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Приложение №1 </w:t>
      </w:r>
    </w:p>
    <w:p>
      <w:pPr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Описание объекта закупки при проведении аукциона в электронной форме на поставку оборудования на поставку оборудования для оказания медицинской помощи по медицинской реабилитации</w:t>
      </w:r>
    </w:p>
    <w:p>
      <w:pPr>
        <w:rPr>
          <w:rFonts w:ascii="Times New Roman" w:hAnsi="Times New Roman" w:eastAsia="Calibri"/>
          <w:lang w:eastAsia="zh-CN"/>
        </w:rPr>
      </w:pPr>
      <w:r>
        <w:rPr>
          <w:rFonts w:ascii="Times New Roman" w:hAnsi="Times New Roman" w:eastAsia="Calibri"/>
        </w:rPr>
        <w:t>(</w:t>
      </w:r>
      <w:r>
        <w:rPr>
          <w:rFonts w:ascii="Times New Roman" w:hAnsi="Times New Roman" w:eastAsia="Calibri"/>
          <w:lang w:eastAsia="zh-CN"/>
        </w:rPr>
        <w:t>Дорожка беговая стандартная с электропитанием,</w:t>
      </w:r>
      <w:r>
        <w:rPr>
          <w:rFonts w:ascii="Times New Roman" w:hAnsi="Times New Roman" w:eastAsia="Calibri"/>
        </w:rPr>
        <w:t xml:space="preserve"> </w:t>
      </w:r>
      <w:r>
        <w:rPr>
          <w:rFonts w:ascii="Times New Roman" w:hAnsi="Times New Roman" w:eastAsia="Calibri"/>
          <w:lang w:eastAsia="zh-CN"/>
        </w:rPr>
        <w:t>Тренажер Баланс-мастер,</w:t>
      </w:r>
      <w:r>
        <w:rPr>
          <w:rFonts w:ascii="Times New Roman" w:hAnsi="Times New Roman" w:eastAsia="Calibri"/>
        </w:rPr>
        <w:t xml:space="preserve"> </w:t>
      </w:r>
      <w:r>
        <w:rPr>
          <w:rFonts w:ascii="Times New Roman" w:hAnsi="Times New Roman" w:eastAsia="Calibri"/>
          <w:lang w:eastAsia="zh-CN"/>
        </w:rPr>
        <w:t>Имитатор ходьбы)</w:t>
      </w:r>
    </w:p>
    <w:p>
      <w:pPr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b/>
          <w:color w:val="000000"/>
          <w:sz w:val="24"/>
          <w:szCs w:val="24"/>
        </w:rPr>
        <w:t xml:space="preserve">Место поставки: 1. </w:t>
      </w:r>
      <w:r>
        <w:rPr>
          <w:rFonts w:ascii="Times New Roman" w:hAnsi="Times New Roman" w:eastAsia="Calibri"/>
        </w:rPr>
        <w:t xml:space="preserve">Государственное автономное учреждение здравоохранения Тюменской области «Ялуторовский санаторий – профилакторий «Светлый»» </w:t>
      </w:r>
    </w:p>
    <w:p>
      <w:p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(ГАУЗ ТО « Ялуторовский санаторий профилакторий Светлый»») – 627011, Тюменская область, город Ялуторовск, ул. Революции, 130.</w:t>
      </w:r>
    </w:p>
    <w:p>
      <w:pPr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ascii="Times New Roman" w:hAnsi="Times New Roman" w:eastAsia="Calibri"/>
          <w:b/>
          <w:color w:val="000000"/>
          <w:sz w:val="24"/>
          <w:szCs w:val="24"/>
        </w:rPr>
        <w:t xml:space="preserve">Срок поставки: </w:t>
      </w:r>
      <w:r>
        <w:rPr>
          <w:rFonts w:hint="default" w:ascii="Times New Roman" w:hAnsi="Times New Roman" w:eastAsia="Calibri"/>
          <w:b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Calibri"/>
          <w:lang w:val="ru-RU"/>
        </w:rPr>
        <w:t xml:space="preserve">в течении </w:t>
      </w:r>
      <w:r>
        <w:rPr>
          <w:rFonts w:ascii="Times New Roman" w:hAnsi="Times New Roman" w:eastAsia="Calibri"/>
          <w:color w:val="000000"/>
          <w:sz w:val="24"/>
          <w:szCs w:val="24"/>
        </w:rPr>
        <w:t>100 дней с момента заключения договора</w:t>
      </w:r>
    </w:p>
    <w:p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8"/>
        <w:tblW w:w="15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1559"/>
        <w:gridCol w:w="1134"/>
        <w:gridCol w:w="1134"/>
        <w:gridCol w:w="2270"/>
        <w:gridCol w:w="1528"/>
        <w:gridCol w:w="1701"/>
        <w:gridCol w:w="1701"/>
        <w:gridCol w:w="880"/>
        <w:gridCol w:w="993"/>
        <w:gridCol w:w="99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419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№ п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</w:t>
            </w:r>
          </w:p>
        </w:tc>
        <w:tc>
          <w:tcPr>
            <w:tcW w:w="11907" w:type="dxa"/>
            <w:gridSpan w:val="8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Описание объекта закупки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(указываются показатели, позволяющие определить соответствие закупаемых товаров потребностям заказчика ( максимальные и (или) минимальные значения показателей, а также значения показателей, которые не могут изменяться, иные показатели)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62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Предложение участника закупки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(Заполняется участником закупки в соответствии с Инструкцией по заполнению заявки на участие в закупке Документации о закупке)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Наименование объекта закупки (товара)</w:t>
            </w:r>
          </w:p>
        </w:tc>
        <w:tc>
          <w:tcPr>
            <w:tcW w:w="1134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Количество, Единица измерения</w:t>
            </w:r>
          </w:p>
        </w:tc>
        <w:tc>
          <w:tcPr>
            <w:tcW w:w="1134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Товарный знак или эквивалент*</w:t>
            </w:r>
          </w:p>
        </w:tc>
        <w:tc>
          <w:tcPr>
            <w:tcW w:w="227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Функциональные, технические, качественные характеристики (эксплуатационные) объекта закупки (товара)</w:t>
            </w:r>
          </w:p>
        </w:tc>
        <w:tc>
          <w:tcPr>
            <w:tcW w:w="581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Показатели товара (значения показателе)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Товарный знак (при наличии)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Показатели товара (значения показателей)**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Наименование страны происхождения товара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Минимальные и (или) максимальные показатели: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Показатели, которые не изменяются: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Показатели указанные в диапазоне: (указывается минимальное и максимальное значение)</w:t>
            </w: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Иные показатели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Дорожка беговая стандартная, с электропитанием (Дорожка беговая стандартная с электропитанием) </w:t>
            </w:r>
          </w:p>
        </w:tc>
        <w:tc>
          <w:tcPr>
            <w:tcW w:w="1134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134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Не установлен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1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вида Номенклатурной классификации медицинского изделия согласно приказу от 31 июля 2020 г. N 788н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ОРГАНИЗАЦИИ МЕДИЦИНСКОЙ РЕАБИЛИТАЦИИ ВЗРОСЛЫХ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147360*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Технические характеристики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Габаритные размеры беговой дорожки (ШхДхВ), мм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1030 х 2200 х 1030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Габаритные размеры беговой дорожки с пандусом (ШхДхВ), мм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1030 х 2960 х 1030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Рабочий размер бегового полотна (ШхД), мм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775 х 1710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Минимальное расстояние между поручнями, мм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Максимальное расстояние между поручнями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865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высоты боковых поручней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Минимальная высота стандартных боковых поручней от полотна дорожки, мм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625</w:t>
            </w:r>
          </w:p>
        </w:tc>
        <w:tc>
          <w:tcPr>
            <w:tcW w:w="1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Максимальная высота стандартных боковых поручней от полотна дорожки, мм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1125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Минимальная высота откидных боковых поручней от полотна дорожки, мм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Максимальная высота откидных боковых поручней от полотна дорожки, мм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1050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Толщина деки, мм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Максимальный рост пациента, мм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беговой дорожки, кг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174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Максимальная масса пациента, кг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150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Скорость в диапазоне, км/ч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уже от 0,1 до 13</w:t>
            </w: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Транспортировочные ролики (колеса), интегрированные в основание дорожки для удобства перемещения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угла наклона бегового полотна, град 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уже от 0 до 7</w:t>
            </w: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установления рабочего режима менее минуты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Беговая дорожка устойчива во всех направлениях при приложении сосредоточенной горизонтальной нагрузки, Н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Продолжительный режим работы в сутки, часов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Пошаговое увеличение скорости в пределах, км/ч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0,1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Функция защиты от пересечения края бегового полотна (спереди/сзади)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Плавность ускорения и торможения бегового полотна (задается в процентах)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сохранения индивидуальных тренировочных программ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Номинальная мощность, Вт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Электропитание от сети 220 B, 50 Гц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Кнопки экстренной остановки с обеих сторон от полотна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биологической обратной связи посредством датчиков, синхронизирующих работу беговой дорожки с шагом пациента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датчиками положения ног пациента на беговом полотне, а также таких параметров ходьбы, как длина шага (см) и симметричность шага (%)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Регулируемые электроприводом поручни для опоры пациента, шт.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отображаемых параметров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Настройка/отображение нижеследующих параметров работы 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0" w:firstLine="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работы беговой дорожки (с биологической обратной связью/без биологической обратной связи)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0" w:firstLine="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движения бегового полотна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0" w:firstLine="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скорость тренировки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0" w:firstLine="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 наклона бегового полотна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0" w:firstLine="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показания симметричности шага 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0" w:firstLine="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длинна шага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0" w:firstLine="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показания ЧСС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0" w:firstLine="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расстояние, пройденное пациентом 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0" w:firstLine="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тренировки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энергозатраты в ккал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поддерживает режим совместной работы беговой дорожки с датчиком частоты сердечных сокращений 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поддерживает установку по выбору следующих режимов работы беговой дорожки: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851"/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БОС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без БОС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статистики и создание отчетов по результатам теста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программы тренировки пациента (плановое изменение скорости движения и угла наклона бегового полотна)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установки неограниченного времени тренировки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Направления движения бегового полотна: Вперед/назад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амортизации – количество эластомеров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Стойка управления: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Габаритные размеры стойки управления (ШхДхВ), мм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605 х 605 х 1440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Цветной сенсорный дисплей/панель управления с сенсорной технологией тач-скрин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Диагональ дисплея, 10.1 дюйм/256 мм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стойки управления, кг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Отображение параметров и результатов тренировки на дисплее тренажера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создавать индивидуальные тренировочные программы и сохранять их в памяти операционной панели тренажера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корректировать тренировочные программы 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обновления программного обеспечения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изменения направления движения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(вперед / назад) путем нажатия на кнопку на операционном дисплее, автоматически (программно)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Комплектация: 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Тренажёр реабилитационный беговая дорожка (тредбан, тредмилл) с биологической обратной связью модель  c электрическим поднятием поручней, 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Стойка управления, 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Датчик медицинский частоты сердечных сокращений, 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Пандус к беговой дорожке с биологической обратной связью модель, 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Шнур питания, 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Дорожка беговая стандартная, с электропитанием (Дорожка беговая стандартная с электропитанием) </w:t>
            </w:r>
          </w:p>
        </w:tc>
        <w:tc>
          <w:tcPr>
            <w:tcW w:w="1134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134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Не установлен</w:t>
            </w:r>
          </w:p>
        </w:tc>
        <w:tc>
          <w:tcPr>
            <w:tcW w:w="2270" w:type="dxa"/>
          </w:tcPr>
          <w:p>
            <w:pPr>
              <w:widowControl w:val="0"/>
              <w:autoSpaceDE w:val="0"/>
              <w:autoSpaceDN w:val="0"/>
              <w:adjustRightInd w:val="0"/>
              <w:spacing w:after="1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вида Номенклатурной классификации медицинского изделия согласно приказу от 31 июля 2020 г. N 788н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ОРГАНИЗАЦИИ МЕДИЦИНСКОЙ РЕАБИЛИТАЦИИ ВЗРОСЛЫХ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147360*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62" w:type="dxa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Технические характеристики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Габаритные размеры беговой дорожки (ШхДхВ), мм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1030 х 2200 х 1030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Габаритные размеры беговой дорожки с пандусом (ШхДхВ), мм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1030 х 2960 х 1030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Рабочий размер бегового полотна (ШхД), мм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775 х 1710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Минимальное расстояние между поручнями, мм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500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Максимальное расстояние между поручнями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865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высоты боковых поручней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Минимальная высота стандартных боковых поручней от полотна дорожки, мм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625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Максимальная высота стандартных боковых поручней от полотна дорожки, мм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1125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Минимальная высота откидных боковых поручней от полотна дорожки, мм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370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Максимальная высота откидных боковых поручней от полотна дорожки, мм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1050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Толщина деки, мм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21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Максимальный рост пациента, мм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2000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беговой дорожки, кг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174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Максимальная масса пациента, кг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150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Скорость в диапазоне, км/ч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уже от 0,1 до 13</w:t>
            </w: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Транспортировочные ролики (колеса), интегрированные в основание дорожки для удобства перемещения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угла наклона бегового полотна, град 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уже от 0 до 7</w:t>
            </w: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установления рабочего режима менее минуты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Беговая дорожка устойчива во всех направлениях при приложении сосредоточенной горизонтальной нагрузки, Н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400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Продолжительный режим работы в сутки, часов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8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Пошаговое увеличение скорости в пределах, км/ч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0,1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Функция защиты от пересечения края бегового полотна (спереди/сзади)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Плавность ускорения и торможения бегового полотна (задается в процентах)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сохранения индивидуальных тренировочных программ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Номинальная мощность, Вт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1100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Электропитание от сети 220 B, 50 Гц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Кнопки экстренной остановки с обеих сторон от полотна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биологической обратной связи посредством датчиков, синхронизирующих работу беговой дорожки с шагом пациента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датчиками положения ног пациента на беговом полотне, а также таких параметров ходьбы, как длина шага (см) и симметричность шага (%)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Регулируемые электроприводом поручни для опоры пациента, шт.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отображаемых параметров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10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Настройка/отображение нижеследующих параметров работы 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0" w:firstLine="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работы беговой дорожки (с биологической обратной связью/без биологической обратной связи)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0" w:firstLine="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движения бегового полотна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0" w:firstLine="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скорость тренировки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0" w:firstLine="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 наклона бегового полотна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0" w:firstLine="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показания симметричности шага 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0" w:firstLine="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длинна шага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0" w:firstLine="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показания ЧСС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0" w:firstLine="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расстояние, пройденное пациентом 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0" w:firstLine="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тренировки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энергозатраты в ккал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поддерживает режим совместной работы беговой дорожки с датчиком частоты сердечных сокращений 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autoSpaceDE w:val="0"/>
              <w:autoSpaceDN w:val="0"/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поддерживает установку по выбору следующих режимов работы беговой дорожки: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851"/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БОС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без БОС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статистики и создание отчетов по результатам теста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программы тренировки пациента (плановое изменение скорости движения и угла наклона бегового полотна)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установки неограниченного времени тренировки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Направления движения бегового полотна: Вперед/назад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амортизации – количество эластомеров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12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Стойка управления: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Габаритные размеры стойки управления (ШхДхВ), мм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605 х 605 х 1440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Цветной сенсорный дисплей/панель управления с сенсорной технологией тач-скрин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Диагональ дисплея, 10.1 дюйм/256 мм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стойки управления, кг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Отображение параметров и результатов тренировки на дисплее тренажера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создавать индивидуальные тренировочные программы и сохранять их в памяти операционной панели тренажера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корректировать тренировочные программы 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обновления программного обеспечения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изменения направления движения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(вперед / назад) путем нажатия на кнопку на операционном дисплее, автоматически (программно)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Комплектация: 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Тренажёр реабилитационный беговая дорожка (тредбан, тредмилл) с биологической обратной связью модель  c электрическим поднятием поручней, шт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Стойка управления, шт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Датчик медицинский частоты сердечных сокращений, шт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Пандус к беговой дорожке с биологической обратной связью модель, шт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Шнур питания, шт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Calibr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Устройство для тренировки координации реабилитационное (</w:t>
            </w:r>
            <w:bookmarkStart w:id="0" w:name="_Hlk127544153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Тренажер Баланс-мастер</w:t>
            </w:r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ascii="Times New Roman" w:hAnsi="Times New Roman" w:eastAsia="Calibri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134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widowControl w:val="0"/>
              <w:autoSpaceDE w:val="0"/>
              <w:autoSpaceDN w:val="0"/>
              <w:adjustRightInd w:val="0"/>
              <w:spacing w:after="1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вида Номенклатурной классификации медицинского изделия согласно приказу от 31 июля 2020 г. N 788н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ОРГАНИЗАЦИИ МЕДИЦИНСКОЙ РЕАБИЛИТАЦИИ ВЗРОСЛЫХ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158620*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62" w:type="dxa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Технические характеристики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 электропитания, 230 В/ 50-60 Гц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Оптико-электронная технология распознавания движения. Спектральный диапазон Инфракрасный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Габаритные размеры одного сенсора  (Д Хв хШ), см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24 x 20 x 8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Масса одного сенсора, кг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1,8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Длины волны ИК подсветки, нм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850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Маскированная проекция и эффекты наложения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Программирования последовательности сюжетов (программ)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Реабилитационные тренировочные сюжеты (программы)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Безмаркерная система (без подключения к пациенту устройств обратной связи для формирования изображения)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визуальной среды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звуковой среды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Проецирование изображения на вертикальные и горизонтальные поверхности 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пациентами всех возрастов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моторных навыков и когнитивных способностей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Биологическая обратная связь 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Индивидуальные занятия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Совместные групповые занятия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 (сюжеты), направленные на восприятие окружающей среды (естественная среда, типа водоем, лес  и т.д.)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 (сюжеты), направленные на достижение цели (следовать за объектом, двигаться по заданной траектории и т.д.)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Упражнения, направленные на развитие моторных навыков (направление движения, скорость, ускорение и т.д.)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 пациенте в базе данных содержит поля: Фамилия и имя пациента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рождения Идентификационный номер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в базе данных о выполненных пациентом терапевтических сессиях должна содержит следующие поля:                                                                           1. Название упражнения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Дата выполнения упражнения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Текстовые примечания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Видеозапись выполненного упражнения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Аудиокомментарий к выполненному упражнению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Статус Выполнено / Не выполнено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Количество набранных баллов в упражнениях, где ведется подсчет баллов</w:t>
            </w:r>
          </w:p>
        </w:tc>
        <w:tc>
          <w:tcPr>
            <w:tcW w:w="152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состоит из 2-х сенсоров и 2-х видеопроекторов, управляемых от одной рабочей станции с предустановленным программным обеспечением и базой данных по пациентам.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терапевтические сессии и упражнения запускаются непосредственно из базы данных для выбранного пациента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>
            <w:pPr>
              <w:tabs>
                <w:tab w:val="center" w:pos="6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поставки: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Безмаркерная система анализа основной модуль (2 сенсора), шт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Программное обеспечение (предустановленное), 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Веб-камера , шт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Аудиоколонки, шт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Рабочая станция, шт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ЖК монитор 21,5'', шт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Видеопроектор, шт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Тренажер в виде параллельных брусьев для тренировки ходьбы, без электропитания (</w:t>
            </w:r>
            <w:bookmarkStart w:id="1" w:name="_Hlk127544174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Имитатор ходьбы</w:t>
            </w:r>
            <w:bookmarkEnd w:id="1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34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134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Не установлен</w:t>
            </w:r>
          </w:p>
        </w:tc>
        <w:tc>
          <w:tcPr>
            <w:tcW w:w="2270" w:type="dxa"/>
          </w:tcPr>
          <w:p>
            <w:pPr>
              <w:widowControl w:val="0"/>
              <w:autoSpaceDE w:val="0"/>
              <w:autoSpaceDN w:val="0"/>
              <w:adjustRightInd w:val="0"/>
              <w:spacing w:after="1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вида Номенклатурной классификации медицинского изделия согласно приказу от 31 июля 2020 г. N 788н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ОРГАНИЗАЦИИ МЕДИЦИНСКОЙ РЕАБИЛИТАЦИИ ВЗРОСЛЫХ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213860*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62" w:type="dxa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Технические характеристики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Габаритные размеры имитатора Д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4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Ш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4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В, мм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Не более 1200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4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800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4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1400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Масса имитатора, кг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Не более 55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Сфера движения нижних конечностей в имитаторе, градусов от вертикали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Не менее  20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Усилие, прикладываемое к рукояткам (ручкам) имитатора, Н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Не менее 50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Максимальный вес человека для занятий на имитаторе, кг.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Не менее 120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Параметры надежности имитатора: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средняя наработка на отказ, ч.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Не менее 1 000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средний срок службы, лет.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Не менее 5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Комплектность: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Имитатор ходьбы, шт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Не менее 1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Дополнительная опора поясничной части тела, шт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Не менее 1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Опора грудной части тела, шт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Не менее 1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Боковая опора, шт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Не менее 2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Перчатка-фиксатор, шт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Не менее 2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Ремень крепления туловища, шт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Не менее 1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Ремень крепления коленей, шт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Не менее 2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Блок питания, шт</w:t>
            </w:r>
          </w:p>
        </w:tc>
        <w:tc>
          <w:tcPr>
            <w:tcW w:w="15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Не менее 1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  <w:b/>
          <w:bCs/>
        </w:rPr>
      </w:pPr>
    </w:p>
    <w:p>
      <w:pPr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i/>
          <w:iCs/>
          <w:color w:val="FF0000"/>
        </w:rPr>
        <w:t xml:space="preserve">* </w:t>
      </w:r>
      <w:r>
        <w:rPr>
          <w:rFonts w:ascii="Times New Roman" w:hAnsi="Times New Roman"/>
          <w:color w:val="FF0000"/>
          <w:shd w:val="clear" w:color="auto" w:fill="FFFFFF"/>
        </w:rPr>
        <w:t>З</w:t>
      </w:r>
      <w:bookmarkStart w:id="2" w:name="_GoBack"/>
      <w:r>
        <w:rPr>
          <w:rFonts w:ascii="Times New Roman" w:hAnsi="Times New Roman"/>
          <w:color w:val="FF0000"/>
          <w:shd w:val="clear" w:color="auto" w:fill="FFFFFF"/>
        </w:rPr>
        <w:t>акупка потребности осуществляется в рамках выделенных субсидий для реализации федерального проекта «Оптимальная для восстановления здоровья медицинская реабилитация» в соответствии со стандартом оснащения, предусмотренным порядком организации медицинской реабилитации взрослых -  утвержденного приказом Министерства здравоохранения Российской Федерации от 31 июля 2020 г. N 788н.  </w:t>
      </w:r>
    </w:p>
    <w:p>
      <w:pPr>
        <w:pStyle w:val="14"/>
        <w:spacing w:before="120" w:after="120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>
      <w:pPr>
        <w:pStyle w:val="14"/>
        <w:spacing w:before="120" w:after="120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1Участник закупки, в случае расхождения наименования объекта закупки (товара), указанного в описании объекта закупки, и наименования товара, указанного в регистрационном удостоверении, указывает наименование медицинского изделия, входящего в объект закупки, в соответствии с регистрационным удостоверением на предлагаемое к поставке медицинское изделие.</w:t>
      </w:r>
    </w:p>
    <w:p>
      <w:pPr>
        <w:pStyle w:val="14"/>
        <w:spacing w:before="120" w:after="120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Участник закупки в соответствии с частью 6  Правил государственной регистрации медицинских изделий, утвержденных  Постановлением Правительства РФ от 27.12.2012 № 1416  представляет копию  регистрационного удостоверения на медицинское изделие, являющееся предметом закупки, или копию регистрационного удостоверения на медицинские изделия, в состав которых входит медицинское изделие, являющееся предметом закупки (допускается предоставление информации о регистрационном удостоверении с обязательным указанием наименования и регистрационного номера, позволяющего идентифицировать в государственном реестре медицинских изделий).</w:t>
      </w:r>
    </w:p>
    <w:p>
      <w:pPr>
        <w:pStyle w:val="14"/>
        <w:spacing w:before="120" w:after="120"/>
        <w:jc w:val="both"/>
        <w:rPr>
          <w:rFonts w:ascii="Times New Roman" w:hAnsi="Times New Roman" w:cs="Times New Roman"/>
          <w:b/>
          <w:color w:val="FF0000"/>
          <w:sz w:val="21"/>
          <w:szCs w:val="21"/>
        </w:rPr>
      </w:pPr>
      <w:r>
        <w:rPr>
          <w:rFonts w:ascii="Times New Roman" w:hAnsi="Times New Roman" w:cs="Times New Roman"/>
          <w:b/>
          <w:color w:val="FF0000"/>
          <w:sz w:val="21"/>
          <w:szCs w:val="21"/>
        </w:rPr>
        <w:t>Гарантийный срок на товар не менее 12 месяцев.</w:t>
      </w:r>
    </w:p>
    <w:bookmarkEnd w:id="2"/>
    <w:p>
      <w:pPr>
        <w:autoSpaceDE w:val="0"/>
        <w:autoSpaceDN w:val="0"/>
        <w:adjustRightInd w:val="0"/>
        <w:spacing w:before="120" w:after="120"/>
        <w:ind w:left="426" w:right="-31"/>
        <w:jc w:val="both"/>
        <w:rPr>
          <w:rFonts w:ascii="Times New Roman" w:hAnsi="Times New Roman"/>
          <w:b/>
          <w:color w:val="000000"/>
          <w:sz w:val="21"/>
          <w:szCs w:val="21"/>
        </w:rPr>
      </w:pPr>
    </w:p>
    <w:p>
      <w:pPr>
        <w:jc w:val="center"/>
        <w:rPr>
          <w:rFonts w:ascii="Times New Roman" w:hAnsi="Times New Roman" w:cs="Times New Roman"/>
        </w:rPr>
      </w:pPr>
    </w:p>
    <w:sectPr>
      <w:pgSz w:w="16838" w:h="11906" w:orient="landscape"/>
      <w:pgMar w:top="284" w:right="395" w:bottom="850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5A487A"/>
    <w:multiLevelType w:val="multilevel"/>
    <w:tmpl w:val="585A487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65D526F"/>
    <w:multiLevelType w:val="multilevel"/>
    <w:tmpl w:val="665D526F"/>
    <w:lvl w:ilvl="0" w:tentative="0">
      <w:start w:val="1"/>
      <w:numFmt w:val="bullet"/>
      <w:lvlText w:val=""/>
      <w:lvlJc w:val="left"/>
      <w:pPr>
        <w:ind w:left="78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5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85"/>
    <w:rsid w:val="00007675"/>
    <w:rsid w:val="00025DEB"/>
    <w:rsid w:val="000624B9"/>
    <w:rsid w:val="00082383"/>
    <w:rsid w:val="0008675C"/>
    <w:rsid w:val="0009626D"/>
    <w:rsid w:val="000B2CF6"/>
    <w:rsid w:val="000B6EA1"/>
    <w:rsid w:val="000C713B"/>
    <w:rsid w:val="001063E9"/>
    <w:rsid w:val="00125634"/>
    <w:rsid w:val="00127348"/>
    <w:rsid w:val="001438F2"/>
    <w:rsid w:val="00165FA8"/>
    <w:rsid w:val="00166976"/>
    <w:rsid w:val="00176A0B"/>
    <w:rsid w:val="001A2267"/>
    <w:rsid w:val="001B3B19"/>
    <w:rsid w:val="001C3069"/>
    <w:rsid w:val="00201F49"/>
    <w:rsid w:val="00203B01"/>
    <w:rsid w:val="00211C62"/>
    <w:rsid w:val="00226815"/>
    <w:rsid w:val="00234C16"/>
    <w:rsid w:val="0027116B"/>
    <w:rsid w:val="00283FDA"/>
    <w:rsid w:val="00296246"/>
    <w:rsid w:val="002A3FEE"/>
    <w:rsid w:val="002A6981"/>
    <w:rsid w:val="002A6BFC"/>
    <w:rsid w:val="002B280C"/>
    <w:rsid w:val="002B5F3B"/>
    <w:rsid w:val="002D5DD7"/>
    <w:rsid w:val="002D7C88"/>
    <w:rsid w:val="002F33E4"/>
    <w:rsid w:val="00301E46"/>
    <w:rsid w:val="003048F4"/>
    <w:rsid w:val="00310005"/>
    <w:rsid w:val="003330EA"/>
    <w:rsid w:val="00340EDF"/>
    <w:rsid w:val="003434C3"/>
    <w:rsid w:val="0034642A"/>
    <w:rsid w:val="003951F5"/>
    <w:rsid w:val="003A102F"/>
    <w:rsid w:val="003A148B"/>
    <w:rsid w:val="003A1E19"/>
    <w:rsid w:val="003A21E8"/>
    <w:rsid w:val="003A7B0B"/>
    <w:rsid w:val="003A7F76"/>
    <w:rsid w:val="003B79F2"/>
    <w:rsid w:val="003E0432"/>
    <w:rsid w:val="003E1AEF"/>
    <w:rsid w:val="003E20ED"/>
    <w:rsid w:val="00402BC2"/>
    <w:rsid w:val="0046235A"/>
    <w:rsid w:val="004812CE"/>
    <w:rsid w:val="00483F69"/>
    <w:rsid w:val="0048682C"/>
    <w:rsid w:val="00493E58"/>
    <w:rsid w:val="004A4B55"/>
    <w:rsid w:val="004A70D5"/>
    <w:rsid w:val="004B244F"/>
    <w:rsid w:val="004F02AD"/>
    <w:rsid w:val="00570664"/>
    <w:rsid w:val="005C42FF"/>
    <w:rsid w:val="005D1FC1"/>
    <w:rsid w:val="005D26B6"/>
    <w:rsid w:val="005E1B11"/>
    <w:rsid w:val="00603E0A"/>
    <w:rsid w:val="0065048A"/>
    <w:rsid w:val="00685BEB"/>
    <w:rsid w:val="00694962"/>
    <w:rsid w:val="00706768"/>
    <w:rsid w:val="007106AC"/>
    <w:rsid w:val="00727B30"/>
    <w:rsid w:val="007462AE"/>
    <w:rsid w:val="00771C06"/>
    <w:rsid w:val="007877AC"/>
    <w:rsid w:val="007A421C"/>
    <w:rsid w:val="007E623F"/>
    <w:rsid w:val="007E6A75"/>
    <w:rsid w:val="007F0575"/>
    <w:rsid w:val="00807042"/>
    <w:rsid w:val="00813765"/>
    <w:rsid w:val="00842CCB"/>
    <w:rsid w:val="0086059C"/>
    <w:rsid w:val="00877D2E"/>
    <w:rsid w:val="00880085"/>
    <w:rsid w:val="008A3C41"/>
    <w:rsid w:val="008B53F8"/>
    <w:rsid w:val="008C1325"/>
    <w:rsid w:val="008C3C02"/>
    <w:rsid w:val="008D1289"/>
    <w:rsid w:val="008E1191"/>
    <w:rsid w:val="0091453E"/>
    <w:rsid w:val="00925356"/>
    <w:rsid w:val="009257CB"/>
    <w:rsid w:val="0094573A"/>
    <w:rsid w:val="00950EE1"/>
    <w:rsid w:val="009559BA"/>
    <w:rsid w:val="0097507B"/>
    <w:rsid w:val="009A7587"/>
    <w:rsid w:val="009D4383"/>
    <w:rsid w:val="009E59F9"/>
    <w:rsid w:val="009E7433"/>
    <w:rsid w:val="009F337C"/>
    <w:rsid w:val="009F37E9"/>
    <w:rsid w:val="00A043B4"/>
    <w:rsid w:val="00A04FFA"/>
    <w:rsid w:val="00A234C6"/>
    <w:rsid w:val="00A32F18"/>
    <w:rsid w:val="00A4555A"/>
    <w:rsid w:val="00A87B3C"/>
    <w:rsid w:val="00A96960"/>
    <w:rsid w:val="00AA51EE"/>
    <w:rsid w:val="00AE4185"/>
    <w:rsid w:val="00AF02D1"/>
    <w:rsid w:val="00AF66FB"/>
    <w:rsid w:val="00AF6878"/>
    <w:rsid w:val="00BB4485"/>
    <w:rsid w:val="00BD7454"/>
    <w:rsid w:val="00BE74D3"/>
    <w:rsid w:val="00C263B6"/>
    <w:rsid w:val="00C31ED2"/>
    <w:rsid w:val="00C37B4C"/>
    <w:rsid w:val="00C6200F"/>
    <w:rsid w:val="00C665BB"/>
    <w:rsid w:val="00CF6D52"/>
    <w:rsid w:val="00D2166D"/>
    <w:rsid w:val="00D243DB"/>
    <w:rsid w:val="00D72DCC"/>
    <w:rsid w:val="00D90AD4"/>
    <w:rsid w:val="00D96B63"/>
    <w:rsid w:val="00DA4898"/>
    <w:rsid w:val="00DB4D56"/>
    <w:rsid w:val="00DC531D"/>
    <w:rsid w:val="00DC63AA"/>
    <w:rsid w:val="00DD143F"/>
    <w:rsid w:val="00DD742C"/>
    <w:rsid w:val="00DE4AD0"/>
    <w:rsid w:val="00E040DB"/>
    <w:rsid w:val="00E068A5"/>
    <w:rsid w:val="00E23B7B"/>
    <w:rsid w:val="00E26669"/>
    <w:rsid w:val="00E371C2"/>
    <w:rsid w:val="00E55460"/>
    <w:rsid w:val="00E55D4E"/>
    <w:rsid w:val="00E6079C"/>
    <w:rsid w:val="00E60B61"/>
    <w:rsid w:val="00E97A6E"/>
    <w:rsid w:val="00EB4D98"/>
    <w:rsid w:val="00F213B6"/>
    <w:rsid w:val="00F27BF9"/>
    <w:rsid w:val="00F43717"/>
    <w:rsid w:val="00F628B4"/>
    <w:rsid w:val="00F77001"/>
    <w:rsid w:val="00F96C9A"/>
    <w:rsid w:val="00F97A8E"/>
    <w:rsid w:val="00FB1DEF"/>
    <w:rsid w:val="00FC6B0C"/>
    <w:rsid w:val="00FC768B"/>
    <w:rsid w:val="00FF785A"/>
    <w:rsid w:val="12B6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annotation text"/>
    <w:basedOn w:val="1"/>
    <w:link w:val="11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2"/>
    <w:semiHidden/>
    <w:unhideWhenUsed/>
    <w:uiPriority w:val="99"/>
    <w:rPr>
      <w:b/>
      <w:bCs/>
    </w:rPr>
  </w:style>
  <w:style w:type="table" w:styleId="8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link w:val="10"/>
    <w:qFormat/>
    <w:uiPriority w:val="34"/>
    <w:pPr>
      <w:ind w:left="720"/>
      <w:contextualSpacing/>
    </w:pPr>
  </w:style>
  <w:style w:type="character" w:customStyle="1" w:styleId="10">
    <w:name w:val="Абзац списка Знак"/>
    <w:link w:val="9"/>
    <w:uiPriority w:val="34"/>
  </w:style>
  <w:style w:type="character" w:customStyle="1" w:styleId="11">
    <w:name w:val="Текст примечания Знак"/>
    <w:basedOn w:val="2"/>
    <w:link w:val="6"/>
    <w:semiHidden/>
    <w:uiPriority w:val="99"/>
    <w:rPr>
      <w:sz w:val="20"/>
      <w:szCs w:val="20"/>
    </w:rPr>
  </w:style>
  <w:style w:type="character" w:customStyle="1" w:styleId="12">
    <w:name w:val="Тема примечания Знак"/>
    <w:basedOn w:val="11"/>
    <w:link w:val="7"/>
    <w:semiHidden/>
    <w:uiPriority w:val="99"/>
    <w:rPr>
      <w:b/>
      <w:bCs/>
      <w:sz w:val="20"/>
      <w:szCs w:val="20"/>
    </w:rPr>
  </w:style>
  <w:style w:type="character" w:customStyle="1" w:styleId="13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  <w:style w:type="paragraph" w:styleId="14">
    <w:name w:val="No Spacing"/>
    <w:link w:val="15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5">
    <w:name w:val="Без интервала Знак"/>
    <w:basedOn w:val="2"/>
    <w:link w:val="14"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4412D-A0CA-4EBE-8E93-8D2C4B49E2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2643</Words>
  <Characters>15070</Characters>
  <Lines>125</Lines>
  <Paragraphs>35</Paragraphs>
  <TotalTime>16</TotalTime>
  <ScaleCrop>false</ScaleCrop>
  <LinksUpToDate>false</LinksUpToDate>
  <CharactersWithSpaces>17678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2023-02-07T05:40:00Z</dcterms:created>
  <dc:creator>pc</dc:creator>
  <cp:lastModifiedBy>Admin41</cp:lastModifiedBy>
  <dcterms:modified xsi:type="dcterms:W3CDTF">2023-02-20T06:37:25Z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1795DFB0DFF44401BB06BCBD8142C66F</vt:lpwstr>
  </property>
</Properties>
</file>