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BC038" w14:textId="77777777" w:rsidR="001B4ABE" w:rsidRPr="002D29BA" w:rsidRDefault="001B4ABE" w:rsidP="002D29BA">
      <w:pPr>
        <w:widowControl w:val="0"/>
        <w:spacing w:after="0" w:line="240" w:lineRule="auto"/>
        <w:jc w:val="center"/>
        <w:rPr>
          <w:rFonts w:ascii="Times New Roman" w:hAnsi="Times New Roman" w:cs="Times New Roman"/>
        </w:rPr>
      </w:pPr>
      <w:bookmarkStart w:id="0" w:name="_Toc66913360"/>
      <w:bookmarkStart w:id="1" w:name="_Toc95394041"/>
      <w:r w:rsidRPr="002D29BA">
        <w:rPr>
          <w:rFonts w:ascii="Times New Roman" w:hAnsi="Times New Roman" w:cs="Times New Roman"/>
        </w:rPr>
        <w:t>ИЗВЕЩЕНИЕ О ПРОВЕДЕНИИ АУКЦИОНА В ЭЛЕКТРОННОЙ ФОРМЕ</w:t>
      </w:r>
      <w:bookmarkEnd w:id="0"/>
      <w:bookmarkEnd w:id="1"/>
    </w:p>
    <w:p w14:paraId="4D3A1C61" w14:textId="77777777" w:rsidR="001B4ABE" w:rsidRPr="002D29BA" w:rsidRDefault="001B4ABE" w:rsidP="002D29BA">
      <w:pPr>
        <w:widowControl w:val="0"/>
        <w:spacing w:after="0" w:line="240" w:lineRule="auto"/>
        <w:jc w:val="both"/>
        <w:rPr>
          <w:rFonts w:ascii="Times New Roman" w:hAnsi="Times New Roman" w:cs="Times New Roman"/>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45"/>
        <w:gridCol w:w="1888"/>
        <w:gridCol w:w="945"/>
        <w:gridCol w:w="213"/>
        <w:gridCol w:w="1088"/>
        <w:gridCol w:w="5137"/>
      </w:tblGrid>
      <w:tr w:rsidR="002269BD" w:rsidRPr="002D29BA" w14:paraId="71F54474" w14:textId="77777777" w:rsidTr="002D29BA">
        <w:tc>
          <w:tcPr>
            <w:tcW w:w="10590" w:type="dxa"/>
            <w:gridSpan w:val="6"/>
            <w:vAlign w:val="center"/>
          </w:tcPr>
          <w:p w14:paraId="495F8EC7" w14:textId="77777777" w:rsidR="002269BD" w:rsidRPr="002D29BA" w:rsidRDefault="002269BD" w:rsidP="002D29BA">
            <w:pPr>
              <w:widowControl w:val="0"/>
              <w:numPr>
                <w:ilvl w:val="0"/>
                <w:numId w:val="1"/>
              </w:numPr>
              <w:spacing w:after="0" w:line="240" w:lineRule="auto"/>
              <w:ind w:left="0" w:firstLine="0"/>
              <w:contextualSpacing/>
              <w:jc w:val="center"/>
              <w:rPr>
                <w:rFonts w:ascii="Times New Roman" w:hAnsi="Times New Roman" w:cs="Times New Roman"/>
                <w:b/>
              </w:rPr>
            </w:pPr>
            <w:bookmarkStart w:id="2" w:name="_Toc35596983"/>
            <w:r w:rsidRPr="002D29BA">
              <w:rPr>
                <w:rFonts w:ascii="Times New Roman" w:hAnsi="Times New Roman" w:cs="Times New Roman"/>
                <w:b/>
              </w:rPr>
              <w:t>Информация о закупке</w:t>
            </w:r>
          </w:p>
        </w:tc>
      </w:tr>
      <w:tr w:rsidR="002269BD" w:rsidRPr="002D29BA" w14:paraId="182B78CA" w14:textId="77777777" w:rsidTr="002D29BA">
        <w:tc>
          <w:tcPr>
            <w:tcW w:w="3920" w:type="dxa"/>
            <w:gridSpan w:val="4"/>
            <w:vAlign w:val="center"/>
          </w:tcPr>
          <w:p w14:paraId="69500003"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Способ закупки:</w:t>
            </w:r>
          </w:p>
        </w:tc>
        <w:tc>
          <w:tcPr>
            <w:tcW w:w="6670" w:type="dxa"/>
            <w:gridSpan w:val="2"/>
            <w:vAlign w:val="center"/>
          </w:tcPr>
          <w:p w14:paraId="2BE8AC6C" w14:textId="59761E0F"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Аукцион в электронной форме</w:t>
            </w:r>
          </w:p>
        </w:tc>
      </w:tr>
      <w:tr w:rsidR="002269BD" w:rsidRPr="002D29BA" w14:paraId="745039B8" w14:textId="77777777" w:rsidTr="002D29BA">
        <w:tc>
          <w:tcPr>
            <w:tcW w:w="10590" w:type="dxa"/>
            <w:gridSpan w:val="6"/>
            <w:vAlign w:val="center"/>
          </w:tcPr>
          <w:p w14:paraId="56C590C8" w14:textId="77777777" w:rsidR="002269BD" w:rsidRPr="002D29BA" w:rsidRDefault="002269BD" w:rsidP="002D29BA">
            <w:pPr>
              <w:widowControl w:val="0"/>
              <w:numPr>
                <w:ilvl w:val="0"/>
                <w:numId w:val="1"/>
              </w:numPr>
              <w:spacing w:after="0" w:line="240" w:lineRule="auto"/>
              <w:ind w:left="0" w:firstLine="0"/>
              <w:contextualSpacing/>
              <w:jc w:val="center"/>
              <w:rPr>
                <w:rFonts w:ascii="Times New Roman" w:hAnsi="Times New Roman" w:cs="Times New Roman"/>
                <w:b/>
              </w:rPr>
            </w:pPr>
            <w:r w:rsidRPr="002D29BA">
              <w:rPr>
                <w:rFonts w:ascii="Times New Roman" w:hAnsi="Times New Roman" w:cs="Times New Roman"/>
                <w:b/>
              </w:rPr>
              <w:t>Информация о Заказчике</w:t>
            </w:r>
          </w:p>
        </w:tc>
      </w:tr>
      <w:tr w:rsidR="002269BD" w:rsidRPr="002D29BA" w14:paraId="17C73EF1" w14:textId="77777777" w:rsidTr="002D29BA">
        <w:tc>
          <w:tcPr>
            <w:tcW w:w="3920" w:type="dxa"/>
            <w:gridSpan w:val="4"/>
            <w:vAlign w:val="center"/>
          </w:tcPr>
          <w:p w14:paraId="44C34BB8"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Наименование Заказчика:</w:t>
            </w:r>
          </w:p>
        </w:tc>
        <w:tc>
          <w:tcPr>
            <w:tcW w:w="6670" w:type="dxa"/>
            <w:gridSpan w:val="2"/>
            <w:vAlign w:val="center"/>
          </w:tcPr>
          <w:p w14:paraId="133C9FB3"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b/>
                <w:bCs/>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r>
      <w:tr w:rsidR="002269BD" w:rsidRPr="002D29BA" w14:paraId="4EC94687" w14:textId="77777777" w:rsidTr="002D29BA">
        <w:tc>
          <w:tcPr>
            <w:tcW w:w="3920" w:type="dxa"/>
            <w:gridSpan w:val="4"/>
            <w:vAlign w:val="center"/>
          </w:tcPr>
          <w:p w14:paraId="51C65DC5"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Юридический адрес заказчика</w:t>
            </w:r>
          </w:p>
        </w:tc>
        <w:tc>
          <w:tcPr>
            <w:tcW w:w="6670" w:type="dxa"/>
            <w:gridSpan w:val="2"/>
            <w:vAlign w:val="center"/>
          </w:tcPr>
          <w:p w14:paraId="42082D93"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364051, г. Грозный, пр. Х.А. Исаева, 100</w:t>
            </w:r>
          </w:p>
        </w:tc>
      </w:tr>
      <w:tr w:rsidR="002269BD" w:rsidRPr="002D29BA" w14:paraId="1B993011" w14:textId="77777777" w:rsidTr="002D29BA">
        <w:tc>
          <w:tcPr>
            <w:tcW w:w="3920" w:type="dxa"/>
            <w:gridSpan w:val="4"/>
            <w:vAlign w:val="center"/>
          </w:tcPr>
          <w:p w14:paraId="1AA398FD"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Почтовый адрес Заказчика:</w:t>
            </w:r>
          </w:p>
        </w:tc>
        <w:tc>
          <w:tcPr>
            <w:tcW w:w="6670" w:type="dxa"/>
            <w:gridSpan w:val="2"/>
            <w:vAlign w:val="center"/>
          </w:tcPr>
          <w:p w14:paraId="1130E3A0"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364051, г. Грозный, пр. Х.А. Исаева, 100</w:t>
            </w:r>
          </w:p>
        </w:tc>
      </w:tr>
      <w:tr w:rsidR="002269BD" w:rsidRPr="00B70C57" w14:paraId="604D31A1" w14:textId="77777777" w:rsidTr="002D29BA">
        <w:tc>
          <w:tcPr>
            <w:tcW w:w="3920" w:type="dxa"/>
            <w:gridSpan w:val="4"/>
            <w:vAlign w:val="center"/>
          </w:tcPr>
          <w:p w14:paraId="5ED5C5D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Адрес электронной почты Заказчика:</w:t>
            </w:r>
          </w:p>
        </w:tc>
        <w:tc>
          <w:tcPr>
            <w:tcW w:w="6670" w:type="dxa"/>
            <w:gridSpan w:val="2"/>
            <w:vAlign w:val="center"/>
          </w:tcPr>
          <w:p w14:paraId="4A13450F" w14:textId="77777777" w:rsidR="002269BD" w:rsidRPr="002D29BA" w:rsidRDefault="002269BD" w:rsidP="002D29BA">
            <w:pPr>
              <w:pStyle w:val="ConsTitle"/>
              <w:tabs>
                <w:tab w:val="left" w:pos="9639"/>
              </w:tabs>
              <w:contextualSpacing/>
              <w:jc w:val="center"/>
              <w:rPr>
                <w:rFonts w:ascii="Times New Roman" w:hAnsi="Times New Roman"/>
                <w:b w:val="0"/>
                <w:sz w:val="22"/>
                <w:szCs w:val="22"/>
                <w:lang w:val="en-US"/>
              </w:rPr>
            </w:pPr>
            <w:r w:rsidRPr="002D29BA">
              <w:rPr>
                <w:rFonts w:ascii="Times New Roman" w:hAnsi="Times New Roman"/>
                <w:sz w:val="22"/>
                <w:szCs w:val="22"/>
                <w:lang w:val="en-US"/>
              </w:rPr>
              <w:t>E-mail: tendery-ggni@mail.ru</w:t>
            </w:r>
          </w:p>
        </w:tc>
      </w:tr>
      <w:tr w:rsidR="002269BD" w:rsidRPr="002D29BA" w14:paraId="16ED92EB" w14:textId="77777777" w:rsidTr="002D29BA">
        <w:tc>
          <w:tcPr>
            <w:tcW w:w="3920" w:type="dxa"/>
            <w:gridSpan w:val="4"/>
            <w:vAlign w:val="center"/>
          </w:tcPr>
          <w:p w14:paraId="0C75DDE2"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Номер контактного телефона Заказчика:</w:t>
            </w:r>
          </w:p>
        </w:tc>
        <w:tc>
          <w:tcPr>
            <w:tcW w:w="6670" w:type="dxa"/>
            <w:gridSpan w:val="2"/>
            <w:shd w:val="clear" w:color="auto" w:fill="auto"/>
            <w:vAlign w:val="center"/>
          </w:tcPr>
          <w:p w14:paraId="20CDEC43" w14:textId="77777777" w:rsidR="002269BD" w:rsidRPr="002D29BA" w:rsidRDefault="002269BD" w:rsidP="002D29BA">
            <w:pPr>
              <w:widowControl w:val="0"/>
              <w:spacing w:after="0" w:line="240" w:lineRule="auto"/>
              <w:contextualSpacing/>
              <w:jc w:val="center"/>
              <w:rPr>
                <w:rFonts w:ascii="Times New Roman" w:hAnsi="Times New Roman" w:cs="Times New Roman"/>
                <w:bCs/>
              </w:rPr>
            </w:pPr>
            <w:r w:rsidRPr="002D29BA">
              <w:rPr>
                <w:rFonts w:ascii="Times New Roman" w:hAnsi="Times New Roman" w:cs="Times New Roman"/>
              </w:rPr>
              <w:t>8 (8712) 22-34-51</w:t>
            </w:r>
          </w:p>
        </w:tc>
      </w:tr>
      <w:tr w:rsidR="002269BD" w:rsidRPr="002D29BA" w14:paraId="541BD89C" w14:textId="77777777" w:rsidTr="002D29BA">
        <w:tc>
          <w:tcPr>
            <w:tcW w:w="3920" w:type="dxa"/>
            <w:gridSpan w:val="4"/>
            <w:vAlign w:val="center"/>
          </w:tcPr>
          <w:p w14:paraId="332A0D46"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Ответственное лицо</w:t>
            </w:r>
          </w:p>
        </w:tc>
        <w:tc>
          <w:tcPr>
            <w:tcW w:w="6670" w:type="dxa"/>
            <w:gridSpan w:val="2"/>
            <w:shd w:val="clear" w:color="auto" w:fill="auto"/>
            <w:vAlign w:val="center"/>
          </w:tcPr>
          <w:p w14:paraId="6F4C1057" w14:textId="77777777" w:rsidR="002269BD" w:rsidRPr="002D29BA" w:rsidRDefault="002269BD" w:rsidP="002D29BA">
            <w:pPr>
              <w:widowControl w:val="0"/>
              <w:spacing w:after="0" w:line="240" w:lineRule="auto"/>
              <w:contextualSpacing/>
              <w:jc w:val="center"/>
              <w:rPr>
                <w:rFonts w:ascii="Times New Roman" w:hAnsi="Times New Roman" w:cs="Times New Roman"/>
                <w:bCs/>
              </w:rPr>
            </w:pPr>
            <w:proofErr w:type="spellStart"/>
            <w:r w:rsidRPr="002D29BA">
              <w:rPr>
                <w:rFonts w:ascii="Times New Roman" w:hAnsi="Times New Roman" w:cs="Times New Roman"/>
              </w:rPr>
              <w:t>Гуржиханов</w:t>
            </w:r>
            <w:proofErr w:type="spellEnd"/>
            <w:r w:rsidRPr="002D29BA">
              <w:rPr>
                <w:rFonts w:ascii="Times New Roman" w:hAnsi="Times New Roman" w:cs="Times New Roman"/>
              </w:rPr>
              <w:t xml:space="preserve"> Аслан </w:t>
            </w:r>
            <w:proofErr w:type="spellStart"/>
            <w:r w:rsidRPr="002D29BA">
              <w:rPr>
                <w:rFonts w:ascii="Times New Roman" w:hAnsi="Times New Roman" w:cs="Times New Roman"/>
              </w:rPr>
              <w:t>Юсуп-Хаджиевич</w:t>
            </w:r>
            <w:proofErr w:type="spellEnd"/>
          </w:p>
        </w:tc>
      </w:tr>
      <w:tr w:rsidR="002269BD" w:rsidRPr="002D29BA" w14:paraId="178DA506" w14:textId="77777777" w:rsidTr="002D29BA">
        <w:tc>
          <w:tcPr>
            <w:tcW w:w="10590" w:type="dxa"/>
            <w:gridSpan w:val="6"/>
            <w:vAlign w:val="center"/>
          </w:tcPr>
          <w:p w14:paraId="4B51AE0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3. Предмет договора с указанием количества поставляемого товара, объема выполняемых работ, оказываемых услуг,</w:t>
            </w:r>
            <w:r w:rsidRPr="002D29BA">
              <w:rPr>
                <w:rFonts w:ascii="Times New Roman" w:hAnsi="Times New Roman" w:cs="Times New Roman"/>
              </w:rPr>
              <w:t xml:space="preserve"> </w:t>
            </w:r>
            <w:r w:rsidRPr="002D29BA">
              <w:rPr>
                <w:rFonts w:ascii="Times New Roman" w:hAnsi="Times New Roman" w:cs="Times New Roman"/>
                <w:b/>
              </w:rPr>
              <w:t>а также описание предмета закупки в соответствии с частью 6.1 статьи 3 Федерального закона №223-ФЗ (при необходимости);</w:t>
            </w:r>
          </w:p>
        </w:tc>
      </w:tr>
      <w:tr w:rsidR="002269BD" w:rsidRPr="002D29BA" w14:paraId="3109DDC6" w14:textId="77777777" w:rsidTr="002D29BA">
        <w:tc>
          <w:tcPr>
            <w:tcW w:w="5119" w:type="dxa"/>
            <w:gridSpan w:val="5"/>
            <w:vAlign w:val="center"/>
          </w:tcPr>
          <w:p w14:paraId="30009B4A" w14:textId="77777777" w:rsidR="002269BD" w:rsidRPr="002D29BA" w:rsidRDefault="002269BD" w:rsidP="002D29BA">
            <w:pPr>
              <w:widowControl w:val="0"/>
              <w:spacing w:after="0" w:line="240" w:lineRule="auto"/>
              <w:contextualSpacing/>
              <w:jc w:val="center"/>
              <w:rPr>
                <w:rFonts w:ascii="Times New Roman" w:hAnsi="Times New Roman" w:cs="Times New Roman"/>
                <w:b/>
              </w:rPr>
            </w:pPr>
          </w:p>
          <w:p w14:paraId="225243FF"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Предмет договора:</w:t>
            </w:r>
          </w:p>
        </w:tc>
        <w:tc>
          <w:tcPr>
            <w:tcW w:w="5471" w:type="dxa"/>
            <w:shd w:val="clear" w:color="auto" w:fill="auto"/>
            <w:vAlign w:val="center"/>
          </w:tcPr>
          <w:p w14:paraId="46A11013" w14:textId="66472408" w:rsidR="00D801D3" w:rsidRDefault="00D801D3" w:rsidP="00D801D3">
            <w:pPr>
              <w:widowControl w:val="0"/>
              <w:suppressAutoHyphens/>
              <w:spacing w:after="0" w:line="240" w:lineRule="auto"/>
              <w:ind w:right="66"/>
              <w:jc w:val="both"/>
              <w:textAlignment w:val="baseline"/>
              <w:rPr>
                <w:rFonts w:ascii="Times New Roman" w:eastAsia="Times New Roman" w:hAnsi="Times New Roman"/>
                <w:color w:val="000000"/>
                <w:sz w:val="24"/>
                <w:szCs w:val="24"/>
                <w:lang w:eastAsia="ar-SA"/>
              </w:rPr>
            </w:pPr>
            <w:proofErr w:type="gramStart"/>
            <w:r>
              <w:rPr>
                <w:rFonts w:ascii="Times New Roman" w:eastAsia="Times New Roman" w:hAnsi="Times New Roman"/>
                <w:color w:val="000000"/>
                <w:sz w:val="24"/>
                <w:szCs w:val="24"/>
                <w:lang w:eastAsia="ar-SA"/>
              </w:rPr>
              <w:t>П</w:t>
            </w:r>
            <w:r>
              <w:rPr>
                <w:rFonts w:ascii="Times New Roman" w:eastAsia="Times New Roman" w:hAnsi="Times New Roman"/>
                <w:color w:val="000000"/>
                <w:sz w:val="24"/>
                <w:szCs w:val="24"/>
                <w:lang w:eastAsia="ar-SA"/>
              </w:rPr>
              <w:t>оставка</w:t>
            </w:r>
            <w:r>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 xml:space="preserve"> автомобиля</w:t>
            </w:r>
            <w:proofErr w:type="gramEnd"/>
            <w:r>
              <w:rPr>
                <w:rFonts w:ascii="Times New Roman" w:eastAsia="Times New Roman" w:hAnsi="Times New Roman"/>
                <w:color w:val="000000"/>
                <w:sz w:val="24"/>
                <w:szCs w:val="24"/>
                <w:lang w:eastAsia="ar-SA"/>
              </w:rPr>
              <w:t xml:space="preserve"> - </w:t>
            </w:r>
            <w:proofErr w:type="spellStart"/>
            <w:r>
              <w:rPr>
                <w:rFonts w:ascii="Times New Roman" w:eastAsia="Times New Roman" w:hAnsi="Times New Roman"/>
                <w:color w:val="000000"/>
                <w:sz w:val="24"/>
                <w:szCs w:val="24"/>
                <w:lang w:eastAsia="ar-SA"/>
              </w:rPr>
              <w:t>европлатформа</w:t>
            </w:r>
            <w:proofErr w:type="spellEnd"/>
            <w:r>
              <w:rPr>
                <w:rFonts w:ascii="Times New Roman" w:eastAsia="Times New Roman" w:hAnsi="Times New Roman"/>
                <w:color w:val="000000"/>
                <w:sz w:val="24"/>
                <w:szCs w:val="24"/>
                <w:lang w:eastAsia="ar-SA"/>
              </w:rPr>
              <w:t xml:space="preserve"> на базе ГАЗ A22R33 или эквивалент</w:t>
            </w:r>
          </w:p>
          <w:p w14:paraId="3728BDE5" w14:textId="3566DFB6" w:rsidR="002269BD" w:rsidRPr="002D29BA" w:rsidRDefault="002269BD" w:rsidP="002D29BA">
            <w:pPr>
              <w:widowControl w:val="0"/>
              <w:spacing w:after="0" w:line="240" w:lineRule="auto"/>
              <w:contextualSpacing/>
              <w:jc w:val="center"/>
              <w:rPr>
                <w:rFonts w:ascii="Times New Roman" w:hAnsi="Times New Roman" w:cs="Times New Roman"/>
              </w:rPr>
            </w:pPr>
          </w:p>
        </w:tc>
      </w:tr>
      <w:tr w:rsidR="002269BD" w:rsidRPr="002D29BA" w14:paraId="4056FF59" w14:textId="77777777" w:rsidTr="002D29BA">
        <w:tc>
          <w:tcPr>
            <w:tcW w:w="5119" w:type="dxa"/>
            <w:gridSpan w:val="5"/>
            <w:vAlign w:val="center"/>
          </w:tcPr>
          <w:p w14:paraId="628DB7C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Количество поставляемого товара, объем выполняемых работ, оказываемых услуг:</w:t>
            </w:r>
          </w:p>
        </w:tc>
        <w:tc>
          <w:tcPr>
            <w:tcW w:w="5471" w:type="dxa"/>
            <w:vAlign w:val="center"/>
          </w:tcPr>
          <w:p w14:paraId="485D5A1E" w14:textId="4968BBE9"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Согласно техническому заданию (Приложение №1)</w:t>
            </w:r>
          </w:p>
        </w:tc>
      </w:tr>
      <w:tr w:rsidR="002269BD" w:rsidRPr="002D29BA" w14:paraId="2B563DEA" w14:textId="77777777" w:rsidTr="002D29BA">
        <w:tc>
          <w:tcPr>
            <w:tcW w:w="5119" w:type="dxa"/>
            <w:gridSpan w:val="5"/>
            <w:vAlign w:val="center"/>
          </w:tcPr>
          <w:p w14:paraId="648ED9FD"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Описание предмета закупки в соответствии с частью 6.1 статьи 3 Федерального закона №223-ФЗ (при необходимости)</w:t>
            </w:r>
          </w:p>
        </w:tc>
        <w:tc>
          <w:tcPr>
            <w:tcW w:w="5471" w:type="dxa"/>
            <w:vAlign w:val="center"/>
          </w:tcPr>
          <w:p w14:paraId="58BB7A78" w14:textId="51FDC0BF"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Согласно техническому заданию (Приложение №1)</w:t>
            </w:r>
          </w:p>
        </w:tc>
      </w:tr>
      <w:tr w:rsidR="002269BD" w:rsidRPr="002D29BA" w14:paraId="48EB8D3A" w14:textId="77777777" w:rsidTr="002D29BA">
        <w:tc>
          <w:tcPr>
            <w:tcW w:w="10590" w:type="dxa"/>
            <w:gridSpan w:val="6"/>
            <w:vAlign w:val="center"/>
          </w:tcPr>
          <w:p w14:paraId="2691F833"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4. Место поставки товаров, выполнения работ, оказания услуг</w:t>
            </w:r>
          </w:p>
        </w:tc>
      </w:tr>
      <w:tr w:rsidR="002269BD" w:rsidRPr="002D29BA" w14:paraId="7D648C04" w14:textId="77777777" w:rsidTr="002D29BA">
        <w:tc>
          <w:tcPr>
            <w:tcW w:w="10590" w:type="dxa"/>
            <w:gridSpan w:val="6"/>
            <w:vAlign w:val="center"/>
          </w:tcPr>
          <w:p w14:paraId="0F95B59A" w14:textId="3F6F5041" w:rsidR="002269BD" w:rsidRPr="002D29BA" w:rsidRDefault="002D29BA" w:rsidP="002D29BA">
            <w:pPr>
              <w:widowControl w:val="0"/>
              <w:spacing w:after="0" w:line="240" w:lineRule="auto"/>
              <w:contextualSpacing/>
              <w:jc w:val="center"/>
              <w:rPr>
                <w:rFonts w:ascii="Times New Roman" w:hAnsi="Times New Roman" w:cs="Times New Roman"/>
                <w:b/>
                <w:bCs/>
                <w:kern w:val="2"/>
                <w:lang w:eastAsia="ar-SA"/>
              </w:rPr>
            </w:pPr>
            <w:r w:rsidRPr="002D29BA">
              <w:rPr>
                <w:rFonts w:ascii="Times New Roman" w:hAnsi="Times New Roman" w:cs="Times New Roman"/>
              </w:rPr>
              <w:t>Россия, Чеченская Республика, г. Грозный</w:t>
            </w:r>
          </w:p>
        </w:tc>
      </w:tr>
      <w:tr w:rsidR="002269BD" w:rsidRPr="002D29BA" w14:paraId="14434093" w14:textId="77777777" w:rsidTr="002D29BA">
        <w:tc>
          <w:tcPr>
            <w:tcW w:w="10590" w:type="dxa"/>
            <w:gridSpan w:val="6"/>
            <w:vAlign w:val="center"/>
          </w:tcPr>
          <w:p w14:paraId="155C62B4"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b/>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2269BD" w:rsidRPr="002D29BA" w14:paraId="06CABCFC" w14:textId="77777777" w:rsidTr="002D29BA">
        <w:tc>
          <w:tcPr>
            <w:tcW w:w="2733" w:type="dxa"/>
            <w:gridSpan w:val="2"/>
            <w:vAlign w:val="center"/>
          </w:tcPr>
          <w:p w14:paraId="73110F2E"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Начальная (максимальная) цена договора:</w:t>
            </w:r>
          </w:p>
        </w:tc>
        <w:tc>
          <w:tcPr>
            <w:tcW w:w="7857" w:type="dxa"/>
            <w:gridSpan w:val="4"/>
            <w:shd w:val="clear" w:color="auto" w:fill="auto"/>
            <w:vAlign w:val="center"/>
          </w:tcPr>
          <w:p w14:paraId="73342CC2" w14:textId="77777777" w:rsidR="00D801D3" w:rsidRPr="00D801D3" w:rsidRDefault="00D801D3" w:rsidP="00D801D3">
            <w:pPr>
              <w:autoSpaceDE w:val="0"/>
              <w:autoSpaceDN w:val="0"/>
              <w:adjustRightInd w:val="0"/>
              <w:spacing w:after="0" w:line="240" w:lineRule="auto"/>
              <w:jc w:val="both"/>
              <w:rPr>
                <w:rStyle w:val="10"/>
                <w:rFonts w:eastAsia="Calibri"/>
                <w:sz w:val="24"/>
                <w:szCs w:val="24"/>
                <w:u w:val="none"/>
                <w:lang w:val="ru-RU"/>
              </w:rPr>
            </w:pPr>
            <w:r w:rsidRPr="00D801D3">
              <w:rPr>
                <w:rStyle w:val="10"/>
                <w:rFonts w:eastAsia="Calibri"/>
                <w:sz w:val="24"/>
                <w:szCs w:val="24"/>
                <w:u w:val="none"/>
                <w:lang w:val="ru-RU"/>
              </w:rPr>
              <w:t>3 461 631,14 (Три миллиона четыреста шестьдесят одна тысяча шестьсот тридцать один) рубль 14копеек.</w:t>
            </w:r>
          </w:p>
          <w:p w14:paraId="7080585C" w14:textId="1AE235BC" w:rsidR="002269BD" w:rsidRPr="00D957FA" w:rsidRDefault="002269BD" w:rsidP="002D29BA">
            <w:pPr>
              <w:widowControl w:val="0"/>
              <w:autoSpaceDE w:val="0"/>
              <w:autoSpaceDN w:val="0"/>
              <w:adjustRightInd w:val="0"/>
              <w:spacing w:after="0" w:line="240" w:lineRule="auto"/>
              <w:contextualSpacing/>
              <w:rPr>
                <w:rFonts w:ascii="Times New Roman" w:hAnsi="Times New Roman" w:cs="Times New Roman"/>
                <w:highlight w:val="green"/>
              </w:rPr>
            </w:pPr>
          </w:p>
        </w:tc>
      </w:tr>
      <w:tr w:rsidR="004E4236" w:rsidRPr="002D29BA" w14:paraId="1813010C" w14:textId="77777777" w:rsidTr="002D29BA">
        <w:tc>
          <w:tcPr>
            <w:tcW w:w="2733" w:type="dxa"/>
            <w:gridSpan w:val="2"/>
            <w:vAlign w:val="center"/>
          </w:tcPr>
          <w:p w14:paraId="2AC0B0E4" w14:textId="77777777" w:rsidR="004E4236" w:rsidRPr="002D29BA" w:rsidRDefault="004E4236"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Обеспечение заявки</w:t>
            </w:r>
          </w:p>
        </w:tc>
        <w:tc>
          <w:tcPr>
            <w:tcW w:w="7857" w:type="dxa"/>
            <w:gridSpan w:val="4"/>
            <w:shd w:val="clear" w:color="auto" w:fill="auto"/>
            <w:vAlign w:val="center"/>
          </w:tcPr>
          <w:p w14:paraId="3D4EEE26" w14:textId="715E0030" w:rsidR="004E4236" w:rsidRPr="00D957FA" w:rsidRDefault="00D801D3" w:rsidP="00D957FA">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Не установлено</w:t>
            </w:r>
          </w:p>
        </w:tc>
      </w:tr>
      <w:tr w:rsidR="004E4236" w:rsidRPr="002D29BA" w14:paraId="2471AA34" w14:textId="77777777" w:rsidTr="002D29BA">
        <w:tc>
          <w:tcPr>
            <w:tcW w:w="2733" w:type="dxa"/>
            <w:gridSpan w:val="2"/>
            <w:vAlign w:val="center"/>
          </w:tcPr>
          <w:p w14:paraId="2C1BE9A6" w14:textId="77777777" w:rsidR="004E4236" w:rsidRPr="002D29BA" w:rsidRDefault="004E4236"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Обеспечение договора</w:t>
            </w:r>
          </w:p>
        </w:tc>
        <w:tc>
          <w:tcPr>
            <w:tcW w:w="7857" w:type="dxa"/>
            <w:gridSpan w:val="4"/>
            <w:shd w:val="clear" w:color="auto" w:fill="auto"/>
            <w:vAlign w:val="center"/>
          </w:tcPr>
          <w:p w14:paraId="45DF594D" w14:textId="34047945" w:rsidR="004E4236" w:rsidRPr="00D957FA" w:rsidRDefault="00D957FA" w:rsidP="002D29BA">
            <w:pPr>
              <w:widowControl w:val="0"/>
              <w:autoSpaceDE w:val="0"/>
              <w:autoSpaceDN w:val="0"/>
              <w:adjustRightInd w:val="0"/>
              <w:spacing w:after="0" w:line="240" w:lineRule="auto"/>
              <w:contextualSpacing/>
              <w:rPr>
                <w:rFonts w:ascii="Times New Roman" w:hAnsi="Times New Roman" w:cs="Times New Roman"/>
              </w:rPr>
            </w:pPr>
            <w:r w:rsidRPr="00D957FA">
              <w:rPr>
                <w:rFonts w:ascii="Times New Roman" w:hAnsi="Times New Roman" w:cs="Times New Roman"/>
                <w:sz w:val="24"/>
                <w:szCs w:val="24"/>
              </w:rPr>
              <w:t xml:space="preserve">5% от НМЦК, что составляет – </w:t>
            </w:r>
            <w:r w:rsidR="00D801D3" w:rsidRPr="004D5B41">
              <w:rPr>
                <w:rFonts w:ascii="Times New Roman" w:hAnsi="Times New Roman"/>
                <w:sz w:val="24"/>
                <w:szCs w:val="24"/>
                <w:lang w:eastAsia="zh-CN"/>
              </w:rPr>
              <w:t>173 081,55 (Сто семьдесят три тысячи восемьдесят один) рубль 55 копеек.</w:t>
            </w:r>
            <w:bookmarkStart w:id="3" w:name="_GoBack"/>
            <w:bookmarkEnd w:id="3"/>
          </w:p>
        </w:tc>
      </w:tr>
      <w:tr w:rsidR="002269BD" w:rsidRPr="002D29BA" w14:paraId="5C1D8F81" w14:textId="77777777" w:rsidTr="002D29BA">
        <w:tc>
          <w:tcPr>
            <w:tcW w:w="10590" w:type="dxa"/>
            <w:gridSpan w:val="6"/>
            <w:vAlign w:val="center"/>
          </w:tcPr>
          <w:p w14:paraId="379B4E7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r w:rsidRPr="002D29BA">
              <w:rPr>
                <w:rFonts w:ascii="Times New Roman" w:hAnsi="Times New Roman" w:cs="Times New Roman"/>
              </w:rPr>
              <w:t xml:space="preserve"> </w:t>
            </w:r>
            <w:r w:rsidRPr="002D29BA">
              <w:rPr>
                <w:rFonts w:ascii="Times New Roman" w:hAnsi="Times New Roman" w:cs="Times New Roman"/>
                <w:b/>
              </w:rPr>
              <w:t>если такая плата установлена заказчиком, за исключением случаев предоставления документации в форме электронного документа</w:t>
            </w:r>
          </w:p>
        </w:tc>
      </w:tr>
      <w:tr w:rsidR="002269BD" w:rsidRPr="002D29BA" w14:paraId="1803D38F" w14:textId="77777777" w:rsidTr="002D29BA">
        <w:tc>
          <w:tcPr>
            <w:tcW w:w="10590" w:type="dxa"/>
            <w:gridSpan w:val="6"/>
            <w:tcBorders>
              <w:bottom w:val="single" w:sz="4" w:space="0" w:color="auto"/>
            </w:tcBorders>
            <w:vAlign w:val="center"/>
          </w:tcPr>
          <w:p w14:paraId="7517401F" w14:textId="777C0AE4" w:rsidR="002269BD" w:rsidRPr="002D29BA" w:rsidRDefault="002269BD" w:rsidP="002D29BA">
            <w:pPr>
              <w:widowControl w:val="0"/>
              <w:spacing w:after="0" w:line="240" w:lineRule="auto"/>
              <w:contextualSpacing/>
              <w:jc w:val="both"/>
              <w:rPr>
                <w:rFonts w:ascii="Times New Roman" w:hAnsi="Times New Roman" w:cs="Times New Roman"/>
              </w:rPr>
            </w:pPr>
            <w:r w:rsidRPr="002D29BA">
              <w:rPr>
                <w:rFonts w:ascii="Times New Roman" w:hAnsi="Times New Roman" w:cs="Times New Roman"/>
                <w:b/>
              </w:rPr>
              <w:t>Срок предоставления Документации:</w:t>
            </w:r>
            <w:r w:rsidRPr="002D29BA">
              <w:rPr>
                <w:rFonts w:ascii="Times New Roman" w:hAnsi="Times New Roman" w:cs="Times New Roman"/>
              </w:rPr>
              <w:t xml:space="preserve"> в любое время со дня размещения информации о закупочной процедуре на официальном сайте Единой информационной системы в сфере закупок Российской Федерации (</w:t>
            </w:r>
            <w:hyperlink r:id="rId7" w:history="1">
              <w:r w:rsidRPr="002D29BA">
                <w:rPr>
                  <w:rStyle w:val="a3"/>
                  <w:rFonts w:ascii="Times New Roman" w:hAnsi="Times New Roman" w:cs="Times New Roman"/>
                </w:rPr>
                <w:t>www.zakupki.gov.ru</w:t>
              </w:r>
            </w:hyperlink>
            <w:r w:rsidRPr="002D29BA">
              <w:rPr>
                <w:rFonts w:ascii="Times New Roman" w:hAnsi="Times New Roman" w:cs="Times New Roman"/>
              </w:rPr>
              <w:t>) и/или на электронной торговой площадке</w:t>
            </w:r>
            <w:r w:rsidRPr="002D29BA">
              <w:rPr>
                <w:rFonts w:ascii="Times New Roman" w:hAnsi="Times New Roman" w:cs="Times New Roman"/>
                <w:highlight w:val="yellow"/>
              </w:rPr>
              <w:t xml:space="preserve"> </w:t>
            </w:r>
            <w:r w:rsidRPr="002D29BA">
              <w:rPr>
                <w:rFonts w:ascii="Times New Roman" w:hAnsi="Times New Roman" w:cs="Times New Roman"/>
              </w:rPr>
              <w:t>(</w:t>
            </w:r>
            <w:r w:rsidR="00FA775D" w:rsidRPr="002D29BA">
              <w:rPr>
                <w:rFonts w:ascii="Times New Roman" w:hAnsi="Times New Roman" w:cs="Times New Roman"/>
                <w:lang w:val="en-US"/>
              </w:rPr>
              <w:t>https</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etp</w:t>
            </w:r>
            <w:proofErr w:type="spellEnd"/>
            <w:r w:rsidR="00FA775D" w:rsidRPr="002D29BA">
              <w:rPr>
                <w:rFonts w:ascii="Times New Roman" w:hAnsi="Times New Roman" w:cs="Times New Roman"/>
              </w:rPr>
              <w:t>-</w:t>
            </w:r>
            <w:r w:rsidR="00FA775D" w:rsidRPr="002D29BA">
              <w:rPr>
                <w:rFonts w:ascii="Times New Roman" w:hAnsi="Times New Roman" w:cs="Times New Roman"/>
                <w:lang w:val="en-US"/>
              </w:rPr>
              <w:t>region</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ru</w:t>
            </w:r>
            <w:proofErr w:type="spellEnd"/>
            <w:r w:rsidRPr="002D29BA">
              <w:rPr>
                <w:rFonts w:ascii="Times New Roman" w:hAnsi="Times New Roman" w:cs="Times New Roman"/>
              </w:rPr>
              <w:t>).</w:t>
            </w:r>
          </w:p>
        </w:tc>
      </w:tr>
      <w:tr w:rsidR="002269BD" w:rsidRPr="002D29BA" w14:paraId="2458B671" w14:textId="77777777" w:rsidTr="002D29BA">
        <w:tc>
          <w:tcPr>
            <w:tcW w:w="10590" w:type="dxa"/>
            <w:gridSpan w:val="6"/>
            <w:tcBorders>
              <w:top w:val="single" w:sz="4" w:space="0" w:color="auto"/>
              <w:bottom w:val="single" w:sz="4" w:space="0" w:color="auto"/>
            </w:tcBorders>
            <w:vAlign w:val="center"/>
          </w:tcPr>
          <w:p w14:paraId="65D7D6CF" w14:textId="53199784" w:rsidR="002269BD" w:rsidRPr="002D29BA" w:rsidRDefault="002269BD" w:rsidP="002D29BA">
            <w:pPr>
              <w:widowControl w:val="0"/>
              <w:spacing w:after="0" w:line="240" w:lineRule="auto"/>
              <w:contextualSpacing/>
              <w:jc w:val="both"/>
              <w:rPr>
                <w:rFonts w:ascii="Times New Roman" w:hAnsi="Times New Roman" w:cs="Times New Roman"/>
              </w:rPr>
            </w:pPr>
            <w:r w:rsidRPr="002D29BA">
              <w:rPr>
                <w:rFonts w:ascii="Times New Roman" w:hAnsi="Times New Roman" w:cs="Times New Roman"/>
                <w:b/>
              </w:rPr>
              <w:t xml:space="preserve">Место предоставления Документации: на </w:t>
            </w:r>
            <w:r w:rsidRPr="002D29BA">
              <w:rPr>
                <w:rFonts w:ascii="Times New Roman" w:hAnsi="Times New Roman" w:cs="Times New Roman"/>
              </w:rPr>
              <w:t>электронной торговой площадке (</w:t>
            </w:r>
            <w:r w:rsidR="00FA775D" w:rsidRPr="002D29BA">
              <w:rPr>
                <w:rFonts w:ascii="Times New Roman" w:hAnsi="Times New Roman" w:cs="Times New Roman"/>
              </w:rPr>
              <w:t>https://etp-region.ru</w:t>
            </w:r>
            <w:r w:rsidRPr="002D29BA">
              <w:rPr>
                <w:rFonts w:ascii="Times New Roman" w:hAnsi="Times New Roman" w:cs="Times New Roman"/>
              </w:rPr>
              <w:t>).</w:t>
            </w:r>
          </w:p>
        </w:tc>
      </w:tr>
      <w:tr w:rsidR="002269BD" w:rsidRPr="002D29BA" w14:paraId="2F0C74A9" w14:textId="77777777" w:rsidTr="002D29BA">
        <w:tc>
          <w:tcPr>
            <w:tcW w:w="10590" w:type="dxa"/>
            <w:gridSpan w:val="6"/>
            <w:tcBorders>
              <w:top w:val="single" w:sz="4" w:space="0" w:color="auto"/>
            </w:tcBorders>
            <w:vAlign w:val="center"/>
          </w:tcPr>
          <w:p w14:paraId="7A5BCE76" w14:textId="1E441DF8" w:rsidR="002269BD" w:rsidRPr="002D29BA" w:rsidRDefault="002269BD" w:rsidP="002D29BA">
            <w:pPr>
              <w:widowControl w:val="0"/>
              <w:spacing w:after="0" w:line="240" w:lineRule="auto"/>
              <w:contextualSpacing/>
              <w:jc w:val="both"/>
              <w:rPr>
                <w:rFonts w:ascii="Times New Roman" w:hAnsi="Times New Roman" w:cs="Times New Roman"/>
              </w:rPr>
            </w:pPr>
            <w:r w:rsidRPr="002D29BA">
              <w:rPr>
                <w:rFonts w:ascii="Times New Roman" w:hAnsi="Times New Roman" w:cs="Times New Roman"/>
                <w:b/>
              </w:rPr>
              <w:t>Порядок предоставления Документации:</w:t>
            </w:r>
            <w:r w:rsidRPr="002D29BA">
              <w:rPr>
                <w:rFonts w:ascii="Times New Roman" w:hAnsi="Times New Roman" w:cs="Times New Roman"/>
              </w:rPr>
              <w:t xml:space="preserve"> Документация закупочной процедуры предоставляется в электронной форме бесплатно любому заинтересованному лицу посредством скачивания Документации с официального сайта Единой информационной системы в сфере закупок Российской Федерации (</w:t>
            </w:r>
            <w:hyperlink r:id="rId8" w:history="1">
              <w:r w:rsidRPr="002D29BA">
                <w:rPr>
                  <w:rStyle w:val="a3"/>
                  <w:rFonts w:ascii="Times New Roman" w:hAnsi="Times New Roman" w:cs="Times New Roman"/>
                </w:rPr>
                <w:t>www.zakupki.gov.ru</w:t>
              </w:r>
            </w:hyperlink>
            <w:r w:rsidRPr="002D29BA">
              <w:rPr>
                <w:rFonts w:ascii="Times New Roman" w:hAnsi="Times New Roman" w:cs="Times New Roman"/>
              </w:rPr>
              <w:t>) и/или с официального сайта электронной торговой площадки (</w:t>
            </w:r>
            <w:r w:rsidR="00FA775D" w:rsidRPr="002D29BA">
              <w:rPr>
                <w:rFonts w:ascii="Times New Roman" w:hAnsi="Times New Roman" w:cs="Times New Roman"/>
                <w:lang w:val="en-US"/>
              </w:rPr>
              <w:t>https</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etp</w:t>
            </w:r>
            <w:proofErr w:type="spellEnd"/>
            <w:r w:rsidR="00FA775D" w:rsidRPr="002D29BA">
              <w:rPr>
                <w:rFonts w:ascii="Times New Roman" w:hAnsi="Times New Roman" w:cs="Times New Roman"/>
              </w:rPr>
              <w:t>-</w:t>
            </w:r>
            <w:r w:rsidR="00FA775D" w:rsidRPr="002D29BA">
              <w:rPr>
                <w:rFonts w:ascii="Times New Roman" w:hAnsi="Times New Roman" w:cs="Times New Roman"/>
                <w:lang w:val="en-US"/>
              </w:rPr>
              <w:t>region</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ru</w:t>
            </w:r>
            <w:proofErr w:type="spellEnd"/>
            <w:r w:rsidRPr="002D29BA">
              <w:rPr>
                <w:rFonts w:ascii="Times New Roman" w:hAnsi="Times New Roman" w:cs="Times New Roman"/>
              </w:rPr>
              <w:t xml:space="preserve">) в порядке, установленном регламентами указанных сайтов. </w:t>
            </w:r>
          </w:p>
        </w:tc>
      </w:tr>
      <w:tr w:rsidR="002269BD" w:rsidRPr="002D29BA" w14:paraId="5118BBF3" w14:textId="77777777" w:rsidTr="002D29BA">
        <w:tc>
          <w:tcPr>
            <w:tcW w:w="10590" w:type="dxa"/>
            <w:gridSpan w:val="6"/>
            <w:vAlign w:val="center"/>
          </w:tcPr>
          <w:p w14:paraId="0BE45189"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8. Порядок, дата начала, дата и время окончания срока подачи заявок на участие в закупке и порядок подведения итогов конкурентной закупки</w:t>
            </w:r>
          </w:p>
        </w:tc>
      </w:tr>
      <w:tr w:rsidR="002269BD" w:rsidRPr="002D29BA" w14:paraId="5122ACF6" w14:textId="77777777" w:rsidTr="002D29BA">
        <w:tc>
          <w:tcPr>
            <w:tcW w:w="10590" w:type="dxa"/>
            <w:gridSpan w:val="6"/>
            <w:shd w:val="clear" w:color="auto" w:fill="auto"/>
            <w:vAlign w:val="center"/>
          </w:tcPr>
          <w:p w14:paraId="3CEF488C" w14:textId="77777777" w:rsidR="002269BD" w:rsidRPr="002D29BA" w:rsidRDefault="002269BD" w:rsidP="002D29BA">
            <w:pPr>
              <w:widowControl w:val="0"/>
              <w:spacing w:after="0" w:line="240" w:lineRule="auto"/>
              <w:contextualSpacing/>
              <w:jc w:val="both"/>
              <w:rPr>
                <w:rFonts w:ascii="Times New Roman" w:hAnsi="Times New Roman" w:cs="Times New Roman"/>
                <w:b/>
              </w:rPr>
            </w:pPr>
          </w:p>
          <w:p w14:paraId="42BEF295" w14:textId="77777777" w:rsidR="002269BD" w:rsidRPr="002D29BA" w:rsidRDefault="002269BD" w:rsidP="002D29BA">
            <w:pPr>
              <w:widowControl w:val="0"/>
              <w:spacing w:after="0" w:line="240" w:lineRule="auto"/>
              <w:contextualSpacing/>
              <w:jc w:val="both"/>
              <w:rPr>
                <w:rFonts w:ascii="Times New Roman" w:hAnsi="Times New Roman" w:cs="Times New Roman"/>
                <w:b/>
              </w:rPr>
            </w:pPr>
            <w:r w:rsidRPr="002D29BA">
              <w:rPr>
                <w:rFonts w:ascii="Times New Roman" w:hAnsi="Times New Roman" w:cs="Times New Roman"/>
                <w:b/>
              </w:rPr>
              <w:t>Порядок подачи заявок:</w:t>
            </w:r>
          </w:p>
          <w:p w14:paraId="326D2229" w14:textId="77777777" w:rsidR="002269BD" w:rsidRPr="002D29BA" w:rsidRDefault="002269BD" w:rsidP="002D29BA">
            <w:pPr>
              <w:pStyle w:val="1"/>
              <w:widowControl w:val="0"/>
              <w:tabs>
                <w:tab w:val="left" w:pos="720"/>
              </w:tabs>
              <w:spacing w:after="0" w:line="240" w:lineRule="auto"/>
              <w:ind w:left="0" w:firstLine="709"/>
              <w:jc w:val="both"/>
              <w:rPr>
                <w:rFonts w:ascii="Times New Roman" w:hAnsi="Times New Roman"/>
              </w:rPr>
            </w:pPr>
          </w:p>
          <w:p w14:paraId="1FC4452E" w14:textId="6D2C622E" w:rsidR="002269BD" w:rsidRPr="002D29BA" w:rsidRDefault="002269BD" w:rsidP="002D29BA">
            <w:pPr>
              <w:pStyle w:val="1"/>
              <w:widowControl w:val="0"/>
              <w:tabs>
                <w:tab w:val="left" w:pos="720"/>
              </w:tabs>
              <w:spacing w:after="0" w:line="240" w:lineRule="auto"/>
              <w:ind w:left="0" w:firstLine="709"/>
              <w:jc w:val="both"/>
              <w:rPr>
                <w:rFonts w:ascii="Times New Roman" w:hAnsi="Times New Roman"/>
                <w:b/>
              </w:rPr>
            </w:pPr>
            <w:r w:rsidRPr="002D29BA">
              <w:rPr>
                <w:rFonts w:ascii="Times New Roman" w:hAnsi="Times New Roman"/>
              </w:rPr>
              <w:t xml:space="preserve">Заявка подается в форме электронного документа в соответствии с регламентом </w:t>
            </w:r>
            <w:r w:rsidR="00FA775D" w:rsidRPr="002D29BA">
              <w:rPr>
                <w:rFonts w:ascii="Times New Roman" w:hAnsi="Times New Roman"/>
              </w:rPr>
              <w:t>ЭТП Регион</w:t>
            </w:r>
            <w:r w:rsidRPr="002D29BA">
              <w:rPr>
                <w:rFonts w:ascii="Times New Roman" w:hAnsi="Times New Roman"/>
              </w:rPr>
              <w:t xml:space="preserve"> </w:t>
            </w:r>
            <w:hyperlink r:id="rId9" w:history="1">
              <w:r w:rsidR="00FA775D" w:rsidRPr="002D29BA">
                <w:rPr>
                  <w:rStyle w:val="a3"/>
                  <w:rFonts w:ascii="Times New Roman" w:hAnsi="Times New Roman"/>
                </w:rPr>
                <w:t>https://etp-region.ru</w:t>
              </w:r>
              <w:r w:rsidRPr="002D29BA">
                <w:rPr>
                  <w:rStyle w:val="a3"/>
                  <w:rFonts w:ascii="Times New Roman" w:hAnsi="Times New Roman"/>
                </w:rPr>
                <w:t xml:space="preserve"> </w:t>
              </w:r>
            </w:hyperlink>
            <w:r w:rsidRPr="002D29BA">
              <w:rPr>
                <w:rFonts w:ascii="Times New Roman" w:hAnsi="Times New Roman"/>
              </w:rPr>
              <w:t>. Подача участниками заявок на участие в аукционе в электронной форме обеспечивается оператором электронной площадки на электронной площадке. Электронные документы участника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79EB7B9" w14:textId="77777777" w:rsidR="002269BD" w:rsidRPr="002D29BA" w:rsidRDefault="002269BD" w:rsidP="002D29BA">
            <w:pPr>
              <w:widowControl w:val="0"/>
              <w:spacing w:after="0" w:line="240" w:lineRule="auto"/>
              <w:contextualSpacing/>
              <w:rPr>
                <w:rFonts w:ascii="Times New Roman" w:hAnsi="Times New Roman" w:cs="Times New Roman"/>
                <w:b/>
              </w:rPr>
            </w:pPr>
          </w:p>
          <w:p w14:paraId="2EFB0F06" w14:textId="77777777" w:rsidR="002269BD" w:rsidRPr="002D29BA" w:rsidRDefault="002269BD" w:rsidP="002D29BA">
            <w:pPr>
              <w:widowControl w:val="0"/>
              <w:spacing w:after="0" w:line="240" w:lineRule="auto"/>
              <w:contextualSpacing/>
              <w:rPr>
                <w:rFonts w:ascii="Times New Roman" w:hAnsi="Times New Roman" w:cs="Times New Roman"/>
                <w:color w:val="000000"/>
              </w:rPr>
            </w:pPr>
            <w:r w:rsidRPr="002D29BA">
              <w:rPr>
                <w:rFonts w:ascii="Times New Roman" w:hAnsi="Times New Roman" w:cs="Times New Roman"/>
                <w:color w:val="000000"/>
              </w:rPr>
              <w:t xml:space="preserve">Дата начала подачи заявок: </w:t>
            </w:r>
          </w:p>
          <w:p w14:paraId="707C1259" w14:textId="2B7F0062" w:rsidR="002269BD" w:rsidRPr="002D29BA" w:rsidRDefault="002269BD" w:rsidP="002D29BA">
            <w:pPr>
              <w:widowControl w:val="0"/>
              <w:spacing w:after="0" w:line="240" w:lineRule="auto"/>
              <w:contextualSpacing/>
              <w:rPr>
                <w:rFonts w:ascii="Times New Roman" w:hAnsi="Times New Roman" w:cs="Times New Roman"/>
                <w:color w:val="FF0000"/>
              </w:rPr>
            </w:pPr>
            <w:r w:rsidRPr="002D29BA">
              <w:rPr>
                <w:rFonts w:ascii="Times New Roman" w:hAnsi="Times New Roman" w:cs="Times New Roman"/>
                <w:color w:val="000000"/>
              </w:rPr>
              <w:t xml:space="preserve">- </w:t>
            </w:r>
            <w:r w:rsidR="00AE3D04">
              <w:rPr>
                <w:rFonts w:ascii="Times New Roman" w:hAnsi="Times New Roman" w:cs="Times New Roman"/>
                <w:b/>
                <w:color w:val="000000"/>
              </w:rPr>
              <w:t>2</w:t>
            </w:r>
            <w:r w:rsidR="00B70C57">
              <w:rPr>
                <w:rFonts w:ascii="Times New Roman" w:hAnsi="Times New Roman" w:cs="Times New Roman"/>
                <w:b/>
                <w:color w:val="000000"/>
              </w:rPr>
              <w:t>2</w:t>
            </w:r>
            <w:r w:rsidR="00AF0170" w:rsidRPr="002D29BA">
              <w:rPr>
                <w:rFonts w:ascii="Times New Roman" w:hAnsi="Times New Roman" w:cs="Times New Roman"/>
                <w:b/>
                <w:bCs/>
                <w:color w:val="000000"/>
              </w:rPr>
              <w:t>.</w:t>
            </w:r>
            <w:r w:rsidR="002D29BA">
              <w:rPr>
                <w:rFonts w:ascii="Times New Roman" w:hAnsi="Times New Roman" w:cs="Times New Roman"/>
                <w:b/>
                <w:bCs/>
                <w:color w:val="000000"/>
              </w:rPr>
              <w:t>02</w:t>
            </w:r>
            <w:r w:rsidRPr="002D29BA">
              <w:rPr>
                <w:rFonts w:ascii="Times New Roman" w:hAnsi="Times New Roman" w:cs="Times New Roman"/>
                <w:b/>
                <w:bCs/>
                <w:color w:val="000000"/>
              </w:rPr>
              <w:t>.</w:t>
            </w:r>
            <w:r w:rsidR="002D29BA">
              <w:rPr>
                <w:rFonts w:ascii="Times New Roman" w:hAnsi="Times New Roman" w:cs="Times New Roman"/>
                <w:b/>
                <w:bCs/>
                <w:color w:val="000000"/>
              </w:rPr>
              <w:t>2023</w:t>
            </w:r>
            <w:r w:rsidRPr="002D29BA">
              <w:rPr>
                <w:rFonts w:ascii="Times New Roman" w:hAnsi="Times New Roman" w:cs="Times New Roman"/>
                <w:b/>
                <w:bCs/>
                <w:color w:val="000000"/>
              </w:rPr>
              <w:t>г.</w:t>
            </w:r>
          </w:p>
          <w:p w14:paraId="62D8D0DF" w14:textId="77777777" w:rsidR="002269BD" w:rsidRPr="002D29BA" w:rsidRDefault="002269BD" w:rsidP="002D29BA">
            <w:pPr>
              <w:widowControl w:val="0"/>
              <w:spacing w:after="0" w:line="240" w:lineRule="auto"/>
              <w:contextualSpacing/>
              <w:jc w:val="both"/>
              <w:rPr>
                <w:rFonts w:ascii="Times New Roman" w:hAnsi="Times New Roman" w:cs="Times New Roman"/>
                <w:color w:val="000000"/>
              </w:rPr>
            </w:pPr>
            <w:r w:rsidRPr="002D29BA">
              <w:rPr>
                <w:rFonts w:ascii="Times New Roman" w:hAnsi="Times New Roman" w:cs="Times New Roman"/>
                <w:color w:val="000000"/>
              </w:rPr>
              <w:t xml:space="preserve">Дата и время окончания подачи заявок: </w:t>
            </w:r>
          </w:p>
          <w:p w14:paraId="32D1F49F" w14:textId="33E7F8E9" w:rsidR="002269BD" w:rsidRPr="002D29BA" w:rsidRDefault="002269BD" w:rsidP="002D29BA">
            <w:pPr>
              <w:widowControl w:val="0"/>
              <w:spacing w:after="0" w:line="240" w:lineRule="auto"/>
              <w:contextualSpacing/>
              <w:jc w:val="both"/>
              <w:rPr>
                <w:rFonts w:ascii="Times New Roman" w:hAnsi="Times New Roman" w:cs="Times New Roman"/>
                <w:b/>
              </w:rPr>
            </w:pPr>
            <w:r w:rsidRPr="002D29BA">
              <w:rPr>
                <w:rFonts w:ascii="Times New Roman" w:hAnsi="Times New Roman" w:cs="Times New Roman"/>
                <w:b/>
              </w:rPr>
              <w:t xml:space="preserve">- </w:t>
            </w:r>
            <w:r w:rsidR="00B70C57">
              <w:rPr>
                <w:rFonts w:ascii="Times New Roman" w:hAnsi="Times New Roman" w:cs="Times New Roman"/>
                <w:b/>
              </w:rPr>
              <w:t>10</w:t>
            </w:r>
            <w:r w:rsidRPr="002D29BA">
              <w:rPr>
                <w:rFonts w:ascii="Times New Roman" w:hAnsi="Times New Roman" w:cs="Times New Roman"/>
                <w:b/>
              </w:rPr>
              <w:t>.</w:t>
            </w:r>
            <w:r w:rsidR="008C50A1" w:rsidRPr="002D29BA">
              <w:rPr>
                <w:rFonts w:ascii="Times New Roman" w:hAnsi="Times New Roman" w:cs="Times New Roman"/>
                <w:b/>
              </w:rPr>
              <w:t>0</w:t>
            </w:r>
            <w:r w:rsidR="002D29BA">
              <w:rPr>
                <w:rFonts w:ascii="Times New Roman" w:hAnsi="Times New Roman" w:cs="Times New Roman"/>
                <w:b/>
              </w:rPr>
              <w:t>3</w:t>
            </w:r>
            <w:r w:rsidRPr="002D29BA">
              <w:rPr>
                <w:rFonts w:ascii="Times New Roman" w:hAnsi="Times New Roman" w:cs="Times New Roman"/>
                <w:b/>
              </w:rPr>
              <w:t>.202</w:t>
            </w:r>
            <w:r w:rsidR="008C50A1" w:rsidRPr="002D29BA">
              <w:rPr>
                <w:rFonts w:ascii="Times New Roman" w:hAnsi="Times New Roman" w:cs="Times New Roman"/>
                <w:b/>
              </w:rPr>
              <w:t>3</w:t>
            </w:r>
            <w:r w:rsidRPr="002D29BA">
              <w:rPr>
                <w:rFonts w:ascii="Times New Roman" w:hAnsi="Times New Roman" w:cs="Times New Roman"/>
                <w:b/>
              </w:rPr>
              <w:t>г. 10:00 (московского времени)</w:t>
            </w:r>
          </w:p>
          <w:p w14:paraId="3BA24A09" w14:textId="77777777" w:rsidR="002269BD" w:rsidRPr="002D29BA" w:rsidRDefault="002269BD" w:rsidP="002D29BA">
            <w:pPr>
              <w:widowControl w:val="0"/>
              <w:spacing w:after="0" w:line="240" w:lineRule="auto"/>
              <w:contextualSpacing/>
              <w:rPr>
                <w:rFonts w:ascii="Times New Roman" w:hAnsi="Times New Roman" w:cs="Times New Roman"/>
                <w:color w:val="FF0000"/>
              </w:rPr>
            </w:pPr>
          </w:p>
          <w:p w14:paraId="5BFEFFAD" w14:textId="77777777" w:rsidR="002269BD" w:rsidRPr="002D29BA" w:rsidRDefault="002269BD" w:rsidP="002D29BA">
            <w:pPr>
              <w:widowControl w:val="0"/>
              <w:spacing w:after="0" w:line="240" w:lineRule="auto"/>
              <w:contextualSpacing/>
              <w:jc w:val="both"/>
              <w:rPr>
                <w:rFonts w:ascii="Times New Roman" w:hAnsi="Times New Roman" w:cs="Times New Roman"/>
                <w:bCs/>
              </w:rPr>
            </w:pPr>
            <w:r w:rsidRPr="002D29BA">
              <w:rPr>
                <w:rFonts w:ascii="Times New Roman" w:hAnsi="Times New Roman" w:cs="Times New Roman"/>
              </w:rPr>
              <w:t>Оператор электронной площадки открывает доступ к первым частям заявок автоматически, после окончания даты и времени подачи заявок</w:t>
            </w:r>
            <w:r w:rsidRPr="002D29BA">
              <w:rPr>
                <w:rFonts w:ascii="Times New Roman" w:hAnsi="Times New Roman" w:cs="Times New Roman"/>
                <w:bCs/>
              </w:rPr>
              <w:t>.</w:t>
            </w:r>
          </w:p>
          <w:p w14:paraId="60A389D4" w14:textId="77777777" w:rsidR="002269BD" w:rsidRPr="002D29BA" w:rsidRDefault="002269BD" w:rsidP="002D29BA">
            <w:pPr>
              <w:widowControl w:val="0"/>
              <w:spacing w:after="0" w:line="240" w:lineRule="auto"/>
              <w:contextualSpacing/>
              <w:jc w:val="both"/>
              <w:rPr>
                <w:rFonts w:ascii="Times New Roman" w:hAnsi="Times New Roman" w:cs="Times New Roman"/>
              </w:rPr>
            </w:pPr>
          </w:p>
          <w:p w14:paraId="7CEB7F20"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Рассмотрение первых частей заявок будет проводиться (дата):</w:t>
            </w:r>
          </w:p>
          <w:p w14:paraId="7178EB27" w14:textId="6A3429DA" w:rsidR="002269BD" w:rsidRPr="002D29BA" w:rsidRDefault="00AE3D04" w:rsidP="002D29BA">
            <w:pPr>
              <w:widowControl w:val="0"/>
              <w:tabs>
                <w:tab w:val="num" w:pos="0"/>
              </w:tabs>
              <w:spacing w:after="0" w:line="240" w:lineRule="auto"/>
              <w:contextualSpacing/>
              <w:jc w:val="both"/>
              <w:rPr>
                <w:rFonts w:ascii="Times New Roman" w:hAnsi="Times New Roman" w:cs="Times New Roman"/>
                <w:b/>
              </w:rPr>
            </w:pPr>
            <w:r>
              <w:rPr>
                <w:rFonts w:ascii="Times New Roman" w:hAnsi="Times New Roman" w:cs="Times New Roman"/>
                <w:b/>
              </w:rPr>
              <w:t>10</w:t>
            </w:r>
            <w:r w:rsidR="002D29BA" w:rsidRPr="002D29BA">
              <w:rPr>
                <w:rFonts w:ascii="Times New Roman" w:hAnsi="Times New Roman" w:cs="Times New Roman"/>
                <w:b/>
              </w:rPr>
              <w:t>.0</w:t>
            </w:r>
            <w:r w:rsidR="002D29BA">
              <w:rPr>
                <w:rFonts w:ascii="Times New Roman" w:hAnsi="Times New Roman" w:cs="Times New Roman"/>
                <w:b/>
              </w:rPr>
              <w:t>3</w:t>
            </w:r>
            <w:r w:rsidR="002269BD" w:rsidRPr="002D29BA">
              <w:rPr>
                <w:rFonts w:ascii="Times New Roman" w:hAnsi="Times New Roman" w:cs="Times New Roman"/>
                <w:b/>
              </w:rPr>
              <w:t>.202</w:t>
            </w:r>
            <w:r w:rsidR="008B2FEB" w:rsidRPr="002D29BA">
              <w:rPr>
                <w:rFonts w:ascii="Times New Roman" w:hAnsi="Times New Roman" w:cs="Times New Roman"/>
                <w:b/>
              </w:rPr>
              <w:t>3</w:t>
            </w:r>
            <w:r w:rsidR="002269BD" w:rsidRPr="002D29BA">
              <w:rPr>
                <w:rFonts w:ascii="Times New Roman" w:hAnsi="Times New Roman" w:cs="Times New Roman"/>
                <w:b/>
              </w:rPr>
              <w:t xml:space="preserve">г. </w:t>
            </w:r>
          </w:p>
          <w:p w14:paraId="46E2332D"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6ED21080"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Место рассмотрения заявок:</w:t>
            </w:r>
          </w:p>
          <w:p w14:paraId="0BCFDF76"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rPr>
            </w:pPr>
            <w:r w:rsidRPr="002D29BA">
              <w:rPr>
                <w:rFonts w:ascii="Times New Roman" w:hAnsi="Times New Roman" w:cs="Times New Roman"/>
              </w:rPr>
              <w:t>364051, г. Грозный, пр. Х.А. Исаева, 100</w:t>
            </w:r>
          </w:p>
          <w:p w14:paraId="40BC6724"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16CDAF8A"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Дата и время проведения Аукциона:</w:t>
            </w:r>
          </w:p>
          <w:p w14:paraId="6BD40457" w14:textId="4FC708B9" w:rsidR="002269BD" w:rsidRPr="002D29BA" w:rsidRDefault="002D29BA" w:rsidP="002D29BA">
            <w:pPr>
              <w:widowControl w:val="0"/>
              <w:tabs>
                <w:tab w:val="num" w:pos="0"/>
              </w:tabs>
              <w:spacing w:after="0" w:line="240" w:lineRule="auto"/>
              <w:contextualSpacing/>
              <w:jc w:val="both"/>
              <w:rPr>
                <w:rFonts w:ascii="Times New Roman" w:hAnsi="Times New Roman" w:cs="Times New Roman"/>
                <w:b/>
              </w:rPr>
            </w:pPr>
            <w:r>
              <w:rPr>
                <w:rFonts w:ascii="Times New Roman" w:hAnsi="Times New Roman" w:cs="Times New Roman"/>
                <w:b/>
              </w:rPr>
              <w:t>1</w:t>
            </w:r>
            <w:r w:rsidR="00AE3D04">
              <w:rPr>
                <w:rFonts w:ascii="Times New Roman" w:hAnsi="Times New Roman" w:cs="Times New Roman"/>
                <w:b/>
              </w:rPr>
              <w:t>3</w:t>
            </w:r>
            <w:r w:rsidRPr="002D29BA">
              <w:rPr>
                <w:rFonts w:ascii="Times New Roman" w:hAnsi="Times New Roman" w:cs="Times New Roman"/>
                <w:b/>
              </w:rPr>
              <w:t>.0</w:t>
            </w:r>
            <w:r>
              <w:rPr>
                <w:rFonts w:ascii="Times New Roman" w:hAnsi="Times New Roman" w:cs="Times New Roman"/>
                <w:b/>
              </w:rPr>
              <w:t>3</w:t>
            </w:r>
            <w:r w:rsidR="002269BD" w:rsidRPr="002D29BA">
              <w:rPr>
                <w:rFonts w:ascii="Times New Roman" w:hAnsi="Times New Roman" w:cs="Times New Roman"/>
                <w:b/>
              </w:rPr>
              <w:t>.202</w:t>
            </w:r>
            <w:r w:rsidR="00AD72AF" w:rsidRPr="002D29BA">
              <w:rPr>
                <w:rFonts w:ascii="Times New Roman" w:hAnsi="Times New Roman" w:cs="Times New Roman"/>
                <w:b/>
              </w:rPr>
              <w:t>3</w:t>
            </w:r>
            <w:r w:rsidR="002269BD" w:rsidRPr="002D29BA">
              <w:rPr>
                <w:rFonts w:ascii="Times New Roman" w:hAnsi="Times New Roman" w:cs="Times New Roman"/>
                <w:b/>
              </w:rPr>
              <w:t>г. 11:00 (московского времени)</w:t>
            </w:r>
          </w:p>
          <w:p w14:paraId="3FB77B30"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7CFDA465"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Рассмотрение вторых частей заявок (Подведение итогов) будет проводиться (дата):</w:t>
            </w:r>
          </w:p>
          <w:p w14:paraId="2998AD3B" w14:textId="7CDD0BD6" w:rsidR="002269BD" w:rsidRPr="002D29BA" w:rsidRDefault="002D29BA" w:rsidP="002D29BA">
            <w:pPr>
              <w:widowControl w:val="0"/>
              <w:tabs>
                <w:tab w:val="num" w:pos="0"/>
              </w:tabs>
              <w:spacing w:after="0" w:line="240" w:lineRule="auto"/>
              <w:contextualSpacing/>
              <w:jc w:val="both"/>
              <w:rPr>
                <w:rFonts w:ascii="Times New Roman" w:hAnsi="Times New Roman" w:cs="Times New Roman"/>
                <w:b/>
              </w:rPr>
            </w:pPr>
            <w:r>
              <w:rPr>
                <w:rFonts w:ascii="Times New Roman" w:hAnsi="Times New Roman" w:cs="Times New Roman"/>
                <w:b/>
              </w:rPr>
              <w:t>1</w:t>
            </w:r>
            <w:r w:rsidR="00AE3D04">
              <w:rPr>
                <w:rFonts w:ascii="Times New Roman" w:hAnsi="Times New Roman" w:cs="Times New Roman"/>
                <w:b/>
              </w:rPr>
              <w:t>4</w:t>
            </w:r>
            <w:r w:rsidRPr="002D29BA">
              <w:rPr>
                <w:rFonts w:ascii="Times New Roman" w:hAnsi="Times New Roman" w:cs="Times New Roman"/>
                <w:b/>
              </w:rPr>
              <w:t>.0</w:t>
            </w:r>
            <w:r>
              <w:rPr>
                <w:rFonts w:ascii="Times New Roman" w:hAnsi="Times New Roman" w:cs="Times New Roman"/>
                <w:b/>
              </w:rPr>
              <w:t>3</w:t>
            </w:r>
            <w:r w:rsidR="002269BD" w:rsidRPr="002D29BA">
              <w:rPr>
                <w:rFonts w:ascii="Times New Roman" w:hAnsi="Times New Roman" w:cs="Times New Roman"/>
                <w:b/>
              </w:rPr>
              <w:t>.202</w:t>
            </w:r>
            <w:r w:rsidR="00AD72AF" w:rsidRPr="002D29BA">
              <w:rPr>
                <w:rFonts w:ascii="Times New Roman" w:hAnsi="Times New Roman" w:cs="Times New Roman"/>
                <w:b/>
              </w:rPr>
              <w:t>3</w:t>
            </w:r>
            <w:r w:rsidR="002269BD" w:rsidRPr="002D29BA">
              <w:rPr>
                <w:rFonts w:ascii="Times New Roman" w:hAnsi="Times New Roman" w:cs="Times New Roman"/>
                <w:b/>
              </w:rPr>
              <w:t>г.</w:t>
            </w:r>
          </w:p>
          <w:p w14:paraId="613A71B2"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1A289B86"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Место рассмотрения заявок:</w:t>
            </w:r>
          </w:p>
          <w:p w14:paraId="22E31FB3"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rPr>
            </w:pPr>
            <w:r w:rsidRPr="002D29BA">
              <w:rPr>
                <w:rFonts w:ascii="Times New Roman" w:hAnsi="Times New Roman" w:cs="Times New Roman"/>
              </w:rPr>
              <w:t>364051, г. Грозный, пр. Х.А. Исаева, 100</w:t>
            </w:r>
          </w:p>
          <w:p w14:paraId="7E43DC75" w14:textId="77777777" w:rsidR="002269BD" w:rsidRPr="002D29BA" w:rsidRDefault="002269BD" w:rsidP="002D29BA">
            <w:pPr>
              <w:widowControl w:val="0"/>
              <w:spacing w:after="0" w:line="240" w:lineRule="auto"/>
              <w:contextualSpacing/>
              <w:jc w:val="both"/>
              <w:rPr>
                <w:rFonts w:ascii="Times New Roman" w:hAnsi="Times New Roman" w:cs="Times New Roman"/>
                <w:color w:val="000000"/>
              </w:rPr>
            </w:pPr>
            <w:r w:rsidRPr="002D29BA">
              <w:rPr>
                <w:rFonts w:ascii="Times New Roman" w:hAnsi="Times New Roman" w:cs="Times New Roman"/>
                <w:color w:val="000000"/>
              </w:rPr>
              <w:t>Оператор электронной площадки открывает доступ ко вторым частям заявок участников, после завершения Аукционного торга.</w:t>
            </w:r>
          </w:p>
          <w:p w14:paraId="0C6D6AD2" w14:textId="77777777" w:rsidR="002269BD" w:rsidRPr="002D29BA" w:rsidRDefault="002269BD" w:rsidP="002D29BA">
            <w:pPr>
              <w:widowControl w:val="0"/>
              <w:spacing w:after="0" w:line="240" w:lineRule="auto"/>
              <w:contextualSpacing/>
              <w:jc w:val="both"/>
              <w:rPr>
                <w:rFonts w:ascii="Times New Roman" w:hAnsi="Times New Roman" w:cs="Times New Roman"/>
                <w:color w:val="000000"/>
              </w:rPr>
            </w:pPr>
          </w:p>
          <w:p w14:paraId="5CA7A692" w14:textId="77777777" w:rsidR="002269BD" w:rsidRPr="002D29BA" w:rsidRDefault="002269BD" w:rsidP="002D29BA">
            <w:pPr>
              <w:widowControl w:val="0"/>
              <w:spacing w:after="0" w:line="240" w:lineRule="auto"/>
              <w:contextualSpacing/>
              <w:jc w:val="both"/>
              <w:rPr>
                <w:rFonts w:ascii="Times New Roman" w:hAnsi="Times New Roman" w:cs="Times New Roman"/>
                <w:b/>
              </w:rPr>
            </w:pPr>
            <w:r w:rsidRPr="002D29BA">
              <w:rPr>
                <w:rFonts w:ascii="Times New Roman" w:hAnsi="Times New Roman" w:cs="Times New Roman"/>
                <w:b/>
              </w:rPr>
              <w:t xml:space="preserve">Порядок подведения итогов закупки: </w:t>
            </w:r>
          </w:p>
          <w:p w14:paraId="26AE164B" w14:textId="77777777" w:rsidR="002269BD" w:rsidRPr="002D29BA" w:rsidRDefault="002269BD" w:rsidP="002D29BA">
            <w:pPr>
              <w:widowControl w:val="0"/>
              <w:spacing w:after="0" w:line="240" w:lineRule="auto"/>
              <w:ind w:firstLine="567"/>
              <w:jc w:val="both"/>
              <w:rPr>
                <w:rFonts w:ascii="Times New Roman" w:hAnsi="Times New Roman" w:cs="Times New Roman"/>
              </w:rPr>
            </w:pPr>
            <w:r w:rsidRPr="002D29BA">
              <w:rPr>
                <w:rFonts w:ascii="Times New Roman" w:hAnsi="Times New Roman" w:cs="Times New Roman"/>
              </w:rPr>
              <w:t>О</w:t>
            </w:r>
            <w:r w:rsidRPr="002D29BA">
              <w:rPr>
                <w:rFonts w:ascii="Times New Roman" w:eastAsia="HiddenHorzOCR" w:hAnsi="Times New Roman" w:cs="Times New Roman"/>
              </w:rPr>
              <w:t>ценка заявок осуществляется по критерию «цена договора», лучшим условием исполнения договора признается предложение участника закупки с наименьшей ценой договора</w:t>
            </w:r>
            <w:r w:rsidRPr="002D29BA">
              <w:rPr>
                <w:rFonts w:ascii="Times New Roman" w:hAnsi="Times New Roman" w:cs="Times New Roman"/>
              </w:rPr>
              <w:t xml:space="preserve">. </w:t>
            </w:r>
            <w:r w:rsidRPr="002D29BA">
              <w:rPr>
                <w:rFonts w:ascii="Times New Roman" w:eastAsia="HiddenHorzOCR" w:hAnsi="Times New Roman" w:cs="Times New Roman"/>
              </w:rPr>
              <w:t xml:space="preserve"> </w:t>
            </w:r>
            <w:r w:rsidRPr="002D29BA">
              <w:rPr>
                <w:rFonts w:ascii="Times New Roman" w:hAnsi="Times New Roman" w:cs="Times New Roman"/>
              </w:rPr>
              <w:t xml:space="preserve">При </w:t>
            </w:r>
            <w:r w:rsidRPr="002D29BA">
              <w:rPr>
                <w:rStyle w:val="a4"/>
                <w:rFonts w:ascii="Times New Roman" w:hAnsi="Times New Roman" w:cs="Times New Roman"/>
                <w:i w:val="0"/>
              </w:rPr>
              <w:t>подведении</w:t>
            </w:r>
            <w:r w:rsidRPr="002D29BA">
              <w:rPr>
                <w:rFonts w:ascii="Times New Roman" w:hAnsi="Times New Roman" w:cs="Times New Roman"/>
              </w:rPr>
              <w:t xml:space="preserve"> </w:t>
            </w:r>
            <w:r w:rsidRPr="002D29BA">
              <w:rPr>
                <w:rStyle w:val="highlightsearch"/>
                <w:rFonts w:ascii="Times New Roman" w:hAnsi="Times New Roman" w:cs="Times New Roman"/>
                <w:iCs/>
              </w:rPr>
              <w:t>итогов</w:t>
            </w:r>
            <w:r w:rsidRPr="002D29BA">
              <w:rPr>
                <w:rFonts w:ascii="Times New Roman" w:hAnsi="Times New Roman" w:cs="Times New Roman"/>
              </w:rPr>
              <w:t xml:space="preserve"> </w:t>
            </w:r>
            <w:r w:rsidRPr="002D29BA">
              <w:rPr>
                <w:rStyle w:val="highlightsearch"/>
                <w:rFonts w:ascii="Times New Roman" w:hAnsi="Times New Roman" w:cs="Times New Roman"/>
                <w:iCs/>
              </w:rPr>
              <w:t>аукциона</w:t>
            </w:r>
            <w:r w:rsidRPr="002D29BA">
              <w:rPr>
                <w:rFonts w:ascii="Times New Roman" w:hAnsi="Times New Roman" w:cs="Times New Roman"/>
              </w:rPr>
              <w:t xml:space="preserve"> в </w:t>
            </w:r>
            <w:r w:rsidRPr="002D29BA">
              <w:rPr>
                <w:rStyle w:val="highlightsearch"/>
                <w:rFonts w:ascii="Times New Roman" w:hAnsi="Times New Roman" w:cs="Times New Roman"/>
                <w:iCs/>
              </w:rPr>
              <w:t>электронной</w:t>
            </w:r>
            <w:r w:rsidRPr="002D29BA">
              <w:rPr>
                <w:rFonts w:ascii="Times New Roman" w:hAnsi="Times New Roman" w:cs="Times New Roman"/>
              </w:rPr>
              <w:t xml:space="preserve"> </w:t>
            </w:r>
            <w:r w:rsidRPr="002D29BA">
              <w:rPr>
                <w:rStyle w:val="highlightsearch"/>
                <w:rFonts w:ascii="Times New Roman" w:hAnsi="Times New Roman" w:cs="Times New Roman"/>
                <w:iCs/>
              </w:rPr>
              <w:t>форме</w:t>
            </w:r>
            <w:r w:rsidRPr="002D29BA">
              <w:rPr>
                <w:rFonts w:ascii="Times New Roman" w:hAnsi="Times New Roman" w:cs="Times New Roman"/>
              </w:rPr>
              <w:t xml:space="preserve"> на основании результатов рассмотрения заявок на участие в аукционе в электронной форме, а также информации и документов, направленных Заказчику оператором электронной площадки, окончательных предложений участников закупки присваивается каждой такой заявке порядковый номер в </w:t>
            </w:r>
            <w:r w:rsidRPr="002D29BA">
              <w:rPr>
                <w:rStyle w:val="highlightsearch"/>
                <w:rFonts w:ascii="Times New Roman" w:hAnsi="Times New Roman" w:cs="Times New Roman"/>
                <w:iCs/>
              </w:rPr>
              <w:t>порядке</w:t>
            </w:r>
            <w:r w:rsidRPr="002D29BA">
              <w:rPr>
                <w:rFonts w:ascii="Times New Roman" w:hAnsi="Times New Roman" w:cs="Times New Roman"/>
              </w:rPr>
              <w:t xml:space="preserve">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p>
          <w:p w14:paraId="7F99FA42" w14:textId="77777777" w:rsidR="002269BD" w:rsidRPr="002D29BA" w:rsidRDefault="002269BD" w:rsidP="002D29BA">
            <w:pPr>
              <w:widowControl w:val="0"/>
              <w:spacing w:after="0" w:line="240" w:lineRule="auto"/>
              <w:contextualSpacing/>
              <w:jc w:val="both"/>
              <w:rPr>
                <w:rFonts w:ascii="Times New Roman" w:hAnsi="Times New Roman" w:cs="Times New Roman"/>
              </w:rPr>
            </w:pPr>
          </w:p>
        </w:tc>
      </w:tr>
      <w:tr w:rsidR="002269BD" w:rsidRPr="002D29BA" w14:paraId="527011DE" w14:textId="77777777" w:rsidTr="002D29BA">
        <w:tc>
          <w:tcPr>
            <w:tcW w:w="845" w:type="dxa"/>
            <w:vAlign w:val="center"/>
          </w:tcPr>
          <w:p w14:paraId="3A52444A" w14:textId="77777777" w:rsidR="002269BD" w:rsidRPr="002D29BA" w:rsidRDefault="002269BD" w:rsidP="002D29BA">
            <w:pPr>
              <w:widowControl w:val="0"/>
              <w:spacing w:after="0" w:line="240" w:lineRule="auto"/>
              <w:contextualSpacing/>
              <w:jc w:val="center"/>
              <w:rPr>
                <w:rFonts w:ascii="Times New Roman" w:hAnsi="Times New Roman" w:cs="Times New Roman"/>
                <w:b/>
                <w:bCs/>
              </w:rPr>
            </w:pPr>
            <w:r w:rsidRPr="002D29BA">
              <w:rPr>
                <w:rFonts w:ascii="Times New Roman" w:hAnsi="Times New Roman" w:cs="Times New Roman"/>
                <w:b/>
                <w:bCs/>
              </w:rPr>
              <w:lastRenderedPageBreak/>
              <w:t>9</w:t>
            </w:r>
          </w:p>
        </w:tc>
        <w:tc>
          <w:tcPr>
            <w:tcW w:w="2854" w:type="dxa"/>
            <w:gridSpan w:val="2"/>
            <w:vAlign w:val="center"/>
          </w:tcPr>
          <w:p w14:paraId="0112AC72" w14:textId="77777777" w:rsidR="002269BD" w:rsidRPr="002D29BA" w:rsidRDefault="002269BD" w:rsidP="002D29BA">
            <w:pPr>
              <w:widowControl w:val="0"/>
              <w:spacing w:after="0" w:line="240" w:lineRule="auto"/>
              <w:contextualSpacing/>
              <w:jc w:val="center"/>
              <w:rPr>
                <w:rFonts w:ascii="Times New Roman" w:hAnsi="Times New Roman" w:cs="Times New Roman"/>
                <w:b/>
                <w:bCs/>
              </w:rPr>
            </w:pPr>
            <w:r w:rsidRPr="002D29BA">
              <w:rPr>
                <w:rFonts w:ascii="Times New Roman" w:hAnsi="Times New Roman" w:cs="Times New Roman"/>
                <w:b/>
                <w:bCs/>
              </w:rPr>
              <w:t xml:space="preserve">Адрес электронной площадки в информационно-телекоммуникационной сети «Интернет» </w:t>
            </w:r>
          </w:p>
        </w:tc>
        <w:tc>
          <w:tcPr>
            <w:tcW w:w="6891" w:type="dxa"/>
            <w:gridSpan w:val="3"/>
            <w:vAlign w:val="center"/>
          </w:tcPr>
          <w:p w14:paraId="446E318F" w14:textId="264BE8B7" w:rsidR="002269BD" w:rsidRPr="002D29BA" w:rsidRDefault="00FA775D" w:rsidP="002D29BA">
            <w:pPr>
              <w:widowControl w:val="0"/>
              <w:spacing w:after="0" w:line="240" w:lineRule="auto"/>
              <w:contextualSpacing/>
              <w:jc w:val="center"/>
              <w:rPr>
                <w:rFonts w:ascii="Times New Roman" w:hAnsi="Times New Roman" w:cs="Times New Roman"/>
                <w:bCs/>
              </w:rPr>
            </w:pPr>
            <w:r w:rsidRPr="002D29BA">
              <w:rPr>
                <w:rFonts w:ascii="Times New Roman" w:hAnsi="Times New Roman" w:cs="Times New Roman"/>
              </w:rPr>
              <w:t>ЭТП Регион</w:t>
            </w:r>
            <w:r w:rsidR="002269BD" w:rsidRPr="002D29BA">
              <w:rPr>
                <w:rFonts w:ascii="Times New Roman" w:hAnsi="Times New Roman" w:cs="Times New Roman"/>
              </w:rPr>
              <w:t xml:space="preserve"> </w:t>
            </w:r>
            <w:hyperlink r:id="rId10" w:history="1">
              <w:r w:rsidRPr="002D29BA">
                <w:rPr>
                  <w:rStyle w:val="a3"/>
                  <w:rFonts w:ascii="Times New Roman" w:hAnsi="Times New Roman" w:cs="Times New Roman"/>
                </w:rPr>
                <w:t>https://etp-region.ru</w:t>
              </w:r>
              <w:r w:rsidR="002269BD" w:rsidRPr="002D29BA">
                <w:rPr>
                  <w:rStyle w:val="a3"/>
                  <w:rFonts w:ascii="Times New Roman" w:hAnsi="Times New Roman" w:cs="Times New Roman"/>
                </w:rPr>
                <w:t xml:space="preserve"> </w:t>
              </w:r>
            </w:hyperlink>
          </w:p>
        </w:tc>
      </w:tr>
      <w:tr w:rsidR="002269BD" w:rsidRPr="002D29BA" w14:paraId="78E1ABF3" w14:textId="77777777" w:rsidTr="002D29BA">
        <w:tc>
          <w:tcPr>
            <w:tcW w:w="10590" w:type="dxa"/>
            <w:gridSpan w:val="6"/>
            <w:vAlign w:val="center"/>
          </w:tcPr>
          <w:p w14:paraId="306A4B90" w14:textId="77777777" w:rsidR="002269BD" w:rsidRPr="002D29BA" w:rsidRDefault="002269BD" w:rsidP="002D29BA">
            <w:pPr>
              <w:widowControl w:val="0"/>
              <w:spacing w:after="0" w:line="240" w:lineRule="auto"/>
              <w:contextualSpacing/>
              <w:jc w:val="center"/>
              <w:rPr>
                <w:rFonts w:ascii="Times New Roman" w:hAnsi="Times New Roman" w:cs="Times New Roman"/>
                <w:b/>
                <w:bCs/>
              </w:rPr>
            </w:pPr>
            <w:r w:rsidRPr="002D29BA">
              <w:rPr>
                <w:rFonts w:ascii="Times New Roman" w:hAnsi="Times New Roman" w:cs="Times New Roman"/>
                <w:b/>
                <w:bCs/>
              </w:rPr>
              <w:t>10. Сведения о праве заказчика отказаться от процедуры закупки</w:t>
            </w:r>
          </w:p>
        </w:tc>
      </w:tr>
      <w:tr w:rsidR="002269BD" w:rsidRPr="002D29BA" w14:paraId="701CBA6A" w14:textId="77777777" w:rsidTr="002D29BA">
        <w:tc>
          <w:tcPr>
            <w:tcW w:w="10590" w:type="dxa"/>
            <w:gridSpan w:val="6"/>
            <w:vAlign w:val="center"/>
          </w:tcPr>
          <w:p w14:paraId="048E84EA" w14:textId="77777777" w:rsidR="002269BD" w:rsidRPr="002D29BA" w:rsidRDefault="002269BD" w:rsidP="002D29BA">
            <w:pPr>
              <w:pStyle w:val="s1"/>
              <w:widowControl w:val="0"/>
              <w:spacing w:before="0" w:beforeAutospacing="0" w:after="0" w:afterAutospacing="0"/>
              <w:ind w:firstLine="720"/>
              <w:jc w:val="both"/>
              <w:rPr>
                <w:sz w:val="22"/>
                <w:szCs w:val="22"/>
              </w:rPr>
            </w:pPr>
            <w:r w:rsidRPr="002D29BA">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w:t>
            </w:r>
            <w:hyperlink r:id="rId11" w:anchor="/document-relations/12188083/1/0/30206" w:history="1"/>
            <w:r w:rsidRPr="002D29BA">
              <w:rPr>
                <w:sz w:val="22"/>
                <w:szCs w:val="22"/>
              </w:rPr>
              <w:t xml:space="preserve"> Решение об отмене аукциона в электронной форме размещается в единой информационной системе в день принятия этого решения.</w:t>
            </w:r>
            <w:hyperlink r:id="rId12" w:anchor="/document-relations/12188083/1/0/30207" w:history="1"/>
            <w:r w:rsidRPr="002D29BA">
              <w:rPr>
                <w:sz w:val="22"/>
                <w:szCs w:val="22"/>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41D1DC" w14:textId="71E4CE6F" w:rsidR="002269BD" w:rsidRPr="002D29BA" w:rsidRDefault="002269BD" w:rsidP="002D29BA">
            <w:pPr>
              <w:pStyle w:val="ConsPlusNormal"/>
              <w:ind w:firstLine="567"/>
              <w:jc w:val="both"/>
              <w:rPr>
                <w:rFonts w:ascii="Times New Roman" w:hAnsi="Times New Roman" w:cs="Times New Roman"/>
                <w:bCs/>
                <w:sz w:val="22"/>
                <w:szCs w:val="22"/>
              </w:rPr>
            </w:pPr>
            <w:r w:rsidRPr="002D29BA">
              <w:rPr>
                <w:rFonts w:ascii="Times New Roman" w:eastAsia="HiddenHorzOCR" w:hAnsi="Times New Roman" w:cs="Times New Roman"/>
                <w:sz w:val="22"/>
                <w:szCs w:val="22"/>
              </w:rPr>
              <w:t xml:space="preserve">Заказчик не несет обязательств или ответственности в случае не ознакомления участников такой закупки с извещением об отказе от проведения аукциона. Заявки на участие в аукционе, полученные до </w:t>
            </w:r>
            <w:r w:rsidRPr="002D29BA">
              <w:rPr>
                <w:rFonts w:ascii="Times New Roman" w:eastAsia="HiddenHorzOCR" w:hAnsi="Times New Roman" w:cs="Times New Roman"/>
                <w:sz w:val="22"/>
                <w:szCs w:val="22"/>
              </w:rPr>
              <w:lastRenderedPageBreak/>
              <w:t>принятия решения об отмене аукциона по письменному запросу участника такой закупки,</w:t>
            </w:r>
            <w:r w:rsidRPr="002D29BA">
              <w:rPr>
                <w:rFonts w:ascii="Times New Roman" w:hAnsi="Times New Roman" w:cs="Times New Roman"/>
                <w:sz w:val="22"/>
                <w:szCs w:val="22"/>
              </w:rPr>
              <w:t xml:space="preserve"> подавшего заявку на участие в аукционе, направляются данному участнику.</w:t>
            </w:r>
            <w:r w:rsidRPr="002D29BA">
              <w:rPr>
                <w:rFonts w:ascii="Times New Roman" w:eastAsia="HiddenHorzOCR" w:hAnsi="Times New Roman" w:cs="Times New Roman"/>
                <w:sz w:val="22"/>
                <w:szCs w:val="22"/>
              </w:rPr>
              <w:t xml:space="preserve"> </w:t>
            </w:r>
            <w:r w:rsidRPr="002D29BA">
              <w:rPr>
                <w:rFonts w:ascii="Times New Roman" w:hAnsi="Times New Roman" w:cs="Times New Roman"/>
                <w:sz w:val="22"/>
                <w:szCs w:val="22"/>
              </w:rPr>
              <w:t xml:space="preserve">После отмены аукциона, Заказчик вправе принять решение </w:t>
            </w:r>
            <w:r w:rsidRPr="002D29BA">
              <w:rPr>
                <w:rFonts w:ascii="Times New Roman" w:eastAsia="HiddenHorzOCR" w:hAnsi="Times New Roman" w:cs="Times New Roman"/>
                <w:sz w:val="22"/>
                <w:szCs w:val="22"/>
              </w:rPr>
              <w:t>о проведении закупки повторно</w:t>
            </w:r>
            <w:r w:rsidRPr="002D29BA">
              <w:rPr>
                <w:rFonts w:ascii="Times New Roman" w:hAnsi="Times New Roman" w:cs="Times New Roman"/>
                <w:sz w:val="22"/>
                <w:szCs w:val="22"/>
              </w:rPr>
              <w:t>, при этом Заказчик вправе изменить способ осуществления закупки, цену договора, условия исполнения договора, и т.п.</w:t>
            </w:r>
            <w:hyperlink r:id="rId13" w:anchor="/document-relations/12188083/1/0/30208" w:history="1"/>
          </w:p>
        </w:tc>
      </w:tr>
    </w:tbl>
    <w:p w14:paraId="19285804" w14:textId="77777777" w:rsidR="001B4ABE" w:rsidRPr="002D29BA" w:rsidRDefault="001B4ABE" w:rsidP="002D29BA">
      <w:pPr>
        <w:widowControl w:val="0"/>
        <w:spacing w:after="0" w:line="240" w:lineRule="auto"/>
        <w:jc w:val="both"/>
        <w:rPr>
          <w:rFonts w:ascii="Times New Roman" w:hAnsi="Times New Roman" w:cs="Times New Roman"/>
        </w:rPr>
        <w:sectPr w:rsidR="001B4ABE" w:rsidRPr="002D29BA" w:rsidSect="00A4489C">
          <w:headerReference w:type="default" r:id="rId14"/>
          <w:headerReference w:type="first" r:id="rId15"/>
          <w:pgSz w:w="11900" w:h="16840"/>
          <w:pgMar w:top="567" w:right="560" w:bottom="567" w:left="1080" w:header="720" w:footer="720" w:gutter="0"/>
          <w:cols w:space="720"/>
          <w:docGrid w:linePitch="326"/>
        </w:sectPr>
      </w:pPr>
    </w:p>
    <w:p w14:paraId="3BC54D52" w14:textId="77777777" w:rsidR="001B4ABE" w:rsidRPr="002D29BA" w:rsidRDefault="001B4ABE" w:rsidP="002D29BA">
      <w:pPr>
        <w:widowControl w:val="0"/>
        <w:spacing w:after="0" w:line="240" w:lineRule="auto"/>
        <w:jc w:val="both"/>
        <w:rPr>
          <w:rFonts w:ascii="Times New Roman" w:hAnsi="Times New Roman" w:cs="Times New Roman"/>
        </w:rPr>
      </w:pPr>
    </w:p>
    <w:p w14:paraId="1B3421A7"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Порядок подачи участниками закупки ценовых предложений, в том числе «шаг аукциона», условия выбора победителя аукциона:</w:t>
      </w:r>
    </w:p>
    <w:p w14:paraId="39FBB57F"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Ценовое предложение подается участником закупки на электронной площадке в указанную в извещении о проведении аукциона и Документации о закупке дату проведения аукциона (торга), с учетом следующих требований: </w:t>
      </w:r>
    </w:p>
    <w:p w14:paraId="086E9AF6"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 «шаг аукциона» составляет от 0,5 процента до 5 процентов начальной (максимальной) цены договора;</w:t>
      </w:r>
    </w:p>
    <w:p w14:paraId="163B9055"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2) снижение текущего минимального предложения о цене договора осуществляется на величину в пределах «шага аукциона»;</w:t>
      </w:r>
    </w:p>
    <w:p w14:paraId="061CD2D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AD234CA"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D3FEE5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8A67775"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цена договора снижена до нуля и аукцион проводится на право заключить договор, наиболее высокую цену договора.</w:t>
      </w:r>
    </w:p>
    <w:p w14:paraId="5541C222" w14:textId="77777777" w:rsidR="00B41FCC" w:rsidRPr="002D29BA" w:rsidRDefault="00B41FCC" w:rsidP="002D29BA">
      <w:pPr>
        <w:widowControl w:val="0"/>
        <w:spacing w:after="0" w:line="240" w:lineRule="auto"/>
        <w:jc w:val="both"/>
        <w:rPr>
          <w:rFonts w:ascii="Times New Roman" w:hAnsi="Times New Roman" w:cs="Times New Roman"/>
        </w:rPr>
      </w:pPr>
    </w:p>
    <w:p w14:paraId="56C16B24"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Количество участников закупки, которые могут быть признаны победителями аукциона</w:t>
      </w:r>
    </w:p>
    <w:p w14:paraId="55382748"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 (один) победитель</w:t>
      </w:r>
    </w:p>
    <w:p w14:paraId="6647E1E0" w14:textId="77777777" w:rsidR="00B41FCC" w:rsidRPr="002D29BA" w:rsidRDefault="00B41FCC" w:rsidP="002D29BA">
      <w:pPr>
        <w:widowControl w:val="0"/>
        <w:spacing w:after="0" w:line="240" w:lineRule="auto"/>
        <w:jc w:val="both"/>
        <w:rPr>
          <w:rFonts w:ascii="Times New Roman" w:hAnsi="Times New Roman" w:cs="Times New Roman"/>
        </w:rPr>
      </w:pPr>
    </w:p>
    <w:p w14:paraId="6EB13DB7"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Требования к участникам закупки</w:t>
      </w:r>
    </w:p>
    <w:p w14:paraId="2099928A" w14:textId="02C0358C"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highlight w:val="green"/>
        </w:rPr>
        <w:t xml:space="preserve">1. Участником закупки может быть </w:t>
      </w:r>
      <w:r w:rsidR="00FA775D" w:rsidRPr="002D29BA">
        <w:rPr>
          <w:rFonts w:ascii="Times New Roman" w:hAnsi="Times New Roman" w:cs="Times New Roman"/>
          <w:highlight w:val="green"/>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w:t>
      </w:r>
      <w:r w:rsidR="002D29BA">
        <w:rPr>
          <w:rFonts w:ascii="Times New Roman" w:hAnsi="Times New Roman" w:cs="Times New Roman"/>
          <w:highlight w:val="green"/>
        </w:rPr>
        <w:t>2023</w:t>
      </w:r>
      <w:r w:rsidR="00FA775D" w:rsidRPr="002D29BA">
        <w:rPr>
          <w:rFonts w:ascii="Times New Roman" w:hAnsi="Times New Roman" w:cs="Times New Roman"/>
          <w:highlight w:val="green"/>
        </w:rPr>
        <w:t xml:space="preserve">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w:t>
      </w:r>
      <w:r w:rsidR="002D29BA">
        <w:rPr>
          <w:rFonts w:ascii="Times New Roman" w:hAnsi="Times New Roman" w:cs="Times New Roman"/>
          <w:highlight w:val="green"/>
        </w:rPr>
        <w:t>2023</w:t>
      </w:r>
      <w:r w:rsidR="00FA775D" w:rsidRPr="002D29BA">
        <w:rPr>
          <w:rFonts w:ascii="Times New Roman" w:hAnsi="Times New Roman" w:cs="Times New Roman"/>
          <w:highlight w:val="green"/>
        </w:rPr>
        <w:t xml:space="preserve"> года № 255-ФЗ «О контроле за деятельностью лиц, находящихся под иностранным влиянием»</w:t>
      </w:r>
      <w:r w:rsidRPr="002D29BA">
        <w:rPr>
          <w:rFonts w:ascii="Times New Roman" w:hAnsi="Times New Roman" w:cs="Times New Roman"/>
          <w:highlight w:val="green"/>
        </w:rPr>
        <w:t>.</w:t>
      </w:r>
    </w:p>
    <w:p w14:paraId="3E9771C1"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2. Общими требованиями к участникам закупки являются:</w:t>
      </w:r>
    </w:p>
    <w:p w14:paraId="0614760F" w14:textId="001B859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4B53AB" w14:textId="3AE0A1BC"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8D578A7"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3) </w:t>
      </w:r>
      <w:proofErr w:type="spellStart"/>
      <w:r w:rsidRPr="002D29BA">
        <w:rPr>
          <w:rFonts w:ascii="Times New Roman" w:hAnsi="Times New Roman" w:cs="Times New Roman"/>
          <w:highlight w:val="green"/>
        </w:rPr>
        <w:t>неприостановление</w:t>
      </w:r>
      <w:proofErr w:type="spellEnd"/>
      <w:r w:rsidRPr="002D29BA">
        <w:rPr>
          <w:rFonts w:ascii="Times New Roman" w:hAnsi="Times New Roman" w:cs="Times New Roman"/>
          <w:highlight w:val="green"/>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43A20515" w14:textId="58078563"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3264507" w14:textId="02A4BA1C"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2D29BA">
        <w:rPr>
          <w:rFonts w:ascii="Times New Roman" w:hAnsi="Times New Roman" w:cs="Times New Roman"/>
          <w:highlight w:val="green"/>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p w14:paraId="00759359" w14:textId="2A97DE1E" w:rsidR="00B41FCC"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41FCC" w:rsidRPr="002D29BA">
        <w:rPr>
          <w:rFonts w:ascii="Times New Roman" w:hAnsi="Times New Roman" w:cs="Times New Roman"/>
          <w:highlight w:val="green"/>
        </w:rPr>
        <w:t>;</w:t>
      </w:r>
    </w:p>
    <w:p w14:paraId="39A26BA3" w14:textId="612B9AA3" w:rsidR="00B41FCC" w:rsidRPr="002D29BA" w:rsidRDefault="00FA775D" w:rsidP="002D29BA">
      <w:pPr>
        <w:widowControl w:val="0"/>
        <w:spacing w:after="0" w:line="240" w:lineRule="auto"/>
        <w:jc w:val="both"/>
        <w:rPr>
          <w:rFonts w:ascii="Times New Roman" w:hAnsi="Times New Roman" w:cs="Times New Roman"/>
        </w:rPr>
      </w:pPr>
      <w:r w:rsidRPr="002D29BA">
        <w:rPr>
          <w:rFonts w:ascii="Times New Roman" w:hAnsi="Times New Roman" w:cs="Times New Roman"/>
          <w:highlight w:val="green"/>
        </w:rPr>
        <w:t>7)</w:t>
      </w:r>
      <w:r w:rsidR="00B41FCC" w:rsidRPr="002D29BA">
        <w:rPr>
          <w:rFonts w:ascii="Times New Roman" w:hAnsi="Times New Roman" w:cs="Times New Roman"/>
          <w:highlight w:val="green"/>
        </w:rPr>
        <w:t xml:space="preserve"> требование об отсутствии сведений об участнике закупки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27082FCC" w14:textId="77777777" w:rsidR="00B41FCC" w:rsidRPr="002D29BA" w:rsidRDefault="00B41FCC" w:rsidP="002D29BA">
      <w:pPr>
        <w:widowControl w:val="0"/>
        <w:spacing w:after="0" w:line="240" w:lineRule="auto"/>
        <w:jc w:val="both"/>
        <w:rPr>
          <w:rFonts w:ascii="Times New Roman" w:hAnsi="Times New Roman" w:cs="Times New Roman"/>
          <w:b/>
        </w:rPr>
      </w:pPr>
    </w:p>
    <w:p w14:paraId="001E736A"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B3E55DE"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rPr>
        <w:t>Не установлено.</w:t>
      </w:r>
    </w:p>
    <w:p w14:paraId="1170ED82" w14:textId="77777777" w:rsidR="00B41FCC" w:rsidRPr="002D29BA" w:rsidRDefault="00B41FCC" w:rsidP="002D29BA">
      <w:pPr>
        <w:widowControl w:val="0"/>
        <w:spacing w:after="0" w:line="240" w:lineRule="auto"/>
        <w:jc w:val="both"/>
        <w:rPr>
          <w:rFonts w:ascii="Times New Roman" w:hAnsi="Times New Roman" w:cs="Times New Roman"/>
        </w:rPr>
      </w:pPr>
    </w:p>
    <w:p w14:paraId="34545D82"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Требования к форме, содержанию, оформлению и составу заявки на участие в аукционе:</w:t>
      </w:r>
    </w:p>
    <w:p w14:paraId="2394106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Заявка на участие в аукционе в электронной форме состоит из двух частей.</w:t>
      </w:r>
    </w:p>
    <w:p w14:paraId="02471B64" w14:textId="6BDDA267" w:rsidR="00B41FCC"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b/>
          <w:bCs/>
        </w:rPr>
        <w:t>Первая часть заявки</w:t>
      </w:r>
      <w:r w:rsidRPr="002D29BA">
        <w:rPr>
          <w:rFonts w:ascii="Times New Roman" w:hAnsi="Times New Roman" w:cs="Times New Roman"/>
        </w:rPr>
        <w:t xml:space="preserve"> на участие в аукционе в электронной форме должна содержать предложение участника закупки в отношении предмета закупки по форме, представленной в пункте 3 главы III «Формы документов, инструкция по заполнению заявки» Документации о закупке</w:t>
      </w:r>
      <w:r w:rsidR="004272AD">
        <w:rPr>
          <w:rFonts w:ascii="Times New Roman" w:hAnsi="Times New Roman" w:cs="Times New Roman"/>
        </w:rPr>
        <w:t>, в том числе:</w:t>
      </w:r>
    </w:p>
    <w:p w14:paraId="53DCA0CF"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1-1) при размещении закупки на поставку товара:</w:t>
      </w:r>
    </w:p>
    <w:p w14:paraId="521213F1"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а) согласие участника процедуры закупки на поставку товара в случае:</w:t>
      </w:r>
    </w:p>
    <w:p w14:paraId="1A93F03A"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8739539"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0AC425A" w14:textId="598F5428" w:rsidR="004272AD" w:rsidRPr="002D29BA" w:rsidRDefault="004272AD" w:rsidP="004272AD">
      <w:pPr>
        <w:widowControl w:val="0"/>
        <w:spacing w:after="0" w:line="240" w:lineRule="auto"/>
        <w:jc w:val="both"/>
        <w:rPr>
          <w:rFonts w:ascii="Times New Roman" w:hAnsi="Times New Roman" w:cs="Times New Roman"/>
        </w:rPr>
      </w:pPr>
      <w:r w:rsidRPr="004272AD">
        <w:rPr>
          <w:rFonts w:ascii="Times New Roman" w:hAnsi="Times New Roman" w:cs="Times New Roman"/>
          <w:highlight w:val="gree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r>
        <w:rPr>
          <w:rFonts w:ascii="Times New Roman" w:hAnsi="Times New Roman" w:cs="Times New Roman"/>
        </w:rPr>
        <w:t>.</w:t>
      </w:r>
    </w:p>
    <w:p w14:paraId="7CF26D1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Не допускается указание в первой части заявки сведений об участнике аукциона, о его соответствии единым квалификационным требованиям, в случае если они установлены в Документации о закупке, сведений о ценовом предложении. </w:t>
      </w:r>
    </w:p>
    <w:p w14:paraId="7B51150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В случае содержания в первой части заявки на участие в аукционе сведений об участнике аукциона и (или) о ценовом предложении, такая заявка подлежит отклонению.</w:t>
      </w:r>
    </w:p>
    <w:p w14:paraId="6264FC01" w14:textId="77777777" w:rsidR="00FA775D" w:rsidRPr="002D29BA" w:rsidRDefault="00FA775D" w:rsidP="002D29BA">
      <w:pPr>
        <w:widowControl w:val="0"/>
        <w:spacing w:after="0" w:line="240" w:lineRule="auto"/>
        <w:jc w:val="both"/>
        <w:rPr>
          <w:rFonts w:ascii="Times New Roman" w:hAnsi="Times New Roman" w:cs="Times New Roman"/>
        </w:rPr>
      </w:pPr>
    </w:p>
    <w:p w14:paraId="70A0AB7F" w14:textId="60D83B3A"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b/>
          <w:bCs/>
        </w:rPr>
        <w:t>Вторая часть заявки</w:t>
      </w:r>
      <w:r w:rsidRPr="002D29BA">
        <w:rPr>
          <w:rFonts w:ascii="Times New Roman" w:hAnsi="Times New Roman" w:cs="Times New Roman"/>
        </w:rPr>
        <w:t xml:space="preserve"> участника закупки должна содержать следующие документы и сведения (а также, если участником закупки является коллективный участник, следующие документы и сведения в отношении каждого из лиц, входящих в состав коллективного участника):</w:t>
      </w:r>
    </w:p>
    <w:p w14:paraId="5EE00E03"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сведения об участнике закупки, подавшем такую заявку (представляются путем заполнения форм, указанных в пунктах 1 и 2 главы III «Формы документов, инструкция по заполнению заявки» Документации о закупке): </w:t>
      </w:r>
    </w:p>
    <w:p w14:paraId="54867210"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для юридического лица: сведения об участнике закупки, в состав которых должны входить: наименование, </w:t>
      </w:r>
      <w:r w:rsidRPr="002D29BA">
        <w:rPr>
          <w:rFonts w:ascii="Times New Roman" w:hAnsi="Times New Roman" w:cs="Times New Roman"/>
        </w:rPr>
        <w:lastRenderedPageBreak/>
        <w:t>фирменное наименование (при наличии), адрес юридического лица в пределах места нахождения юридического лица, идентификационный номер налогоплательщика (при наличии) участника,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44D2BC0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для индивидуального предпринимателя: сведения об участнике закупки, в состав которых должны входить: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идентификационный номер налогоплательщика;</w:t>
      </w:r>
    </w:p>
    <w:p w14:paraId="63837DA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для иностранного лица: сведения об участнике закупки, в состав которых должны входить: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аналог, в соответствии с законодательством соответствующего иностранного государства, идентификационного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46786335"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учредительный документ (для юридического лица);</w:t>
      </w:r>
    </w:p>
    <w:p w14:paraId="1382C58B"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документ, подтверждающий полномочия лица на осуществление действий от имени участника закупки - юридического лица, в соответствии с которым такое физическое лицо обладает правом действовать от имени участника закупки, за исключением случая, если заявка подписана физическим лицом, указанным в едином государственном реестре юридических лиц в качестве лица, имеющего право действовать от имени юридического лица;</w:t>
      </w:r>
    </w:p>
    <w:p w14:paraId="1AE11E7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Документом, подтверждающим полномочия лица, является:</w:t>
      </w:r>
    </w:p>
    <w:p w14:paraId="4959B0B0"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приказ или решение о назначении лица, на которое возложены функции единоличного исполнительного органа (далее по настоящему пункту также употребляется словосочетание «руководитель юридического лица»);</w:t>
      </w:r>
    </w:p>
    <w:p w14:paraId="10DC2F66"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доверенность на физическое лицо, не являющееся лицом, на которое возложены функции единоличного исполнительного органа юридического лица. При этом если доверенность подписана не лицом, на которое возложены функции единоличного исполнительного органа юридического лица, заявка на участие в закупке должна также содержать документ (документы), подтверждающий (подтверждающие) полномочия такого лица, подписавшего такую доверенность.</w:t>
      </w:r>
    </w:p>
    <w:p w14:paraId="6A131F43" w14:textId="68C7EAD4"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декларация, подтверждающая на дату подачи заявки на участие в конкурентной закупке:</w:t>
      </w:r>
    </w:p>
    <w:p w14:paraId="547976D2"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2D045DB"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14CE28"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3) </w:t>
      </w:r>
      <w:proofErr w:type="spellStart"/>
      <w:r w:rsidRPr="002D29BA">
        <w:rPr>
          <w:rFonts w:ascii="Times New Roman" w:hAnsi="Times New Roman" w:cs="Times New Roman"/>
          <w:highlight w:val="green"/>
        </w:rPr>
        <w:t>неприостановление</w:t>
      </w:r>
      <w:proofErr w:type="spellEnd"/>
      <w:r w:rsidRPr="002D29BA">
        <w:rPr>
          <w:rFonts w:ascii="Times New Roman" w:hAnsi="Times New Roman" w:cs="Times New Roman"/>
          <w:highlight w:val="green"/>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835A814"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7DCF0D"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E7CD9A6"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w:t>
      </w:r>
      <w:r w:rsidRPr="002D29BA">
        <w:rPr>
          <w:rFonts w:ascii="Times New Roman" w:hAnsi="Times New Roman" w:cs="Times New Roman"/>
          <w:highlight w:val="green"/>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E305F1" w14:textId="06B68A6D" w:rsidR="00B41FCC" w:rsidRPr="002D29BA" w:rsidRDefault="00FA775D" w:rsidP="002D29BA">
      <w:pPr>
        <w:widowControl w:val="0"/>
        <w:spacing w:after="0" w:line="240" w:lineRule="auto"/>
        <w:jc w:val="both"/>
        <w:rPr>
          <w:rFonts w:ascii="Times New Roman" w:hAnsi="Times New Roman" w:cs="Times New Roman"/>
        </w:rPr>
      </w:pPr>
      <w:r w:rsidRPr="002D29BA">
        <w:rPr>
          <w:rFonts w:ascii="Times New Roman" w:hAnsi="Times New Roman" w:cs="Times New Roman"/>
          <w:highlight w:val="green"/>
        </w:rPr>
        <w:t>7) требование об отсутствии сведений об участнике закупки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4867DBB9"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36514A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Решение об одобрении или о совершении крупной сделки оформляется в соответствии с действующим законодательством РФ и должно в обязательном порядке содержать:</w:t>
      </w:r>
    </w:p>
    <w:p w14:paraId="67D56F2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сведения о лицах, являющихся сторонами сделки;</w:t>
      </w:r>
    </w:p>
    <w:p w14:paraId="021719DF"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максимальную сумму сделки;</w:t>
      </w:r>
    </w:p>
    <w:p w14:paraId="4B48318A"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иные сведения, обязательные в силу действующего законодательства РФ.</w:t>
      </w:r>
    </w:p>
    <w:p w14:paraId="2BA15773"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Если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 проведении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 проведении, документации о конкурентной закупке) не является для такого участника закупки крупной сделки, участнику рекомендуется представлять в составе заявки письмо в свободной форме о том, что такая сделка не является крупной.</w:t>
      </w:r>
    </w:p>
    <w:p w14:paraId="67A498DD"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информация и документы об обеспечении заявки на участие закупке, если соответствующее требование предусмотрено пунктом 5 Информационной карты:</w:t>
      </w:r>
    </w:p>
    <w:p w14:paraId="30893811"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реквизиты специального банковского счета, если обеспечение заявки на участие в такой закупке предоставляется участником такой закупки путем внесения денежных средств (кроме случая, когда проверка внесения обеспечения заявки осуществляется техническими средствами электронной площадки);</w:t>
      </w:r>
    </w:p>
    <w:p w14:paraId="1B38BF9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независимая гарантия или ее копия, если в качестве обеспечения заявки на участие в закупке участником такой закупки предоставляется независимая гарантия;</w:t>
      </w:r>
    </w:p>
    <w:p w14:paraId="6B1ACE68"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з)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(не требуется по настоящей закупке);</w:t>
      </w:r>
    </w:p>
    <w:p w14:paraId="7E6D61B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и) документ (копия), подтверждающий страну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по форме, предусмотренный актом Правительства Российской Федерации, принятым в соответствии с </w:t>
      </w:r>
      <w:hyperlink r:id="rId16" w:anchor="dst440" w:history="1">
        <w:r w:rsidRPr="002D29BA">
          <w:rPr>
            <w:rFonts w:ascii="Times New Roman" w:hAnsi="Times New Roman" w:cs="Times New Roman"/>
          </w:rPr>
          <w:t>пунктом 1 части 8 статьи 3</w:t>
        </w:r>
      </w:hyperlink>
      <w:r w:rsidRPr="002D29BA">
        <w:rPr>
          <w:rFonts w:ascii="Times New Roman" w:hAnsi="Times New Roman" w:cs="Times New Roman"/>
        </w:rPr>
        <w:t> Федерального закона от 18.07.2011 № 223-ФЗ.</w:t>
      </w:r>
    </w:p>
    <w:p w14:paraId="454AA616" w14:textId="77777777" w:rsidR="00B41FCC" w:rsidRPr="002D29BA" w:rsidRDefault="00B41FCC" w:rsidP="002D29BA">
      <w:pPr>
        <w:widowControl w:val="0"/>
        <w:spacing w:after="0" w:line="240" w:lineRule="auto"/>
        <w:jc w:val="both"/>
        <w:rPr>
          <w:rFonts w:ascii="Times New Roman" w:hAnsi="Times New Roman" w:cs="Times New Roman"/>
        </w:rPr>
      </w:pPr>
    </w:p>
    <w:p w14:paraId="5BD27687"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p w14:paraId="3419FF65" w14:textId="77777777" w:rsidR="00B41FCC"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В соответствии с Инструкцией по заполнению заявки (Формы документов, инструкция по заполнению заявки)</w:t>
      </w:r>
    </w:p>
    <w:p w14:paraId="77122E0F" w14:textId="77777777" w:rsidR="00A8356F" w:rsidRPr="002D29BA" w:rsidRDefault="00A8356F" w:rsidP="002D29BA">
      <w:pPr>
        <w:widowControl w:val="0"/>
        <w:spacing w:after="0" w:line="240" w:lineRule="auto"/>
        <w:jc w:val="both"/>
        <w:rPr>
          <w:rFonts w:ascii="Times New Roman" w:hAnsi="Times New Roman" w:cs="Times New Roman"/>
        </w:rPr>
      </w:pPr>
    </w:p>
    <w:p w14:paraId="0F7DDBE1" w14:textId="77777777" w:rsidR="00A8356F" w:rsidRPr="002D29BA" w:rsidRDefault="00A8356F"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Сведения о предоставлении приоритета</w:t>
      </w:r>
    </w:p>
    <w:p w14:paraId="6A6905E7"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1. При проведении аукциона предоставляется приоритет в соответствии с Постановлением Правительства от </w:t>
      </w:r>
      <w:r w:rsidRPr="002D29BA">
        <w:rPr>
          <w:rFonts w:ascii="Times New Roman" w:hAnsi="Times New Roman" w:cs="Times New Roman"/>
        </w:rPr>
        <w:lastRenderedPageBreak/>
        <w:t>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предоставляется в обязательном порядке.</w:t>
      </w:r>
    </w:p>
    <w:p w14:paraId="5A144D7A"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2. При проведении аукциона оценка заявок, которые содержат предложения о поставке товаров российского происхождения, по ценовому критерию оценки производится по предложенной в заявке ценовому предложению, сниженному на 15 процентов, при этом договор заключается по цене, предложенной участником в заявке на участие в закупке. </w:t>
      </w:r>
    </w:p>
    <w:p w14:paraId="57ED2400"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3. Участник закупки должен указывать сведения о начальной (максимальной) цене единицы каждого товара, являющихся предметом закупки;</w:t>
      </w:r>
    </w:p>
    <w:p w14:paraId="3F8AF64E"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4. Участник закупки должен указывать (декларировать) в заявке на участие в закупке (в Предложении о поставке товара) наименование страны происхождения поставляемых товаров.</w:t>
      </w:r>
    </w:p>
    <w:p w14:paraId="5117F42A"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При указании страны происхождения поставляемых товаров участнику закупки следует руководствоваться Общероссийским классификатором стран мира (ОКСМ) ОК (МК (ИСО 3166) 004-97) 025-2001), в редакции, актуальной на дату подачи заявки. Если участник закупки не руководствуется таким классификатором, ему следует указывать наименования стран происхождения так, чтобы такое наименование ясно, однозначно и недвусмысленно указывало на конкретную страну.</w:t>
      </w:r>
    </w:p>
    <w:p w14:paraId="1EFEC354"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5. Участник закупки, представивший недостоверные сведения о стране происхождения товара, указанной в заявке на участие в закупке, отклоняется Единой комиссией по проведению закупок Заказчика на любом этапе проведения закупки. </w:t>
      </w:r>
    </w:p>
    <w:p w14:paraId="2E983FB7"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1D10CED"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7. В случае выявления недостоверности сведений, содержащихся в составе заявки участника закупки в отношении наименования страны происхождения товара, такая заявка подлежит отклонению; либо участник, подавший такую заявку, подлежит отклонению (при выявлении такой недостоверности на этапе подведения итогов закупки); либо Заказчик отказывается от заключения договора с участником, подавшим такую заявку (при выявлении такой недостоверности в процессе заключения договора).</w:t>
      </w:r>
    </w:p>
    <w:p w14:paraId="6BE99179"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проведении закупки в соответствии с подпунктом "в" пункта 5 Постановления Правительства РФ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A7EC3B1"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9.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14:paraId="6C265D80"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10.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6DDEF9D"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11. Приоритет не предоставляется в случаях, указанных в пункте 6 Постановления Правительства РФ от 16.09.2016 № 925.</w:t>
      </w:r>
    </w:p>
    <w:p w14:paraId="5B3E141A"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12.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bookmarkEnd w:id="2"/>
    <w:p w14:paraId="3B5A3ED6" w14:textId="77777777" w:rsidR="00CD341F" w:rsidRPr="002D29BA" w:rsidRDefault="00CD341F" w:rsidP="002D29BA">
      <w:pPr>
        <w:widowControl w:val="0"/>
        <w:spacing w:after="0" w:line="240" w:lineRule="auto"/>
        <w:jc w:val="both"/>
        <w:rPr>
          <w:rFonts w:ascii="Times New Roman" w:hAnsi="Times New Roman" w:cs="Times New Roman"/>
        </w:rPr>
      </w:pPr>
    </w:p>
    <w:sectPr w:rsidR="00CD341F" w:rsidRPr="002D29BA" w:rsidSect="001B4ABE">
      <w:headerReference w:type="default" r:id="rId17"/>
      <w:pgSz w:w="11900" w:h="16840"/>
      <w:pgMar w:top="567" w:right="560" w:bottom="567"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EE78" w14:textId="77777777" w:rsidR="00DB6FB7" w:rsidRDefault="00DB6FB7" w:rsidP="001B4ABE">
      <w:pPr>
        <w:spacing w:after="0" w:line="240" w:lineRule="auto"/>
      </w:pPr>
      <w:r>
        <w:separator/>
      </w:r>
    </w:p>
  </w:endnote>
  <w:endnote w:type="continuationSeparator" w:id="0">
    <w:p w14:paraId="71FA0C24" w14:textId="77777777" w:rsidR="00DB6FB7" w:rsidRDefault="00DB6FB7" w:rsidP="001B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8383" w14:textId="77777777" w:rsidR="00DB6FB7" w:rsidRDefault="00DB6FB7" w:rsidP="001B4ABE">
      <w:pPr>
        <w:spacing w:after="0" w:line="240" w:lineRule="auto"/>
      </w:pPr>
      <w:r>
        <w:separator/>
      </w:r>
    </w:p>
  </w:footnote>
  <w:footnote w:type="continuationSeparator" w:id="0">
    <w:p w14:paraId="23A730E9" w14:textId="77777777" w:rsidR="00DB6FB7" w:rsidRDefault="00DB6FB7" w:rsidP="001B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321E" w14:textId="3141E3F5" w:rsidR="001B4ABE" w:rsidRPr="001B4ABE" w:rsidRDefault="001B4ABE" w:rsidP="001B4ABE">
    <w:r w:rsidRPr="001B4ABE">
      <w:fldChar w:fldCharType="begin"/>
    </w:r>
    <w:r w:rsidRPr="001B4ABE">
      <w:instrText>PAGE   \* MERGEFORMAT</w:instrText>
    </w:r>
    <w:r w:rsidRPr="001B4ABE">
      <w:fldChar w:fldCharType="separate"/>
    </w:r>
    <w:r w:rsidR="00D801D3">
      <w:rPr>
        <w:noProof/>
      </w:rPr>
      <w:t>3</w:t>
    </w:r>
    <w:r w:rsidRPr="001B4ABE">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51CD" w14:textId="77777777" w:rsidR="001B4ABE" w:rsidRPr="001B4ABE" w:rsidRDefault="001B4ABE" w:rsidP="001B4ABE">
    <w:r w:rsidRPr="001B4ABE">
      <w:fldChar w:fldCharType="begin"/>
    </w:r>
    <w:r w:rsidRPr="001B4ABE">
      <w:instrText>PAGE   \* MERGEFORMAT</w:instrText>
    </w:r>
    <w:r w:rsidRPr="001B4ABE">
      <w:fldChar w:fldCharType="separate"/>
    </w:r>
    <w:r w:rsidRPr="001B4ABE">
      <w:t>29</w:t>
    </w:r>
    <w:r w:rsidRPr="001B4ABE">
      <w:fldChar w:fldCharType="end"/>
    </w:r>
  </w:p>
  <w:p w14:paraId="31D71BCA" w14:textId="77777777" w:rsidR="001B4ABE" w:rsidRPr="001B4ABE" w:rsidRDefault="001B4ABE" w:rsidP="001B4AB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B96F" w14:textId="4ACB7F4C" w:rsidR="001B4ABE" w:rsidRPr="001B4ABE" w:rsidRDefault="001B4ABE" w:rsidP="001B4ABE">
    <w:r w:rsidRPr="001B4ABE">
      <w:fldChar w:fldCharType="begin"/>
    </w:r>
    <w:r w:rsidRPr="001B4ABE">
      <w:instrText>PAGE   \* MERGEFORMAT</w:instrText>
    </w:r>
    <w:r w:rsidRPr="001B4ABE">
      <w:fldChar w:fldCharType="separate"/>
    </w:r>
    <w:r w:rsidR="00D801D3">
      <w:rPr>
        <w:noProof/>
      </w:rPr>
      <w:t>8</w:t>
    </w:r>
    <w:r w:rsidRPr="001B4ABE">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5BAB"/>
    <w:multiLevelType w:val="hybridMultilevel"/>
    <w:tmpl w:val="374A7BB2"/>
    <w:lvl w:ilvl="0" w:tplc="DEECA4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57"/>
    <w:rsid w:val="000B7E7A"/>
    <w:rsid w:val="00157CCF"/>
    <w:rsid w:val="00160A5E"/>
    <w:rsid w:val="001B4ABE"/>
    <w:rsid w:val="001B64C7"/>
    <w:rsid w:val="002269BD"/>
    <w:rsid w:val="002B45FA"/>
    <w:rsid w:val="002D29BA"/>
    <w:rsid w:val="003A6348"/>
    <w:rsid w:val="004272AD"/>
    <w:rsid w:val="004B18AC"/>
    <w:rsid w:val="004E4236"/>
    <w:rsid w:val="007803EA"/>
    <w:rsid w:val="00823448"/>
    <w:rsid w:val="008B2FEB"/>
    <w:rsid w:val="008C50A1"/>
    <w:rsid w:val="009027B7"/>
    <w:rsid w:val="009067EC"/>
    <w:rsid w:val="009373B9"/>
    <w:rsid w:val="009557E1"/>
    <w:rsid w:val="00974BCA"/>
    <w:rsid w:val="009B163E"/>
    <w:rsid w:val="009D7F50"/>
    <w:rsid w:val="00A12E57"/>
    <w:rsid w:val="00A8356F"/>
    <w:rsid w:val="00AD72AF"/>
    <w:rsid w:val="00AE3D04"/>
    <w:rsid w:val="00AF0170"/>
    <w:rsid w:val="00B41FCC"/>
    <w:rsid w:val="00B70C57"/>
    <w:rsid w:val="00BC4FC1"/>
    <w:rsid w:val="00C07DA4"/>
    <w:rsid w:val="00C52E65"/>
    <w:rsid w:val="00CD341F"/>
    <w:rsid w:val="00D122E6"/>
    <w:rsid w:val="00D801D3"/>
    <w:rsid w:val="00D957FA"/>
    <w:rsid w:val="00DB6FB7"/>
    <w:rsid w:val="00DD4E0B"/>
    <w:rsid w:val="00ED6AD5"/>
    <w:rsid w:val="00F803DC"/>
    <w:rsid w:val="00FA7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D7EC"/>
  <w15:chartTrackingRefBased/>
  <w15:docId w15:val="{5180853D-A215-4EFB-AF14-F35733D3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69BD"/>
    <w:rPr>
      <w:color w:val="0000FF"/>
      <w:u w:val="single"/>
    </w:rPr>
  </w:style>
  <w:style w:type="paragraph" w:customStyle="1" w:styleId="ConsTitle">
    <w:name w:val="ConsTitle"/>
    <w:rsid w:val="002269BD"/>
    <w:pPr>
      <w:widowControl w:val="0"/>
      <w:autoSpaceDE w:val="0"/>
      <w:autoSpaceDN w:val="0"/>
      <w:adjustRightInd w:val="0"/>
      <w:spacing w:after="0" w:line="240" w:lineRule="auto"/>
    </w:pPr>
    <w:rPr>
      <w:rFonts w:ascii="Arial" w:eastAsia="Times New Roman" w:hAnsi="Arial" w:cs="Times New Roman"/>
      <w:b/>
      <w:bCs/>
      <w:sz w:val="16"/>
      <w:szCs w:val="16"/>
    </w:rPr>
  </w:style>
  <w:style w:type="paragraph" w:customStyle="1" w:styleId="ConsPlusNormal">
    <w:name w:val="ConsPlusNormal"/>
    <w:link w:val="ConsPlusNormal0"/>
    <w:rsid w:val="002269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9BD"/>
    <w:rPr>
      <w:rFonts w:ascii="Arial" w:eastAsia="Times New Roman" w:hAnsi="Arial" w:cs="Arial"/>
      <w:sz w:val="20"/>
      <w:szCs w:val="20"/>
      <w:lang w:eastAsia="ru-RU"/>
    </w:rPr>
  </w:style>
  <w:style w:type="character" w:styleId="a4">
    <w:name w:val="Emphasis"/>
    <w:qFormat/>
    <w:rsid w:val="002269BD"/>
    <w:rPr>
      <w:i/>
      <w:iCs/>
    </w:rPr>
  </w:style>
  <w:style w:type="paragraph" w:customStyle="1" w:styleId="1">
    <w:name w:val="Абзац списка1"/>
    <w:basedOn w:val="a"/>
    <w:rsid w:val="002269BD"/>
    <w:pPr>
      <w:spacing w:after="200" w:line="276" w:lineRule="auto"/>
      <w:ind w:left="720"/>
    </w:pPr>
    <w:rPr>
      <w:rFonts w:ascii="Calibri" w:eastAsia="Times New Roman" w:hAnsi="Calibri" w:cs="Times New Roman"/>
    </w:rPr>
  </w:style>
  <w:style w:type="character" w:customStyle="1" w:styleId="highlightsearch">
    <w:name w:val="highlightsearch"/>
    <w:basedOn w:val="a0"/>
    <w:rsid w:val="002269BD"/>
  </w:style>
  <w:style w:type="paragraph" w:customStyle="1" w:styleId="s1">
    <w:name w:val="s_1"/>
    <w:basedOn w:val="a"/>
    <w:rsid w:val="00226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269BD"/>
    <w:pPr>
      <w:widowControl w:val="0"/>
      <w:suppressAutoHyphens/>
      <w:autoSpaceDE w:val="0"/>
      <w:spacing w:after="0" w:line="240" w:lineRule="auto"/>
    </w:pPr>
    <w:rPr>
      <w:rFonts w:ascii="Arial" w:eastAsia="SimSun" w:hAnsi="Arial" w:cs="Arial"/>
      <w:b/>
      <w:bCs/>
      <w:sz w:val="20"/>
      <w:szCs w:val="20"/>
      <w:lang w:eastAsia="zh-CN"/>
    </w:rPr>
  </w:style>
  <w:style w:type="character" w:customStyle="1" w:styleId="10">
    <w:name w:val="Основной текст1"/>
    <w:qFormat/>
    <w:rsid w:val="00D801D3"/>
    <w:rPr>
      <w:rFonts w:ascii="Times New Roman" w:eastAsia="Times New Roman" w:hAnsi="Times New Roman" w:cs="Times New Roman"/>
      <w:color w:val="000000"/>
      <w:spacing w:val="0"/>
      <w:w w:val="100"/>
      <w:position w:val="0"/>
      <w:sz w:val="21"/>
      <w:szCs w:val="21"/>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internet.garan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onsultant.ru/document/cons_doc_LAW_414895/fddec0f5c16a67f6fca41f9e31dfb0dcc72cc49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sp.lot-onlin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sp.lot-onlin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28</cp:revision>
  <dcterms:created xsi:type="dcterms:W3CDTF">2022-10-18T10:03:00Z</dcterms:created>
  <dcterms:modified xsi:type="dcterms:W3CDTF">2023-02-22T08:59:00Z</dcterms:modified>
</cp:coreProperties>
</file>