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F7A1F" w14:textId="3DDC2BD2" w:rsidR="00E40110" w:rsidRPr="00E40110" w:rsidRDefault="00E40110" w:rsidP="00E40110">
      <w:pPr>
        <w:widowControl w:val="0"/>
        <w:suppressAutoHyphens w:val="0"/>
        <w:autoSpaceDE w:val="0"/>
        <w:autoSpaceDN w:val="0"/>
        <w:jc w:val="right"/>
        <w:rPr>
          <w:bCs/>
          <w:sz w:val="18"/>
          <w:szCs w:val="18"/>
        </w:rPr>
      </w:pPr>
      <w:r w:rsidRPr="00E40110">
        <w:rPr>
          <w:bCs/>
          <w:sz w:val="18"/>
          <w:szCs w:val="18"/>
        </w:rPr>
        <w:t>Приложение №</w:t>
      </w:r>
      <w:r>
        <w:rPr>
          <w:bCs/>
          <w:sz w:val="18"/>
          <w:szCs w:val="18"/>
        </w:rPr>
        <w:t>7</w:t>
      </w:r>
      <w:r w:rsidRPr="00E40110">
        <w:rPr>
          <w:bCs/>
          <w:sz w:val="18"/>
          <w:szCs w:val="18"/>
        </w:rPr>
        <w:t xml:space="preserve"> к документации о запросе котировок в электронной форме</w:t>
      </w:r>
    </w:p>
    <w:p w14:paraId="5A9AEE87" w14:textId="77777777" w:rsidR="007D6A57" w:rsidRPr="00347437" w:rsidRDefault="007D6A57" w:rsidP="0086386A">
      <w:pPr>
        <w:jc w:val="both"/>
        <w:rPr>
          <w:b/>
          <w:color w:val="0000FF"/>
          <w:sz w:val="6"/>
          <w:szCs w:val="6"/>
        </w:rPr>
      </w:pPr>
    </w:p>
    <w:p w14:paraId="3A1FD45B" w14:textId="77777777" w:rsidR="00E40110" w:rsidRDefault="00E40110" w:rsidP="0086386A">
      <w:pPr>
        <w:jc w:val="center"/>
        <w:rPr>
          <w:b/>
          <w:sz w:val="24"/>
          <w:szCs w:val="24"/>
        </w:rPr>
      </w:pPr>
    </w:p>
    <w:p w14:paraId="72227355" w14:textId="77777777" w:rsidR="00E40110" w:rsidRDefault="00E40110" w:rsidP="0086386A">
      <w:pPr>
        <w:jc w:val="center"/>
        <w:rPr>
          <w:b/>
          <w:sz w:val="24"/>
          <w:szCs w:val="24"/>
        </w:rPr>
      </w:pPr>
    </w:p>
    <w:p w14:paraId="04BD9D65" w14:textId="49F20FF1" w:rsidR="0011290C" w:rsidRPr="00B656F9" w:rsidRDefault="004B4D74" w:rsidP="0086386A">
      <w:pPr>
        <w:jc w:val="center"/>
        <w:rPr>
          <w:b/>
          <w:sz w:val="24"/>
          <w:szCs w:val="24"/>
        </w:rPr>
      </w:pPr>
      <w:r w:rsidRPr="00B656F9">
        <w:rPr>
          <w:b/>
          <w:sz w:val="24"/>
          <w:szCs w:val="24"/>
        </w:rPr>
        <w:t>ТЕХНИЧЕСКОЕ ЗАДАНИЕ</w:t>
      </w:r>
    </w:p>
    <w:p w14:paraId="794BD1D4" w14:textId="15D49584" w:rsidR="0011290C" w:rsidRPr="00B656F9" w:rsidRDefault="004B4D74" w:rsidP="0086386A">
      <w:pPr>
        <w:jc w:val="center"/>
        <w:rPr>
          <w:b/>
          <w:sz w:val="24"/>
          <w:szCs w:val="24"/>
        </w:rPr>
      </w:pPr>
      <w:r w:rsidRPr="00B656F9">
        <w:rPr>
          <w:b/>
          <w:sz w:val="24"/>
          <w:szCs w:val="24"/>
        </w:rPr>
        <w:t>НА</w:t>
      </w:r>
      <w:r w:rsidR="00CF1F9B">
        <w:rPr>
          <w:b/>
          <w:sz w:val="24"/>
          <w:szCs w:val="24"/>
        </w:rPr>
        <w:t xml:space="preserve"> ПОСТАВКУ </w:t>
      </w:r>
      <w:r w:rsidR="0059750D">
        <w:rPr>
          <w:b/>
          <w:sz w:val="24"/>
          <w:szCs w:val="24"/>
        </w:rPr>
        <w:t>РОБОТА-ТРЕНАЖЕРА</w:t>
      </w:r>
      <w:r w:rsidR="00A23708">
        <w:rPr>
          <w:b/>
          <w:sz w:val="24"/>
          <w:szCs w:val="24"/>
        </w:rPr>
        <w:t xml:space="preserve"> </w:t>
      </w:r>
      <w:r w:rsidR="00A23708" w:rsidRPr="00A23708">
        <w:rPr>
          <w:sz w:val="24"/>
          <w:szCs w:val="24"/>
        </w:rPr>
        <w:t>(</w:t>
      </w:r>
      <w:r w:rsidR="00A23708">
        <w:rPr>
          <w:sz w:val="24"/>
          <w:szCs w:val="24"/>
        </w:rPr>
        <w:t xml:space="preserve">также, </w:t>
      </w:r>
      <w:r w:rsidR="00A23708" w:rsidRPr="00A23708">
        <w:rPr>
          <w:sz w:val="24"/>
          <w:szCs w:val="24"/>
        </w:rPr>
        <w:t>далее по тексту – Товар)</w:t>
      </w:r>
    </w:p>
    <w:p w14:paraId="6CBD9D4F" w14:textId="77777777" w:rsidR="0011290C" w:rsidRPr="00B656F9" w:rsidRDefault="0011290C" w:rsidP="0086386A">
      <w:pPr>
        <w:jc w:val="both"/>
        <w:rPr>
          <w:sz w:val="24"/>
          <w:szCs w:val="24"/>
        </w:rPr>
      </w:pPr>
    </w:p>
    <w:p w14:paraId="3F4370E4" w14:textId="667D66ED" w:rsidR="0011290C" w:rsidRPr="00E40110" w:rsidRDefault="000E0C8D" w:rsidP="0086386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Робот-т</w:t>
      </w:r>
      <w:r w:rsidR="00455ED1" w:rsidRPr="00B656F9">
        <w:rPr>
          <w:b/>
          <w:sz w:val="24"/>
          <w:szCs w:val="24"/>
        </w:rPr>
        <w:t>ренажер с одним режимом работы</w:t>
      </w:r>
      <w:r w:rsidR="00455ED1" w:rsidRPr="00B656F9">
        <w:rPr>
          <w:sz w:val="24"/>
          <w:szCs w:val="24"/>
        </w:rPr>
        <w:t xml:space="preserve">: </w:t>
      </w:r>
      <w:r w:rsidR="0011290C" w:rsidRPr="00E40110">
        <w:rPr>
          <w:sz w:val="24"/>
          <w:szCs w:val="24"/>
        </w:rPr>
        <w:t>состояние клинической смерти с включённой индикацией правильных действий</w:t>
      </w:r>
      <w:r w:rsidR="00ED3DCE" w:rsidRPr="00E40110">
        <w:rPr>
          <w:sz w:val="24"/>
          <w:szCs w:val="24"/>
        </w:rPr>
        <w:t>.</w:t>
      </w:r>
      <w:r w:rsidR="0011290C" w:rsidRPr="00E40110">
        <w:rPr>
          <w:sz w:val="24"/>
          <w:szCs w:val="24"/>
        </w:rPr>
        <w:t> </w:t>
      </w:r>
    </w:p>
    <w:p w14:paraId="21319067" w14:textId="77777777" w:rsidR="00B60805" w:rsidRPr="00B656F9" w:rsidRDefault="00B60805" w:rsidP="0086386A">
      <w:pPr>
        <w:jc w:val="both"/>
        <w:rPr>
          <w:sz w:val="24"/>
          <w:szCs w:val="24"/>
        </w:rPr>
      </w:pPr>
    </w:p>
    <w:p w14:paraId="7CC0E305" w14:textId="11DE529E" w:rsidR="004C4565" w:rsidRDefault="002D56DB" w:rsidP="0086386A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Предпочтительно </w:t>
      </w:r>
      <w:r w:rsidR="000E0C8D">
        <w:rPr>
          <w:b/>
          <w:sz w:val="24"/>
          <w:szCs w:val="24"/>
        </w:rPr>
        <w:t>р</w:t>
      </w:r>
      <w:r w:rsidR="004C4565" w:rsidRPr="00B656F9">
        <w:rPr>
          <w:b/>
          <w:sz w:val="24"/>
          <w:szCs w:val="24"/>
        </w:rPr>
        <w:t xml:space="preserve">обот-тренажер «Гоша» -  </w:t>
      </w:r>
      <w:r>
        <w:rPr>
          <w:sz w:val="24"/>
          <w:szCs w:val="24"/>
        </w:rPr>
        <w:t>д</w:t>
      </w:r>
      <w:r w:rsidR="004C4565" w:rsidRPr="00B656F9">
        <w:rPr>
          <w:sz w:val="24"/>
          <w:szCs w:val="24"/>
        </w:rPr>
        <w:t xml:space="preserve">ля обучения навыкам сердечно-легочной </w:t>
      </w:r>
      <w:r w:rsidR="000E0C8D">
        <w:rPr>
          <w:sz w:val="24"/>
          <w:szCs w:val="24"/>
        </w:rPr>
        <w:t>реанимации.</w:t>
      </w:r>
    </w:p>
    <w:p w14:paraId="057D7F7C" w14:textId="77777777" w:rsidR="00B60805" w:rsidRPr="00B656F9" w:rsidRDefault="00B60805" w:rsidP="00A23708">
      <w:pPr>
        <w:jc w:val="both"/>
        <w:rPr>
          <w:sz w:val="24"/>
          <w:szCs w:val="24"/>
        </w:rPr>
      </w:pPr>
    </w:p>
    <w:p w14:paraId="0ED22C9B" w14:textId="559C4407" w:rsidR="004C4565" w:rsidRDefault="00B656F9" w:rsidP="0086386A">
      <w:pPr>
        <w:numPr>
          <w:ilvl w:val="0"/>
          <w:numId w:val="2"/>
        </w:num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C4565" w:rsidRPr="00B656F9">
        <w:rPr>
          <w:b/>
          <w:sz w:val="24"/>
          <w:szCs w:val="24"/>
        </w:rPr>
        <w:t>од ОКПД2 32.99.53.120, код ОКВЭД2 32.99</w:t>
      </w:r>
      <w:r>
        <w:rPr>
          <w:b/>
          <w:sz w:val="24"/>
          <w:szCs w:val="24"/>
        </w:rPr>
        <w:t>.</w:t>
      </w:r>
    </w:p>
    <w:p w14:paraId="2F107945" w14:textId="77777777" w:rsidR="00A23708" w:rsidRDefault="00A23708" w:rsidP="00A23708">
      <w:pPr>
        <w:pStyle w:val="af5"/>
        <w:rPr>
          <w:b/>
          <w:sz w:val="24"/>
          <w:szCs w:val="24"/>
        </w:rPr>
      </w:pPr>
    </w:p>
    <w:p w14:paraId="3218FEE4" w14:textId="6D729EE9" w:rsidR="00A1256D" w:rsidRPr="00A23708" w:rsidRDefault="00A1256D" w:rsidP="00B60805">
      <w:pPr>
        <w:numPr>
          <w:ilvl w:val="0"/>
          <w:numId w:val="2"/>
        </w:num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Место поставки</w:t>
      </w:r>
      <w:r w:rsidRPr="00A1256D">
        <w:rPr>
          <w:b/>
          <w:sz w:val="24"/>
          <w:szCs w:val="24"/>
        </w:rPr>
        <w:t xml:space="preserve">: </w:t>
      </w:r>
      <w:r w:rsidRPr="00B60805">
        <w:rPr>
          <w:sz w:val="24"/>
          <w:szCs w:val="24"/>
        </w:rPr>
        <w:t>Россия, Республика Башкортостан, г. Уфа, ул. Кирова, 15.</w:t>
      </w:r>
    </w:p>
    <w:p w14:paraId="2609065D" w14:textId="77777777" w:rsidR="00A23708" w:rsidRPr="00A1256D" w:rsidRDefault="00A23708" w:rsidP="00A23708">
      <w:pPr>
        <w:jc w:val="both"/>
        <w:rPr>
          <w:b/>
          <w:sz w:val="24"/>
          <w:szCs w:val="24"/>
        </w:rPr>
      </w:pPr>
    </w:p>
    <w:p w14:paraId="02A63C9B" w14:textId="6BB053C4" w:rsidR="00A1256D" w:rsidRDefault="00A1256D" w:rsidP="00B60805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A1256D">
        <w:rPr>
          <w:b/>
          <w:sz w:val="24"/>
          <w:szCs w:val="24"/>
        </w:rPr>
        <w:t>Сро</w:t>
      </w:r>
      <w:r w:rsidR="00B60805">
        <w:rPr>
          <w:b/>
          <w:sz w:val="24"/>
          <w:szCs w:val="24"/>
        </w:rPr>
        <w:t>к поставки</w:t>
      </w:r>
      <w:r w:rsidRPr="00B60805">
        <w:rPr>
          <w:sz w:val="24"/>
          <w:szCs w:val="24"/>
        </w:rPr>
        <w:t xml:space="preserve">: с даты заключения </w:t>
      </w:r>
      <w:r w:rsidRPr="000D350D">
        <w:rPr>
          <w:sz w:val="24"/>
          <w:szCs w:val="24"/>
        </w:rPr>
        <w:t>договора по 31.05.2023 включительно</w:t>
      </w:r>
      <w:r w:rsidR="00A23708" w:rsidRPr="000D350D">
        <w:rPr>
          <w:sz w:val="24"/>
          <w:szCs w:val="24"/>
        </w:rPr>
        <w:t>,</w:t>
      </w:r>
      <w:r w:rsidRPr="00B60805">
        <w:rPr>
          <w:sz w:val="24"/>
          <w:szCs w:val="24"/>
        </w:rPr>
        <w:t xml:space="preserve"> в рабочее время заказчика – понедельник</w:t>
      </w:r>
      <w:r w:rsidR="00B60805">
        <w:rPr>
          <w:sz w:val="24"/>
          <w:szCs w:val="24"/>
        </w:rPr>
        <w:t xml:space="preserve"> </w:t>
      </w:r>
      <w:r w:rsidRPr="00B60805">
        <w:rPr>
          <w:sz w:val="24"/>
          <w:szCs w:val="24"/>
        </w:rPr>
        <w:t>- пятница с 8.00 по 17.00</w:t>
      </w:r>
      <w:r w:rsidR="00B60805">
        <w:rPr>
          <w:sz w:val="24"/>
          <w:szCs w:val="24"/>
        </w:rPr>
        <w:t>ч.</w:t>
      </w:r>
    </w:p>
    <w:p w14:paraId="4345DD66" w14:textId="77777777" w:rsidR="00A23708" w:rsidRPr="00B60805" w:rsidRDefault="00A23708" w:rsidP="00A23708">
      <w:pPr>
        <w:jc w:val="both"/>
        <w:rPr>
          <w:sz w:val="24"/>
          <w:szCs w:val="24"/>
        </w:rPr>
      </w:pPr>
    </w:p>
    <w:p w14:paraId="04B06655" w14:textId="2FD4D7AC" w:rsidR="00B60805" w:rsidRPr="00B60805" w:rsidRDefault="00A1256D" w:rsidP="00B60805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B60805">
        <w:rPr>
          <w:b/>
          <w:sz w:val="24"/>
          <w:szCs w:val="24"/>
        </w:rPr>
        <w:t xml:space="preserve">Условия </w:t>
      </w:r>
      <w:r w:rsidR="007B4C42" w:rsidRPr="00B60805">
        <w:rPr>
          <w:b/>
          <w:sz w:val="24"/>
          <w:szCs w:val="24"/>
        </w:rPr>
        <w:t xml:space="preserve"> поставки: </w:t>
      </w:r>
      <w:r w:rsidRPr="00B60805">
        <w:rPr>
          <w:sz w:val="24"/>
          <w:szCs w:val="24"/>
        </w:rPr>
        <w:t xml:space="preserve">Товар должен быть новым - изготовленным </w:t>
      </w:r>
      <w:r w:rsidR="00E6087C">
        <w:rPr>
          <w:sz w:val="24"/>
          <w:szCs w:val="24"/>
        </w:rPr>
        <w:t xml:space="preserve">не ранее </w:t>
      </w:r>
      <w:r w:rsidR="00B112F4">
        <w:rPr>
          <w:sz w:val="24"/>
          <w:szCs w:val="24"/>
        </w:rPr>
        <w:t>4 квартала 2022</w:t>
      </w:r>
      <w:r w:rsidR="00E6087C">
        <w:rPr>
          <w:sz w:val="24"/>
          <w:szCs w:val="24"/>
        </w:rPr>
        <w:t xml:space="preserve"> г.</w:t>
      </w:r>
      <w:r w:rsidR="00B60805" w:rsidRPr="00B60805">
        <w:rPr>
          <w:sz w:val="24"/>
          <w:szCs w:val="24"/>
        </w:rPr>
        <w:t xml:space="preserve"> </w:t>
      </w:r>
      <w:r w:rsidR="00A23708">
        <w:rPr>
          <w:sz w:val="24"/>
          <w:szCs w:val="24"/>
        </w:rPr>
        <w:t>(не бывшим</w:t>
      </w:r>
      <w:r w:rsidR="00E6087C">
        <w:rPr>
          <w:sz w:val="24"/>
          <w:szCs w:val="24"/>
        </w:rPr>
        <w:t xml:space="preserve"> </w:t>
      </w:r>
      <w:r w:rsidRPr="00B60805">
        <w:rPr>
          <w:sz w:val="24"/>
          <w:szCs w:val="24"/>
        </w:rPr>
        <w:t xml:space="preserve"> в употреблении, ремонте,</w:t>
      </w:r>
      <w:r w:rsidR="00B60805" w:rsidRPr="00B60805">
        <w:rPr>
          <w:sz w:val="24"/>
          <w:szCs w:val="24"/>
        </w:rPr>
        <w:t xml:space="preserve"> в том числе не восстановленным</w:t>
      </w:r>
      <w:r w:rsidRPr="00B60805">
        <w:rPr>
          <w:sz w:val="24"/>
          <w:szCs w:val="24"/>
        </w:rPr>
        <w:t>, у которого не была осуществлена замена составных частей, не были восстановлены потребительские свойства), технически исправны</w:t>
      </w:r>
      <w:r w:rsidR="00B60805" w:rsidRPr="00B60805">
        <w:rPr>
          <w:sz w:val="24"/>
          <w:szCs w:val="24"/>
        </w:rPr>
        <w:t>й</w:t>
      </w:r>
      <w:r w:rsidRPr="00B60805">
        <w:rPr>
          <w:sz w:val="24"/>
          <w:szCs w:val="24"/>
        </w:rPr>
        <w:t xml:space="preserve">, </w:t>
      </w:r>
      <w:r w:rsidR="00B60805" w:rsidRPr="00B60805">
        <w:rPr>
          <w:sz w:val="24"/>
          <w:szCs w:val="24"/>
        </w:rPr>
        <w:t>без</w:t>
      </w:r>
      <w:r w:rsidRPr="00B60805">
        <w:rPr>
          <w:sz w:val="24"/>
          <w:szCs w:val="24"/>
        </w:rPr>
        <w:t xml:space="preserve"> дефектов изготовления, сборки, дефектов конструкций, используемых материалов, д</w:t>
      </w:r>
      <w:r w:rsidR="00B60805" w:rsidRPr="00B60805">
        <w:rPr>
          <w:sz w:val="24"/>
          <w:szCs w:val="24"/>
        </w:rPr>
        <w:t>ефектов функционирования, должен быть пригодным для обучения навыкам сердечно-легочной реанимации.</w:t>
      </w:r>
    </w:p>
    <w:p w14:paraId="4FB5273A" w14:textId="11A4EA4C" w:rsidR="00A1256D" w:rsidRPr="00A1256D" w:rsidRDefault="00A1256D" w:rsidP="00A23708">
      <w:pPr>
        <w:ind w:left="720"/>
        <w:jc w:val="both"/>
        <w:rPr>
          <w:sz w:val="24"/>
          <w:szCs w:val="24"/>
        </w:rPr>
      </w:pPr>
    </w:p>
    <w:p w14:paraId="759E574D" w14:textId="77777777" w:rsidR="002C313E" w:rsidRPr="000D350D" w:rsidRDefault="002C313E" w:rsidP="002C313E">
      <w:pPr>
        <w:numPr>
          <w:ilvl w:val="0"/>
          <w:numId w:val="10"/>
        </w:numPr>
        <w:ind w:left="0"/>
        <w:jc w:val="both"/>
        <w:rPr>
          <w:b/>
          <w:sz w:val="24"/>
          <w:szCs w:val="24"/>
        </w:rPr>
      </w:pPr>
      <w:r w:rsidRPr="000D350D">
        <w:rPr>
          <w:b/>
          <w:sz w:val="24"/>
          <w:szCs w:val="24"/>
        </w:rPr>
        <w:t>Комплектация:</w:t>
      </w:r>
    </w:p>
    <w:p w14:paraId="56882AA5" w14:textId="77777777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Робот-тренажер  в легкоснимаемой  одежде - 1 шт.</w:t>
      </w:r>
    </w:p>
    <w:p w14:paraId="40D8D794" w14:textId="77777777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Инструкция по эксплуатации - 1 шт.</w:t>
      </w:r>
    </w:p>
    <w:p w14:paraId="59D32839" w14:textId="77777777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Элементы питания, тип АА - 4 шт.</w:t>
      </w:r>
    </w:p>
    <w:p w14:paraId="14BAFC49" w14:textId="77777777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Транспортная сумка - 1 шт.</w:t>
      </w:r>
    </w:p>
    <w:p w14:paraId="646D2D5F" w14:textId="77777777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Компьютерная тренажерная программа «Гоша» - 1 шт.</w:t>
      </w:r>
    </w:p>
    <w:p w14:paraId="4B727FD6" w14:textId="52154AFB" w:rsidR="002C313E" w:rsidRDefault="002C313E" w:rsidP="002C313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USB</w:t>
      </w:r>
      <w:r>
        <w:rPr>
          <w:noProof/>
          <w:sz w:val="24"/>
          <w:szCs w:val="24"/>
        </w:rPr>
        <w:t>-кабель для подключения к компьютеру (</w:t>
      </w:r>
      <w:r w:rsidR="009B3634">
        <w:rPr>
          <w:noProof/>
          <w:sz w:val="24"/>
          <w:szCs w:val="24"/>
        </w:rPr>
        <w:t xml:space="preserve">не менее </w:t>
      </w:r>
      <w:r>
        <w:rPr>
          <w:noProof/>
          <w:sz w:val="24"/>
          <w:szCs w:val="24"/>
        </w:rPr>
        <w:t>3 метра) – 1 шт.</w:t>
      </w:r>
    </w:p>
    <w:p w14:paraId="7E07552B" w14:textId="77777777" w:rsidR="00455ED1" w:rsidRPr="00B656F9" w:rsidRDefault="00455ED1" w:rsidP="0086386A">
      <w:pPr>
        <w:jc w:val="both"/>
        <w:rPr>
          <w:noProof/>
          <w:sz w:val="24"/>
          <w:szCs w:val="24"/>
        </w:rPr>
      </w:pPr>
    </w:p>
    <w:p w14:paraId="79EC0782" w14:textId="2234B517" w:rsidR="002E7412" w:rsidRPr="00B656F9" w:rsidRDefault="004C4565" w:rsidP="0086386A">
      <w:pPr>
        <w:numPr>
          <w:ilvl w:val="0"/>
          <w:numId w:val="2"/>
        </w:numPr>
        <w:ind w:left="0"/>
        <w:jc w:val="both"/>
        <w:rPr>
          <w:b/>
          <w:sz w:val="24"/>
          <w:szCs w:val="24"/>
        </w:rPr>
      </w:pPr>
      <w:r w:rsidRPr="00B656F9">
        <w:rPr>
          <w:b/>
          <w:sz w:val="24"/>
          <w:szCs w:val="24"/>
        </w:rPr>
        <w:t>Т</w:t>
      </w:r>
      <w:r w:rsidR="00455ED1" w:rsidRPr="00B656F9">
        <w:rPr>
          <w:b/>
          <w:sz w:val="24"/>
          <w:szCs w:val="24"/>
        </w:rPr>
        <w:t>ехническое описание</w:t>
      </w:r>
      <w:r w:rsidRPr="00B656F9">
        <w:rPr>
          <w:b/>
          <w:sz w:val="24"/>
          <w:szCs w:val="24"/>
        </w:rPr>
        <w:t>:</w:t>
      </w:r>
    </w:p>
    <w:p w14:paraId="6EE8FB1D" w14:textId="77777777" w:rsidR="0041335E" w:rsidRPr="00B656F9" w:rsidRDefault="0041335E" w:rsidP="0086386A">
      <w:pPr>
        <w:contextualSpacing/>
        <w:jc w:val="both"/>
        <w:rPr>
          <w:b/>
          <w:bCs/>
          <w:sz w:val="24"/>
          <w:szCs w:val="24"/>
        </w:rPr>
      </w:pPr>
    </w:p>
    <w:p w14:paraId="7AF66F28" w14:textId="23876B22" w:rsidR="00D33CE0" w:rsidRPr="00B656F9" w:rsidRDefault="004A5452" w:rsidP="0086386A">
      <w:pPr>
        <w:pStyle w:val="af5"/>
        <w:numPr>
          <w:ilvl w:val="0"/>
          <w:numId w:val="8"/>
        </w:num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работы - с</w:t>
      </w:r>
      <w:r w:rsidR="0011290C" w:rsidRPr="00B656F9">
        <w:rPr>
          <w:b/>
          <w:bCs/>
          <w:sz w:val="24"/>
          <w:szCs w:val="24"/>
        </w:rPr>
        <w:t>остояние клинической смерти с включённой индикацией правильных действий.</w:t>
      </w:r>
    </w:p>
    <w:p w14:paraId="1C1CAF13" w14:textId="6D037454" w:rsidR="007E6ACD" w:rsidRPr="000E0C8D" w:rsidRDefault="00B656F9" w:rsidP="0086386A">
      <w:pPr>
        <w:pStyle w:val="af5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0E0C8D">
        <w:rPr>
          <w:sz w:val="24"/>
          <w:szCs w:val="24"/>
        </w:rPr>
        <w:t xml:space="preserve">При </w:t>
      </w:r>
      <w:r w:rsidR="007E6ACD" w:rsidRPr="000E0C8D">
        <w:rPr>
          <w:sz w:val="24"/>
          <w:szCs w:val="24"/>
        </w:rPr>
        <w:t>эффективном надавливании</w:t>
      </w:r>
      <w:r w:rsidRPr="000E0C8D">
        <w:rPr>
          <w:sz w:val="24"/>
          <w:szCs w:val="24"/>
        </w:rPr>
        <w:t xml:space="preserve"> непрямого массажа сердца</w:t>
      </w:r>
      <w:r w:rsidR="007E6ACD" w:rsidRPr="000E0C8D">
        <w:rPr>
          <w:sz w:val="24"/>
          <w:szCs w:val="24"/>
        </w:rPr>
        <w:t xml:space="preserve"> загора</w:t>
      </w:r>
      <w:r w:rsidRPr="000E0C8D">
        <w:rPr>
          <w:sz w:val="24"/>
          <w:szCs w:val="24"/>
        </w:rPr>
        <w:t>е</w:t>
      </w:r>
      <w:r w:rsidR="0011290C" w:rsidRPr="000E0C8D">
        <w:rPr>
          <w:sz w:val="24"/>
          <w:szCs w:val="24"/>
        </w:rPr>
        <w:t>т</w:t>
      </w:r>
      <w:r w:rsidR="007E6ACD" w:rsidRPr="000E0C8D">
        <w:rPr>
          <w:sz w:val="24"/>
          <w:szCs w:val="24"/>
        </w:rPr>
        <w:t>ся цветной индикатор и появля</w:t>
      </w:r>
      <w:r w:rsidR="00C31F73" w:rsidRPr="000E0C8D">
        <w:rPr>
          <w:sz w:val="24"/>
          <w:szCs w:val="24"/>
        </w:rPr>
        <w:t>е</w:t>
      </w:r>
      <w:r w:rsidR="0011290C" w:rsidRPr="000E0C8D">
        <w:rPr>
          <w:sz w:val="24"/>
          <w:szCs w:val="24"/>
        </w:rPr>
        <w:t xml:space="preserve">тся пульсовая волна на сонной артерии. </w:t>
      </w:r>
    </w:p>
    <w:p w14:paraId="5DAED321" w14:textId="77777777" w:rsidR="00C31F73" w:rsidRPr="000E0C8D" w:rsidRDefault="007E6ACD" w:rsidP="0086386A">
      <w:pPr>
        <w:pStyle w:val="af5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0E0C8D">
        <w:rPr>
          <w:sz w:val="24"/>
          <w:szCs w:val="24"/>
        </w:rPr>
        <w:t>При </w:t>
      </w:r>
      <w:r w:rsidR="0011290C" w:rsidRPr="000E0C8D">
        <w:rPr>
          <w:sz w:val="24"/>
          <w:szCs w:val="24"/>
        </w:rPr>
        <w:t>эффективно проведенно</w:t>
      </w:r>
      <w:r w:rsidR="00C31F73" w:rsidRPr="000E0C8D">
        <w:rPr>
          <w:sz w:val="24"/>
          <w:szCs w:val="24"/>
        </w:rPr>
        <w:t>м вдохе искусственного дыхания поднимается</w:t>
      </w:r>
      <w:r w:rsidR="0011290C" w:rsidRPr="000E0C8D">
        <w:rPr>
          <w:sz w:val="24"/>
          <w:szCs w:val="24"/>
        </w:rPr>
        <w:t xml:space="preserve"> грудная к</w:t>
      </w:r>
      <w:r w:rsidR="00C31F73" w:rsidRPr="000E0C8D">
        <w:rPr>
          <w:sz w:val="24"/>
          <w:szCs w:val="24"/>
        </w:rPr>
        <w:t>летка и загорае</w:t>
      </w:r>
      <w:r w:rsidR="0011290C" w:rsidRPr="000E0C8D">
        <w:rPr>
          <w:sz w:val="24"/>
          <w:szCs w:val="24"/>
        </w:rPr>
        <w:t>т</w:t>
      </w:r>
      <w:r w:rsidR="00C31F73" w:rsidRPr="000E0C8D">
        <w:rPr>
          <w:sz w:val="24"/>
          <w:szCs w:val="24"/>
        </w:rPr>
        <w:t>ся цветной</w:t>
      </w:r>
      <w:r w:rsidR="0011290C" w:rsidRPr="000E0C8D">
        <w:rPr>
          <w:sz w:val="24"/>
          <w:szCs w:val="24"/>
        </w:rPr>
        <w:t xml:space="preserve"> индикатор. </w:t>
      </w:r>
    </w:p>
    <w:p w14:paraId="63A5C863" w14:textId="0DA817E9" w:rsidR="00D33CE0" w:rsidRPr="00810BB3" w:rsidRDefault="0011290C" w:rsidP="002E7036">
      <w:pPr>
        <w:pStyle w:val="af5"/>
        <w:numPr>
          <w:ilvl w:val="0"/>
          <w:numId w:val="7"/>
        </w:numPr>
        <w:ind w:left="0"/>
        <w:jc w:val="both"/>
        <w:rPr>
          <w:b/>
          <w:bCs/>
          <w:sz w:val="24"/>
          <w:szCs w:val="24"/>
        </w:rPr>
      </w:pPr>
      <w:r w:rsidRPr="00810BB3">
        <w:rPr>
          <w:sz w:val="24"/>
          <w:szCs w:val="24"/>
        </w:rPr>
        <w:t xml:space="preserve">При успешной </w:t>
      </w:r>
      <w:r w:rsidR="00C31F73" w:rsidRPr="00810BB3">
        <w:rPr>
          <w:sz w:val="24"/>
          <w:szCs w:val="24"/>
        </w:rPr>
        <w:t>реанимации у тренажера</w:t>
      </w:r>
      <w:r w:rsidRPr="00810BB3">
        <w:rPr>
          <w:sz w:val="24"/>
          <w:szCs w:val="24"/>
        </w:rPr>
        <w:t xml:space="preserve"> зрачки </w:t>
      </w:r>
      <w:r w:rsidR="00C31F73" w:rsidRPr="00810BB3">
        <w:rPr>
          <w:sz w:val="24"/>
          <w:szCs w:val="24"/>
        </w:rPr>
        <w:t>сужаются и появляется</w:t>
      </w:r>
      <w:r w:rsidRPr="00810BB3">
        <w:rPr>
          <w:sz w:val="24"/>
          <w:szCs w:val="24"/>
        </w:rPr>
        <w:t xml:space="preserve"> самостоятельный пульс на сон</w:t>
      </w:r>
      <w:r w:rsidR="00C31F73" w:rsidRPr="00810BB3">
        <w:rPr>
          <w:sz w:val="24"/>
          <w:szCs w:val="24"/>
        </w:rPr>
        <w:t xml:space="preserve">ной артерии, </w:t>
      </w:r>
      <w:r w:rsidR="00BF08C1" w:rsidRPr="00810BB3">
        <w:rPr>
          <w:sz w:val="24"/>
          <w:szCs w:val="24"/>
        </w:rPr>
        <w:t>тренажер «оживает</w:t>
      </w:r>
      <w:r w:rsidR="00B656F9" w:rsidRPr="00810BB3">
        <w:rPr>
          <w:sz w:val="24"/>
          <w:szCs w:val="24"/>
        </w:rPr>
        <w:t xml:space="preserve">», </w:t>
      </w:r>
      <w:r w:rsidR="009B3634" w:rsidRPr="00810BB3">
        <w:rPr>
          <w:sz w:val="24"/>
          <w:szCs w:val="24"/>
        </w:rPr>
        <w:t>им</w:t>
      </w:r>
      <w:r w:rsidR="0059750D" w:rsidRPr="00810BB3">
        <w:rPr>
          <w:sz w:val="24"/>
          <w:szCs w:val="24"/>
        </w:rPr>
        <w:t>итируется сердцебиение</w:t>
      </w:r>
      <w:r w:rsidR="004A5452" w:rsidRPr="00810BB3">
        <w:rPr>
          <w:sz w:val="24"/>
          <w:szCs w:val="24"/>
        </w:rPr>
        <w:t xml:space="preserve">, </w:t>
      </w:r>
      <w:r w:rsidRPr="00810BB3">
        <w:rPr>
          <w:sz w:val="24"/>
          <w:szCs w:val="24"/>
        </w:rPr>
        <w:t>при этом пульс на сонной артерии сохраняетс</w:t>
      </w:r>
      <w:r w:rsidR="002E7412" w:rsidRPr="00810BB3">
        <w:rPr>
          <w:sz w:val="24"/>
          <w:szCs w:val="24"/>
        </w:rPr>
        <w:t xml:space="preserve">я в течение </w:t>
      </w:r>
      <w:r w:rsidR="00C31F73" w:rsidRPr="00810BB3">
        <w:rPr>
          <w:sz w:val="24"/>
          <w:szCs w:val="24"/>
        </w:rPr>
        <w:t>не менее одной минуты.</w:t>
      </w:r>
      <w:r w:rsidR="002E7412" w:rsidRPr="00810BB3">
        <w:rPr>
          <w:sz w:val="24"/>
          <w:szCs w:val="24"/>
        </w:rPr>
        <w:t xml:space="preserve"> </w:t>
      </w:r>
      <w:r w:rsidRPr="00810BB3">
        <w:rPr>
          <w:b/>
          <w:bCs/>
          <w:sz w:val="24"/>
          <w:szCs w:val="24"/>
        </w:rPr>
        <w:br/>
      </w:r>
    </w:p>
    <w:p w14:paraId="6A055B79" w14:textId="6FCCDC6F" w:rsidR="0011290C" w:rsidRPr="00B656F9" w:rsidRDefault="0011290C" w:rsidP="0086386A">
      <w:pPr>
        <w:pStyle w:val="af5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B656F9">
        <w:rPr>
          <w:b/>
          <w:bCs/>
          <w:sz w:val="24"/>
          <w:szCs w:val="24"/>
        </w:rPr>
        <w:t>Полное соответствие всех анатомических ориентиров, н</w:t>
      </w:r>
      <w:r w:rsidR="00D33CE0" w:rsidRPr="00B656F9">
        <w:rPr>
          <w:b/>
          <w:bCs/>
          <w:sz w:val="24"/>
          <w:szCs w:val="24"/>
        </w:rPr>
        <w:t xml:space="preserve">еобходимых для обучения навыкам </w:t>
      </w:r>
      <w:r w:rsidRPr="00B656F9">
        <w:rPr>
          <w:b/>
          <w:bCs/>
          <w:sz w:val="24"/>
          <w:szCs w:val="24"/>
        </w:rPr>
        <w:t>реанимации</w:t>
      </w:r>
      <w:r w:rsidR="00B656F9">
        <w:rPr>
          <w:b/>
          <w:bCs/>
          <w:sz w:val="24"/>
          <w:szCs w:val="24"/>
        </w:rPr>
        <w:t>, с наличием реалистичной об</w:t>
      </w:r>
      <w:r w:rsidR="00B60805">
        <w:rPr>
          <w:b/>
          <w:bCs/>
          <w:sz w:val="24"/>
          <w:szCs w:val="24"/>
        </w:rPr>
        <w:t>ъемной им</w:t>
      </w:r>
      <w:r w:rsidR="00B656F9">
        <w:rPr>
          <w:b/>
          <w:bCs/>
          <w:sz w:val="24"/>
          <w:szCs w:val="24"/>
        </w:rPr>
        <w:t>итации</w:t>
      </w:r>
      <w:r w:rsidRPr="00B656F9">
        <w:rPr>
          <w:b/>
          <w:bCs/>
          <w:sz w:val="24"/>
          <w:szCs w:val="24"/>
        </w:rPr>
        <w:t>:</w:t>
      </w:r>
      <w:r w:rsidR="00C31F73" w:rsidRPr="00B656F9">
        <w:rPr>
          <w:sz w:val="24"/>
          <w:szCs w:val="24"/>
        </w:rPr>
        <w:t xml:space="preserve"> </w:t>
      </w:r>
    </w:p>
    <w:p w14:paraId="6A93252B" w14:textId="3F6CDC1E" w:rsidR="0011290C" w:rsidRPr="00B656F9" w:rsidRDefault="004B4D74" w:rsidP="0086386A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кивательный мышцы, </w:t>
      </w:r>
      <w:r w:rsidR="00B656F9">
        <w:rPr>
          <w:sz w:val="24"/>
          <w:szCs w:val="24"/>
        </w:rPr>
        <w:t>нижней челюсти и хрящей</w:t>
      </w:r>
      <w:r w:rsidR="0011290C" w:rsidRPr="00B656F9">
        <w:rPr>
          <w:sz w:val="24"/>
          <w:szCs w:val="24"/>
        </w:rPr>
        <w:t xml:space="preserve"> гортани, для обучения навыкам определения пульса на сонной артерии;</w:t>
      </w:r>
    </w:p>
    <w:p w14:paraId="2A05D843" w14:textId="2ECCF8F3" w:rsidR="0011290C" w:rsidRPr="00B656F9" w:rsidRDefault="004B4D74" w:rsidP="0086386A">
      <w:pPr>
        <w:numPr>
          <w:ilvl w:val="0"/>
          <w:numId w:val="3"/>
        </w:numPr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ключицы, реберных дуг, мечевидного отростка</w:t>
      </w:r>
      <w:r w:rsidR="0011290C" w:rsidRPr="00B656F9">
        <w:rPr>
          <w:sz w:val="24"/>
          <w:szCs w:val="24"/>
        </w:rPr>
        <w:t xml:space="preserve"> для обучения навыкам нанесения прекардиального удара, проведения непрямого массажа сердца и искусственной вентиляции легких.</w:t>
      </w:r>
    </w:p>
    <w:p w14:paraId="3D463C8F" w14:textId="77777777" w:rsidR="00D33CE0" w:rsidRPr="00B656F9" w:rsidRDefault="00D33CE0" w:rsidP="0086386A">
      <w:pPr>
        <w:jc w:val="both"/>
        <w:rPr>
          <w:b/>
          <w:bCs/>
          <w:sz w:val="24"/>
          <w:szCs w:val="24"/>
        </w:rPr>
      </w:pPr>
    </w:p>
    <w:p w14:paraId="6F133363" w14:textId="284D5A1C" w:rsidR="004B4D74" w:rsidRPr="008F22FD" w:rsidRDefault="00BF08C1" w:rsidP="0086386A">
      <w:pPr>
        <w:pStyle w:val="af5"/>
        <w:numPr>
          <w:ilvl w:val="0"/>
          <w:numId w:val="8"/>
        </w:numPr>
        <w:ind w:left="0"/>
        <w:jc w:val="both"/>
        <w:rPr>
          <w:bCs/>
          <w:sz w:val="24"/>
          <w:szCs w:val="24"/>
        </w:rPr>
      </w:pPr>
      <w:r w:rsidRPr="00B656F9">
        <w:rPr>
          <w:b/>
          <w:bCs/>
          <w:sz w:val="24"/>
          <w:szCs w:val="24"/>
        </w:rPr>
        <w:lastRenderedPageBreak/>
        <w:t>Н</w:t>
      </w:r>
      <w:r w:rsidR="0011290C" w:rsidRPr="00B656F9">
        <w:rPr>
          <w:b/>
          <w:bCs/>
          <w:sz w:val="24"/>
          <w:szCs w:val="24"/>
        </w:rPr>
        <w:t>езависимость от внешних источников питания</w:t>
      </w:r>
      <w:r w:rsidR="004B4D74">
        <w:rPr>
          <w:b/>
          <w:bCs/>
          <w:sz w:val="24"/>
          <w:szCs w:val="24"/>
        </w:rPr>
        <w:t xml:space="preserve"> </w:t>
      </w:r>
      <w:r w:rsidR="004B4D74" w:rsidRPr="004B4D74">
        <w:rPr>
          <w:b/>
          <w:bCs/>
          <w:sz w:val="24"/>
          <w:szCs w:val="24"/>
        </w:rPr>
        <w:t>и выно</w:t>
      </w:r>
      <w:r w:rsidR="008F22FD">
        <w:rPr>
          <w:b/>
          <w:bCs/>
          <w:sz w:val="24"/>
          <w:szCs w:val="24"/>
        </w:rPr>
        <w:t xml:space="preserve">сных контроллеров или мониторов </w:t>
      </w:r>
      <w:r w:rsidR="008F22FD" w:rsidRPr="008F22FD">
        <w:rPr>
          <w:bCs/>
          <w:sz w:val="24"/>
          <w:szCs w:val="24"/>
        </w:rPr>
        <w:t>в целях использования на выезде (полигон, иное подразделение Заказчика и т.п.</w:t>
      </w:r>
      <w:r w:rsidR="004B4D74" w:rsidRPr="008F22FD">
        <w:rPr>
          <w:bCs/>
          <w:sz w:val="24"/>
          <w:szCs w:val="24"/>
        </w:rPr>
        <w:t xml:space="preserve"> </w:t>
      </w:r>
      <w:r w:rsidRPr="008F22FD">
        <w:rPr>
          <w:bCs/>
          <w:sz w:val="24"/>
          <w:szCs w:val="24"/>
        </w:rPr>
        <w:t xml:space="preserve">(наличие </w:t>
      </w:r>
      <w:r w:rsidR="00220F2D" w:rsidRPr="008F22FD">
        <w:rPr>
          <w:bCs/>
          <w:sz w:val="24"/>
          <w:szCs w:val="24"/>
        </w:rPr>
        <w:t>элементов питания</w:t>
      </w:r>
      <w:r w:rsidRPr="008F22FD">
        <w:rPr>
          <w:bCs/>
          <w:sz w:val="24"/>
          <w:szCs w:val="24"/>
        </w:rPr>
        <w:t xml:space="preserve"> в комплекте)</w:t>
      </w:r>
      <w:r w:rsidR="00220F2D" w:rsidRPr="008F22FD">
        <w:rPr>
          <w:bCs/>
          <w:sz w:val="24"/>
          <w:szCs w:val="24"/>
        </w:rPr>
        <w:t>.</w:t>
      </w:r>
    </w:p>
    <w:p w14:paraId="0B11C485" w14:textId="4EA752D4" w:rsidR="00455430" w:rsidRPr="004B4D74" w:rsidRDefault="0011290C" w:rsidP="0086386A">
      <w:pPr>
        <w:pStyle w:val="af5"/>
        <w:ind w:left="0"/>
        <w:jc w:val="both"/>
        <w:rPr>
          <w:sz w:val="24"/>
          <w:szCs w:val="24"/>
        </w:rPr>
      </w:pPr>
      <w:r w:rsidRPr="004B4D74">
        <w:rPr>
          <w:bCs/>
          <w:sz w:val="24"/>
          <w:szCs w:val="24"/>
        </w:rPr>
        <w:t xml:space="preserve"> </w:t>
      </w:r>
    </w:p>
    <w:p w14:paraId="5673FF20" w14:textId="55D087E1" w:rsidR="004B4D74" w:rsidRPr="004B4D74" w:rsidRDefault="005476BF" w:rsidP="0086386A">
      <w:pPr>
        <w:pStyle w:val="af5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B656F9">
        <w:rPr>
          <w:b/>
          <w:bCs/>
          <w:sz w:val="24"/>
          <w:szCs w:val="24"/>
        </w:rPr>
        <w:t xml:space="preserve"> </w:t>
      </w:r>
      <w:r w:rsidR="00B656F9">
        <w:rPr>
          <w:b/>
          <w:bCs/>
          <w:sz w:val="24"/>
          <w:szCs w:val="24"/>
        </w:rPr>
        <w:t>Оболочка</w:t>
      </w:r>
      <w:r w:rsidR="00B656F9">
        <w:rPr>
          <w:b/>
          <w:bCs/>
          <w:sz w:val="24"/>
          <w:szCs w:val="24"/>
        </w:rPr>
        <w:tab/>
        <w:t>и</w:t>
      </w:r>
      <w:r w:rsidR="00B656F9">
        <w:rPr>
          <w:b/>
          <w:bCs/>
          <w:sz w:val="24"/>
          <w:szCs w:val="24"/>
        </w:rPr>
        <w:tab/>
        <w:t>внешний</w:t>
      </w:r>
      <w:r w:rsidR="00B656F9">
        <w:rPr>
          <w:b/>
          <w:bCs/>
          <w:sz w:val="24"/>
          <w:szCs w:val="24"/>
        </w:rPr>
        <w:tab/>
        <w:t>вид</w:t>
      </w:r>
      <w:r w:rsidR="00B656F9">
        <w:rPr>
          <w:b/>
          <w:bCs/>
          <w:sz w:val="24"/>
          <w:szCs w:val="24"/>
        </w:rPr>
        <w:tab/>
      </w:r>
      <w:r w:rsidR="0011290C" w:rsidRPr="00B656F9">
        <w:rPr>
          <w:b/>
          <w:bCs/>
          <w:sz w:val="24"/>
          <w:szCs w:val="24"/>
        </w:rPr>
        <w:t>робота-тренажера:</w:t>
      </w:r>
    </w:p>
    <w:p w14:paraId="417D9CE8" w14:textId="179F196C" w:rsidR="004B4D74" w:rsidRPr="004B4D74" w:rsidRDefault="004B4D74" w:rsidP="0086386A">
      <w:pPr>
        <w:numPr>
          <w:ilvl w:val="0"/>
          <w:numId w:val="1"/>
        </w:numPr>
        <w:tabs>
          <w:tab w:val="clear" w:pos="432"/>
          <w:tab w:val="num" w:pos="360"/>
        </w:tabs>
        <w:ind w:left="0" w:hanging="360"/>
        <w:jc w:val="both"/>
        <w:rPr>
          <w:sz w:val="24"/>
          <w:szCs w:val="24"/>
        </w:rPr>
      </w:pPr>
      <w:r>
        <w:rPr>
          <w:sz w:val="24"/>
          <w:szCs w:val="24"/>
        </w:rPr>
        <w:t>1. Д</w:t>
      </w:r>
      <w:r w:rsidRPr="004B4D74">
        <w:rPr>
          <w:sz w:val="24"/>
          <w:szCs w:val="24"/>
        </w:rPr>
        <w:t>ля повышения эффективности обучения</w:t>
      </w:r>
      <w:r>
        <w:rPr>
          <w:sz w:val="24"/>
          <w:szCs w:val="24"/>
        </w:rPr>
        <w:t xml:space="preserve"> </w:t>
      </w:r>
      <w:r w:rsidR="0059750D">
        <w:rPr>
          <w:sz w:val="24"/>
          <w:szCs w:val="24"/>
        </w:rPr>
        <w:t>навыкам оказания первой помощи робот-тренажер</w:t>
      </w:r>
      <w:r w:rsidRPr="004B4D74">
        <w:rPr>
          <w:sz w:val="24"/>
          <w:szCs w:val="24"/>
        </w:rPr>
        <w:t xml:space="preserve"> выполняется</w:t>
      </w:r>
      <w:r w:rsidR="001B453E">
        <w:rPr>
          <w:sz w:val="24"/>
          <w:szCs w:val="24"/>
        </w:rPr>
        <w:t xml:space="preserve"> в </w:t>
      </w:r>
      <w:r w:rsidR="001B453E" w:rsidRPr="00B112F4">
        <w:rPr>
          <w:b/>
          <w:sz w:val="24"/>
          <w:szCs w:val="24"/>
        </w:rPr>
        <w:t xml:space="preserve">реалистичном объемном </w:t>
      </w:r>
      <w:r w:rsidRPr="00B112F4">
        <w:rPr>
          <w:b/>
          <w:sz w:val="24"/>
          <w:szCs w:val="24"/>
        </w:rPr>
        <w:t>образе</w:t>
      </w:r>
      <w:r w:rsidR="001B453E" w:rsidRPr="00B112F4">
        <w:rPr>
          <w:b/>
          <w:sz w:val="24"/>
          <w:szCs w:val="24"/>
        </w:rPr>
        <w:t xml:space="preserve"> человека</w:t>
      </w:r>
      <w:r w:rsidR="0059750D">
        <w:rPr>
          <w:sz w:val="24"/>
          <w:szCs w:val="24"/>
        </w:rPr>
        <w:t xml:space="preserve">, снабженного верхними и нижними конечностями </w:t>
      </w:r>
      <w:r w:rsidR="001B453E">
        <w:rPr>
          <w:sz w:val="24"/>
          <w:szCs w:val="24"/>
        </w:rPr>
        <w:t xml:space="preserve">– предпочтительно  </w:t>
      </w:r>
      <w:r w:rsidR="007B4C42">
        <w:rPr>
          <w:sz w:val="24"/>
          <w:szCs w:val="24"/>
        </w:rPr>
        <w:t xml:space="preserve">в образе </w:t>
      </w:r>
      <w:r w:rsidR="001B453E">
        <w:rPr>
          <w:sz w:val="24"/>
          <w:szCs w:val="24"/>
        </w:rPr>
        <w:t>подростка</w:t>
      </w:r>
      <w:r w:rsidR="0059750D">
        <w:rPr>
          <w:sz w:val="24"/>
          <w:szCs w:val="24"/>
        </w:rPr>
        <w:t xml:space="preserve"> мужского пола</w:t>
      </w:r>
      <w:r w:rsidR="007B4C42">
        <w:rPr>
          <w:sz w:val="24"/>
          <w:szCs w:val="24"/>
        </w:rPr>
        <w:t xml:space="preserve"> </w:t>
      </w:r>
      <w:r w:rsidR="000D350D">
        <w:rPr>
          <w:sz w:val="24"/>
          <w:szCs w:val="24"/>
        </w:rPr>
        <w:t xml:space="preserve">10–12 </w:t>
      </w:r>
      <w:r w:rsidR="007B4C42">
        <w:rPr>
          <w:sz w:val="24"/>
          <w:szCs w:val="24"/>
        </w:rPr>
        <w:t xml:space="preserve">лет, </w:t>
      </w:r>
      <w:r w:rsidRPr="004B4D74">
        <w:rPr>
          <w:sz w:val="24"/>
          <w:szCs w:val="24"/>
        </w:rPr>
        <w:t xml:space="preserve">с </w:t>
      </w:r>
      <w:r w:rsidR="001B453E">
        <w:rPr>
          <w:sz w:val="24"/>
          <w:szCs w:val="24"/>
        </w:rPr>
        <w:t xml:space="preserve">наличием </w:t>
      </w:r>
      <w:r w:rsidRPr="004B4D74">
        <w:rPr>
          <w:sz w:val="24"/>
          <w:szCs w:val="24"/>
        </w:rPr>
        <w:t>от</w:t>
      </w:r>
      <w:r w:rsidR="001B453E">
        <w:rPr>
          <w:sz w:val="24"/>
          <w:szCs w:val="24"/>
        </w:rPr>
        <w:t xml:space="preserve">ражения  цветной индикацией </w:t>
      </w:r>
      <w:r w:rsidRPr="004B4D74">
        <w:rPr>
          <w:sz w:val="24"/>
          <w:szCs w:val="24"/>
        </w:rPr>
        <w:t>правильных и ошибочных действий обучаю</w:t>
      </w:r>
      <w:r w:rsidR="001B453E">
        <w:rPr>
          <w:sz w:val="24"/>
          <w:szCs w:val="24"/>
        </w:rPr>
        <w:t>щихся.</w:t>
      </w:r>
      <w:r w:rsidRPr="004B4D74">
        <w:rPr>
          <w:sz w:val="24"/>
          <w:szCs w:val="24"/>
        </w:rPr>
        <w:t xml:space="preserve"> </w:t>
      </w:r>
    </w:p>
    <w:p w14:paraId="43ACE72D" w14:textId="4D9EF8FC" w:rsidR="00D33CE0" w:rsidRPr="004B4D74" w:rsidRDefault="0011290C" w:rsidP="00B112F4">
      <w:pPr>
        <w:numPr>
          <w:ilvl w:val="0"/>
          <w:numId w:val="1"/>
        </w:numPr>
        <w:tabs>
          <w:tab w:val="clear" w:pos="432"/>
          <w:tab w:val="num" w:pos="360"/>
        </w:tabs>
        <w:ind w:left="0" w:hanging="360"/>
        <w:jc w:val="both"/>
        <w:rPr>
          <w:sz w:val="24"/>
          <w:szCs w:val="24"/>
        </w:rPr>
      </w:pPr>
      <w:r w:rsidRPr="004B4D74">
        <w:rPr>
          <w:sz w:val="24"/>
          <w:szCs w:val="24"/>
        </w:rPr>
        <w:t>2. </w:t>
      </w:r>
      <w:r w:rsidR="001B453E">
        <w:rPr>
          <w:sz w:val="24"/>
          <w:szCs w:val="24"/>
        </w:rPr>
        <w:t>Для соответствия</w:t>
      </w:r>
      <w:r w:rsidR="004C4565" w:rsidRPr="004B4D74">
        <w:rPr>
          <w:sz w:val="24"/>
          <w:szCs w:val="24"/>
        </w:rPr>
        <w:t xml:space="preserve"> оболочки</w:t>
      </w:r>
      <w:r w:rsidRPr="004B4D74">
        <w:rPr>
          <w:sz w:val="24"/>
          <w:szCs w:val="24"/>
        </w:rPr>
        <w:t xml:space="preserve"> тактильным ощу</w:t>
      </w:r>
      <w:r w:rsidR="00144A90" w:rsidRPr="004B4D74">
        <w:rPr>
          <w:sz w:val="24"/>
          <w:szCs w:val="24"/>
        </w:rPr>
        <w:t xml:space="preserve">щениям пластичной и мягкой кожи </w:t>
      </w:r>
      <w:r w:rsidR="001B453E">
        <w:rPr>
          <w:sz w:val="24"/>
          <w:szCs w:val="24"/>
        </w:rPr>
        <w:t>человека</w:t>
      </w:r>
      <w:r w:rsidR="00616994">
        <w:rPr>
          <w:sz w:val="24"/>
          <w:szCs w:val="24"/>
        </w:rPr>
        <w:t xml:space="preserve">, </w:t>
      </w:r>
      <w:r w:rsidR="001B453E">
        <w:rPr>
          <w:sz w:val="24"/>
          <w:szCs w:val="24"/>
        </w:rPr>
        <w:t> изготовляется</w:t>
      </w:r>
      <w:r w:rsidR="004C4565" w:rsidRPr="004B4D74">
        <w:rPr>
          <w:sz w:val="24"/>
          <w:szCs w:val="24"/>
        </w:rPr>
        <w:t xml:space="preserve"> </w:t>
      </w:r>
      <w:r w:rsidR="00BF08C1" w:rsidRPr="008F22FD">
        <w:rPr>
          <w:sz w:val="24"/>
          <w:szCs w:val="24"/>
        </w:rPr>
        <w:t>предпочтительно</w:t>
      </w:r>
      <w:r w:rsidR="00BF08C1" w:rsidRPr="00B112F4">
        <w:rPr>
          <w:b/>
          <w:sz w:val="24"/>
          <w:szCs w:val="24"/>
        </w:rPr>
        <w:t xml:space="preserve"> из пластизоля</w:t>
      </w:r>
      <w:r w:rsidRPr="00B112F4">
        <w:rPr>
          <w:b/>
          <w:sz w:val="24"/>
          <w:szCs w:val="24"/>
        </w:rPr>
        <w:t>.</w:t>
      </w:r>
      <w:r w:rsidR="005C6D25" w:rsidRPr="004B4D74">
        <w:rPr>
          <w:sz w:val="24"/>
          <w:szCs w:val="24"/>
        </w:rPr>
        <w:t xml:space="preserve"> </w:t>
      </w:r>
      <w:r w:rsidR="007E5A15" w:rsidRPr="004B4D74">
        <w:rPr>
          <w:sz w:val="24"/>
          <w:szCs w:val="24"/>
        </w:rPr>
        <w:t>Голова, т</w:t>
      </w:r>
      <w:r w:rsidR="005C6D25" w:rsidRPr="004B4D74">
        <w:rPr>
          <w:sz w:val="24"/>
          <w:szCs w:val="24"/>
        </w:rPr>
        <w:t>уловище,</w:t>
      </w:r>
      <w:r w:rsidR="004C4565" w:rsidRPr="004B4D74">
        <w:rPr>
          <w:sz w:val="24"/>
          <w:szCs w:val="24"/>
        </w:rPr>
        <w:t xml:space="preserve"> руки и ноги тренажера выполняются</w:t>
      </w:r>
      <w:r w:rsidR="005C6D25" w:rsidRPr="004B4D74">
        <w:rPr>
          <w:sz w:val="24"/>
          <w:szCs w:val="24"/>
        </w:rPr>
        <w:t xml:space="preserve"> из однородного </w:t>
      </w:r>
      <w:r w:rsidR="00144A90" w:rsidRPr="004B4D74">
        <w:rPr>
          <w:sz w:val="24"/>
          <w:szCs w:val="24"/>
        </w:rPr>
        <w:t xml:space="preserve">материала без пластмассовых </w:t>
      </w:r>
      <w:r w:rsidR="00BF08C1" w:rsidRPr="004B4D74">
        <w:rPr>
          <w:sz w:val="24"/>
          <w:szCs w:val="24"/>
        </w:rPr>
        <w:t>и/</w:t>
      </w:r>
      <w:r w:rsidR="00144A90" w:rsidRPr="004B4D74">
        <w:rPr>
          <w:sz w:val="24"/>
          <w:szCs w:val="24"/>
        </w:rPr>
        <w:t xml:space="preserve">или </w:t>
      </w:r>
      <w:r w:rsidR="00B112F4">
        <w:rPr>
          <w:sz w:val="24"/>
          <w:szCs w:val="24"/>
        </w:rPr>
        <w:t>металлических деталей.</w:t>
      </w:r>
      <w:r w:rsidR="005C6D25" w:rsidRPr="004B4D74">
        <w:rPr>
          <w:sz w:val="24"/>
          <w:szCs w:val="24"/>
        </w:rPr>
        <w:t xml:space="preserve"> </w:t>
      </w:r>
      <w:r w:rsidR="007E5A15" w:rsidRPr="004B4D74">
        <w:rPr>
          <w:sz w:val="24"/>
          <w:szCs w:val="24"/>
        </w:rPr>
        <w:t>Внешний вид голо</w:t>
      </w:r>
      <w:r w:rsidR="000D350D">
        <w:rPr>
          <w:sz w:val="24"/>
          <w:szCs w:val="24"/>
        </w:rPr>
        <w:t xml:space="preserve">вы, шеи, </w:t>
      </w:r>
      <w:r w:rsidR="00080C34" w:rsidRPr="004B4D74">
        <w:rPr>
          <w:sz w:val="24"/>
          <w:szCs w:val="24"/>
        </w:rPr>
        <w:t>грудной клетки</w:t>
      </w:r>
      <w:r w:rsidR="00B60805">
        <w:rPr>
          <w:sz w:val="24"/>
          <w:szCs w:val="24"/>
        </w:rPr>
        <w:t>, конечностей</w:t>
      </w:r>
      <w:r w:rsidR="000D350D">
        <w:rPr>
          <w:sz w:val="24"/>
          <w:szCs w:val="24"/>
        </w:rPr>
        <w:t xml:space="preserve"> без</w:t>
      </w:r>
      <w:r w:rsidR="007E5A15" w:rsidRPr="004B4D74">
        <w:rPr>
          <w:sz w:val="24"/>
          <w:szCs w:val="24"/>
        </w:rPr>
        <w:t xml:space="preserve"> соединительных конструкций в виде накладок и пластмассовых сегментов.</w:t>
      </w:r>
      <w:r w:rsidR="007D6A57" w:rsidRPr="004B4D74">
        <w:rPr>
          <w:sz w:val="24"/>
          <w:szCs w:val="24"/>
        </w:rPr>
        <w:t xml:space="preserve"> </w:t>
      </w:r>
    </w:p>
    <w:p w14:paraId="1E3FCFE3" w14:textId="4F8BDBA5" w:rsidR="00B467FE" w:rsidRPr="00616994" w:rsidRDefault="00D33CE0" w:rsidP="004C66D9">
      <w:pPr>
        <w:numPr>
          <w:ilvl w:val="0"/>
          <w:numId w:val="1"/>
        </w:numPr>
        <w:tabs>
          <w:tab w:val="clear" w:pos="432"/>
          <w:tab w:val="num" w:pos="360"/>
        </w:tabs>
        <w:ind w:left="0" w:hanging="360"/>
        <w:jc w:val="both"/>
        <w:rPr>
          <w:sz w:val="24"/>
          <w:szCs w:val="24"/>
        </w:rPr>
      </w:pPr>
      <w:r w:rsidRPr="00616994">
        <w:rPr>
          <w:sz w:val="24"/>
          <w:szCs w:val="24"/>
        </w:rPr>
        <w:t xml:space="preserve">3. </w:t>
      </w:r>
      <w:r w:rsidR="001B453E" w:rsidRPr="00616994">
        <w:rPr>
          <w:sz w:val="24"/>
          <w:szCs w:val="24"/>
        </w:rPr>
        <w:t>Рекомендуется точно обозначать</w:t>
      </w:r>
      <w:r w:rsidR="00F5345B" w:rsidRPr="00616994">
        <w:rPr>
          <w:sz w:val="24"/>
          <w:szCs w:val="24"/>
        </w:rPr>
        <w:t xml:space="preserve"> </w:t>
      </w:r>
      <w:r w:rsidR="0011290C" w:rsidRPr="00616994">
        <w:rPr>
          <w:sz w:val="24"/>
          <w:szCs w:val="24"/>
        </w:rPr>
        <w:t>анатомические ориен</w:t>
      </w:r>
      <w:r w:rsidR="00F5345B" w:rsidRPr="00616994">
        <w:rPr>
          <w:sz w:val="24"/>
          <w:szCs w:val="24"/>
        </w:rPr>
        <w:t>тиры</w:t>
      </w:r>
      <w:r w:rsidR="00A9543D" w:rsidRPr="00616994">
        <w:rPr>
          <w:sz w:val="24"/>
          <w:szCs w:val="24"/>
        </w:rPr>
        <w:t xml:space="preserve"> (</w:t>
      </w:r>
      <w:r w:rsidR="00B467FE" w:rsidRPr="00616994">
        <w:rPr>
          <w:sz w:val="24"/>
          <w:szCs w:val="24"/>
        </w:rPr>
        <w:t xml:space="preserve">предпочтительно </w:t>
      </w:r>
      <w:r w:rsidR="00CD67BD" w:rsidRPr="00616994">
        <w:rPr>
          <w:sz w:val="24"/>
          <w:szCs w:val="24"/>
        </w:rPr>
        <w:t>воссоздание полной аналогии человеческого тела</w:t>
      </w:r>
      <w:r w:rsidR="00A9543D" w:rsidRPr="00616994">
        <w:rPr>
          <w:sz w:val="24"/>
          <w:szCs w:val="24"/>
        </w:rPr>
        <w:t xml:space="preserve"> </w:t>
      </w:r>
      <w:r w:rsidR="00CD67BD" w:rsidRPr="00616994">
        <w:rPr>
          <w:sz w:val="24"/>
          <w:szCs w:val="24"/>
        </w:rPr>
        <w:t>с большинством анатомических</w:t>
      </w:r>
      <w:r w:rsidR="00F5345B" w:rsidRPr="00616994">
        <w:rPr>
          <w:sz w:val="24"/>
          <w:szCs w:val="24"/>
        </w:rPr>
        <w:t xml:space="preserve"> </w:t>
      </w:r>
      <w:r w:rsidR="00CD67BD" w:rsidRPr="00616994">
        <w:rPr>
          <w:sz w:val="24"/>
          <w:szCs w:val="24"/>
        </w:rPr>
        <w:t xml:space="preserve">подробностей </w:t>
      </w:r>
      <w:r w:rsidR="00F5345B" w:rsidRPr="00616994">
        <w:rPr>
          <w:sz w:val="24"/>
          <w:szCs w:val="24"/>
        </w:rPr>
        <w:t xml:space="preserve">для </w:t>
      </w:r>
      <w:r w:rsidR="00CD67BD" w:rsidRPr="00616994">
        <w:rPr>
          <w:sz w:val="24"/>
          <w:szCs w:val="24"/>
        </w:rPr>
        <w:t xml:space="preserve">облегчения </w:t>
      </w:r>
      <w:r w:rsidR="00B467FE" w:rsidRPr="00616994">
        <w:rPr>
          <w:sz w:val="24"/>
          <w:szCs w:val="24"/>
        </w:rPr>
        <w:t>приобретения навыков по оказанию первой помощи</w:t>
      </w:r>
      <w:r w:rsidR="00616994" w:rsidRPr="00616994">
        <w:rPr>
          <w:sz w:val="24"/>
          <w:szCs w:val="24"/>
        </w:rPr>
        <w:t>,</w:t>
      </w:r>
      <w:r w:rsidR="00B467FE" w:rsidRPr="00616994">
        <w:rPr>
          <w:sz w:val="24"/>
          <w:szCs w:val="24"/>
        </w:rPr>
        <w:t xml:space="preserve"> при</w:t>
      </w:r>
      <w:r w:rsidR="00F5345B" w:rsidRPr="00616994">
        <w:rPr>
          <w:sz w:val="24"/>
          <w:szCs w:val="24"/>
        </w:rPr>
        <w:t xml:space="preserve"> </w:t>
      </w:r>
      <w:r w:rsidR="00B467FE" w:rsidRPr="00616994">
        <w:rPr>
          <w:sz w:val="24"/>
          <w:szCs w:val="24"/>
        </w:rPr>
        <w:t>сердечно-легочной реанимации, а так</w:t>
      </w:r>
      <w:r w:rsidR="00616994">
        <w:rPr>
          <w:sz w:val="24"/>
          <w:szCs w:val="24"/>
        </w:rPr>
        <w:t>же при</w:t>
      </w:r>
      <w:r w:rsidR="00B467FE" w:rsidRPr="00616994">
        <w:rPr>
          <w:sz w:val="24"/>
          <w:szCs w:val="24"/>
        </w:rPr>
        <w:t xml:space="preserve"> </w:t>
      </w:r>
      <w:r w:rsidR="00616994">
        <w:rPr>
          <w:bCs/>
          <w:sz w:val="24"/>
          <w:szCs w:val="24"/>
        </w:rPr>
        <w:t>контроле</w:t>
      </w:r>
      <w:bookmarkStart w:id="0" w:name="_GoBack"/>
      <w:bookmarkEnd w:id="0"/>
      <w:r w:rsidR="00B467FE" w:rsidRPr="00616994">
        <w:rPr>
          <w:bCs/>
          <w:sz w:val="24"/>
          <w:szCs w:val="24"/>
        </w:rPr>
        <w:t xml:space="preserve"> качества подготовки учащихся.</w:t>
      </w:r>
    </w:p>
    <w:p w14:paraId="7AB2CFFC" w14:textId="77777777" w:rsidR="00AB0994" w:rsidRPr="00B656F9" w:rsidRDefault="00AB0994" w:rsidP="001B453E">
      <w:pPr>
        <w:spacing w:before="28" w:after="28"/>
        <w:ind w:left="720"/>
        <w:jc w:val="both"/>
        <w:rPr>
          <w:b/>
          <w:bCs/>
          <w:sz w:val="24"/>
          <w:szCs w:val="24"/>
        </w:rPr>
      </w:pPr>
    </w:p>
    <w:p w14:paraId="2BCC1238" w14:textId="77777777" w:rsidR="00D33CE0" w:rsidRPr="000E0C8D" w:rsidRDefault="0011290C" w:rsidP="000E0C8D">
      <w:pPr>
        <w:numPr>
          <w:ilvl w:val="0"/>
          <w:numId w:val="2"/>
        </w:numPr>
        <w:ind w:left="0"/>
        <w:jc w:val="both"/>
        <w:rPr>
          <w:b/>
          <w:sz w:val="24"/>
          <w:szCs w:val="24"/>
        </w:rPr>
      </w:pPr>
      <w:r w:rsidRPr="000E0C8D">
        <w:rPr>
          <w:b/>
          <w:sz w:val="24"/>
          <w:szCs w:val="24"/>
        </w:rPr>
        <w:t>Технические характеристики 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9"/>
        <w:gridCol w:w="4909"/>
      </w:tblGrid>
      <w:tr w:rsidR="007E6ACD" w:rsidRPr="00B656F9" w14:paraId="41875586" w14:textId="77777777" w:rsidTr="00AB0994">
        <w:trPr>
          <w:trHeight w:val="322"/>
        </w:trPr>
        <w:tc>
          <w:tcPr>
            <w:tcW w:w="5021" w:type="dxa"/>
            <w:vAlign w:val="center"/>
          </w:tcPr>
          <w:p w14:paraId="4EE3C230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Длина робота </w:t>
            </w:r>
          </w:p>
        </w:tc>
        <w:tc>
          <w:tcPr>
            <w:tcW w:w="5199" w:type="dxa"/>
            <w:vAlign w:val="center"/>
          </w:tcPr>
          <w:p w14:paraId="129D8F18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менее 115 см и не более 120 см    </w:t>
            </w:r>
          </w:p>
        </w:tc>
      </w:tr>
      <w:tr w:rsidR="007E6ACD" w:rsidRPr="00B656F9" w14:paraId="0C3BE414" w14:textId="77777777" w:rsidTr="00AB0994">
        <w:trPr>
          <w:trHeight w:val="341"/>
        </w:trPr>
        <w:tc>
          <w:tcPr>
            <w:tcW w:w="5021" w:type="dxa"/>
            <w:vAlign w:val="center"/>
          </w:tcPr>
          <w:p w14:paraId="7FE8CC4B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Масса </w:t>
            </w:r>
          </w:p>
        </w:tc>
        <w:tc>
          <w:tcPr>
            <w:tcW w:w="5199" w:type="dxa"/>
            <w:vAlign w:val="center"/>
          </w:tcPr>
          <w:p w14:paraId="20F2588D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более 14 кг  </w:t>
            </w:r>
          </w:p>
        </w:tc>
      </w:tr>
      <w:tr w:rsidR="007E6ACD" w:rsidRPr="00B656F9" w14:paraId="786BCCD4" w14:textId="77777777" w:rsidTr="00AB0994">
        <w:trPr>
          <w:trHeight w:val="332"/>
        </w:trPr>
        <w:tc>
          <w:tcPr>
            <w:tcW w:w="5021" w:type="dxa"/>
            <w:vAlign w:val="center"/>
          </w:tcPr>
          <w:p w14:paraId="70A99859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Материал внешней оболочки робота  </w:t>
            </w:r>
          </w:p>
        </w:tc>
        <w:tc>
          <w:tcPr>
            <w:tcW w:w="5199" w:type="dxa"/>
          </w:tcPr>
          <w:p w14:paraId="35467A4E" w14:textId="64CD9FFA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Оболочка </w:t>
            </w:r>
            <w:r w:rsidR="00BF08C1" w:rsidRPr="00B656F9">
              <w:rPr>
                <w:sz w:val="24"/>
                <w:szCs w:val="24"/>
              </w:rPr>
              <w:t xml:space="preserve">предпочтительно </w:t>
            </w:r>
            <w:r w:rsidRPr="00B656F9">
              <w:rPr>
                <w:sz w:val="24"/>
                <w:szCs w:val="24"/>
              </w:rPr>
              <w:t>вып</w:t>
            </w:r>
            <w:r w:rsidR="00BF08C1" w:rsidRPr="00B656F9">
              <w:rPr>
                <w:sz w:val="24"/>
                <w:szCs w:val="24"/>
              </w:rPr>
              <w:t xml:space="preserve">олняется из </w:t>
            </w:r>
            <w:r w:rsidR="00BF08C1" w:rsidRPr="00B467FE">
              <w:rPr>
                <w:b/>
                <w:sz w:val="24"/>
                <w:szCs w:val="24"/>
              </w:rPr>
              <w:t>пластизоля</w:t>
            </w:r>
            <w:r w:rsidR="00BF08C1" w:rsidRPr="00B656F9">
              <w:rPr>
                <w:sz w:val="24"/>
                <w:szCs w:val="24"/>
              </w:rPr>
              <w:t xml:space="preserve"> и </w:t>
            </w:r>
            <w:r w:rsidRPr="00B656F9">
              <w:rPr>
                <w:sz w:val="24"/>
                <w:szCs w:val="24"/>
              </w:rPr>
              <w:t>соответствует т</w:t>
            </w:r>
            <w:r w:rsidR="00BF08C1" w:rsidRPr="00B656F9">
              <w:rPr>
                <w:sz w:val="24"/>
                <w:szCs w:val="24"/>
              </w:rPr>
              <w:t xml:space="preserve">актильным ощущениям пластичной </w:t>
            </w:r>
            <w:r w:rsidRPr="00B656F9">
              <w:rPr>
                <w:sz w:val="24"/>
                <w:szCs w:val="24"/>
              </w:rPr>
              <w:t>и мягкой кожи человека.</w:t>
            </w:r>
          </w:p>
          <w:p w14:paraId="6BCED26F" w14:textId="5908150F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Голова, туловище,</w:t>
            </w:r>
            <w:r w:rsidR="00BF08C1" w:rsidRPr="00B656F9">
              <w:rPr>
                <w:sz w:val="24"/>
                <w:szCs w:val="24"/>
              </w:rPr>
              <w:t xml:space="preserve"> р</w:t>
            </w:r>
            <w:r w:rsidR="00916585" w:rsidRPr="00B656F9">
              <w:rPr>
                <w:sz w:val="24"/>
                <w:szCs w:val="24"/>
              </w:rPr>
              <w:t xml:space="preserve">уки и ноги тренажера предпочтительно изготовляются </w:t>
            </w:r>
            <w:r w:rsidRPr="00B656F9">
              <w:rPr>
                <w:sz w:val="24"/>
                <w:szCs w:val="24"/>
              </w:rPr>
              <w:t>из однородно</w:t>
            </w:r>
            <w:r w:rsidR="00916585" w:rsidRPr="00B656F9">
              <w:rPr>
                <w:sz w:val="24"/>
                <w:szCs w:val="24"/>
              </w:rPr>
              <w:t xml:space="preserve">го материала без пластмассовых </w:t>
            </w:r>
            <w:r w:rsidRPr="00B656F9">
              <w:rPr>
                <w:sz w:val="24"/>
                <w:szCs w:val="24"/>
              </w:rPr>
              <w:t>или металлических деталей. Голова, шея и грудная клетка являются одним целым без стыков, составных частей, накладок и не имеют соединительных швов.</w:t>
            </w:r>
          </w:p>
        </w:tc>
      </w:tr>
      <w:tr w:rsidR="007E6ACD" w:rsidRPr="00B656F9" w14:paraId="48166D4D" w14:textId="77777777" w:rsidTr="00AB0994">
        <w:trPr>
          <w:trHeight w:val="332"/>
        </w:trPr>
        <w:tc>
          <w:tcPr>
            <w:tcW w:w="5021" w:type="dxa"/>
            <w:vAlign w:val="center"/>
          </w:tcPr>
          <w:p w14:paraId="74358008" w14:textId="326BDA61" w:rsidR="00E14765" w:rsidRPr="00B656F9" w:rsidRDefault="00E1476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Анатомические ориентиры   </w:t>
            </w:r>
          </w:p>
        </w:tc>
        <w:tc>
          <w:tcPr>
            <w:tcW w:w="5199" w:type="dxa"/>
          </w:tcPr>
          <w:p w14:paraId="679F68AF" w14:textId="5A55D232" w:rsidR="00916585" w:rsidRPr="00B656F9" w:rsidRDefault="0091658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Наличие </w:t>
            </w:r>
            <w:r w:rsidR="0059750D">
              <w:t xml:space="preserve"> </w:t>
            </w:r>
            <w:r w:rsidR="0059750D">
              <w:rPr>
                <w:sz w:val="24"/>
                <w:szCs w:val="24"/>
              </w:rPr>
              <w:t>реалистичной объемной</w:t>
            </w:r>
            <w:r w:rsidR="0059750D" w:rsidRPr="0059750D">
              <w:rPr>
                <w:sz w:val="24"/>
                <w:szCs w:val="24"/>
              </w:rPr>
              <w:t xml:space="preserve"> </w:t>
            </w:r>
            <w:r w:rsidR="00B60805">
              <w:rPr>
                <w:sz w:val="24"/>
                <w:szCs w:val="24"/>
              </w:rPr>
              <w:t>им</w:t>
            </w:r>
            <w:r w:rsidRPr="00B656F9">
              <w:rPr>
                <w:sz w:val="24"/>
                <w:szCs w:val="24"/>
              </w:rPr>
              <w:t>итации:</w:t>
            </w:r>
          </w:p>
          <w:p w14:paraId="48402A03" w14:textId="77777777" w:rsidR="00916585" w:rsidRPr="00B656F9" w:rsidRDefault="0091658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-  кивательных мышц</w:t>
            </w:r>
            <w:r w:rsidR="00E14765" w:rsidRPr="00B656F9">
              <w:rPr>
                <w:sz w:val="24"/>
                <w:szCs w:val="24"/>
              </w:rPr>
              <w:t xml:space="preserve"> шеи, ключицы и хрящи гортани — для опреде</w:t>
            </w:r>
            <w:r w:rsidRPr="00B656F9">
              <w:rPr>
                <w:sz w:val="24"/>
                <w:szCs w:val="24"/>
              </w:rPr>
              <w:t xml:space="preserve">ления пульса на сонной артерии.  </w:t>
            </w:r>
          </w:p>
          <w:p w14:paraId="5ECD565D" w14:textId="2AD72AEA" w:rsidR="00E14765" w:rsidRPr="00B656F9" w:rsidRDefault="0091658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- реберных дуг и мечевидного</w:t>
            </w:r>
            <w:r w:rsidR="00E14765" w:rsidRPr="00B656F9">
              <w:rPr>
                <w:sz w:val="24"/>
                <w:szCs w:val="24"/>
              </w:rPr>
              <w:t xml:space="preserve"> </w:t>
            </w:r>
            <w:r w:rsidRPr="00B656F9">
              <w:rPr>
                <w:sz w:val="24"/>
                <w:szCs w:val="24"/>
              </w:rPr>
              <w:t>отростка</w:t>
            </w:r>
            <w:r w:rsidR="00E14765" w:rsidRPr="00B656F9">
              <w:rPr>
                <w:sz w:val="24"/>
                <w:szCs w:val="24"/>
              </w:rPr>
              <w:t xml:space="preserve"> для определения места нанесения прекардиального удара и проведения непрямого массажа сердца.</w:t>
            </w:r>
          </w:p>
          <w:p w14:paraId="437DB1AF" w14:textId="268E889B" w:rsidR="00E14765" w:rsidRPr="00B656F9" w:rsidRDefault="0091658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- р</w:t>
            </w:r>
            <w:r w:rsidR="00E14765" w:rsidRPr="00B656F9">
              <w:rPr>
                <w:sz w:val="24"/>
                <w:szCs w:val="24"/>
              </w:rPr>
              <w:t>ельеф</w:t>
            </w:r>
            <w:r w:rsidRPr="00B656F9">
              <w:rPr>
                <w:sz w:val="24"/>
                <w:szCs w:val="24"/>
              </w:rPr>
              <w:t>а</w:t>
            </w:r>
            <w:r w:rsidR="00E14765" w:rsidRPr="00B656F9">
              <w:rPr>
                <w:sz w:val="24"/>
                <w:szCs w:val="24"/>
              </w:rPr>
              <w:t xml:space="preserve"> четырехглавой мышцы бедра и портняжной мышцы, ко</w:t>
            </w:r>
            <w:r w:rsidRPr="00B656F9">
              <w:rPr>
                <w:sz w:val="24"/>
                <w:szCs w:val="24"/>
              </w:rPr>
              <w:t>ленного су</w:t>
            </w:r>
            <w:r w:rsidR="0059750D">
              <w:rPr>
                <w:sz w:val="24"/>
                <w:szCs w:val="24"/>
              </w:rPr>
              <w:t>става, п</w:t>
            </w:r>
            <w:r w:rsidR="0086386A">
              <w:rPr>
                <w:sz w:val="24"/>
                <w:szCs w:val="24"/>
              </w:rPr>
              <w:t>аховых складо</w:t>
            </w:r>
            <w:r w:rsidR="000D350D">
              <w:rPr>
                <w:sz w:val="24"/>
                <w:szCs w:val="24"/>
              </w:rPr>
              <w:t>к, наружного полового органа.</w:t>
            </w:r>
          </w:p>
        </w:tc>
      </w:tr>
      <w:tr w:rsidR="007E6ACD" w:rsidRPr="00B656F9" w14:paraId="5541AC56" w14:textId="77777777" w:rsidTr="00AB0994">
        <w:trPr>
          <w:trHeight w:val="171"/>
        </w:trPr>
        <w:tc>
          <w:tcPr>
            <w:tcW w:w="5021" w:type="dxa"/>
            <w:vAlign w:val="center"/>
          </w:tcPr>
          <w:p w14:paraId="5A9DDF6B" w14:textId="697FE5C0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Индикаторы правильных и ошибочных действий</w:t>
            </w:r>
          </w:p>
        </w:tc>
        <w:tc>
          <w:tcPr>
            <w:tcW w:w="5199" w:type="dxa"/>
            <w:vAlign w:val="center"/>
          </w:tcPr>
          <w:p w14:paraId="7590F631" w14:textId="0133D722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на грудной клетке </w:t>
            </w:r>
          </w:p>
        </w:tc>
      </w:tr>
      <w:tr w:rsidR="007E6ACD" w:rsidRPr="00B656F9" w14:paraId="1891FB3F" w14:textId="77777777" w:rsidTr="00AB0994">
        <w:trPr>
          <w:trHeight w:val="415"/>
        </w:trPr>
        <w:tc>
          <w:tcPr>
            <w:tcW w:w="5021" w:type="dxa"/>
            <w:vAlign w:val="center"/>
          </w:tcPr>
          <w:p w14:paraId="537D46DE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Напряжение комплекта источника питания (тип АА)</w:t>
            </w:r>
          </w:p>
        </w:tc>
        <w:tc>
          <w:tcPr>
            <w:tcW w:w="5199" w:type="dxa"/>
            <w:vAlign w:val="center"/>
          </w:tcPr>
          <w:p w14:paraId="08149482" w14:textId="7460E7CB" w:rsidR="0041335E" w:rsidRPr="00B656F9" w:rsidRDefault="00916585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Не менее </w:t>
            </w:r>
            <w:r w:rsidR="0041335E" w:rsidRPr="00B656F9">
              <w:rPr>
                <w:sz w:val="24"/>
                <w:szCs w:val="24"/>
              </w:rPr>
              <w:t>6 В</w:t>
            </w:r>
          </w:p>
        </w:tc>
      </w:tr>
      <w:tr w:rsidR="007E6ACD" w:rsidRPr="00B656F9" w14:paraId="48FB503B" w14:textId="77777777" w:rsidTr="00AB0994">
        <w:trPr>
          <w:trHeight w:val="360"/>
        </w:trPr>
        <w:tc>
          <w:tcPr>
            <w:tcW w:w="5021" w:type="dxa"/>
          </w:tcPr>
          <w:p w14:paraId="33606652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Время непрерывной работы источника питания </w:t>
            </w:r>
          </w:p>
        </w:tc>
        <w:tc>
          <w:tcPr>
            <w:tcW w:w="5199" w:type="dxa"/>
            <w:vAlign w:val="center"/>
          </w:tcPr>
          <w:p w14:paraId="144227BE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менее 24 ч  </w:t>
            </w:r>
          </w:p>
        </w:tc>
      </w:tr>
      <w:tr w:rsidR="007E6ACD" w:rsidRPr="00B656F9" w14:paraId="7E078D6E" w14:textId="77777777" w:rsidTr="00AB0994">
        <w:trPr>
          <w:trHeight w:val="454"/>
        </w:trPr>
        <w:tc>
          <w:tcPr>
            <w:tcW w:w="5021" w:type="dxa"/>
          </w:tcPr>
          <w:p w14:paraId="6C41C7B7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lastRenderedPageBreak/>
              <w:t>Время приведения робота в режим ожидания после нажатия на кнопку «Включение» </w:t>
            </w:r>
          </w:p>
        </w:tc>
        <w:tc>
          <w:tcPr>
            <w:tcW w:w="5199" w:type="dxa"/>
            <w:vAlign w:val="center"/>
          </w:tcPr>
          <w:p w14:paraId="3297A0FB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более 2 с  </w:t>
            </w:r>
          </w:p>
        </w:tc>
      </w:tr>
      <w:tr w:rsidR="007E6ACD" w:rsidRPr="00B656F9" w14:paraId="561F8482" w14:textId="77777777" w:rsidTr="00AB0994">
        <w:trPr>
          <w:trHeight w:val="364"/>
        </w:trPr>
        <w:tc>
          <w:tcPr>
            <w:tcW w:w="5021" w:type="dxa"/>
            <w:vAlign w:val="center"/>
          </w:tcPr>
          <w:p w14:paraId="02C9A369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Сила нанесения прекардиального удара </w:t>
            </w:r>
          </w:p>
        </w:tc>
        <w:tc>
          <w:tcPr>
            <w:tcW w:w="5199" w:type="dxa"/>
            <w:vAlign w:val="center"/>
          </w:tcPr>
          <w:p w14:paraId="0C8E9CBC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8 Дж  </w:t>
            </w:r>
          </w:p>
        </w:tc>
      </w:tr>
      <w:tr w:rsidR="007E6ACD" w:rsidRPr="00B656F9" w14:paraId="16EC5E0C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122B4025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Сила нажатия на грудную клетку </w:t>
            </w:r>
          </w:p>
        </w:tc>
        <w:tc>
          <w:tcPr>
            <w:tcW w:w="5199" w:type="dxa"/>
            <w:vAlign w:val="center"/>
          </w:tcPr>
          <w:p w14:paraId="2048763A" w14:textId="77777777" w:rsidR="0041335E" w:rsidRPr="00B656F9" w:rsidRDefault="0041335E" w:rsidP="00AB0994">
            <w:pPr>
              <w:spacing w:before="28" w:after="28"/>
              <w:rPr>
                <w:b/>
                <w:bCs/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менее 15 кГс  </w:t>
            </w:r>
          </w:p>
        </w:tc>
      </w:tr>
      <w:tr w:rsidR="007E6ACD" w:rsidRPr="00B656F9" w14:paraId="0092E2C1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04E0B713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Глубина продавливания грудной клетки </w:t>
            </w:r>
          </w:p>
        </w:tc>
        <w:tc>
          <w:tcPr>
            <w:tcW w:w="5199" w:type="dxa"/>
            <w:vAlign w:val="center"/>
          </w:tcPr>
          <w:p w14:paraId="3BDBF6AB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3—5 см  </w:t>
            </w:r>
          </w:p>
        </w:tc>
      </w:tr>
      <w:tr w:rsidR="007E6ACD" w:rsidRPr="00B656F9" w14:paraId="7472CC1A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1E11B76B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Угол запрокидывания головы для проведения вдоха </w:t>
            </w:r>
          </w:p>
        </w:tc>
        <w:tc>
          <w:tcPr>
            <w:tcW w:w="5199" w:type="dxa"/>
            <w:vAlign w:val="center"/>
          </w:tcPr>
          <w:p w14:paraId="28B64B48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15° </w:t>
            </w:r>
          </w:p>
        </w:tc>
      </w:tr>
      <w:tr w:rsidR="007E6ACD" w:rsidRPr="00B656F9" w14:paraId="3A627C84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730CF9D1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Объем вдыхаемого воздуха </w:t>
            </w:r>
          </w:p>
        </w:tc>
        <w:tc>
          <w:tcPr>
            <w:tcW w:w="5199" w:type="dxa"/>
            <w:vAlign w:val="center"/>
          </w:tcPr>
          <w:p w14:paraId="53D8AC9A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менее 300 мл  </w:t>
            </w:r>
          </w:p>
        </w:tc>
      </w:tr>
      <w:tr w:rsidR="007E6ACD" w:rsidRPr="00B656F9" w14:paraId="31EFA74B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6F4FB55B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Время имитации оживленного состояния робота </w:t>
            </w:r>
            <w:r w:rsidRPr="00B656F9">
              <w:rPr>
                <w:sz w:val="24"/>
                <w:szCs w:val="24"/>
              </w:rPr>
              <w:br/>
              <w:t>(сужение зрачков и пульсация на сонной артерии) </w:t>
            </w:r>
          </w:p>
        </w:tc>
        <w:tc>
          <w:tcPr>
            <w:tcW w:w="5199" w:type="dxa"/>
            <w:vAlign w:val="center"/>
          </w:tcPr>
          <w:p w14:paraId="5FED695B" w14:textId="78A73286" w:rsidR="0041335E" w:rsidRPr="00B656F9" w:rsidRDefault="00916585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Не менее </w:t>
            </w:r>
            <w:r w:rsidR="0041335E" w:rsidRPr="00B656F9">
              <w:rPr>
                <w:sz w:val="24"/>
                <w:szCs w:val="24"/>
              </w:rPr>
              <w:t>1 мин</w:t>
            </w:r>
          </w:p>
        </w:tc>
      </w:tr>
      <w:tr w:rsidR="007E6ACD" w:rsidRPr="00B656F9" w14:paraId="5D6CE88E" w14:textId="77777777" w:rsidTr="00AB0994">
        <w:trPr>
          <w:trHeight w:val="283"/>
        </w:trPr>
        <w:tc>
          <w:tcPr>
            <w:tcW w:w="5021" w:type="dxa"/>
            <w:vAlign w:val="center"/>
          </w:tcPr>
          <w:p w14:paraId="4C4051A6" w14:textId="1F6422E6" w:rsidR="00DB35EA" w:rsidRPr="00B656F9" w:rsidRDefault="00DB35EA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Комплекс реанимационных действий</w:t>
            </w:r>
          </w:p>
        </w:tc>
        <w:tc>
          <w:tcPr>
            <w:tcW w:w="5199" w:type="dxa"/>
            <w:vAlign w:val="center"/>
          </w:tcPr>
          <w:p w14:paraId="5A89396D" w14:textId="725C5253" w:rsidR="00DB35EA" w:rsidRPr="00B656F9" w:rsidRDefault="00DB35EA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Прекардиальный удар, непрямой массаж сердца, </w:t>
            </w:r>
            <w:r w:rsidRPr="00B656F9">
              <w:rPr>
                <w:sz w:val="24"/>
                <w:szCs w:val="24"/>
              </w:rPr>
              <w:br/>
              <w:t>вдох ИВЛ, безвентиляционный способ</w:t>
            </w:r>
          </w:p>
        </w:tc>
      </w:tr>
      <w:tr w:rsidR="007E6ACD" w:rsidRPr="00B656F9" w14:paraId="2C5FA3B1" w14:textId="77777777" w:rsidTr="00AB0994">
        <w:trPr>
          <w:trHeight w:val="950"/>
        </w:trPr>
        <w:tc>
          <w:tcPr>
            <w:tcW w:w="5021" w:type="dxa"/>
            <w:vAlign w:val="center"/>
          </w:tcPr>
          <w:p w14:paraId="51F1BCEA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Соотношение НМС/ИВЛ</w:t>
            </w:r>
          </w:p>
        </w:tc>
        <w:tc>
          <w:tcPr>
            <w:tcW w:w="5199" w:type="dxa"/>
            <w:vAlign w:val="center"/>
          </w:tcPr>
          <w:p w14:paraId="35C0E50E" w14:textId="77777777" w:rsidR="0041335E" w:rsidRPr="00B656F9" w:rsidRDefault="0041335E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30:2, наличие безвентиляционной реанимации</w:t>
            </w:r>
            <w:r w:rsidR="003676A5" w:rsidRPr="00B656F9">
              <w:rPr>
                <w:sz w:val="24"/>
                <w:szCs w:val="24"/>
              </w:rPr>
              <w:br/>
              <w:t>(с функцией автоматического переключения</w:t>
            </w:r>
            <w:r w:rsidR="003676A5" w:rsidRPr="00B656F9">
              <w:rPr>
                <w:sz w:val="24"/>
                <w:szCs w:val="24"/>
              </w:rPr>
              <w:br/>
              <w:t>на СЛР с ИВЛ и без ИВЛ)   </w:t>
            </w:r>
          </w:p>
          <w:p w14:paraId="41E94096" w14:textId="32947F5B" w:rsidR="00AB0994" w:rsidRPr="00B656F9" w:rsidRDefault="00AB0994" w:rsidP="00AB0994">
            <w:pPr>
              <w:spacing w:before="28" w:after="28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B0994" w:rsidRPr="00B656F9" w14:paraId="291A7F51" w14:textId="77777777" w:rsidTr="00AB0994">
        <w:trPr>
          <w:trHeight w:val="290"/>
        </w:trPr>
        <w:tc>
          <w:tcPr>
            <w:tcW w:w="5021" w:type="dxa"/>
            <w:vAlign w:val="center"/>
          </w:tcPr>
          <w:p w14:paraId="710A59F5" w14:textId="5B32609E" w:rsidR="00AB0994" w:rsidRPr="00B656F9" w:rsidRDefault="00F02F4C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 xml:space="preserve">Гарантийный срок </w:t>
            </w:r>
          </w:p>
        </w:tc>
        <w:tc>
          <w:tcPr>
            <w:tcW w:w="5199" w:type="dxa"/>
            <w:vAlign w:val="center"/>
          </w:tcPr>
          <w:p w14:paraId="352A0BFB" w14:textId="19861424" w:rsidR="00AB0994" w:rsidRPr="00B656F9" w:rsidRDefault="006356D8" w:rsidP="00AB0994">
            <w:pPr>
              <w:spacing w:before="28" w:after="28"/>
              <w:rPr>
                <w:sz w:val="24"/>
                <w:szCs w:val="24"/>
              </w:rPr>
            </w:pPr>
            <w:r w:rsidRPr="006356D8">
              <w:rPr>
                <w:sz w:val="24"/>
                <w:szCs w:val="24"/>
              </w:rPr>
              <w:t>не менее срока гарантии, данной производителем на соответству</w:t>
            </w:r>
            <w:r w:rsidR="00100C27">
              <w:rPr>
                <w:sz w:val="24"/>
                <w:szCs w:val="24"/>
              </w:rPr>
              <w:t xml:space="preserve">ющий товар, но не менее 18 месяцев </w:t>
            </w:r>
            <w:r w:rsidRPr="006356D8">
              <w:rPr>
                <w:sz w:val="24"/>
                <w:szCs w:val="24"/>
              </w:rPr>
              <w:t>с мом</w:t>
            </w:r>
            <w:r>
              <w:rPr>
                <w:sz w:val="24"/>
                <w:szCs w:val="24"/>
              </w:rPr>
              <w:t>ента передачи товара Заказчику</w:t>
            </w:r>
          </w:p>
        </w:tc>
      </w:tr>
      <w:tr w:rsidR="00AB0994" w:rsidRPr="00B656F9" w14:paraId="3C6B50B6" w14:textId="77777777" w:rsidTr="00AB0994">
        <w:trPr>
          <w:trHeight w:val="271"/>
        </w:trPr>
        <w:tc>
          <w:tcPr>
            <w:tcW w:w="5021" w:type="dxa"/>
            <w:vAlign w:val="center"/>
          </w:tcPr>
          <w:p w14:paraId="3EC04FBB" w14:textId="50D899DB" w:rsidR="00AB0994" w:rsidRPr="00B656F9" w:rsidRDefault="00F02F4C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Срок службы</w:t>
            </w:r>
          </w:p>
        </w:tc>
        <w:tc>
          <w:tcPr>
            <w:tcW w:w="5199" w:type="dxa"/>
            <w:vAlign w:val="center"/>
          </w:tcPr>
          <w:p w14:paraId="72BFA008" w14:textId="49909962" w:rsidR="00AB0994" w:rsidRPr="00B656F9" w:rsidRDefault="00F02F4C" w:rsidP="00AB0994">
            <w:pPr>
              <w:spacing w:before="28" w:after="28"/>
              <w:rPr>
                <w:sz w:val="24"/>
                <w:szCs w:val="24"/>
              </w:rPr>
            </w:pPr>
            <w:r w:rsidRPr="00B656F9">
              <w:rPr>
                <w:sz w:val="24"/>
                <w:szCs w:val="24"/>
              </w:rPr>
              <w:t>не менее 60 месяцев со дня подписания без замечаний акта приема-передачи товара</w:t>
            </w:r>
          </w:p>
        </w:tc>
      </w:tr>
    </w:tbl>
    <w:p w14:paraId="6B0C503F" w14:textId="77777777" w:rsidR="0041335E" w:rsidRPr="00B656F9" w:rsidRDefault="0041335E" w:rsidP="00144A90">
      <w:pPr>
        <w:rPr>
          <w:sz w:val="24"/>
          <w:szCs w:val="24"/>
        </w:rPr>
      </w:pPr>
    </w:p>
    <w:p w14:paraId="1FE46AA5" w14:textId="77777777" w:rsidR="00455ED1" w:rsidRPr="00B656F9" w:rsidRDefault="00455ED1" w:rsidP="002D56DB">
      <w:pPr>
        <w:jc w:val="both"/>
        <w:rPr>
          <w:sz w:val="24"/>
          <w:szCs w:val="24"/>
        </w:rPr>
      </w:pPr>
    </w:p>
    <w:p w14:paraId="2A3CFB1D" w14:textId="17357156" w:rsidR="00ED3DCE" w:rsidRPr="00B656F9" w:rsidRDefault="000E0C8D" w:rsidP="000E0C8D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0E0C8D"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  <w:r w:rsidR="002D56DB" w:rsidRPr="002D56DB">
        <w:rPr>
          <w:sz w:val="24"/>
          <w:szCs w:val="24"/>
        </w:rPr>
        <w:t xml:space="preserve">В случае, если в </w:t>
      </w:r>
      <w:r w:rsidR="002D56DB">
        <w:rPr>
          <w:sz w:val="24"/>
          <w:szCs w:val="24"/>
        </w:rPr>
        <w:t xml:space="preserve">техническом задании </w:t>
      </w:r>
      <w:r w:rsidR="002D56DB" w:rsidRPr="002D56DB">
        <w:rPr>
          <w:sz w:val="24"/>
          <w:szCs w:val="24"/>
        </w:rPr>
        <w:t>(</w:t>
      </w:r>
      <w:r w:rsidR="002D56DB">
        <w:rPr>
          <w:sz w:val="24"/>
          <w:szCs w:val="24"/>
        </w:rPr>
        <w:t xml:space="preserve">и/или </w:t>
      </w:r>
      <w:r w:rsidR="002D56DB" w:rsidRPr="002D56DB">
        <w:rPr>
          <w:sz w:val="24"/>
          <w:szCs w:val="24"/>
        </w:rPr>
        <w:t xml:space="preserve">в каком-либо документе, входящем в состав документации, прикрепленном отдельным файлом к документации) имеется указание на товарный знак, следует читать «товарный знак </w:t>
      </w:r>
      <w:r w:rsidR="002D56DB" w:rsidRPr="002D56DB">
        <w:rPr>
          <w:b/>
          <w:sz w:val="24"/>
          <w:szCs w:val="24"/>
        </w:rPr>
        <w:t>или эквивалент».</w:t>
      </w:r>
    </w:p>
    <w:p w14:paraId="6FD16A3F" w14:textId="77777777" w:rsidR="00ED3DCE" w:rsidRPr="00B656F9" w:rsidRDefault="00ED3DCE" w:rsidP="00E14765">
      <w:pPr>
        <w:jc w:val="center"/>
        <w:rPr>
          <w:sz w:val="24"/>
          <w:szCs w:val="24"/>
        </w:rPr>
      </w:pPr>
    </w:p>
    <w:p w14:paraId="1CDE6F53" w14:textId="03A5C661" w:rsidR="002E7412" w:rsidRPr="00B656F9" w:rsidRDefault="002E7412" w:rsidP="002E7412">
      <w:pPr>
        <w:tabs>
          <w:tab w:val="left" w:pos="1482"/>
        </w:tabs>
        <w:rPr>
          <w:sz w:val="24"/>
          <w:szCs w:val="24"/>
        </w:rPr>
      </w:pPr>
    </w:p>
    <w:p w14:paraId="1C6181CB" w14:textId="77777777" w:rsidR="002E7412" w:rsidRPr="00B656F9" w:rsidRDefault="002E7412" w:rsidP="002E7412">
      <w:pPr>
        <w:tabs>
          <w:tab w:val="left" w:pos="1482"/>
        </w:tabs>
        <w:rPr>
          <w:sz w:val="24"/>
          <w:szCs w:val="24"/>
        </w:rPr>
      </w:pPr>
    </w:p>
    <w:p w14:paraId="63BD1CE4" w14:textId="77777777" w:rsidR="002E7412" w:rsidRPr="00B656F9" w:rsidRDefault="002E7412" w:rsidP="002E7412">
      <w:pPr>
        <w:tabs>
          <w:tab w:val="left" w:pos="1482"/>
        </w:tabs>
        <w:rPr>
          <w:sz w:val="24"/>
          <w:szCs w:val="24"/>
        </w:rPr>
      </w:pPr>
    </w:p>
    <w:p w14:paraId="690A2FFE" w14:textId="7C4921FC" w:rsidR="002E7412" w:rsidRPr="00B656F9" w:rsidRDefault="002E7412" w:rsidP="002E7412">
      <w:pPr>
        <w:tabs>
          <w:tab w:val="left" w:pos="1482"/>
        </w:tabs>
        <w:rPr>
          <w:sz w:val="24"/>
          <w:szCs w:val="24"/>
        </w:rPr>
      </w:pPr>
    </w:p>
    <w:p w14:paraId="1CA9C8D8" w14:textId="388AC988" w:rsidR="00A90F34" w:rsidRPr="00B656F9" w:rsidRDefault="00A90F34" w:rsidP="00A90F34">
      <w:pPr>
        <w:rPr>
          <w:sz w:val="24"/>
          <w:szCs w:val="24"/>
        </w:rPr>
      </w:pPr>
    </w:p>
    <w:p w14:paraId="3F622FB0" w14:textId="34CC3F24" w:rsidR="00A90F34" w:rsidRPr="00B656F9" w:rsidRDefault="00A90F34" w:rsidP="00A90F34">
      <w:pPr>
        <w:rPr>
          <w:sz w:val="24"/>
          <w:szCs w:val="24"/>
        </w:rPr>
      </w:pPr>
    </w:p>
    <w:p w14:paraId="1A9F1781" w14:textId="64557804" w:rsidR="00A90F34" w:rsidRPr="00B656F9" w:rsidRDefault="00A90F34" w:rsidP="00A90F34">
      <w:pPr>
        <w:rPr>
          <w:sz w:val="24"/>
          <w:szCs w:val="24"/>
        </w:rPr>
      </w:pPr>
    </w:p>
    <w:p w14:paraId="3DEA2E95" w14:textId="5C09F101" w:rsidR="00A90F34" w:rsidRPr="007E6ACD" w:rsidRDefault="00A90F34" w:rsidP="00A90F34"/>
    <w:p w14:paraId="046F9C44" w14:textId="48CA9B91" w:rsidR="00A90F34" w:rsidRPr="007E6ACD" w:rsidRDefault="00A90F34" w:rsidP="00A90F34"/>
    <w:p w14:paraId="1FBEF2BA" w14:textId="7B72965E" w:rsidR="00A90F34" w:rsidRPr="007E6ACD" w:rsidRDefault="00A90F34" w:rsidP="00A90F34"/>
    <w:p w14:paraId="75FF9B51" w14:textId="69F66656" w:rsidR="00A90F34" w:rsidRPr="007E6ACD" w:rsidRDefault="00A90F34" w:rsidP="00A90F34"/>
    <w:p w14:paraId="2CC0F172" w14:textId="00FB7417" w:rsidR="00A90F34" w:rsidRPr="007E6ACD" w:rsidRDefault="00A90F34" w:rsidP="00A90F34"/>
    <w:p w14:paraId="49A14962" w14:textId="4B8902D4" w:rsidR="00A90F34" w:rsidRPr="007E6ACD" w:rsidRDefault="00A90F34" w:rsidP="00A90F34"/>
    <w:p w14:paraId="623E563B" w14:textId="0C7EFFC3" w:rsidR="00A90F34" w:rsidRPr="007E6ACD" w:rsidRDefault="00A90F34" w:rsidP="00A90F34"/>
    <w:p w14:paraId="7F2685A5" w14:textId="03E218C9" w:rsidR="00A90F34" w:rsidRPr="007E6ACD" w:rsidRDefault="00A90F34" w:rsidP="00A90F34"/>
    <w:p w14:paraId="13DD84A7" w14:textId="3436C5E6" w:rsidR="00A90F34" w:rsidRPr="007E6ACD" w:rsidRDefault="00A90F34" w:rsidP="00A90F34"/>
    <w:p w14:paraId="3452CA1E" w14:textId="6720B843" w:rsidR="00A90F34" w:rsidRPr="007E6ACD" w:rsidRDefault="00A90F34" w:rsidP="00A90F34"/>
    <w:p w14:paraId="6D49DA99" w14:textId="6ACD4C57" w:rsidR="00A90F34" w:rsidRPr="00455ED1" w:rsidRDefault="00A90F34" w:rsidP="00A90F34">
      <w:pPr>
        <w:tabs>
          <w:tab w:val="left" w:pos="1970"/>
        </w:tabs>
      </w:pPr>
      <w:r w:rsidRPr="007E6ACD">
        <w:tab/>
      </w:r>
    </w:p>
    <w:sectPr w:rsidR="00A90F34" w:rsidRPr="00455ED1" w:rsidSect="00B656F9">
      <w:pgSz w:w="11906" w:h="16838"/>
      <w:pgMar w:top="567" w:right="567" w:bottom="567" w:left="1701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2541" w14:textId="77777777" w:rsidR="009D7B2F" w:rsidRDefault="009D7B2F">
      <w:r>
        <w:separator/>
      </w:r>
    </w:p>
  </w:endnote>
  <w:endnote w:type="continuationSeparator" w:id="0">
    <w:p w14:paraId="7004A3D0" w14:textId="77777777" w:rsidR="009D7B2F" w:rsidRDefault="009D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5726A" w14:textId="77777777" w:rsidR="009D7B2F" w:rsidRDefault="009D7B2F">
      <w:r>
        <w:separator/>
      </w:r>
    </w:p>
  </w:footnote>
  <w:footnote w:type="continuationSeparator" w:id="0">
    <w:p w14:paraId="331D3203" w14:textId="77777777" w:rsidR="009D7B2F" w:rsidRDefault="009D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BD67EB0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A841E41"/>
    <w:multiLevelType w:val="hybridMultilevel"/>
    <w:tmpl w:val="C49047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6885"/>
    <w:multiLevelType w:val="hybridMultilevel"/>
    <w:tmpl w:val="6870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A51"/>
    <w:multiLevelType w:val="hybridMultilevel"/>
    <w:tmpl w:val="DAAA6D5C"/>
    <w:lvl w:ilvl="0" w:tplc="FEB630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602B"/>
    <w:multiLevelType w:val="hybridMultilevel"/>
    <w:tmpl w:val="808CEDF6"/>
    <w:lvl w:ilvl="0" w:tplc="834217C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5"/>
    <w:rsid w:val="00037E21"/>
    <w:rsid w:val="00042F81"/>
    <w:rsid w:val="00052169"/>
    <w:rsid w:val="00063076"/>
    <w:rsid w:val="00080C34"/>
    <w:rsid w:val="00094FA1"/>
    <w:rsid w:val="000A0CD3"/>
    <w:rsid w:val="000A70AA"/>
    <w:rsid w:val="000B4F6A"/>
    <w:rsid w:val="000D350D"/>
    <w:rsid w:val="000E0C8D"/>
    <w:rsid w:val="000F0A8E"/>
    <w:rsid w:val="000F19B9"/>
    <w:rsid w:val="00100C27"/>
    <w:rsid w:val="0011290C"/>
    <w:rsid w:val="00131FD8"/>
    <w:rsid w:val="00144A90"/>
    <w:rsid w:val="001455A2"/>
    <w:rsid w:val="001531BE"/>
    <w:rsid w:val="001B006B"/>
    <w:rsid w:val="001B453E"/>
    <w:rsid w:val="001B4A54"/>
    <w:rsid w:val="002002DD"/>
    <w:rsid w:val="00220F2D"/>
    <w:rsid w:val="00227A4D"/>
    <w:rsid w:val="002B0632"/>
    <w:rsid w:val="002C313E"/>
    <w:rsid w:val="002D18FE"/>
    <w:rsid w:val="002D197A"/>
    <w:rsid w:val="002D56DB"/>
    <w:rsid w:val="002E7412"/>
    <w:rsid w:val="0034518F"/>
    <w:rsid w:val="00347437"/>
    <w:rsid w:val="003676A5"/>
    <w:rsid w:val="003E638D"/>
    <w:rsid w:val="00402B19"/>
    <w:rsid w:val="0041335E"/>
    <w:rsid w:val="00455430"/>
    <w:rsid w:val="00455ED1"/>
    <w:rsid w:val="0046765A"/>
    <w:rsid w:val="0047770C"/>
    <w:rsid w:val="004A5452"/>
    <w:rsid w:val="004B4D74"/>
    <w:rsid w:val="004B4DDB"/>
    <w:rsid w:val="004C0902"/>
    <w:rsid w:val="004C4565"/>
    <w:rsid w:val="004C747C"/>
    <w:rsid w:val="00522B7C"/>
    <w:rsid w:val="0053004C"/>
    <w:rsid w:val="005476BF"/>
    <w:rsid w:val="00561A2E"/>
    <w:rsid w:val="00563AE8"/>
    <w:rsid w:val="0059750D"/>
    <w:rsid w:val="005C6D25"/>
    <w:rsid w:val="005E2749"/>
    <w:rsid w:val="005F7141"/>
    <w:rsid w:val="00616994"/>
    <w:rsid w:val="006356D8"/>
    <w:rsid w:val="0065080E"/>
    <w:rsid w:val="00663053"/>
    <w:rsid w:val="006661A7"/>
    <w:rsid w:val="006C1111"/>
    <w:rsid w:val="006F165F"/>
    <w:rsid w:val="0070296A"/>
    <w:rsid w:val="0075164B"/>
    <w:rsid w:val="007B4C42"/>
    <w:rsid w:val="007D6A57"/>
    <w:rsid w:val="007E5A15"/>
    <w:rsid w:val="007E6ACD"/>
    <w:rsid w:val="007E7CBF"/>
    <w:rsid w:val="00805CBA"/>
    <w:rsid w:val="00810BB3"/>
    <w:rsid w:val="0083159E"/>
    <w:rsid w:val="008532F1"/>
    <w:rsid w:val="0086386A"/>
    <w:rsid w:val="008B2468"/>
    <w:rsid w:val="008E06AE"/>
    <w:rsid w:val="008E1FB1"/>
    <w:rsid w:val="008F22FD"/>
    <w:rsid w:val="00916585"/>
    <w:rsid w:val="00933B57"/>
    <w:rsid w:val="00950FD1"/>
    <w:rsid w:val="009B3634"/>
    <w:rsid w:val="009D7B2F"/>
    <w:rsid w:val="009E7F52"/>
    <w:rsid w:val="00A12096"/>
    <w:rsid w:val="00A1256D"/>
    <w:rsid w:val="00A23708"/>
    <w:rsid w:val="00A469AE"/>
    <w:rsid w:val="00A636A7"/>
    <w:rsid w:val="00A76544"/>
    <w:rsid w:val="00A802A4"/>
    <w:rsid w:val="00A90F34"/>
    <w:rsid w:val="00A9543D"/>
    <w:rsid w:val="00A96FAA"/>
    <w:rsid w:val="00AB0994"/>
    <w:rsid w:val="00AC3A7D"/>
    <w:rsid w:val="00B0517B"/>
    <w:rsid w:val="00B112F4"/>
    <w:rsid w:val="00B467FE"/>
    <w:rsid w:val="00B60805"/>
    <w:rsid w:val="00B656F9"/>
    <w:rsid w:val="00B72862"/>
    <w:rsid w:val="00BA6AD6"/>
    <w:rsid w:val="00BE04B8"/>
    <w:rsid w:val="00BF08C1"/>
    <w:rsid w:val="00C053BB"/>
    <w:rsid w:val="00C06A67"/>
    <w:rsid w:val="00C16A3C"/>
    <w:rsid w:val="00C31F73"/>
    <w:rsid w:val="00C504EC"/>
    <w:rsid w:val="00C767C5"/>
    <w:rsid w:val="00C84E0F"/>
    <w:rsid w:val="00C94E93"/>
    <w:rsid w:val="00CA00EE"/>
    <w:rsid w:val="00CD2E1A"/>
    <w:rsid w:val="00CD59FA"/>
    <w:rsid w:val="00CD67BD"/>
    <w:rsid w:val="00CE0C5A"/>
    <w:rsid w:val="00CE19CE"/>
    <w:rsid w:val="00CE68B2"/>
    <w:rsid w:val="00CF1F9B"/>
    <w:rsid w:val="00D01084"/>
    <w:rsid w:val="00D33CE0"/>
    <w:rsid w:val="00DB35EA"/>
    <w:rsid w:val="00DC3944"/>
    <w:rsid w:val="00E14765"/>
    <w:rsid w:val="00E163BB"/>
    <w:rsid w:val="00E23083"/>
    <w:rsid w:val="00E40110"/>
    <w:rsid w:val="00E55459"/>
    <w:rsid w:val="00E6087C"/>
    <w:rsid w:val="00E8512B"/>
    <w:rsid w:val="00EA40BB"/>
    <w:rsid w:val="00ED3DCE"/>
    <w:rsid w:val="00ED408F"/>
    <w:rsid w:val="00EE4433"/>
    <w:rsid w:val="00F02F4C"/>
    <w:rsid w:val="00F2382C"/>
    <w:rsid w:val="00F45552"/>
    <w:rsid w:val="00F51584"/>
    <w:rsid w:val="00F5345B"/>
    <w:rsid w:val="00F753B0"/>
    <w:rsid w:val="00F85161"/>
    <w:rsid w:val="00F9381D"/>
    <w:rsid w:val="00FA2303"/>
    <w:rsid w:val="00FC003A"/>
    <w:rsid w:val="00FC4B7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7DF9AB"/>
  <w15:chartTrackingRefBased/>
  <w15:docId w15:val="{B0F41F84-D476-B646-A979-A3DF3EF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FE"/>
    <w:pPr>
      <w:suppressAutoHyphens/>
    </w:p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" w:after="28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40">
    <w:name w:val="Заголовок 4 Знак"/>
    <w:basedOn w:val="1"/>
  </w:style>
  <w:style w:type="character" w:styleId="a4">
    <w:name w:val="Hyperlink"/>
    <w:basedOn w:val="1"/>
  </w:style>
  <w:style w:type="character" w:styleId="a5">
    <w:name w:val="Strong"/>
    <w:qFormat/>
    <w:rPr>
      <w:b/>
      <w:bCs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paragraph" w:styleId="a8">
    <w:name w:val="Title"/>
    <w:basedOn w:val="a"/>
    <w:next w:val="a0"/>
    <w:qFormat/>
    <w:pPr>
      <w:keepNext/>
      <w:spacing w:before="240" w:after="120"/>
    </w:p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11">
    <w:name w:val="Обычный (веб)1"/>
    <w:basedOn w:val="a"/>
    <w:pPr>
      <w:spacing w:before="28" w:after="28"/>
    </w:p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character" w:customStyle="1" w:styleId="UnresolvedMention">
    <w:name w:val="Unresolved Mention"/>
    <w:basedOn w:val="a1"/>
    <w:uiPriority w:val="99"/>
    <w:semiHidden/>
    <w:unhideWhenUsed/>
    <w:rsid w:val="002E7412"/>
    <w:rPr>
      <w:color w:val="605E5C"/>
      <w:shd w:val="clear" w:color="auto" w:fill="E1DFDD"/>
    </w:rPr>
  </w:style>
  <w:style w:type="character" w:styleId="ad">
    <w:name w:val="annotation reference"/>
    <w:basedOn w:val="a1"/>
    <w:uiPriority w:val="99"/>
    <w:semiHidden/>
    <w:unhideWhenUsed/>
    <w:rsid w:val="002E74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7412"/>
  </w:style>
  <w:style w:type="character" w:customStyle="1" w:styleId="af">
    <w:name w:val="Текст примечания Знак"/>
    <w:basedOn w:val="a1"/>
    <w:link w:val="ae"/>
    <w:uiPriority w:val="99"/>
    <w:semiHidden/>
    <w:rsid w:val="002E74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74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741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E7412"/>
    <w:rPr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2E7412"/>
    <w:rPr>
      <w:sz w:val="18"/>
      <w:szCs w:val="18"/>
    </w:rPr>
  </w:style>
  <w:style w:type="character" w:customStyle="1" w:styleId="apple-converted-space">
    <w:name w:val="apple-converted-space"/>
    <w:basedOn w:val="a1"/>
    <w:rsid w:val="002E7412"/>
  </w:style>
  <w:style w:type="character" w:styleId="af4">
    <w:name w:val="FollowedHyperlink"/>
    <w:basedOn w:val="a1"/>
    <w:uiPriority w:val="99"/>
    <w:semiHidden/>
    <w:unhideWhenUsed/>
    <w:rsid w:val="0041335E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7E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робота-тренажера "ГОША"</vt:lpstr>
    </vt:vector>
  </TitlesOfParts>
  <Manager/>
  <Company/>
  <LinksUpToDate>false</LinksUpToDate>
  <CharactersWithSpaces>5969</CharactersWithSpaces>
  <SharedDoc>false</SharedDoc>
  <HyperlinkBase/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http://www.galo.ru/index.php?id=127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http://www.galo.ru/index.php?id=129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http://www.galo.ru/index.php?id=128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робота-тренажера "ГОША"</dc:title>
  <dc:subject/>
  <dc:creator>Алексей</dc:creator>
  <cp:keywords/>
  <dc:description/>
  <cp:lastModifiedBy>Гафурова Зиля Наиловна</cp:lastModifiedBy>
  <cp:revision>5</cp:revision>
  <cp:lastPrinted>2018-10-02T08:55:00Z</cp:lastPrinted>
  <dcterms:created xsi:type="dcterms:W3CDTF">2023-03-16T03:07:00Z</dcterms:created>
  <dcterms:modified xsi:type="dcterms:W3CDTF">2023-03-16T09:34:00Z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