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FC" w:rsidRDefault="005060FC" w:rsidP="001000E9">
      <w:pPr>
        <w:ind w:firstLine="0"/>
        <w:jc w:val="center"/>
        <w:rPr>
          <w:b/>
          <w:sz w:val="28"/>
          <w:szCs w:val="28"/>
        </w:rPr>
      </w:pPr>
    </w:p>
    <w:p w:rsidR="000B6492" w:rsidRPr="000B6492" w:rsidRDefault="000B6492" w:rsidP="001000E9">
      <w:pPr>
        <w:ind w:firstLine="0"/>
        <w:jc w:val="center"/>
        <w:rPr>
          <w:b/>
          <w:sz w:val="28"/>
          <w:szCs w:val="28"/>
        </w:rPr>
      </w:pPr>
      <w:r w:rsidRPr="000B6492">
        <w:rPr>
          <w:b/>
          <w:sz w:val="28"/>
          <w:szCs w:val="28"/>
        </w:rPr>
        <w:t>Форма 4. Проект договора</w:t>
      </w:r>
    </w:p>
    <w:p w:rsidR="000B6492" w:rsidRDefault="000B6492" w:rsidP="001000E9">
      <w:pPr>
        <w:ind w:firstLine="0"/>
        <w:jc w:val="center"/>
        <w:rPr>
          <w:b/>
          <w:sz w:val="22"/>
          <w:szCs w:val="22"/>
        </w:rPr>
      </w:pPr>
    </w:p>
    <w:p w:rsidR="007C5F8A" w:rsidRDefault="00D2473E" w:rsidP="001000E9">
      <w:pPr>
        <w:ind w:firstLine="0"/>
        <w:jc w:val="center"/>
        <w:rPr>
          <w:b/>
          <w:sz w:val="22"/>
          <w:szCs w:val="22"/>
        </w:rPr>
      </w:pPr>
      <w:r w:rsidRPr="005308ED">
        <w:rPr>
          <w:b/>
          <w:sz w:val="22"/>
          <w:szCs w:val="22"/>
        </w:rPr>
        <w:t xml:space="preserve">ДОГОВОР № </w:t>
      </w:r>
      <w:r w:rsidR="003A4979">
        <w:rPr>
          <w:b/>
          <w:sz w:val="22"/>
          <w:szCs w:val="22"/>
        </w:rPr>
        <w:t>_____________</w:t>
      </w:r>
    </w:p>
    <w:p w:rsidR="001000E9" w:rsidRPr="005308ED" w:rsidRDefault="00A335AD" w:rsidP="001000E9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1000E9">
        <w:rPr>
          <w:sz w:val="22"/>
          <w:szCs w:val="22"/>
        </w:rPr>
        <w:t xml:space="preserve">а </w:t>
      </w:r>
      <w:r w:rsidR="004555A5">
        <w:rPr>
          <w:sz w:val="22"/>
          <w:szCs w:val="22"/>
        </w:rPr>
        <w:t>оказание услуг</w:t>
      </w:r>
      <w:r>
        <w:rPr>
          <w:sz w:val="22"/>
          <w:szCs w:val="22"/>
        </w:rPr>
        <w:t xml:space="preserve"> по экспертизе промышленной безопасности</w:t>
      </w:r>
    </w:p>
    <w:p w:rsidR="007C5F8A" w:rsidRPr="005308ED" w:rsidRDefault="007C5F8A" w:rsidP="007C5F8A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</w:tblGrid>
      <w:tr w:rsidR="007C5F8A" w:rsidRPr="005308ED" w:rsidTr="000A2A24">
        <w:tc>
          <w:tcPr>
            <w:tcW w:w="4928" w:type="dxa"/>
            <w:shd w:val="clear" w:color="auto" w:fill="auto"/>
            <w:hideMark/>
          </w:tcPr>
          <w:p w:rsidR="007C5F8A" w:rsidRPr="005308ED" w:rsidRDefault="001000E9" w:rsidP="00A335AD">
            <w:pPr>
              <w:widowControl w:val="0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C52F5F">
              <w:rPr>
                <w:sz w:val="22"/>
                <w:szCs w:val="22"/>
              </w:rPr>
              <w:t xml:space="preserve"> </w:t>
            </w:r>
            <w:proofErr w:type="spellStart"/>
            <w:r w:rsidR="00A335AD">
              <w:rPr>
                <w:sz w:val="22"/>
                <w:szCs w:val="22"/>
              </w:rPr>
              <w:t>Няндома</w:t>
            </w:r>
            <w:proofErr w:type="spellEnd"/>
          </w:p>
        </w:tc>
        <w:tc>
          <w:tcPr>
            <w:tcW w:w="4929" w:type="dxa"/>
            <w:shd w:val="clear" w:color="auto" w:fill="auto"/>
            <w:hideMark/>
          </w:tcPr>
          <w:p w:rsidR="007C5F8A" w:rsidRPr="005308ED" w:rsidRDefault="00740918" w:rsidP="00673612">
            <w:pPr>
              <w:widowControl w:val="0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5308ED">
              <w:rPr>
                <w:sz w:val="22"/>
                <w:szCs w:val="22"/>
              </w:rPr>
              <w:t>«</w:t>
            </w:r>
            <w:r w:rsidR="003A4979">
              <w:rPr>
                <w:sz w:val="22"/>
                <w:szCs w:val="22"/>
              </w:rPr>
              <w:t>______</w:t>
            </w:r>
            <w:r w:rsidR="002F503A" w:rsidRPr="005308ED">
              <w:rPr>
                <w:sz w:val="22"/>
                <w:szCs w:val="22"/>
              </w:rPr>
              <w:t xml:space="preserve">» </w:t>
            </w:r>
            <w:r w:rsidR="00673612">
              <w:rPr>
                <w:sz w:val="22"/>
                <w:szCs w:val="22"/>
              </w:rPr>
              <w:t>мая</w:t>
            </w:r>
            <w:r w:rsidR="00384F83">
              <w:rPr>
                <w:sz w:val="22"/>
                <w:szCs w:val="22"/>
              </w:rPr>
              <w:t xml:space="preserve"> 202</w:t>
            </w:r>
            <w:r w:rsidR="00673612">
              <w:rPr>
                <w:sz w:val="22"/>
                <w:szCs w:val="22"/>
              </w:rPr>
              <w:t>3</w:t>
            </w:r>
            <w:r w:rsidR="007C5F8A" w:rsidRPr="005308ED">
              <w:rPr>
                <w:sz w:val="22"/>
                <w:szCs w:val="22"/>
              </w:rPr>
              <w:t xml:space="preserve"> г</w:t>
            </w:r>
            <w:r w:rsidR="000702DF" w:rsidRPr="005308ED">
              <w:rPr>
                <w:sz w:val="22"/>
                <w:szCs w:val="22"/>
              </w:rPr>
              <w:t>ода</w:t>
            </w:r>
          </w:p>
        </w:tc>
      </w:tr>
    </w:tbl>
    <w:p w:rsidR="007C5F8A" w:rsidRPr="005308ED" w:rsidRDefault="007C5F8A" w:rsidP="007C5F8A">
      <w:pPr>
        <w:ind w:firstLine="567"/>
        <w:rPr>
          <w:sz w:val="22"/>
          <w:szCs w:val="22"/>
        </w:rPr>
      </w:pPr>
    </w:p>
    <w:p w:rsidR="00384F83" w:rsidRPr="00384F83" w:rsidRDefault="003A4979" w:rsidP="00384F83">
      <w:pPr>
        <w:tabs>
          <w:tab w:val="left" w:pos="2880"/>
        </w:tabs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Акционерное общество</w:t>
      </w:r>
      <w:r w:rsidR="00384F83" w:rsidRPr="00384F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Няндомамежрайгаз</w:t>
      </w:r>
      <w:proofErr w:type="spellEnd"/>
      <w:r>
        <w:rPr>
          <w:b/>
          <w:sz w:val="22"/>
          <w:szCs w:val="22"/>
        </w:rPr>
        <w:t xml:space="preserve">» </w:t>
      </w:r>
      <w:r w:rsidRPr="003A4979">
        <w:rPr>
          <w:sz w:val="22"/>
          <w:szCs w:val="22"/>
        </w:rPr>
        <w:t>(АО «</w:t>
      </w:r>
      <w:proofErr w:type="spellStart"/>
      <w:r w:rsidRPr="003A4979">
        <w:rPr>
          <w:sz w:val="22"/>
          <w:szCs w:val="22"/>
        </w:rPr>
        <w:t>Няндомамежрайгаз</w:t>
      </w:r>
      <w:proofErr w:type="spellEnd"/>
      <w:r w:rsidRPr="003A4979">
        <w:rPr>
          <w:sz w:val="22"/>
          <w:szCs w:val="22"/>
        </w:rPr>
        <w:t>)</w:t>
      </w:r>
      <w:r w:rsidR="00384F83" w:rsidRPr="00384F83">
        <w:rPr>
          <w:b/>
          <w:sz w:val="22"/>
          <w:szCs w:val="22"/>
        </w:rPr>
        <w:t>,</w:t>
      </w:r>
      <w:r w:rsidR="00384F83" w:rsidRPr="00384F8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генерального</w:t>
      </w:r>
      <w:r w:rsidR="00384F83" w:rsidRPr="00384F83">
        <w:rPr>
          <w:sz w:val="22"/>
          <w:szCs w:val="22"/>
        </w:rPr>
        <w:t xml:space="preserve"> директора </w:t>
      </w:r>
      <w:r>
        <w:rPr>
          <w:sz w:val="22"/>
          <w:szCs w:val="22"/>
        </w:rPr>
        <w:t>Старых Сергея Дмитриевича</w:t>
      </w:r>
      <w:r w:rsidR="00646030">
        <w:rPr>
          <w:sz w:val="22"/>
          <w:szCs w:val="22"/>
        </w:rPr>
        <w:t>,</w:t>
      </w:r>
      <w:r w:rsidR="00384F83" w:rsidRPr="00384F83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384F83" w:rsidRPr="00384F83">
        <w:rPr>
          <w:sz w:val="22"/>
          <w:szCs w:val="22"/>
        </w:rPr>
        <w:t xml:space="preserve">, именуемое в дальнейшем </w:t>
      </w:r>
      <w:r>
        <w:rPr>
          <w:b/>
          <w:sz w:val="22"/>
          <w:szCs w:val="22"/>
        </w:rPr>
        <w:t xml:space="preserve">Заказчик, </w:t>
      </w:r>
      <w:r w:rsidR="00384F83" w:rsidRPr="00384F83">
        <w:rPr>
          <w:sz w:val="22"/>
          <w:szCs w:val="22"/>
        </w:rPr>
        <w:t xml:space="preserve"> с одной стороны, и</w:t>
      </w:r>
    </w:p>
    <w:p w:rsidR="007C5F8A" w:rsidRPr="001000E9" w:rsidRDefault="003A4979" w:rsidP="008531B6">
      <w:pPr>
        <w:tabs>
          <w:tab w:val="left" w:pos="2880"/>
        </w:tabs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066A79">
        <w:rPr>
          <w:b/>
          <w:sz w:val="22"/>
          <w:szCs w:val="22"/>
        </w:rPr>
        <w:t>,</w:t>
      </w:r>
      <w:r w:rsidR="00384F83">
        <w:rPr>
          <w:b/>
          <w:sz w:val="22"/>
          <w:szCs w:val="22"/>
        </w:rPr>
        <w:t xml:space="preserve"> </w:t>
      </w:r>
      <w:r w:rsidR="007E5FE3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</w:t>
      </w:r>
      <w:proofErr w:type="gramStart"/>
      <w:r>
        <w:rPr>
          <w:sz w:val="22"/>
          <w:szCs w:val="22"/>
        </w:rPr>
        <w:t xml:space="preserve"> </w:t>
      </w:r>
      <w:r w:rsidR="00384F83">
        <w:rPr>
          <w:sz w:val="22"/>
          <w:szCs w:val="22"/>
        </w:rPr>
        <w:t>,</w:t>
      </w:r>
      <w:proofErr w:type="gramEnd"/>
      <w:r w:rsidR="00384F83" w:rsidRPr="00384F83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_____________</w:t>
      </w:r>
      <w:r w:rsidR="00384F83" w:rsidRPr="00384F83">
        <w:rPr>
          <w:sz w:val="22"/>
          <w:szCs w:val="22"/>
        </w:rPr>
        <w:t xml:space="preserve">, именуемое в дальнейшем </w:t>
      </w:r>
      <w:r>
        <w:rPr>
          <w:b/>
          <w:sz w:val="22"/>
          <w:szCs w:val="22"/>
        </w:rPr>
        <w:t>Подрядчик</w:t>
      </w:r>
      <w:r w:rsidR="00384F83" w:rsidRPr="00384F83">
        <w:rPr>
          <w:sz w:val="22"/>
          <w:szCs w:val="22"/>
        </w:rPr>
        <w:t xml:space="preserve">, с другой стороны, совместно именуемые </w:t>
      </w:r>
      <w:r>
        <w:rPr>
          <w:sz w:val="22"/>
          <w:szCs w:val="22"/>
        </w:rPr>
        <w:t>Стороны</w:t>
      </w:r>
      <w:r w:rsidR="00384F83" w:rsidRPr="00384F83">
        <w:rPr>
          <w:sz w:val="22"/>
          <w:szCs w:val="22"/>
        </w:rPr>
        <w:t>, заключили настоящий Договор о нижеследующем:</w:t>
      </w:r>
    </w:p>
    <w:p w:rsidR="008F5649" w:rsidRDefault="008F5649" w:rsidP="003F222A">
      <w:pPr>
        <w:tabs>
          <w:tab w:val="left" w:pos="2880"/>
        </w:tabs>
        <w:ind w:firstLine="567"/>
        <w:jc w:val="center"/>
        <w:rPr>
          <w:b/>
          <w:sz w:val="22"/>
          <w:szCs w:val="22"/>
        </w:rPr>
      </w:pPr>
    </w:p>
    <w:p w:rsidR="007C5F8A" w:rsidRPr="005308ED" w:rsidRDefault="007C5F8A" w:rsidP="003F222A">
      <w:pPr>
        <w:tabs>
          <w:tab w:val="left" w:pos="2880"/>
        </w:tabs>
        <w:ind w:firstLine="567"/>
        <w:jc w:val="center"/>
        <w:rPr>
          <w:sz w:val="22"/>
          <w:szCs w:val="22"/>
        </w:rPr>
      </w:pPr>
      <w:r w:rsidRPr="005308ED">
        <w:rPr>
          <w:b/>
          <w:sz w:val="22"/>
          <w:szCs w:val="22"/>
        </w:rPr>
        <w:t xml:space="preserve">1. </w:t>
      </w:r>
      <w:r w:rsidR="00CB1CBC" w:rsidRPr="005308ED">
        <w:rPr>
          <w:b/>
          <w:sz w:val="22"/>
          <w:szCs w:val="22"/>
        </w:rPr>
        <w:t>Предмет договора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1.1. По настоящему договору </w:t>
      </w:r>
      <w:r w:rsidRPr="00054E53">
        <w:rPr>
          <w:sz w:val="22"/>
          <w:szCs w:val="22"/>
        </w:rPr>
        <w:t>Подрядчик</w:t>
      </w:r>
      <w:r w:rsidRPr="005308ED">
        <w:rPr>
          <w:sz w:val="22"/>
          <w:szCs w:val="22"/>
        </w:rPr>
        <w:t xml:space="preserve"> обязуется </w:t>
      </w:r>
      <w:r w:rsidR="004555A5">
        <w:rPr>
          <w:sz w:val="22"/>
          <w:szCs w:val="22"/>
        </w:rPr>
        <w:t>оказать услуги</w:t>
      </w:r>
      <w:r w:rsidRPr="005308ED">
        <w:rPr>
          <w:sz w:val="22"/>
          <w:szCs w:val="22"/>
        </w:rPr>
        <w:t xml:space="preserve">, указанные в п.1.2 настоящего договора, а </w:t>
      </w:r>
      <w:r w:rsidRPr="00054E53">
        <w:rPr>
          <w:sz w:val="22"/>
          <w:szCs w:val="22"/>
        </w:rPr>
        <w:t>Заказчик</w:t>
      </w:r>
      <w:r w:rsidRPr="005308ED">
        <w:rPr>
          <w:sz w:val="22"/>
          <w:szCs w:val="22"/>
        </w:rPr>
        <w:t xml:space="preserve"> обязуется оплатить эти </w:t>
      </w:r>
      <w:r w:rsidR="004555A5">
        <w:rPr>
          <w:sz w:val="22"/>
          <w:szCs w:val="22"/>
        </w:rPr>
        <w:t>услуги</w:t>
      </w:r>
      <w:r w:rsidRPr="005308ED">
        <w:rPr>
          <w:sz w:val="22"/>
          <w:szCs w:val="22"/>
        </w:rPr>
        <w:t>.</w:t>
      </w:r>
    </w:p>
    <w:p w:rsidR="00384F83" w:rsidRDefault="00384F83" w:rsidP="009F4ABD">
      <w:pPr>
        <w:autoSpaceDN w:val="0"/>
        <w:adjustRightInd w:val="0"/>
        <w:ind w:firstLine="567"/>
        <w:outlineLvl w:val="0"/>
        <w:rPr>
          <w:sz w:val="22"/>
          <w:szCs w:val="22"/>
        </w:rPr>
      </w:pPr>
      <w:r w:rsidRPr="005308ED">
        <w:rPr>
          <w:sz w:val="22"/>
          <w:szCs w:val="22"/>
        </w:rPr>
        <w:t xml:space="preserve">1.2. </w:t>
      </w:r>
      <w:proofErr w:type="gramStart"/>
      <w:r w:rsidRPr="005308ED">
        <w:rPr>
          <w:sz w:val="22"/>
          <w:szCs w:val="22"/>
        </w:rPr>
        <w:t xml:space="preserve">Подрядчик обязуется </w:t>
      </w:r>
      <w:r w:rsidR="004555A5" w:rsidRPr="004555A5">
        <w:rPr>
          <w:sz w:val="22"/>
          <w:szCs w:val="22"/>
        </w:rPr>
        <w:t xml:space="preserve">оказать услуги </w:t>
      </w:r>
      <w:r w:rsidRPr="005308ED">
        <w:rPr>
          <w:sz w:val="22"/>
          <w:szCs w:val="22"/>
        </w:rPr>
        <w:t xml:space="preserve">по </w:t>
      </w:r>
      <w:r w:rsidR="00505F2A" w:rsidRPr="00505F2A">
        <w:rPr>
          <w:sz w:val="22"/>
          <w:szCs w:val="22"/>
        </w:rPr>
        <w:t>экспертизе промышленной безопасности</w:t>
      </w:r>
      <w:r w:rsidR="003A4979">
        <w:rPr>
          <w:sz w:val="22"/>
          <w:szCs w:val="22"/>
        </w:rPr>
        <w:t xml:space="preserve"> (далее – </w:t>
      </w:r>
      <w:r w:rsidR="003A4979" w:rsidRPr="00844AE3">
        <w:rPr>
          <w:sz w:val="22"/>
          <w:szCs w:val="22"/>
        </w:rPr>
        <w:t>ЭПБ)</w:t>
      </w:r>
      <w:r w:rsidR="0020729A" w:rsidRPr="00844AE3">
        <w:rPr>
          <w:sz w:val="22"/>
          <w:szCs w:val="22"/>
        </w:rPr>
        <w:t xml:space="preserve"> </w:t>
      </w:r>
      <w:r w:rsidR="00844AE3" w:rsidRPr="00844AE3">
        <w:rPr>
          <w:sz w:val="22"/>
          <w:szCs w:val="22"/>
        </w:rPr>
        <w:t xml:space="preserve">опасных производственных объектов </w:t>
      </w:r>
      <w:r w:rsidR="009F4ABD">
        <w:rPr>
          <w:sz w:val="22"/>
          <w:szCs w:val="22"/>
        </w:rPr>
        <w:t xml:space="preserve">3 </w:t>
      </w:r>
      <w:r w:rsidR="00844AE3" w:rsidRPr="00844AE3">
        <w:rPr>
          <w:sz w:val="22"/>
          <w:szCs w:val="22"/>
        </w:rPr>
        <w:t>класса опасности, а именно 16</w:t>
      </w:r>
      <w:r w:rsidR="003A4979" w:rsidRPr="00844AE3">
        <w:rPr>
          <w:sz w:val="22"/>
          <w:szCs w:val="22"/>
        </w:rPr>
        <w:t xml:space="preserve"> (</w:t>
      </w:r>
      <w:r w:rsidR="00844AE3">
        <w:rPr>
          <w:sz w:val="22"/>
          <w:szCs w:val="22"/>
        </w:rPr>
        <w:t>шестнадцати</w:t>
      </w:r>
      <w:r w:rsidR="003A4979" w:rsidRPr="00844AE3">
        <w:rPr>
          <w:sz w:val="22"/>
          <w:szCs w:val="22"/>
        </w:rPr>
        <w:t>)</w:t>
      </w:r>
      <w:r w:rsidR="00A335AD" w:rsidRPr="00844AE3">
        <w:rPr>
          <w:sz w:val="22"/>
          <w:szCs w:val="22"/>
        </w:rPr>
        <w:t xml:space="preserve"> подземных сосудов </w:t>
      </w:r>
      <w:r w:rsidR="00844AE3">
        <w:rPr>
          <w:sz w:val="22"/>
          <w:szCs w:val="22"/>
        </w:rPr>
        <w:t xml:space="preserve"> </w:t>
      </w:r>
      <w:r w:rsidR="00A335AD" w:rsidRPr="00844AE3">
        <w:rPr>
          <w:sz w:val="22"/>
          <w:szCs w:val="22"/>
        </w:rPr>
        <w:t>для</w:t>
      </w:r>
      <w:r w:rsidR="00844AE3">
        <w:rPr>
          <w:sz w:val="22"/>
          <w:szCs w:val="22"/>
        </w:rPr>
        <w:t xml:space="preserve"> </w:t>
      </w:r>
      <w:r w:rsidR="00A335AD" w:rsidRPr="00844AE3">
        <w:rPr>
          <w:sz w:val="22"/>
          <w:szCs w:val="22"/>
        </w:rPr>
        <w:t xml:space="preserve"> </w:t>
      </w:r>
      <w:r w:rsidR="003A4979" w:rsidRPr="00844AE3">
        <w:rPr>
          <w:sz w:val="22"/>
          <w:szCs w:val="22"/>
        </w:rPr>
        <w:t xml:space="preserve">сжиженного </w:t>
      </w:r>
      <w:r w:rsidR="00844AE3">
        <w:rPr>
          <w:sz w:val="22"/>
          <w:szCs w:val="22"/>
        </w:rPr>
        <w:t xml:space="preserve"> </w:t>
      </w:r>
      <w:r w:rsidR="003A4979" w:rsidRPr="00844AE3">
        <w:rPr>
          <w:sz w:val="22"/>
          <w:szCs w:val="22"/>
        </w:rPr>
        <w:t xml:space="preserve">углеводородного </w:t>
      </w:r>
      <w:r w:rsidR="00844AE3">
        <w:rPr>
          <w:sz w:val="22"/>
          <w:szCs w:val="22"/>
        </w:rPr>
        <w:t xml:space="preserve">  </w:t>
      </w:r>
      <w:r w:rsidR="003A4979" w:rsidRPr="00844AE3">
        <w:rPr>
          <w:sz w:val="22"/>
          <w:szCs w:val="22"/>
        </w:rPr>
        <w:t xml:space="preserve">газа (СУГ) </w:t>
      </w:r>
      <w:r w:rsidR="00A335AD" w:rsidRPr="00844AE3">
        <w:rPr>
          <w:sz w:val="22"/>
          <w:szCs w:val="22"/>
        </w:rPr>
        <w:t xml:space="preserve"> объёмом </w:t>
      </w:r>
      <w:smartTag w:uri="urn:schemas-microsoft-com:office:smarttags" w:element="metricconverter">
        <w:smartTagPr>
          <w:attr w:name="ProductID" w:val="5 куб. м"/>
        </w:smartTagPr>
        <w:r w:rsidR="00A335AD" w:rsidRPr="00844AE3">
          <w:rPr>
            <w:sz w:val="22"/>
            <w:szCs w:val="22"/>
          </w:rPr>
          <w:t>5</w:t>
        </w:r>
        <w:r w:rsidR="003A4979" w:rsidRPr="00844AE3">
          <w:rPr>
            <w:sz w:val="22"/>
            <w:szCs w:val="22"/>
          </w:rPr>
          <w:t xml:space="preserve"> </w:t>
        </w:r>
        <w:r w:rsidR="00A335AD" w:rsidRPr="00844AE3">
          <w:rPr>
            <w:sz w:val="22"/>
            <w:szCs w:val="22"/>
          </w:rPr>
          <w:t>куб. м</w:t>
        </w:r>
      </w:smartTag>
      <w:r w:rsidR="00A335AD" w:rsidRPr="00844AE3">
        <w:rPr>
          <w:sz w:val="22"/>
          <w:szCs w:val="22"/>
        </w:rPr>
        <w:t>.</w:t>
      </w:r>
      <w:r w:rsidR="003A4979" w:rsidRPr="00844AE3">
        <w:rPr>
          <w:sz w:val="22"/>
          <w:szCs w:val="22"/>
        </w:rPr>
        <w:t xml:space="preserve"> </w:t>
      </w:r>
      <w:r w:rsidR="00844AE3">
        <w:rPr>
          <w:sz w:val="22"/>
          <w:szCs w:val="22"/>
        </w:rPr>
        <w:t xml:space="preserve"> </w:t>
      </w:r>
      <w:r w:rsidR="003A4979" w:rsidRPr="00844AE3">
        <w:rPr>
          <w:sz w:val="22"/>
          <w:szCs w:val="22"/>
        </w:rPr>
        <w:t>каждый</w:t>
      </w:r>
      <w:r w:rsidR="009F4ABD">
        <w:rPr>
          <w:sz w:val="22"/>
          <w:szCs w:val="22"/>
        </w:rPr>
        <w:t xml:space="preserve">, с </w:t>
      </w:r>
      <w:r w:rsidR="005D7123" w:rsidRPr="00844AE3">
        <w:rPr>
          <w:sz w:val="22"/>
          <w:szCs w:val="22"/>
        </w:rPr>
        <w:t>рабоч</w:t>
      </w:r>
      <w:r w:rsidR="00844AE3">
        <w:rPr>
          <w:sz w:val="22"/>
          <w:szCs w:val="22"/>
        </w:rPr>
        <w:t>им</w:t>
      </w:r>
      <w:r w:rsidR="005D7123" w:rsidRPr="00844AE3">
        <w:rPr>
          <w:sz w:val="22"/>
          <w:szCs w:val="22"/>
        </w:rPr>
        <w:t xml:space="preserve"> давление</w:t>
      </w:r>
      <w:r w:rsidR="00844AE3">
        <w:rPr>
          <w:sz w:val="22"/>
          <w:szCs w:val="22"/>
        </w:rPr>
        <w:t>м</w:t>
      </w:r>
      <w:r w:rsidR="005D7123" w:rsidRPr="00844AE3">
        <w:rPr>
          <w:sz w:val="22"/>
          <w:szCs w:val="22"/>
        </w:rPr>
        <w:t xml:space="preserve"> </w:t>
      </w:r>
      <w:r w:rsidR="00A335AD" w:rsidRPr="00844AE3">
        <w:rPr>
          <w:sz w:val="22"/>
          <w:szCs w:val="22"/>
        </w:rPr>
        <w:t>Р-1,0</w:t>
      </w:r>
      <w:r w:rsidR="005D7123" w:rsidRPr="00844AE3">
        <w:rPr>
          <w:sz w:val="22"/>
          <w:szCs w:val="22"/>
        </w:rPr>
        <w:t xml:space="preserve"> </w:t>
      </w:r>
      <w:r w:rsidR="005060FC">
        <w:rPr>
          <w:sz w:val="22"/>
          <w:szCs w:val="22"/>
        </w:rPr>
        <w:t>МПа</w:t>
      </w:r>
      <w:r w:rsidR="00844AE3">
        <w:rPr>
          <w:sz w:val="22"/>
          <w:szCs w:val="22"/>
        </w:rPr>
        <w:t xml:space="preserve"> и 6 (шести) надземных сосудов</w:t>
      </w:r>
      <w:r w:rsidR="00A335AD" w:rsidRPr="00844AE3">
        <w:rPr>
          <w:sz w:val="22"/>
          <w:szCs w:val="22"/>
        </w:rPr>
        <w:t xml:space="preserve"> </w:t>
      </w:r>
      <w:r w:rsidR="009F4ABD" w:rsidRPr="009F4ABD">
        <w:rPr>
          <w:sz w:val="22"/>
          <w:szCs w:val="22"/>
        </w:rPr>
        <w:t xml:space="preserve">для  сжиженного  углеводородного   газа (СУГ)  объёмом </w:t>
      </w:r>
      <w:smartTag w:uri="urn:schemas-microsoft-com:office:smarttags" w:element="metricconverter">
        <w:smartTagPr>
          <w:attr w:name="ProductID" w:val="50 куб. м"/>
        </w:smartTagPr>
        <w:r w:rsidR="009F4ABD" w:rsidRPr="009F4ABD">
          <w:rPr>
            <w:sz w:val="22"/>
            <w:szCs w:val="22"/>
          </w:rPr>
          <w:t>5</w:t>
        </w:r>
        <w:r w:rsidR="009F4ABD">
          <w:rPr>
            <w:sz w:val="22"/>
            <w:szCs w:val="22"/>
          </w:rPr>
          <w:t>0</w:t>
        </w:r>
        <w:r w:rsidR="009F4ABD" w:rsidRPr="009F4ABD">
          <w:rPr>
            <w:sz w:val="22"/>
            <w:szCs w:val="22"/>
          </w:rPr>
          <w:t xml:space="preserve"> куб. м</w:t>
        </w:r>
      </w:smartTag>
      <w:r w:rsidR="009F4ABD" w:rsidRPr="009F4ABD">
        <w:rPr>
          <w:sz w:val="22"/>
          <w:szCs w:val="22"/>
        </w:rPr>
        <w:t>.  каждый</w:t>
      </w:r>
      <w:r w:rsidR="009F4ABD">
        <w:rPr>
          <w:sz w:val="22"/>
          <w:szCs w:val="22"/>
        </w:rPr>
        <w:t>,</w:t>
      </w:r>
      <w:r w:rsidR="009F4ABD" w:rsidRPr="009F4ABD">
        <w:rPr>
          <w:sz w:val="22"/>
          <w:szCs w:val="22"/>
        </w:rPr>
        <w:t xml:space="preserve"> с рабочим давлением Р-1,</w:t>
      </w:r>
      <w:r w:rsidR="009F4ABD">
        <w:rPr>
          <w:sz w:val="22"/>
          <w:szCs w:val="22"/>
        </w:rPr>
        <w:t>6</w:t>
      </w:r>
      <w:r w:rsidR="009F4ABD" w:rsidRPr="009F4ABD">
        <w:rPr>
          <w:sz w:val="22"/>
          <w:szCs w:val="22"/>
        </w:rPr>
        <w:t xml:space="preserve"> </w:t>
      </w:r>
      <w:r w:rsidR="005060FC">
        <w:rPr>
          <w:sz w:val="22"/>
          <w:szCs w:val="22"/>
        </w:rPr>
        <w:t>МПа</w:t>
      </w:r>
      <w:r w:rsidR="009F4ABD" w:rsidRPr="009F4ABD">
        <w:rPr>
          <w:sz w:val="22"/>
          <w:szCs w:val="22"/>
        </w:rPr>
        <w:t xml:space="preserve"> </w:t>
      </w:r>
      <w:r w:rsidR="000773E7" w:rsidRPr="00844AE3">
        <w:rPr>
          <w:sz w:val="22"/>
          <w:szCs w:val="22"/>
        </w:rPr>
        <w:t xml:space="preserve"> согласно</w:t>
      </w:r>
      <w:proofErr w:type="gramEnd"/>
      <w:r w:rsidR="000773E7" w:rsidRPr="00844AE3">
        <w:rPr>
          <w:sz w:val="22"/>
          <w:szCs w:val="22"/>
        </w:rPr>
        <w:t xml:space="preserve"> Спецификации</w:t>
      </w:r>
      <w:r w:rsidR="00314BB6" w:rsidRPr="00844AE3">
        <w:rPr>
          <w:sz w:val="22"/>
          <w:szCs w:val="22"/>
        </w:rPr>
        <w:t xml:space="preserve"> и Техническому заданию</w:t>
      </w:r>
      <w:r w:rsidR="000773E7" w:rsidRPr="00844AE3">
        <w:rPr>
          <w:sz w:val="22"/>
          <w:szCs w:val="22"/>
        </w:rPr>
        <w:t xml:space="preserve"> (Прило</w:t>
      </w:r>
      <w:r w:rsidR="00314BB6" w:rsidRPr="00844AE3">
        <w:rPr>
          <w:sz w:val="22"/>
          <w:szCs w:val="22"/>
        </w:rPr>
        <w:t xml:space="preserve">жениями №1 и №2 </w:t>
      </w:r>
      <w:r w:rsidR="00314BB6">
        <w:rPr>
          <w:sz w:val="22"/>
          <w:szCs w:val="22"/>
        </w:rPr>
        <w:t>к данному</w:t>
      </w:r>
      <w:r w:rsidR="0020729A">
        <w:rPr>
          <w:sz w:val="22"/>
          <w:szCs w:val="22"/>
        </w:rPr>
        <w:t xml:space="preserve"> договору</w:t>
      </w:r>
      <w:r w:rsidR="00314BB6">
        <w:rPr>
          <w:sz w:val="22"/>
          <w:szCs w:val="22"/>
        </w:rPr>
        <w:t>)</w:t>
      </w:r>
      <w:r w:rsidR="00D53330">
        <w:rPr>
          <w:sz w:val="22"/>
          <w:szCs w:val="22"/>
        </w:rPr>
        <w:t xml:space="preserve">, </w:t>
      </w:r>
      <w:proofErr w:type="gramStart"/>
      <w:r w:rsidR="0038455D">
        <w:rPr>
          <w:sz w:val="22"/>
          <w:szCs w:val="22"/>
        </w:rPr>
        <w:t>являющ</w:t>
      </w:r>
      <w:r w:rsidR="00D53330">
        <w:rPr>
          <w:sz w:val="22"/>
          <w:szCs w:val="22"/>
        </w:rPr>
        <w:t>ихся</w:t>
      </w:r>
      <w:proofErr w:type="gramEnd"/>
      <w:r w:rsidR="0038455D">
        <w:rPr>
          <w:sz w:val="22"/>
          <w:szCs w:val="22"/>
        </w:rPr>
        <w:t xml:space="preserve"> </w:t>
      </w:r>
      <w:r w:rsidR="00314BB6">
        <w:rPr>
          <w:sz w:val="22"/>
          <w:szCs w:val="22"/>
        </w:rPr>
        <w:t xml:space="preserve">его </w:t>
      </w:r>
      <w:r w:rsidR="0038455D">
        <w:rPr>
          <w:sz w:val="22"/>
          <w:szCs w:val="22"/>
        </w:rPr>
        <w:t>неотъемлем</w:t>
      </w:r>
      <w:r w:rsidR="00D53330">
        <w:rPr>
          <w:sz w:val="22"/>
          <w:szCs w:val="22"/>
        </w:rPr>
        <w:t>ыми</w:t>
      </w:r>
      <w:r w:rsidR="0038455D">
        <w:rPr>
          <w:sz w:val="22"/>
          <w:szCs w:val="22"/>
        </w:rPr>
        <w:t xml:space="preserve"> част</w:t>
      </w:r>
      <w:r w:rsidR="00D53330">
        <w:rPr>
          <w:sz w:val="22"/>
          <w:szCs w:val="22"/>
        </w:rPr>
        <w:t>ями</w:t>
      </w:r>
      <w:r w:rsidR="00314BB6">
        <w:rPr>
          <w:sz w:val="22"/>
          <w:szCs w:val="22"/>
        </w:rPr>
        <w:t>.</w:t>
      </w:r>
    </w:p>
    <w:p w:rsidR="0038455D" w:rsidRDefault="00384F83" w:rsidP="00A335AD">
      <w:pPr>
        <w:shd w:val="clear" w:color="auto" w:fill="FFFFFF"/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5308ED">
        <w:rPr>
          <w:sz w:val="22"/>
          <w:szCs w:val="22"/>
        </w:rPr>
        <w:t xml:space="preserve">. Срок </w:t>
      </w:r>
      <w:r w:rsidR="004555A5" w:rsidRPr="004555A5">
        <w:rPr>
          <w:sz w:val="22"/>
          <w:szCs w:val="22"/>
        </w:rPr>
        <w:t>оказа</w:t>
      </w:r>
      <w:r w:rsidR="004555A5">
        <w:rPr>
          <w:sz w:val="22"/>
          <w:szCs w:val="22"/>
        </w:rPr>
        <w:t>ния</w:t>
      </w:r>
      <w:r w:rsidR="004555A5" w:rsidRPr="004555A5">
        <w:rPr>
          <w:sz w:val="22"/>
          <w:szCs w:val="22"/>
        </w:rPr>
        <w:t xml:space="preserve"> услуг</w:t>
      </w:r>
      <w:r w:rsidRPr="005308ED">
        <w:rPr>
          <w:sz w:val="22"/>
          <w:szCs w:val="22"/>
        </w:rPr>
        <w:t xml:space="preserve">: </w:t>
      </w:r>
    </w:p>
    <w:p w:rsidR="00A335AD" w:rsidRPr="00A335AD" w:rsidRDefault="0038455D" w:rsidP="00A335AD">
      <w:pPr>
        <w:shd w:val="clear" w:color="auto" w:fill="FFFF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1.3.1. </w:t>
      </w:r>
      <w:r w:rsidR="00A335AD" w:rsidRPr="00A335AD">
        <w:rPr>
          <w:sz w:val="22"/>
          <w:szCs w:val="22"/>
        </w:rPr>
        <w:t>Первый выезд на объект заказчика проводится в период с 2</w:t>
      </w:r>
      <w:r w:rsidR="00695906">
        <w:rPr>
          <w:sz w:val="22"/>
          <w:szCs w:val="22"/>
        </w:rPr>
        <w:t>9</w:t>
      </w:r>
      <w:r w:rsidR="00A335AD" w:rsidRPr="00A335AD">
        <w:rPr>
          <w:sz w:val="22"/>
          <w:szCs w:val="22"/>
        </w:rPr>
        <w:t>.05.202</w:t>
      </w:r>
      <w:r w:rsidR="00695906">
        <w:rPr>
          <w:sz w:val="22"/>
          <w:szCs w:val="22"/>
        </w:rPr>
        <w:t>3</w:t>
      </w:r>
      <w:r w:rsidR="00A335AD" w:rsidRPr="00A335AD">
        <w:rPr>
          <w:sz w:val="22"/>
          <w:szCs w:val="22"/>
        </w:rPr>
        <w:t xml:space="preserve"> г по 0</w:t>
      </w:r>
      <w:r w:rsidR="00695906">
        <w:rPr>
          <w:sz w:val="22"/>
          <w:szCs w:val="22"/>
        </w:rPr>
        <w:t>8</w:t>
      </w:r>
      <w:r w:rsidR="00A335AD" w:rsidRPr="00A335AD">
        <w:rPr>
          <w:sz w:val="22"/>
          <w:szCs w:val="22"/>
        </w:rPr>
        <w:t>.06.202</w:t>
      </w:r>
      <w:r w:rsidR="00695906">
        <w:rPr>
          <w:sz w:val="22"/>
          <w:szCs w:val="22"/>
        </w:rPr>
        <w:t xml:space="preserve">3 г. </w:t>
      </w:r>
      <w:r w:rsidR="004555A5">
        <w:rPr>
          <w:sz w:val="22"/>
          <w:szCs w:val="22"/>
        </w:rPr>
        <w:t>для выполнения ЭПБ</w:t>
      </w:r>
      <w:r w:rsidR="00695906">
        <w:rPr>
          <w:sz w:val="22"/>
          <w:szCs w:val="22"/>
        </w:rPr>
        <w:t xml:space="preserve"> 8 (вос</w:t>
      </w:r>
      <w:r w:rsidR="004555A5">
        <w:rPr>
          <w:sz w:val="22"/>
          <w:szCs w:val="22"/>
        </w:rPr>
        <w:t>ьми</w:t>
      </w:r>
      <w:r w:rsidR="00695906">
        <w:rPr>
          <w:sz w:val="22"/>
          <w:szCs w:val="22"/>
        </w:rPr>
        <w:t xml:space="preserve">) подземных </w:t>
      </w:r>
      <w:r w:rsidR="00A335AD" w:rsidRPr="00A335AD">
        <w:rPr>
          <w:sz w:val="22"/>
          <w:szCs w:val="22"/>
        </w:rPr>
        <w:t>сосудов</w:t>
      </w:r>
      <w:r w:rsidR="00695906">
        <w:rPr>
          <w:sz w:val="22"/>
          <w:szCs w:val="22"/>
        </w:rPr>
        <w:t xml:space="preserve"> ёмкостью 5м3 и 3 (тр</w:t>
      </w:r>
      <w:r w:rsidR="004555A5">
        <w:rPr>
          <w:sz w:val="22"/>
          <w:szCs w:val="22"/>
        </w:rPr>
        <w:t>ех</w:t>
      </w:r>
      <w:r w:rsidR="00695906">
        <w:rPr>
          <w:sz w:val="22"/>
          <w:szCs w:val="22"/>
        </w:rPr>
        <w:t>) надземных сосуда ёмкостью 50м3;</w:t>
      </w:r>
    </w:p>
    <w:p w:rsidR="00695906" w:rsidRPr="00695906" w:rsidRDefault="0038455D" w:rsidP="00695906">
      <w:pPr>
        <w:shd w:val="clear" w:color="auto" w:fill="FFFF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1.3.2. </w:t>
      </w:r>
      <w:r w:rsidR="00A335AD" w:rsidRPr="00A335AD">
        <w:rPr>
          <w:sz w:val="22"/>
          <w:szCs w:val="22"/>
        </w:rPr>
        <w:t xml:space="preserve">Второй выезд на объект заказчика проводится в период </w:t>
      </w:r>
      <w:r w:rsidR="00695906" w:rsidRPr="00695906">
        <w:rPr>
          <w:sz w:val="22"/>
          <w:szCs w:val="22"/>
        </w:rPr>
        <w:t>с 26.06.202</w:t>
      </w:r>
      <w:r w:rsidR="00695906">
        <w:rPr>
          <w:sz w:val="22"/>
          <w:szCs w:val="22"/>
        </w:rPr>
        <w:t>3</w:t>
      </w:r>
      <w:r w:rsidR="00695906" w:rsidRPr="00695906">
        <w:rPr>
          <w:sz w:val="22"/>
          <w:szCs w:val="22"/>
        </w:rPr>
        <w:t xml:space="preserve">г по 03.07.2023 г. </w:t>
      </w:r>
      <w:r w:rsidR="004555A5" w:rsidRPr="004555A5">
        <w:rPr>
          <w:sz w:val="22"/>
          <w:szCs w:val="22"/>
        </w:rPr>
        <w:t>для выполнения ЭПБ 8 (восьми) подземных сосудов ёмкостью 5м3 и 3 (трех)</w:t>
      </w:r>
      <w:r w:rsidR="00695906" w:rsidRPr="00695906">
        <w:rPr>
          <w:sz w:val="22"/>
          <w:szCs w:val="22"/>
        </w:rPr>
        <w:t xml:space="preserve"> надземных сосуда ёмкостью 50м3</w:t>
      </w:r>
      <w:r w:rsidR="004555A5">
        <w:rPr>
          <w:sz w:val="22"/>
          <w:szCs w:val="22"/>
        </w:rPr>
        <w:t>.</w:t>
      </w:r>
    </w:p>
    <w:p w:rsidR="00384F83" w:rsidRPr="005308ED" w:rsidRDefault="0038455D" w:rsidP="0038455D">
      <w:pPr>
        <w:shd w:val="clear" w:color="auto" w:fill="FFFF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1.3.3. </w:t>
      </w:r>
      <w:r w:rsidR="00A335AD" w:rsidRPr="00A335AD">
        <w:rPr>
          <w:sz w:val="22"/>
          <w:szCs w:val="22"/>
        </w:rPr>
        <w:t xml:space="preserve">Подготовка заключений </w:t>
      </w:r>
      <w:r>
        <w:rPr>
          <w:sz w:val="22"/>
          <w:szCs w:val="22"/>
        </w:rPr>
        <w:t xml:space="preserve">по </w:t>
      </w:r>
      <w:r w:rsidR="00A335AD" w:rsidRPr="00A335AD">
        <w:rPr>
          <w:sz w:val="22"/>
          <w:szCs w:val="22"/>
        </w:rPr>
        <w:t xml:space="preserve">ЭПБ  проводится </w:t>
      </w:r>
      <w:r w:rsidR="003A4979">
        <w:rPr>
          <w:sz w:val="22"/>
          <w:szCs w:val="22"/>
        </w:rPr>
        <w:t>Подрядчиком</w:t>
      </w:r>
      <w:r w:rsidR="00A335AD" w:rsidRPr="00A335AD">
        <w:rPr>
          <w:sz w:val="22"/>
          <w:szCs w:val="22"/>
        </w:rPr>
        <w:t xml:space="preserve"> в течение </w:t>
      </w:r>
      <w:r w:rsidR="00695906">
        <w:rPr>
          <w:sz w:val="22"/>
          <w:szCs w:val="22"/>
        </w:rPr>
        <w:t>4</w:t>
      </w:r>
      <w:r w:rsidR="00A335AD" w:rsidRPr="00A335AD">
        <w:rPr>
          <w:sz w:val="22"/>
          <w:szCs w:val="22"/>
        </w:rPr>
        <w:t xml:space="preserve">0 </w:t>
      </w:r>
      <w:r w:rsidR="003A4979">
        <w:rPr>
          <w:sz w:val="22"/>
          <w:szCs w:val="22"/>
        </w:rPr>
        <w:t>календарных дней</w:t>
      </w:r>
      <w:r w:rsidR="00A335AD" w:rsidRPr="00A335AD">
        <w:rPr>
          <w:sz w:val="22"/>
          <w:szCs w:val="22"/>
        </w:rPr>
        <w:t xml:space="preserve"> после выезда на объект Заказчика</w:t>
      </w:r>
      <w:r w:rsidR="003A4979">
        <w:rPr>
          <w:sz w:val="22"/>
          <w:szCs w:val="22"/>
        </w:rPr>
        <w:t>, а именно:</w:t>
      </w:r>
      <w:r>
        <w:rPr>
          <w:sz w:val="22"/>
          <w:szCs w:val="22"/>
        </w:rPr>
        <w:t xml:space="preserve"> </w:t>
      </w:r>
      <w:r w:rsidR="00695906" w:rsidRPr="00695906">
        <w:rPr>
          <w:sz w:val="22"/>
          <w:szCs w:val="22"/>
        </w:rPr>
        <w:t>Заключения ЭПБ для первых 11 сосудов не позднее 18.07.2023</w:t>
      </w:r>
      <w:r w:rsidR="00695906">
        <w:rPr>
          <w:sz w:val="22"/>
          <w:szCs w:val="22"/>
        </w:rPr>
        <w:t>г.</w:t>
      </w:r>
      <w:r w:rsidR="00695906" w:rsidRPr="00695906">
        <w:rPr>
          <w:sz w:val="22"/>
          <w:szCs w:val="22"/>
        </w:rPr>
        <w:t>, для остальных 11 сосудов не позднее 13.08.2023</w:t>
      </w:r>
      <w:r w:rsidR="00695906">
        <w:rPr>
          <w:sz w:val="22"/>
          <w:szCs w:val="22"/>
        </w:rPr>
        <w:t xml:space="preserve"> г.</w:t>
      </w:r>
    </w:p>
    <w:p w:rsidR="00384F83" w:rsidRPr="0038455D" w:rsidRDefault="00384F83" w:rsidP="00384F83">
      <w:pPr>
        <w:ind w:firstLine="567"/>
        <w:rPr>
          <w:color w:val="FF0000"/>
          <w:sz w:val="22"/>
          <w:szCs w:val="22"/>
        </w:rPr>
      </w:pPr>
      <w:r>
        <w:rPr>
          <w:sz w:val="22"/>
          <w:szCs w:val="22"/>
        </w:rPr>
        <w:t>1.4</w:t>
      </w:r>
      <w:r w:rsidRPr="005308ED">
        <w:rPr>
          <w:sz w:val="22"/>
          <w:szCs w:val="22"/>
        </w:rPr>
        <w:t xml:space="preserve">. </w:t>
      </w:r>
      <w:r w:rsidR="0020729A">
        <w:rPr>
          <w:sz w:val="22"/>
          <w:szCs w:val="22"/>
        </w:rPr>
        <w:t>Результатом</w:t>
      </w:r>
      <w:r w:rsidRPr="005308ED">
        <w:rPr>
          <w:sz w:val="22"/>
          <w:szCs w:val="22"/>
        </w:rPr>
        <w:t xml:space="preserve"> </w:t>
      </w:r>
      <w:r w:rsidR="004555A5">
        <w:rPr>
          <w:sz w:val="22"/>
          <w:szCs w:val="22"/>
        </w:rPr>
        <w:t>оказания услуг</w:t>
      </w:r>
      <w:r w:rsidRPr="005308ED">
        <w:rPr>
          <w:sz w:val="22"/>
          <w:szCs w:val="22"/>
        </w:rPr>
        <w:t xml:space="preserve"> по настоящему договору</w:t>
      </w:r>
      <w:r w:rsidR="0020729A">
        <w:rPr>
          <w:sz w:val="22"/>
          <w:szCs w:val="22"/>
        </w:rPr>
        <w:t xml:space="preserve"> являются</w:t>
      </w:r>
      <w:r w:rsidRPr="005308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заключения </w:t>
      </w:r>
      <w:r w:rsidR="0038455D">
        <w:rPr>
          <w:sz w:val="22"/>
          <w:szCs w:val="22"/>
        </w:rPr>
        <w:t xml:space="preserve">по ЭПБ в количестве </w:t>
      </w:r>
      <w:r w:rsidR="00202786" w:rsidRPr="00202786">
        <w:rPr>
          <w:sz w:val="22"/>
          <w:szCs w:val="22"/>
        </w:rPr>
        <w:t>22</w:t>
      </w:r>
      <w:r w:rsidR="0038455D" w:rsidRPr="00202786">
        <w:rPr>
          <w:sz w:val="22"/>
          <w:szCs w:val="22"/>
        </w:rPr>
        <w:t xml:space="preserve"> (</w:t>
      </w:r>
      <w:r w:rsidR="00202786" w:rsidRPr="00202786">
        <w:rPr>
          <w:sz w:val="22"/>
          <w:szCs w:val="22"/>
        </w:rPr>
        <w:t>двадцати двух)</w:t>
      </w:r>
      <w:r w:rsidR="00116D18" w:rsidRPr="00202786">
        <w:rPr>
          <w:sz w:val="22"/>
          <w:szCs w:val="22"/>
        </w:rPr>
        <w:t xml:space="preserve"> </w:t>
      </w:r>
      <w:r w:rsidR="00116D18">
        <w:rPr>
          <w:sz w:val="22"/>
          <w:szCs w:val="22"/>
        </w:rPr>
        <w:t>шт.</w:t>
      </w:r>
      <w:r w:rsidR="0038455D">
        <w:rPr>
          <w:sz w:val="22"/>
          <w:szCs w:val="22"/>
        </w:rPr>
        <w:t xml:space="preserve"> в </w:t>
      </w:r>
      <w:r w:rsidR="0020729A">
        <w:rPr>
          <w:sz w:val="22"/>
          <w:szCs w:val="22"/>
        </w:rPr>
        <w:t xml:space="preserve"> соответств</w:t>
      </w:r>
      <w:r w:rsidR="0038455D">
        <w:rPr>
          <w:sz w:val="22"/>
          <w:szCs w:val="22"/>
        </w:rPr>
        <w:t>ии со Спецификацией.</w:t>
      </w:r>
      <w:r>
        <w:rPr>
          <w:sz w:val="22"/>
          <w:szCs w:val="22"/>
        </w:rPr>
        <w:t xml:space="preserve"> </w:t>
      </w:r>
      <w:r w:rsidRPr="005308ED">
        <w:rPr>
          <w:sz w:val="22"/>
          <w:szCs w:val="22"/>
        </w:rPr>
        <w:t xml:space="preserve"> </w:t>
      </w:r>
      <w:r w:rsidR="0038455D">
        <w:rPr>
          <w:sz w:val="22"/>
          <w:szCs w:val="22"/>
        </w:rPr>
        <w:t xml:space="preserve">Заключения по ЭПБ должны быть выполнены </w:t>
      </w:r>
      <w:r w:rsidRPr="005308ED">
        <w:rPr>
          <w:sz w:val="22"/>
          <w:szCs w:val="22"/>
        </w:rPr>
        <w:t>на бумажном носителе</w:t>
      </w:r>
      <w:r w:rsidR="00116D18">
        <w:rPr>
          <w:sz w:val="22"/>
          <w:szCs w:val="22"/>
        </w:rPr>
        <w:t xml:space="preserve"> </w:t>
      </w:r>
      <w:r w:rsidRPr="005308ED">
        <w:rPr>
          <w:sz w:val="22"/>
          <w:szCs w:val="22"/>
        </w:rPr>
        <w:t xml:space="preserve">и в цифровом формате </w:t>
      </w:r>
      <w:r w:rsidRPr="005308ED">
        <w:rPr>
          <w:sz w:val="22"/>
          <w:szCs w:val="22"/>
          <w:lang w:val="en-US"/>
        </w:rPr>
        <w:t>PDF</w:t>
      </w:r>
      <w:r w:rsidR="0038455D">
        <w:rPr>
          <w:sz w:val="22"/>
          <w:szCs w:val="22"/>
        </w:rPr>
        <w:t xml:space="preserve"> </w:t>
      </w:r>
      <w:r w:rsidR="007508D4" w:rsidRPr="007508D4">
        <w:rPr>
          <w:sz w:val="22"/>
          <w:szCs w:val="22"/>
        </w:rPr>
        <w:t>по одному экземпляру каждого формата на каждый сосуд. Заключения по ЭПБ должны быть</w:t>
      </w:r>
      <w:r w:rsidR="007508D4">
        <w:rPr>
          <w:color w:val="FF0000"/>
          <w:sz w:val="22"/>
          <w:szCs w:val="22"/>
        </w:rPr>
        <w:t xml:space="preserve"> </w:t>
      </w:r>
      <w:r w:rsidR="0020729A">
        <w:rPr>
          <w:sz w:val="22"/>
          <w:szCs w:val="22"/>
        </w:rPr>
        <w:t>за</w:t>
      </w:r>
      <w:r w:rsidR="00116D18">
        <w:rPr>
          <w:sz w:val="22"/>
          <w:szCs w:val="22"/>
        </w:rPr>
        <w:t>регистр</w:t>
      </w:r>
      <w:r w:rsidR="0020729A">
        <w:rPr>
          <w:sz w:val="22"/>
          <w:szCs w:val="22"/>
        </w:rPr>
        <w:t>ированы</w:t>
      </w:r>
      <w:r w:rsidR="00116D18">
        <w:rPr>
          <w:sz w:val="22"/>
          <w:szCs w:val="22"/>
        </w:rPr>
        <w:t xml:space="preserve"> </w:t>
      </w:r>
      <w:r w:rsidR="007508D4">
        <w:rPr>
          <w:sz w:val="22"/>
          <w:szCs w:val="22"/>
        </w:rPr>
        <w:t xml:space="preserve">Подрядчиком по доверенности от имени Заказчика </w:t>
      </w:r>
      <w:r w:rsidR="00116D18">
        <w:rPr>
          <w:sz w:val="22"/>
          <w:szCs w:val="22"/>
        </w:rPr>
        <w:t>в Федеральной служб</w:t>
      </w:r>
      <w:r w:rsidR="00A4562D">
        <w:rPr>
          <w:sz w:val="22"/>
          <w:szCs w:val="22"/>
        </w:rPr>
        <w:t>е</w:t>
      </w:r>
      <w:r w:rsidR="00116D18">
        <w:rPr>
          <w:sz w:val="22"/>
          <w:szCs w:val="22"/>
        </w:rPr>
        <w:t xml:space="preserve"> по экологическому, техн</w:t>
      </w:r>
      <w:r w:rsidR="0020729A">
        <w:rPr>
          <w:sz w:val="22"/>
          <w:szCs w:val="22"/>
        </w:rPr>
        <w:t xml:space="preserve">ологическому и атомному надзору </w:t>
      </w:r>
      <w:r w:rsidR="007508D4">
        <w:rPr>
          <w:sz w:val="22"/>
          <w:szCs w:val="22"/>
        </w:rPr>
        <w:t>(</w:t>
      </w:r>
      <w:proofErr w:type="spellStart"/>
      <w:r w:rsidR="007508D4">
        <w:rPr>
          <w:sz w:val="22"/>
          <w:szCs w:val="22"/>
        </w:rPr>
        <w:t>Ростехнадзоре</w:t>
      </w:r>
      <w:proofErr w:type="spellEnd"/>
      <w:r w:rsidR="007508D4">
        <w:rPr>
          <w:sz w:val="22"/>
          <w:szCs w:val="22"/>
        </w:rPr>
        <w:t xml:space="preserve">) </w:t>
      </w:r>
      <w:r w:rsidR="0020729A">
        <w:rPr>
          <w:sz w:val="22"/>
          <w:szCs w:val="22"/>
        </w:rPr>
        <w:t>и переданы</w:t>
      </w:r>
      <w:r w:rsidR="0020729A" w:rsidRPr="0020729A">
        <w:rPr>
          <w:sz w:val="22"/>
          <w:szCs w:val="22"/>
        </w:rPr>
        <w:t xml:space="preserve">  по накладной </w:t>
      </w:r>
      <w:r w:rsidR="007508D4" w:rsidRPr="007508D4">
        <w:rPr>
          <w:sz w:val="22"/>
          <w:szCs w:val="22"/>
        </w:rPr>
        <w:t xml:space="preserve">Подрядчиком </w:t>
      </w:r>
      <w:r w:rsidR="0020729A" w:rsidRPr="0020729A">
        <w:rPr>
          <w:sz w:val="22"/>
          <w:szCs w:val="22"/>
        </w:rPr>
        <w:t>Заказчику</w:t>
      </w:r>
      <w:r w:rsidR="00314BB6">
        <w:rPr>
          <w:sz w:val="22"/>
          <w:szCs w:val="22"/>
        </w:rPr>
        <w:t xml:space="preserve"> в соответствии с Техническим заданием (Приложением №2 к договору).</w:t>
      </w:r>
    </w:p>
    <w:p w:rsidR="000B3D83" w:rsidRPr="008531B6" w:rsidRDefault="00384F83" w:rsidP="008531B6">
      <w:pPr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1.5</w:t>
      </w:r>
      <w:r w:rsidRPr="005308ED">
        <w:rPr>
          <w:sz w:val="22"/>
          <w:szCs w:val="22"/>
        </w:rPr>
        <w:t xml:space="preserve">. </w:t>
      </w:r>
      <w:r w:rsidR="004555A5">
        <w:rPr>
          <w:sz w:val="22"/>
          <w:szCs w:val="22"/>
        </w:rPr>
        <w:t>Услуги</w:t>
      </w:r>
      <w:r w:rsidRPr="005308ED">
        <w:rPr>
          <w:sz w:val="22"/>
          <w:szCs w:val="22"/>
        </w:rPr>
        <w:t xml:space="preserve"> считаются </w:t>
      </w:r>
      <w:r w:rsidR="004555A5">
        <w:rPr>
          <w:sz w:val="22"/>
          <w:szCs w:val="22"/>
        </w:rPr>
        <w:t>оказанными</w:t>
      </w:r>
      <w:r w:rsidRPr="005308ED">
        <w:rPr>
          <w:sz w:val="22"/>
          <w:szCs w:val="22"/>
        </w:rPr>
        <w:t xml:space="preserve"> </w:t>
      </w:r>
      <w:r w:rsidR="0020729A">
        <w:rPr>
          <w:sz w:val="22"/>
          <w:szCs w:val="22"/>
        </w:rPr>
        <w:t xml:space="preserve">Подрядчиком </w:t>
      </w:r>
      <w:r w:rsidRPr="005308ED">
        <w:rPr>
          <w:sz w:val="22"/>
          <w:szCs w:val="22"/>
        </w:rPr>
        <w:t xml:space="preserve">после </w:t>
      </w:r>
      <w:r w:rsidR="0020729A">
        <w:rPr>
          <w:sz w:val="22"/>
          <w:szCs w:val="22"/>
        </w:rPr>
        <w:t>передачи полного комплекта документов Заказчику, подписания сторонами акта</w:t>
      </w:r>
      <w:r w:rsidRPr="005308ED">
        <w:rPr>
          <w:sz w:val="22"/>
          <w:szCs w:val="22"/>
        </w:rPr>
        <w:t xml:space="preserve"> </w:t>
      </w:r>
      <w:r w:rsidR="00602941">
        <w:rPr>
          <w:sz w:val="22"/>
          <w:szCs w:val="22"/>
        </w:rPr>
        <w:t>об оказании услуг.</w:t>
      </w:r>
    </w:p>
    <w:p w:rsidR="008F5649" w:rsidRDefault="008F5649" w:rsidP="00384F83">
      <w:pPr>
        <w:tabs>
          <w:tab w:val="left" w:pos="2880"/>
        </w:tabs>
        <w:ind w:firstLine="567"/>
        <w:jc w:val="center"/>
        <w:rPr>
          <w:b/>
          <w:sz w:val="22"/>
          <w:szCs w:val="22"/>
        </w:rPr>
      </w:pPr>
    </w:p>
    <w:p w:rsidR="00384F83" w:rsidRPr="005308ED" w:rsidRDefault="0049199A" w:rsidP="00384F83">
      <w:pPr>
        <w:tabs>
          <w:tab w:val="left" w:pos="2880"/>
        </w:tabs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384F83" w:rsidRPr="005308ED" w:rsidRDefault="00384F83" w:rsidP="00384F83">
      <w:pPr>
        <w:tabs>
          <w:tab w:val="left" w:pos="180"/>
          <w:tab w:val="left" w:pos="360"/>
        </w:tabs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2.1. Подрядчик обязан: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2.1.1. </w:t>
      </w:r>
      <w:r w:rsidR="00602941">
        <w:rPr>
          <w:sz w:val="22"/>
          <w:szCs w:val="22"/>
        </w:rPr>
        <w:t>Оказать услуги</w:t>
      </w:r>
      <w:r w:rsidRPr="005308ED">
        <w:rPr>
          <w:sz w:val="22"/>
          <w:szCs w:val="22"/>
        </w:rPr>
        <w:t xml:space="preserve"> надлежащего качества, в полном объеме и в срок, указанный в</w:t>
      </w:r>
      <w:r w:rsidR="00913A31">
        <w:rPr>
          <w:sz w:val="22"/>
          <w:szCs w:val="22"/>
        </w:rPr>
        <w:t xml:space="preserve"> пункте 1.3</w:t>
      </w:r>
      <w:r w:rsidRPr="005308ED">
        <w:rPr>
          <w:sz w:val="22"/>
          <w:szCs w:val="22"/>
        </w:rPr>
        <w:t xml:space="preserve"> настоящего договора.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7508D4">
        <w:rPr>
          <w:sz w:val="22"/>
          <w:szCs w:val="22"/>
        </w:rPr>
        <w:t>Подрядчик</w:t>
      </w:r>
      <w:r w:rsidRPr="005308ED">
        <w:rPr>
          <w:sz w:val="22"/>
          <w:szCs w:val="22"/>
        </w:rPr>
        <w:t xml:space="preserve"> несет полную ответственность за </w:t>
      </w:r>
      <w:r w:rsidR="0067594A">
        <w:rPr>
          <w:sz w:val="22"/>
          <w:szCs w:val="22"/>
        </w:rPr>
        <w:t>оказание услуг</w:t>
      </w:r>
      <w:r w:rsidRPr="005308ED">
        <w:rPr>
          <w:sz w:val="22"/>
          <w:szCs w:val="22"/>
        </w:rPr>
        <w:t xml:space="preserve"> в соответствии с настоящим договором,  в том числе в части соответствия установленным нормам и правилам проведения экспертизы промышленной безопасности.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Все </w:t>
      </w:r>
      <w:r w:rsidR="0067594A">
        <w:rPr>
          <w:sz w:val="22"/>
          <w:szCs w:val="22"/>
        </w:rPr>
        <w:t>услуги оказываются</w:t>
      </w:r>
      <w:r w:rsidRPr="005308ED">
        <w:rPr>
          <w:sz w:val="22"/>
          <w:szCs w:val="22"/>
        </w:rPr>
        <w:t xml:space="preserve"> в соответствии с Федеральным Законом от 21.07.97 N 116-ФЗ «О промышленной безопасности опасных произв</w:t>
      </w:r>
      <w:r>
        <w:rPr>
          <w:sz w:val="22"/>
          <w:szCs w:val="22"/>
        </w:rPr>
        <w:t xml:space="preserve">одственных объектов»», </w:t>
      </w:r>
      <w:r w:rsidR="007A683E" w:rsidRPr="007A683E">
        <w:rPr>
          <w:sz w:val="22"/>
          <w:szCs w:val="22"/>
        </w:rPr>
        <w:t xml:space="preserve">Приказом </w:t>
      </w:r>
      <w:proofErr w:type="spellStart"/>
      <w:r w:rsidR="007A683E" w:rsidRPr="007A683E">
        <w:rPr>
          <w:sz w:val="22"/>
          <w:szCs w:val="22"/>
        </w:rPr>
        <w:t>Ростехнадзора</w:t>
      </w:r>
      <w:proofErr w:type="spellEnd"/>
      <w:r w:rsidR="007A683E" w:rsidRPr="007A683E">
        <w:rPr>
          <w:sz w:val="22"/>
          <w:szCs w:val="22"/>
        </w:rPr>
        <w:t xml:space="preserve"> от 20.10.2020 № 420 "Об утверждении федеральных норм и правил в области промышленной безопасности "Правила проведения экспертизы промышленной безопасности"</w:t>
      </w:r>
      <w:r w:rsidRPr="005308ED">
        <w:rPr>
          <w:sz w:val="22"/>
          <w:szCs w:val="22"/>
        </w:rPr>
        <w:t>, а так же другой действующей нормативно-технической документации.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lastRenderedPageBreak/>
        <w:t xml:space="preserve">2.1.2. Если в процессе </w:t>
      </w:r>
      <w:r w:rsidR="0067594A">
        <w:rPr>
          <w:sz w:val="22"/>
          <w:szCs w:val="22"/>
        </w:rPr>
        <w:t>оказания услуг</w:t>
      </w:r>
      <w:r w:rsidRPr="005308ED">
        <w:rPr>
          <w:sz w:val="22"/>
          <w:szCs w:val="22"/>
        </w:rPr>
        <w:t xml:space="preserve"> возникнет необходимость в проведении дополнительных работ, в том числе по просьбе Заказчика и, в связи с этим, повышени</w:t>
      </w:r>
      <w:r w:rsidR="00A824EB">
        <w:rPr>
          <w:sz w:val="22"/>
          <w:szCs w:val="22"/>
        </w:rPr>
        <w:t xml:space="preserve">е </w:t>
      </w:r>
      <w:r w:rsidRPr="005308ED">
        <w:rPr>
          <w:sz w:val="22"/>
          <w:szCs w:val="22"/>
        </w:rPr>
        <w:t xml:space="preserve">стоимости </w:t>
      </w:r>
      <w:r w:rsidR="00A824EB">
        <w:rPr>
          <w:sz w:val="22"/>
          <w:szCs w:val="22"/>
        </w:rPr>
        <w:t>о</w:t>
      </w:r>
      <w:r w:rsidRPr="005308ED">
        <w:rPr>
          <w:sz w:val="22"/>
          <w:szCs w:val="22"/>
        </w:rPr>
        <w:t>казанных услуг, Подрядчик обязан своевременно</w:t>
      </w:r>
      <w:r w:rsidR="0020729A">
        <w:rPr>
          <w:sz w:val="22"/>
          <w:szCs w:val="22"/>
        </w:rPr>
        <w:t xml:space="preserve"> предупредить об этом Заказчика,</w:t>
      </w:r>
      <w:r w:rsidR="0020729A" w:rsidRPr="0020729A">
        <w:rPr>
          <w:sz w:val="22"/>
          <w:szCs w:val="22"/>
        </w:rPr>
        <w:t xml:space="preserve"> и такие работы выполняются на основании дополнительного согл</w:t>
      </w:r>
      <w:r w:rsidR="0020729A">
        <w:rPr>
          <w:sz w:val="22"/>
          <w:szCs w:val="22"/>
        </w:rPr>
        <w:t>ашения, подписанного сторонами.</w:t>
      </w:r>
    </w:p>
    <w:p w:rsidR="00384F83" w:rsidRPr="005308ED" w:rsidRDefault="00384F83" w:rsidP="00384F83">
      <w:pPr>
        <w:pStyle w:val="Default"/>
        <w:ind w:firstLine="567"/>
        <w:jc w:val="both"/>
        <w:rPr>
          <w:kern w:val="3"/>
          <w:sz w:val="22"/>
          <w:szCs w:val="22"/>
        </w:rPr>
      </w:pPr>
      <w:r w:rsidRPr="005308ED">
        <w:rPr>
          <w:kern w:val="3"/>
          <w:sz w:val="22"/>
          <w:szCs w:val="22"/>
        </w:rPr>
        <w:t>2.2. Подрядчик имеет право:</w:t>
      </w:r>
    </w:p>
    <w:p w:rsidR="00384F83" w:rsidRPr="005308ED" w:rsidRDefault="00384F83" w:rsidP="00384F83">
      <w:pPr>
        <w:pStyle w:val="Default"/>
        <w:ind w:firstLine="567"/>
        <w:jc w:val="both"/>
        <w:rPr>
          <w:kern w:val="3"/>
          <w:sz w:val="22"/>
          <w:szCs w:val="22"/>
        </w:rPr>
      </w:pPr>
      <w:r w:rsidRPr="005308ED">
        <w:rPr>
          <w:kern w:val="3"/>
          <w:sz w:val="22"/>
          <w:szCs w:val="22"/>
        </w:rPr>
        <w:t xml:space="preserve">2.2.1. Досрочно </w:t>
      </w:r>
      <w:r w:rsidR="00A824EB">
        <w:rPr>
          <w:kern w:val="3"/>
          <w:sz w:val="22"/>
          <w:szCs w:val="22"/>
        </w:rPr>
        <w:t>оказать</w:t>
      </w:r>
      <w:r w:rsidRPr="005308ED">
        <w:rPr>
          <w:kern w:val="3"/>
          <w:sz w:val="22"/>
          <w:szCs w:val="22"/>
        </w:rPr>
        <w:t xml:space="preserve"> услуги по договору и передать результат работ Заказчику на условиях, установленных настоящим договором.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2.3. Заказчик обязан:</w:t>
      </w:r>
    </w:p>
    <w:p w:rsidR="0020729A" w:rsidRPr="000D0E50" w:rsidRDefault="00384F83" w:rsidP="000D0E50">
      <w:pPr>
        <w:ind w:firstLine="567"/>
        <w:rPr>
          <w:sz w:val="22"/>
          <w:szCs w:val="22"/>
        </w:rPr>
      </w:pPr>
      <w:r w:rsidRPr="00A4562D">
        <w:rPr>
          <w:sz w:val="22"/>
          <w:szCs w:val="22"/>
        </w:rPr>
        <w:t xml:space="preserve">2.3.1. </w:t>
      </w:r>
      <w:r w:rsidR="0020729A" w:rsidRPr="00A4562D">
        <w:rPr>
          <w:sz w:val="22"/>
          <w:szCs w:val="22"/>
        </w:rPr>
        <w:t xml:space="preserve">Предоставить Подрядчику всю необходимую информацию и документы для </w:t>
      </w:r>
      <w:r w:rsidR="000D0E50" w:rsidRPr="00A4562D">
        <w:rPr>
          <w:sz w:val="22"/>
          <w:szCs w:val="22"/>
        </w:rPr>
        <w:t xml:space="preserve">качественного </w:t>
      </w:r>
      <w:r w:rsidR="00A824EB">
        <w:rPr>
          <w:sz w:val="22"/>
          <w:szCs w:val="22"/>
        </w:rPr>
        <w:t>оказания услуг</w:t>
      </w:r>
      <w:r w:rsidR="00A4562D" w:rsidRPr="00A4562D">
        <w:rPr>
          <w:sz w:val="22"/>
          <w:szCs w:val="22"/>
        </w:rPr>
        <w:t xml:space="preserve"> по акту приёма-передачи</w:t>
      </w:r>
      <w:r w:rsidR="00472C2D">
        <w:rPr>
          <w:sz w:val="22"/>
          <w:szCs w:val="22"/>
        </w:rPr>
        <w:t>;</w:t>
      </w:r>
    </w:p>
    <w:p w:rsidR="00384F83" w:rsidRPr="005308ED" w:rsidRDefault="00384F83" w:rsidP="00384F83">
      <w:pPr>
        <w:pStyle w:val="Default"/>
        <w:ind w:firstLine="567"/>
        <w:jc w:val="both"/>
        <w:rPr>
          <w:sz w:val="22"/>
          <w:szCs w:val="22"/>
        </w:rPr>
      </w:pPr>
      <w:r w:rsidRPr="005308ED">
        <w:rPr>
          <w:sz w:val="22"/>
          <w:szCs w:val="22"/>
        </w:rPr>
        <w:t xml:space="preserve">2.3.2.  Предоставить сотрудникам Подрядчика выведенные из эксплуатации технические устройства; </w:t>
      </w:r>
    </w:p>
    <w:p w:rsidR="00384F83" w:rsidRPr="005308ED" w:rsidRDefault="00844690" w:rsidP="00384F83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2.3.3</w:t>
      </w:r>
      <w:r w:rsidR="00384F83" w:rsidRPr="005308ED">
        <w:rPr>
          <w:sz w:val="22"/>
          <w:szCs w:val="22"/>
        </w:rPr>
        <w:t xml:space="preserve">. Производить приемку и оплату </w:t>
      </w:r>
      <w:r w:rsidR="00A824EB">
        <w:rPr>
          <w:sz w:val="22"/>
          <w:szCs w:val="22"/>
        </w:rPr>
        <w:t>оказанных</w:t>
      </w:r>
      <w:r w:rsidR="00384F83" w:rsidRPr="005308ED">
        <w:rPr>
          <w:sz w:val="22"/>
          <w:szCs w:val="22"/>
        </w:rPr>
        <w:t xml:space="preserve"> Подрядчиком </w:t>
      </w:r>
      <w:r w:rsidR="00A824EB">
        <w:rPr>
          <w:sz w:val="22"/>
          <w:szCs w:val="22"/>
        </w:rPr>
        <w:t>услуг</w:t>
      </w:r>
      <w:r w:rsidR="00384F83" w:rsidRPr="005308ED">
        <w:rPr>
          <w:sz w:val="22"/>
          <w:szCs w:val="22"/>
        </w:rPr>
        <w:t xml:space="preserve"> в порядке, предусмотренным настоящим договором; </w:t>
      </w:r>
    </w:p>
    <w:p w:rsidR="00384F83" w:rsidRPr="005308ED" w:rsidRDefault="00844690" w:rsidP="00384F83">
      <w:pPr>
        <w:pStyle w:val="Default"/>
        <w:ind w:firstLine="567"/>
        <w:jc w:val="both"/>
        <w:rPr>
          <w:kern w:val="3"/>
          <w:sz w:val="22"/>
          <w:szCs w:val="22"/>
        </w:rPr>
      </w:pPr>
      <w:r>
        <w:rPr>
          <w:sz w:val="22"/>
          <w:szCs w:val="22"/>
        </w:rPr>
        <w:t>2.3.4</w:t>
      </w:r>
      <w:r w:rsidR="00384F83" w:rsidRPr="005308ED">
        <w:rPr>
          <w:sz w:val="22"/>
          <w:szCs w:val="22"/>
        </w:rPr>
        <w:t xml:space="preserve">. </w:t>
      </w:r>
      <w:r w:rsidR="00384F83" w:rsidRPr="005308ED">
        <w:rPr>
          <w:kern w:val="3"/>
          <w:sz w:val="22"/>
          <w:szCs w:val="22"/>
        </w:rPr>
        <w:t xml:space="preserve">В течение 5 (пяти) рабочих дней после получения </w:t>
      </w:r>
      <w:r w:rsidR="00DE4727">
        <w:rPr>
          <w:kern w:val="3"/>
          <w:sz w:val="22"/>
          <w:szCs w:val="22"/>
        </w:rPr>
        <w:t>А</w:t>
      </w:r>
      <w:r w:rsidR="00384F83" w:rsidRPr="005308ED">
        <w:rPr>
          <w:kern w:val="3"/>
          <w:sz w:val="22"/>
          <w:szCs w:val="22"/>
        </w:rPr>
        <w:t>кт</w:t>
      </w:r>
      <w:r w:rsidR="00DE4727">
        <w:rPr>
          <w:kern w:val="3"/>
          <w:sz w:val="22"/>
          <w:szCs w:val="22"/>
        </w:rPr>
        <w:t>а</w:t>
      </w:r>
      <w:r w:rsidR="00384F83" w:rsidRPr="005308ED">
        <w:rPr>
          <w:kern w:val="3"/>
          <w:sz w:val="22"/>
          <w:szCs w:val="22"/>
        </w:rPr>
        <w:t xml:space="preserve"> приема-сдачи </w:t>
      </w:r>
      <w:r w:rsidR="001A313F">
        <w:rPr>
          <w:kern w:val="3"/>
          <w:sz w:val="22"/>
          <w:szCs w:val="22"/>
        </w:rPr>
        <w:t>оказанных услуг</w:t>
      </w:r>
      <w:r w:rsidR="00DE4727">
        <w:rPr>
          <w:kern w:val="3"/>
          <w:sz w:val="22"/>
          <w:szCs w:val="22"/>
        </w:rPr>
        <w:t xml:space="preserve"> подписать его</w:t>
      </w:r>
      <w:r w:rsidR="00384F83" w:rsidRPr="005308ED">
        <w:rPr>
          <w:kern w:val="3"/>
          <w:sz w:val="22"/>
          <w:szCs w:val="22"/>
        </w:rPr>
        <w:t xml:space="preserve">, либо направить в адрес </w:t>
      </w:r>
      <w:r w:rsidR="00384F83" w:rsidRPr="00DE4727">
        <w:rPr>
          <w:kern w:val="3"/>
          <w:sz w:val="22"/>
          <w:szCs w:val="22"/>
        </w:rPr>
        <w:t>Подрядчика</w:t>
      </w:r>
      <w:r w:rsidR="00384F83" w:rsidRPr="005308ED">
        <w:rPr>
          <w:kern w:val="3"/>
          <w:sz w:val="22"/>
          <w:szCs w:val="22"/>
        </w:rPr>
        <w:t xml:space="preserve"> мотивированный отказ от подписания в письменном виде с указанием причин</w:t>
      </w:r>
      <w:r w:rsidR="000D0E50">
        <w:rPr>
          <w:kern w:val="3"/>
          <w:sz w:val="22"/>
          <w:szCs w:val="22"/>
        </w:rPr>
        <w:t xml:space="preserve"> </w:t>
      </w:r>
      <w:r w:rsidR="00384F83" w:rsidRPr="005308ED">
        <w:rPr>
          <w:kern w:val="3"/>
          <w:sz w:val="22"/>
          <w:szCs w:val="22"/>
        </w:rPr>
        <w:t xml:space="preserve">отказа. В случае не соблюдения данного условия Акт приема-сдачи признается сторонами утвержденным, а </w:t>
      </w:r>
      <w:r w:rsidR="001A313F">
        <w:rPr>
          <w:kern w:val="3"/>
          <w:sz w:val="22"/>
          <w:szCs w:val="22"/>
        </w:rPr>
        <w:t>услуги</w:t>
      </w:r>
      <w:r w:rsidR="00384F83" w:rsidRPr="005308ED">
        <w:rPr>
          <w:kern w:val="3"/>
          <w:sz w:val="22"/>
          <w:szCs w:val="22"/>
        </w:rPr>
        <w:t xml:space="preserve"> по этому Акту признаются </w:t>
      </w:r>
      <w:r w:rsidR="00384F83" w:rsidRPr="00DE4727">
        <w:rPr>
          <w:kern w:val="3"/>
          <w:sz w:val="22"/>
          <w:szCs w:val="22"/>
        </w:rPr>
        <w:t>Заказчиком</w:t>
      </w:r>
      <w:r w:rsidR="00384F83" w:rsidRPr="005308ED">
        <w:rPr>
          <w:b/>
          <w:kern w:val="3"/>
          <w:sz w:val="22"/>
          <w:szCs w:val="22"/>
        </w:rPr>
        <w:t xml:space="preserve"> </w:t>
      </w:r>
      <w:r w:rsidR="00384F83" w:rsidRPr="005308ED">
        <w:rPr>
          <w:kern w:val="3"/>
          <w:sz w:val="22"/>
          <w:szCs w:val="22"/>
        </w:rPr>
        <w:t xml:space="preserve">надлежащими и принятыми. В случае </w:t>
      </w:r>
      <w:proofErr w:type="gramStart"/>
      <w:r w:rsidR="00384F83" w:rsidRPr="005308ED">
        <w:rPr>
          <w:kern w:val="3"/>
          <w:sz w:val="22"/>
          <w:szCs w:val="22"/>
        </w:rPr>
        <w:t>не получения</w:t>
      </w:r>
      <w:proofErr w:type="gramEnd"/>
      <w:r w:rsidR="00384F83" w:rsidRPr="005308ED">
        <w:rPr>
          <w:kern w:val="3"/>
          <w:sz w:val="22"/>
          <w:szCs w:val="22"/>
        </w:rPr>
        <w:t xml:space="preserve"> в срок, отведенный соответствующими службами для вручения, почтовых, курьерских отправлений, содержащих акты приема-сдачи, счета, направленных </w:t>
      </w:r>
      <w:r w:rsidR="00384F83" w:rsidRPr="00DE4727">
        <w:rPr>
          <w:kern w:val="3"/>
          <w:sz w:val="22"/>
          <w:szCs w:val="22"/>
        </w:rPr>
        <w:t>Подрядчиком</w:t>
      </w:r>
      <w:r w:rsidR="00384F83" w:rsidRPr="005308ED">
        <w:rPr>
          <w:kern w:val="3"/>
          <w:sz w:val="22"/>
          <w:szCs w:val="22"/>
        </w:rPr>
        <w:t xml:space="preserve"> в адрес </w:t>
      </w:r>
      <w:r w:rsidR="00384F83" w:rsidRPr="00DE4727">
        <w:rPr>
          <w:kern w:val="3"/>
          <w:sz w:val="22"/>
          <w:szCs w:val="22"/>
        </w:rPr>
        <w:t>Заказчика</w:t>
      </w:r>
      <w:r w:rsidR="00384F83" w:rsidRPr="005308ED">
        <w:rPr>
          <w:kern w:val="3"/>
          <w:sz w:val="22"/>
          <w:szCs w:val="22"/>
        </w:rPr>
        <w:t xml:space="preserve">, указанный </w:t>
      </w:r>
      <w:r w:rsidR="00384F83" w:rsidRPr="00D422AF">
        <w:rPr>
          <w:color w:val="auto"/>
          <w:kern w:val="3"/>
          <w:sz w:val="22"/>
          <w:szCs w:val="22"/>
        </w:rPr>
        <w:t xml:space="preserve">в разделе </w:t>
      </w:r>
      <w:r w:rsidR="00D422AF" w:rsidRPr="00D422AF">
        <w:rPr>
          <w:color w:val="auto"/>
          <w:kern w:val="3"/>
          <w:sz w:val="22"/>
          <w:szCs w:val="22"/>
        </w:rPr>
        <w:t>9</w:t>
      </w:r>
      <w:r w:rsidR="00384F83" w:rsidRPr="00D422AF">
        <w:rPr>
          <w:color w:val="auto"/>
          <w:kern w:val="3"/>
          <w:sz w:val="22"/>
          <w:szCs w:val="22"/>
        </w:rPr>
        <w:t xml:space="preserve"> </w:t>
      </w:r>
      <w:r w:rsidR="00384F83" w:rsidRPr="005308ED">
        <w:rPr>
          <w:kern w:val="3"/>
          <w:sz w:val="22"/>
          <w:szCs w:val="22"/>
        </w:rPr>
        <w:t xml:space="preserve">настоящего договора, результаты </w:t>
      </w:r>
      <w:r w:rsidR="001A313F">
        <w:rPr>
          <w:kern w:val="3"/>
          <w:sz w:val="22"/>
          <w:szCs w:val="22"/>
        </w:rPr>
        <w:t>оказания услуг</w:t>
      </w:r>
      <w:r w:rsidR="00384F83" w:rsidRPr="005308ED">
        <w:rPr>
          <w:kern w:val="3"/>
          <w:sz w:val="22"/>
          <w:szCs w:val="22"/>
        </w:rPr>
        <w:t xml:space="preserve"> по этим Актам признаются </w:t>
      </w:r>
      <w:r w:rsidR="00384F83" w:rsidRPr="00DE4727">
        <w:rPr>
          <w:kern w:val="3"/>
          <w:sz w:val="22"/>
          <w:szCs w:val="22"/>
        </w:rPr>
        <w:t>Заказчиком</w:t>
      </w:r>
      <w:r w:rsidR="00384F83" w:rsidRPr="005308ED">
        <w:rPr>
          <w:kern w:val="3"/>
          <w:sz w:val="22"/>
          <w:szCs w:val="22"/>
        </w:rPr>
        <w:t xml:space="preserve"> надлежащими и принятыми с момента прекращения хранения почтовой службой и направления отправителю. </w:t>
      </w:r>
      <w:r w:rsidR="00384F83" w:rsidRPr="00DE4727">
        <w:rPr>
          <w:kern w:val="3"/>
          <w:sz w:val="22"/>
          <w:szCs w:val="22"/>
        </w:rPr>
        <w:t>Заказчик</w:t>
      </w:r>
      <w:r w:rsidR="00384F83" w:rsidRPr="005308ED">
        <w:rPr>
          <w:kern w:val="3"/>
          <w:sz w:val="22"/>
          <w:szCs w:val="22"/>
        </w:rPr>
        <w:t xml:space="preserve"> вправе требовать повторного отправления возвращенных </w:t>
      </w:r>
      <w:r w:rsidR="00384F83" w:rsidRPr="00DE4727">
        <w:rPr>
          <w:kern w:val="3"/>
          <w:sz w:val="22"/>
          <w:szCs w:val="22"/>
        </w:rPr>
        <w:t>Подрядчику</w:t>
      </w:r>
      <w:r w:rsidR="00384F83" w:rsidRPr="005308ED">
        <w:rPr>
          <w:kern w:val="3"/>
          <w:sz w:val="22"/>
          <w:szCs w:val="22"/>
        </w:rPr>
        <w:t xml:space="preserve"> документов через согласованную службу доставки с предварительной оплатой затрат на повторное отправление.</w:t>
      </w:r>
    </w:p>
    <w:p w:rsidR="00384F83" w:rsidRPr="005308ED" w:rsidRDefault="00384F83" w:rsidP="00384F83">
      <w:pPr>
        <w:pStyle w:val="Default"/>
        <w:ind w:firstLine="567"/>
        <w:jc w:val="both"/>
        <w:rPr>
          <w:sz w:val="22"/>
          <w:szCs w:val="22"/>
        </w:rPr>
      </w:pPr>
      <w:r w:rsidRPr="005308ED">
        <w:rPr>
          <w:sz w:val="22"/>
          <w:szCs w:val="22"/>
        </w:rPr>
        <w:t xml:space="preserve">2.4. Заказчик имеет право: </w:t>
      </w:r>
    </w:p>
    <w:p w:rsidR="00EF5F25" w:rsidRPr="008531B6" w:rsidRDefault="00384F83" w:rsidP="008531B6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2.4.1. В любое время проверять ход и качество работы, выполняемой Подрядчиком, не вмешиваясь в его деятельность.</w:t>
      </w:r>
    </w:p>
    <w:p w:rsidR="008F5649" w:rsidRDefault="008F5649" w:rsidP="00384F83">
      <w:pPr>
        <w:ind w:firstLine="567"/>
        <w:jc w:val="center"/>
        <w:rPr>
          <w:b/>
          <w:sz w:val="22"/>
          <w:szCs w:val="22"/>
        </w:rPr>
      </w:pPr>
    </w:p>
    <w:p w:rsidR="00384F83" w:rsidRPr="005308ED" w:rsidRDefault="00384F83" w:rsidP="00384F83">
      <w:pPr>
        <w:ind w:firstLine="567"/>
        <w:jc w:val="center"/>
        <w:rPr>
          <w:b/>
          <w:sz w:val="22"/>
          <w:szCs w:val="22"/>
        </w:rPr>
      </w:pPr>
      <w:r w:rsidRPr="005308ED">
        <w:rPr>
          <w:b/>
          <w:sz w:val="22"/>
          <w:szCs w:val="22"/>
        </w:rPr>
        <w:t>3. Требования к безопасности оказания услуг и безопасн</w:t>
      </w:r>
      <w:r w:rsidR="00EE1FD2">
        <w:rPr>
          <w:b/>
          <w:sz w:val="22"/>
          <w:szCs w:val="22"/>
        </w:rPr>
        <w:t>ости результата оказанных услуг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3.1.  При </w:t>
      </w:r>
      <w:r w:rsidR="001A313F">
        <w:rPr>
          <w:sz w:val="22"/>
          <w:szCs w:val="22"/>
        </w:rPr>
        <w:t>оказании услуг</w:t>
      </w:r>
      <w:r w:rsidRPr="005308ED">
        <w:rPr>
          <w:sz w:val="22"/>
          <w:szCs w:val="22"/>
        </w:rPr>
        <w:t xml:space="preserve"> Подрядчик </w:t>
      </w:r>
      <w:r w:rsidR="0020729A">
        <w:rPr>
          <w:sz w:val="22"/>
          <w:szCs w:val="22"/>
        </w:rPr>
        <w:t>обязан</w:t>
      </w:r>
      <w:r w:rsidRPr="005308ED">
        <w:rPr>
          <w:sz w:val="22"/>
          <w:szCs w:val="22"/>
        </w:rPr>
        <w:t>: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3.1.1. Обеспечить соблюдение требований государственных нормативных актов по охране труда.</w:t>
      </w:r>
    </w:p>
    <w:p w:rsidR="00384F83" w:rsidRPr="005308ED" w:rsidRDefault="001A313F" w:rsidP="00384F83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3.1.2.</w:t>
      </w:r>
      <w:r w:rsidR="00384F83" w:rsidRPr="005308ED">
        <w:rPr>
          <w:sz w:val="22"/>
          <w:szCs w:val="22"/>
        </w:rPr>
        <w:t xml:space="preserve">Обеспечить перед началом </w:t>
      </w:r>
      <w:r>
        <w:rPr>
          <w:sz w:val="22"/>
          <w:szCs w:val="22"/>
        </w:rPr>
        <w:t>оказания услуг</w:t>
      </w:r>
      <w:r w:rsidR="00384F83" w:rsidRPr="005308ED">
        <w:rPr>
          <w:sz w:val="22"/>
          <w:szCs w:val="22"/>
        </w:rPr>
        <w:t xml:space="preserve"> выполнение мероприятий, предусмотренных </w:t>
      </w:r>
      <w:r w:rsidR="00A4562D">
        <w:rPr>
          <w:sz w:val="22"/>
          <w:szCs w:val="22"/>
        </w:rPr>
        <w:t>нарядом</w:t>
      </w:r>
      <w:r w:rsidR="00384F83" w:rsidRPr="005308ED">
        <w:rPr>
          <w:sz w:val="22"/>
          <w:szCs w:val="22"/>
        </w:rPr>
        <w:t>-допуском на производство работ.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3.1.3.Обеспеченить выполнение требований организационно-технологической документации.</w:t>
      </w:r>
    </w:p>
    <w:p w:rsidR="00384F83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3.1.4. </w:t>
      </w:r>
      <w:proofErr w:type="gramStart"/>
      <w:r w:rsidRPr="005308ED">
        <w:rPr>
          <w:sz w:val="22"/>
          <w:szCs w:val="22"/>
        </w:rPr>
        <w:t xml:space="preserve">Обеспечить </w:t>
      </w:r>
      <w:r w:rsidR="001A313F">
        <w:rPr>
          <w:sz w:val="22"/>
          <w:szCs w:val="22"/>
        </w:rPr>
        <w:t>оказание услуг</w:t>
      </w:r>
      <w:r w:rsidRPr="005308ED">
        <w:rPr>
          <w:sz w:val="22"/>
          <w:szCs w:val="22"/>
        </w:rPr>
        <w:t xml:space="preserve"> </w:t>
      </w:r>
      <w:r w:rsidR="0020729A">
        <w:rPr>
          <w:sz w:val="22"/>
          <w:szCs w:val="22"/>
        </w:rPr>
        <w:t xml:space="preserve">квалифицированным </w:t>
      </w:r>
      <w:r w:rsidRPr="005308ED">
        <w:rPr>
          <w:sz w:val="22"/>
          <w:szCs w:val="22"/>
        </w:rPr>
        <w:t>персоналом</w:t>
      </w:r>
      <w:r w:rsidR="00A4562D">
        <w:rPr>
          <w:sz w:val="22"/>
          <w:szCs w:val="22"/>
        </w:rPr>
        <w:t>,</w:t>
      </w:r>
      <w:r w:rsidRPr="005308ED">
        <w:rPr>
          <w:sz w:val="22"/>
          <w:szCs w:val="22"/>
        </w:rPr>
        <w:t xml:space="preserve"> </w:t>
      </w:r>
      <w:r w:rsidR="0020729A">
        <w:rPr>
          <w:sz w:val="22"/>
          <w:szCs w:val="22"/>
        </w:rPr>
        <w:t xml:space="preserve">имеющим соответствующий уровень допусков (категорий и т.п.) для выполнения работ по настоящему договору, </w:t>
      </w:r>
      <w:r w:rsidRPr="005308ED">
        <w:rPr>
          <w:sz w:val="22"/>
          <w:szCs w:val="22"/>
        </w:rPr>
        <w:t>исключительно  на основании трудового договора, с обязательным проведением всех видов инструктажей по безопасности труда, стажировки на рабочем месте, обучения и проверки знаний требований охраны труда в порядке, установленном нормативными правовыми актами Российской Федерации в области охраны труда с предоставлением этих документов</w:t>
      </w:r>
      <w:proofErr w:type="gramEnd"/>
      <w:r w:rsidRPr="005308ED">
        <w:rPr>
          <w:sz w:val="22"/>
          <w:szCs w:val="22"/>
        </w:rPr>
        <w:t xml:space="preserve"> Заказчику.</w:t>
      </w:r>
    </w:p>
    <w:p w:rsidR="0020729A" w:rsidRPr="005308ED" w:rsidRDefault="0020729A" w:rsidP="00384F83">
      <w:pPr>
        <w:ind w:firstLine="567"/>
        <w:rPr>
          <w:sz w:val="22"/>
          <w:szCs w:val="22"/>
        </w:rPr>
      </w:pPr>
      <w:r w:rsidRPr="0020729A">
        <w:rPr>
          <w:sz w:val="22"/>
          <w:szCs w:val="22"/>
        </w:rPr>
        <w:t xml:space="preserve">Ответственность за любые происшествия с персоналом </w:t>
      </w:r>
      <w:r>
        <w:rPr>
          <w:sz w:val="22"/>
          <w:szCs w:val="22"/>
        </w:rPr>
        <w:t>Подрядчика</w:t>
      </w:r>
      <w:r w:rsidRPr="0020729A">
        <w:rPr>
          <w:sz w:val="22"/>
          <w:szCs w:val="22"/>
        </w:rPr>
        <w:t xml:space="preserve">, допущенным к выполнению работ по настоящему договору на объекте Заказчика, несет </w:t>
      </w:r>
      <w:r>
        <w:rPr>
          <w:sz w:val="22"/>
          <w:szCs w:val="22"/>
        </w:rPr>
        <w:t>Подрядчик</w:t>
      </w:r>
      <w:r w:rsidRPr="0020729A">
        <w:rPr>
          <w:sz w:val="22"/>
          <w:szCs w:val="22"/>
        </w:rPr>
        <w:t>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3.1.5. Обеспечить соблюдение трудовой дисциплины, правил внутреннего трудового распорядка, выполнение требований безопасности своим персоналом. При обнаружении нарушений, содержащих угрозу жизни и здоровью работников, приостановить работы до устранения нарушений, сообщив об этом Заказчику.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>3.1.6. Проведенные исследования состояния оборудования должны выявить возможные факторы, которые могут привести к аварийным ситуациям и остановке эксплуатации зданий и сооружений. При выявлении возможных факторов не безопасных в эксплуатации, в заключениях должны быть сделаны выводы о запрете его эксплуатации или возможности проведения ремонтных работ.</w:t>
      </w:r>
    </w:p>
    <w:p w:rsidR="00C051F0" w:rsidRPr="008531B6" w:rsidRDefault="00384F83" w:rsidP="008531B6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3.1.7. Проводить инструментальные измерения только поверенным инструментом и в строгом соответствии с требованиями, </w:t>
      </w:r>
      <w:proofErr w:type="gramStart"/>
      <w:r w:rsidRPr="005308ED">
        <w:rPr>
          <w:sz w:val="22"/>
          <w:szCs w:val="22"/>
        </w:rPr>
        <w:t>соответствующих</w:t>
      </w:r>
      <w:proofErr w:type="gramEnd"/>
      <w:r w:rsidRPr="005308ED">
        <w:rPr>
          <w:sz w:val="22"/>
          <w:szCs w:val="22"/>
        </w:rPr>
        <w:t xml:space="preserve"> методическим рекомендациям, а так же в присутствии представителя организации, являющейся эксплуатирующей объекта проведения экспертизы промышленной безопасности.</w:t>
      </w:r>
    </w:p>
    <w:p w:rsidR="008F5649" w:rsidRDefault="008F5649" w:rsidP="00384F83">
      <w:pPr>
        <w:ind w:firstLine="567"/>
        <w:jc w:val="center"/>
        <w:rPr>
          <w:b/>
          <w:sz w:val="22"/>
          <w:szCs w:val="22"/>
        </w:rPr>
      </w:pPr>
    </w:p>
    <w:p w:rsidR="001A313F" w:rsidRDefault="001A313F" w:rsidP="00384F83">
      <w:pPr>
        <w:ind w:firstLine="567"/>
        <w:jc w:val="center"/>
        <w:rPr>
          <w:b/>
          <w:sz w:val="22"/>
          <w:szCs w:val="22"/>
        </w:rPr>
      </w:pPr>
    </w:p>
    <w:p w:rsidR="001A313F" w:rsidRDefault="001A313F" w:rsidP="00384F83">
      <w:pPr>
        <w:ind w:firstLine="567"/>
        <w:jc w:val="center"/>
        <w:rPr>
          <w:b/>
          <w:sz w:val="22"/>
          <w:szCs w:val="22"/>
        </w:rPr>
      </w:pPr>
    </w:p>
    <w:p w:rsidR="001A313F" w:rsidRDefault="001A313F" w:rsidP="00384F83">
      <w:pPr>
        <w:ind w:firstLine="567"/>
        <w:jc w:val="center"/>
        <w:rPr>
          <w:b/>
          <w:sz w:val="22"/>
          <w:szCs w:val="22"/>
        </w:rPr>
      </w:pPr>
    </w:p>
    <w:p w:rsidR="00384F83" w:rsidRPr="005308ED" w:rsidRDefault="00384F83" w:rsidP="00384F83">
      <w:pPr>
        <w:ind w:firstLine="567"/>
        <w:jc w:val="center"/>
        <w:rPr>
          <w:b/>
          <w:sz w:val="22"/>
          <w:szCs w:val="22"/>
        </w:rPr>
      </w:pPr>
      <w:r w:rsidRPr="005308ED">
        <w:rPr>
          <w:b/>
          <w:sz w:val="22"/>
          <w:szCs w:val="22"/>
        </w:rPr>
        <w:lastRenderedPageBreak/>
        <w:t xml:space="preserve">4. </w:t>
      </w:r>
      <w:r w:rsidR="0049199A">
        <w:rPr>
          <w:b/>
          <w:sz w:val="22"/>
          <w:szCs w:val="22"/>
        </w:rPr>
        <w:t>Цена договора и порядок расчета</w:t>
      </w:r>
    </w:p>
    <w:p w:rsidR="006F3240" w:rsidRPr="006F3240" w:rsidRDefault="00673612" w:rsidP="006F324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84F83" w:rsidRPr="005308ED">
        <w:rPr>
          <w:sz w:val="22"/>
          <w:szCs w:val="22"/>
        </w:rPr>
        <w:t xml:space="preserve">4.1. Цена договора и полная стоимость комплекса </w:t>
      </w:r>
      <w:r w:rsidR="001A313F">
        <w:rPr>
          <w:sz w:val="22"/>
          <w:szCs w:val="22"/>
        </w:rPr>
        <w:t>оказанных услуг</w:t>
      </w:r>
      <w:r w:rsidR="00384F83" w:rsidRPr="005308ED">
        <w:rPr>
          <w:sz w:val="22"/>
          <w:szCs w:val="22"/>
        </w:rPr>
        <w:t xml:space="preserve"> по </w:t>
      </w:r>
      <w:r w:rsidR="00384F83">
        <w:rPr>
          <w:sz w:val="22"/>
          <w:szCs w:val="22"/>
        </w:rPr>
        <w:t>экспертизе промышленной безопасности</w:t>
      </w:r>
      <w:r w:rsidR="00384F83" w:rsidRPr="005308ED">
        <w:rPr>
          <w:sz w:val="22"/>
          <w:szCs w:val="22"/>
        </w:rPr>
        <w:t xml:space="preserve"> согласно п.1.2 в рамках настоящего договора составляет </w:t>
      </w:r>
      <w:r w:rsidR="00DE4727">
        <w:rPr>
          <w:b/>
          <w:sz w:val="22"/>
          <w:szCs w:val="22"/>
        </w:rPr>
        <w:t xml:space="preserve">_____________________ </w:t>
      </w:r>
      <w:r w:rsidR="00384F83" w:rsidRPr="00DE4727">
        <w:rPr>
          <w:sz w:val="22"/>
          <w:szCs w:val="22"/>
        </w:rPr>
        <w:t>рублей</w:t>
      </w:r>
      <w:r w:rsidR="00384F83" w:rsidRPr="005308ED">
        <w:rPr>
          <w:sz w:val="22"/>
          <w:szCs w:val="22"/>
        </w:rPr>
        <w:t xml:space="preserve"> </w:t>
      </w:r>
      <w:r w:rsidR="00DE4727">
        <w:rPr>
          <w:sz w:val="22"/>
          <w:szCs w:val="22"/>
        </w:rPr>
        <w:t>_____</w:t>
      </w:r>
      <w:r w:rsidR="00384F83" w:rsidRPr="005308ED">
        <w:rPr>
          <w:sz w:val="22"/>
          <w:szCs w:val="22"/>
        </w:rPr>
        <w:t xml:space="preserve"> копеек, </w:t>
      </w:r>
      <w:r w:rsidR="006F3240" w:rsidRPr="006F3240">
        <w:rPr>
          <w:sz w:val="22"/>
          <w:szCs w:val="22"/>
        </w:rPr>
        <w:t>в том числе, НДС 20% - __________________ руб. (</w:t>
      </w:r>
      <w:r w:rsidR="006F3240" w:rsidRPr="006F3240">
        <w:rPr>
          <w:i/>
          <w:sz w:val="22"/>
          <w:szCs w:val="22"/>
        </w:rPr>
        <w:t>если НДС не предусмотрен – необходимо указать основание освобождения от уплаты НДС).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Объем фактически </w:t>
      </w:r>
      <w:r w:rsidR="001A313F">
        <w:rPr>
          <w:sz w:val="22"/>
          <w:szCs w:val="22"/>
        </w:rPr>
        <w:t>оказанных услуг</w:t>
      </w:r>
      <w:r w:rsidRPr="005308ED">
        <w:rPr>
          <w:sz w:val="22"/>
          <w:szCs w:val="22"/>
        </w:rPr>
        <w:t xml:space="preserve"> определяется на основании Акта выполненных работ, подписываемого сторонами по завершении работ. 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 w:rsidRPr="005308ED">
        <w:rPr>
          <w:sz w:val="22"/>
          <w:szCs w:val="22"/>
        </w:rPr>
        <w:t xml:space="preserve">4.2. Расчеты производятся в безналичном порядке </w:t>
      </w:r>
      <w:r w:rsidR="00314BB6">
        <w:rPr>
          <w:sz w:val="22"/>
          <w:szCs w:val="22"/>
        </w:rPr>
        <w:t xml:space="preserve">путем перечисления денежных средств </w:t>
      </w:r>
      <w:r w:rsidRPr="005308ED">
        <w:rPr>
          <w:sz w:val="22"/>
          <w:szCs w:val="22"/>
        </w:rPr>
        <w:t xml:space="preserve">на расчетный счет </w:t>
      </w:r>
      <w:r w:rsidRPr="00DE4727">
        <w:rPr>
          <w:sz w:val="22"/>
          <w:szCs w:val="22"/>
        </w:rPr>
        <w:t>Подрядчика</w:t>
      </w:r>
      <w:r w:rsidRPr="005308ED">
        <w:rPr>
          <w:sz w:val="22"/>
          <w:szCs w:val="22"/>
        </w:rPr>
        <w:t xml:space="preserve">, указанный в разделе </w:t>
      </w:r>
      <w:r w:rsidR="00314BB6">
        <w:rPr>
          <w:sz w:val="22"/>
          <w:szCs w:val="22"/>
        </w:rPr>
        <w:t>9</w:t>
      </w:r>
      <w:r w:rsidRPr="005308ED">
        <w:rPr>
          <w:sz w:val="22"/>
          <w:szCs w:val="22"/>
        </w:rPr>
        <w:t xml:space="preserve"> настоящего договора.</w:t>
      </w:r>
    </w:p>
    <w:p w:rsidR="00DE4727" w:rsidRDefault="00384F83" w:rsidP="00136412">
      <w:pPr>
        <w:ind w:firstLine="567"/>
        <w:rPr>
          <w:rFonts w:cs="Times New Roman"/>
          <w:kern w:val="3"/>
          <w:sz w:val="22"/>
          <w:szCs w:val="22"/>
          <w:lang w:eastAsia="ru-RU"/>
        </w:rPr>
      </w:pPr>
      <w:r w:rsidRPr="005308ED">
        <w:rPr>
          <w:sz w:val="22"/>
          <w:szCs w:val="22"/>
        </w:rPr>
        <w:t xml:space="preserve">4.3. </w:t>
      </w:r>
      <w:proofErr w:type="gramStart"/>
      <w:r w:rsidRPr="005308ED">
        <w:rPr>
          <w:rFonts w:cs="Times New Roman"/>
          <w:kern w:val="3"/>
          <w:sz w:val="22"/>
          <w:szCs w:val="22"/>
          <w:lang w:eastAsia="ru-RU"/>
        </w:rPr>
        <w:t xml:space="preserve">Оплата </w:t>
      </w:r>
      <w:r w:rsidR="001A313F">
        <w:rPr>
          <w:rFonts w:cs="Times New Roman"/>
          <w:kern w:val="3"/>
          <w:sz w:val="22"/>
          <w:szCs w:val="22"/>
          <w:lang w:eastAsia="ru-RU"/>
        </w:rPr>
        <w:t>услуг</w:t>
      </w:r>
      <w:r w:rsidR="0020729A">
        <w:rPr>
          <w:rFonts w:cs="Times New Roman"/>
          <w:kern w:val="3"/>
          <w:sz w:val="22"/>
          <w:szCs w:val="22"/>
          <w:lang w:eastAsia="ru-RU"/>
        </w:rPr>
        <w:t xml:space="preserve"> Подрядчика по договору производится</w:t>
      </w:r>
      <w:r w:rsidRPr="005308ED">
        <w:rPr>
          <w:rFonts w:cs="Times New Roman"/>
          <w:kern w:val="3"/>
          <w:sz w:val="22"/>
          <w:szCs w:val="22"/>
          <w:lang w:eastAsia="ru-RU"/>
        </w:rPr>
        <w:t xml:space="preserve"> </w:t>
      </w:r>
      <w:r w:rsidRPr="00DE4727">
        <w:rPr>
          <w:rFonts w:cs="Times New Roman"/>
          <w:kern w:val="3"/>
          <w:sz w:val="22"/>
          <w:szCs w:val="22"/>
          <w:lang w:eastAsia="ru-RU"/>
        </w:rPr>
        <w:t>Заказчиком</w:t>
      </w:r>
      <w:r w:rsidRPr="005308ED">
        <w:rPr>
          <w:rFonts w:cs="Times New Roman"/>
          <w:kern w:val="3"/>
          <w:sz w:val="22"/>
          <w:szCs w:val="22"/>
          <w:lang w:eastAsia="ru-RU"/>
        </w:rPr>
        <w:t xml:space="preserve"> </w:t>
      </w:r>
      <w:r w:rsidR="00673612">
        <w:rPr>
          <w:rFonts w:cs="Times New Roman"/>
          <w:kern w:val="3"/>
          <w:sz w:val="22"/>
          <w:szCs w:val="22"/>
          <w:lang w:eastAsia="ru-RU"/>
        </w:rPr>
        <w:t xml:space="preserve">не позднее 7 </w:t>
      </w:r>
      <w:r w:rsidR="00673612" w:rsidRPr="00673612">
        <w:rPr>
          <w:rFonts w:cs="Times New Roman"/>
          <w:kern w:val="3"/>
          <w:sz w:val="22"/>
          <w:szCs w:val="22"/>
          <w:lang w:eastAsia="ru-RU"/>
        </w:rPr>
        <w:t xml:space="preserve"> (</w:t>
      </w:r>
      <w:r w:rsidR="00673612">
        <w:rPr>
          <w:rFonts w:cs="Times New Roman"/>
          <w:kern w:val="3"/>
          <w:sz w:val="22"/>
          <w:szCs w:val="22"/>
          <w:lang w:eastAsia="ru-RU"/>
        </w:rPr>
        <w:t>семи</w:t>
      </w:r>
      <w:r w:rsidR="00673612" w:rsidRPr="00673612">
        <w:rPr>
          <w:rFonts w:cs="Times New Roman"/>
          <w:kern w:val="3"/>
          <w:sz w:val="22"/>
          <w:szCs w:val="22"/>
          <w:lang w:eastAsia="ru-RU"/>
        </w:rPr>
        <w:t xml:space="preserve">) </w:t>
      </w:r>
      <w:r w:rsidR="00673612">
        <w:rPr>
          <w:rFonts w:cs="Times New Roman"/>
          <w:kern w:val="3"/>
          <w:sz w:val="22"/>
          <w:szCs w:val="22"/>
          <w:lang w:eastAsia="ru-RU"/>
        </w:rPr>
        <w:t xml:space="preserve">банковских </w:t>
      </w:r>
      <w:r w:rsidR="00673612" w:rsidRPr="00673612">
        <w:rPr>
          <w:rFonts w:cs="Times New Roman"/>
          <w:kern w:val="3"/>
          <w:sz w:val="22"/>
          <w:szCs w:val="22"/>
          <w:lang w:eastAsia="ru-RU"/>
        </w:rPr>
        <w:t>дней от даты подписания Акта  приема-сдачи выполненных работ обеими Сторона и получением от Подрядчика уведомления о сдаче им Заключений по ЭПБ  в Федеральную службу по экологическому, технологическому и атомному надзору (</w:t>
      </w:r>
      <w:proofErr w:type="spellStart"/>
      <w:r w:rsidR="00673612" w:rsidRPr="00673612">
        <w:rPr>
          <w:rFonts w:cs="Times New Roman"/>
          <w:kern w:val="3"/>
          <w:sz w:val="22"/>
          <w:szCs w:val="22"/>
          <w:lang w:eastAsia="ru-RU"/>
        </w:rPr>
        <w:t>Ростехнадзору</w:t>
      </w:r>
      <w:proofErr w:type="spellEnd"/>
      <w:r w:rsidR="00673612" w:rsidRPr="00673612">
        <w:rPr>
          <w:rFonts w:cs="Times New Roman"/>
          <w:kern w:val="3"/>
          <w:sz w:val="22"/>
          <w:szCs w:val="22"/>
          <w:lang w:eastAsia="ru-RU"/>
        </w:rPr>
        <w:t xml:space="preserve">) по всем объектам от имени Заказчика на основании соответствующих полномочий.  </w:t>
      </w:r>
      <w:proofErr w:type="gramEnd"/>
    </w:p>
    <w:p w:rsidR="00CA7C7C" w:rsidRPr="00136412" w:rsidRDefault="00CA7C7C" w:rsidP="00136412">
      <w:pPr>
        <w:ind w:firstLine="567"/>
        <w:rPr>
          <w:rFonts w:cs="Times New Roman"/>
          <w:kern w:val="3"/>
          <w:sz w:val="22"/>
          <w:szCs w:val="22"/>
          <w:lang w:eastAsia="ru-RU"/>
        </w:rPr>
      </w:pPr>
      <w:r>
        <w:rPr>
          <w:rFonts w:cs="Times New Roman"/>
          <w:kern w:val="3"/>
          <w:sz w:val="22"/>
          <w:szCs w:val="22"/>
          <w:lang w:eastAsia="ru-RU"/>
        </w:rPr>
        <w:t>4.3.</w:t>
      </w:r>
      <w:r w:rsidR="00673612">
        <w:rPr>
          <w:rFonts w:cs="Times New Roman"/>
          <w:kern w:val="3"/>
          <w:sz w:val="22"/>
          <w:szCs w:val="22"/>
          <w:lang w:eastAsia="ru-RU"/>
        </w:rPr>
        <w:t>1</w:t>
      </w:r>
      <w:r>
        <w:rPr>
          <w:rFonts w:cs="Times New Roman"/>
          <w:kern w:val="3"/>
          <w:sz w:val="22"/>
          <w:szCs w:val="22"/>
          <w:lang w:eastAsia="ru-RU"/>
        </w:rPr>
        <w:t>. В случае отказа</w:t>
      </w:r>
      <w:r w:rsidRPr="00CA7C7C">
        <w:rPr>
          <w:rFonts w:cs="Times New Roman"/>
          <w:kern w:val="3"/>
          <w:sz w:val="22"/>
          <w:szCs w:val="22"/>
          <w:lang w:eastAsia="ru-RU"/>
        </w:rPr>
        <w:t xml:space="preserve"> </w:t>
      </w:r>
      <w:proofErr w:type="spellStart"/>
      <w:r>
        <w:rPr>
          <w:rFonts w:cs="Times New Roman"/>
          <w:kern w:val="3"/>
          <w:sz w:val="22"/>
          <w:szCs w:val="22"/>
          <w:lang w:eastAsia="ru-RU"/>
        </w:rPr>
        <w:t>Ростехнадзора</w:t>
      </w:r>
      <w:proofErr w:type="spellEnd"/>
      <w:r>
        <w:rPr>
          <w:rFonts w:cs="Times New Roman"/>
          <w:kern w:val="3"/>
          <w:sz w:val="22"/>
          <w:szCs w:val="22"/>
          <w:lang w:eastAsia="ru-RU"/>
        </w:rPr>
        <w:t xml:space="preserve"> в регистрации Заключений по ЭПБ,  Подрядчик обязан внести в них необходимые исправления и </w:t>
      </w:r>
      <w:r w:rsidRPr="00CA7C7C">
        <w:rPr>
          <w:rFonts w:cs="Times New Roman"/>
          <w:kern w:val="3"/>
          <w:sz w:val="22"/>
          <w:szCs w:val="22"/>
          <w:lang w:eastAsia="ru-RU"/>
        </w:rPr>
        <w:t xml:space="preserve">уточнения </w:t>
      </w:r>
      <w:r>
        <w:rPr>
          <w:rFonts w:cs="Times New Roman"/>
          <w:kern w:val="3"/>
          <w:sz w:val="22"/>
          <w:szCs w:val="22"/>
          <w:lang w:eastAsia="ru-RU"/>
        </w:rPr>
        <w:t>своими силами без дополнительной оплаты, пока Заключения по ЭПБ не будут зарегистрированы в установленном законом порядке.</w:t>
      </w:r>
    </w:p>
    <w:p w:rsidR="00136412" w:rsidRPr="00136412" w:rsidRDefault="00136412" w:rsidP="00136412">
      <w:pPr>
        <w:ind w:firstLine="567"/>
        <w:rPr>
          <w:rFonts w:cs="Times New Roman"/>
          <w:kern w:val="3"/>
          <w:sz w:val="22"/>
          <w:szCs w:val="22"/>
          <w:lang w:eastAsia="ru-RU"/>
        </w:rPr>
      </w:pPr>
      <w:r w:rsidRPr="00136412">
        <w:rPr>
          <w:rFonts w:cs="Times New Roman"/>
          <w:kern w:val="3"/>
          <w:sz w:val="22"/>
          <w:szCs w:val="22"/>
          <w:lang w:eastAsia="ru-RU"/>
        </w:rPr>
        <w:t xml:space="preserve">Датой исполнения обязательства </w:t>
      </w:r>
      <w:r w:rsidR="008777E2">
        <w:rPr>
          <w:rFonts w:cs="Times New Roman"/>
          <w:kern w:val="3"/>
          <w:sz w:val="22"/>
          <w:szCs w:val="22"/>
          <w:lang w:eastAsia="ru-RU"/>
        </w:rPr>
        <w:t xml:space="preserve">Заказчика </w:t>
      </w:r>
      <w:r w:rsidRPr="00136412">
        <w:rPr>
          <w:rFonts w:cs="Times New Roman"/>
          <w:kern w:val="3"/>
          <w:sz w:val="22"/>
          <w:szCs w:val="22"/>
          <w:lang w:eastAsia="ru-RU"/>
        </w:rPr>
        <w:t xml:space="preserve">по оплате считается день поступления денежных средств на </w:t>
      </w:r>
      <w:r w:rsidR="008777E2">
        <w:rPr>
          <w:rFonts w:cs="Times New Roman"/>
          <w:kern w:val="3"/>
          <w:sz w:val="22"/>
          <w:szCs w:val="22"/>
          <w:lang w:eastAsia="ru-RU"/>
        </w:rPr>
        <w:t xml:space="preserve">расчетный </w:t>
      </w:r>
      <w:r w:rsidRPr="00136412">
        <w:rPr>
          <w:rFonts w:cs="Times New Roman"/>
          <w:kern w:val="3"/>
          <w:sz w:val="22"/>
          <w:szCs w:val="22"/>
          <w:lang w:eastAsia="ru-RU"/>
        </w:rPr>
        <w:t>счет Подрядчика.</w:t>
      </w:r>
    </w:p>
    <w:p w:rsidR="0020729A" w:rsidRPr="0020729A" w:rsidRDefault="0020729A" w:rsidP="0020729A">
      <w:pPr>
        <w:ind w:firstLine="567"/>
        <w:rPr>
          <w:rFonts w:cs="Times New Roman"/>
          <w:kern w:val="3"/>
          <w:sz w:val="22"/>
          <w:szCs w:val="22"/>
          <w:lang w:eastAsia="ru-RU"/>
        </w:rPr>
      </w:pPr>
      <w:r>
        <w:rPr>
          <w:rFonts w:cs="Times New Roman"/>
          <w:kern w:val="3"/>
          <w:sz w:val="22"/>
          <w:szCs w:val="22"/>
          <w:lang w:eastAsia="ru-RU"/>
        </w:rPr>
        <w:t xml:space="preserve">4.4. </w:t>
      </w:r>
      <w:r w:rsidRPr="0020729A">
        <w:rPr>
          <w:rFonts w:cs="Times New Roman"/>
          <w:kern w:val="3"/>
          <w:sz w:val="22"/>
          <w:szCs w:val="22"/>
          <w:lang w:eastAsia="ru-RU"/>
        </w:rPr>
        <w:t>При передаче Заключения по результатам экспертизы промышленной безопасности Заказчику составляется Акт приема-сдачи технической документации.</w:t>
      </w:r>
    </w:p>
    <w:p w:rsidR="0020729A" w:rsidRDefault="0020729A" w:rsidP="0020729A">
      <w:pPr>
        <w:ind w:firstLine="567"/>
        <w:rPr>
          <w:b/>
          <w:bCs/>
          <w:sz w:val="22"/>
          <w:szCs w:val="22"/>
        </w:rPr>
      </w:pPr>
      <w:r w:rsidRPr="0020729A">
        <w:rPr>
          <w:rFonts w:cs="Times New Roman"/>
          <w:kern w:val="3"/>
          <w:sz w:val="22"/>
          <w:szCs w:val="22"/>
          <w:lang w:eastAsia="ru-RU"/>
        </w:rPr>
        <w:t>4.5. В стоимость договор</w:t>
      </w:r>
      <w:r w:rsidR="001A313F">
        <w:rPr>
          <w:rFonts w:cs="Times New Roman"/>
          <w:kern w:val="3"/>
          <w:sz w:val="22"/>
          <w:szCs w:val="22"/>
          <w:lang w:eastAsia="ru-RU"/>
        </w:rPr>
        <w:t>а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 включены все </w:t>
      </w:r>
      <w:r w:rsidR="008777E2">
        <w:rPr>
          <w:rFonts w:cs="Times New Roman"/>
          <w:kern w:val="3"/>
          <w:sz w:val="22"/>
          <w:szCs w:val="22"/>
          <w:lang w:eastAsia="ru-RU"/>
        </w:rPr>
        <w:t xml:space="preserve">сопутствующие 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расходы Подрядчика по </w:t>
      </w:r>
      <w:r w:rsidR="001A313F">
        <w:rPr>
          <w:rFonts w:cs="Times New Roman"/>
          <w:kern w:val="3"/>
          <w:sz w:val="22"/>
          <w:szCs w:val="22"/>
          <w:lang w:eastAsia="ru-RU"/>
        </w:rPr>
        <w:t>оказанию услуг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 в объеме, предусмотренном разделом 1 договора</w:t>
      </w:r>
      <w:r w:rsidR="009F4ABD">
        <w:rPr>
          <w:rFonts w:cs="Times New Roman"/>
          <w:kern w:val="3"/>
          <w:sz w:val="22"/>
          <w:szCs w:val="22"/>
          <w:lang w:eastAsia="ru-RU"/>
        </w:rPr>
        <w:t>,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 Спецификацией</w:t>
      </w:r>
      <w:r w:rsidR="009F4ABD">
        <w:rPr>
          <w:rFonts w:cs="Times New Roman"/>
          <w:kern w:val="3"/>
          <w:sz w:val="22"/>
          <w:szCs w:val="22"/>
          <w:lang w:eastAsia="ru-RU"/>
        </w:rPr>
        <w:t xml:space="preserve"> и Техническим заданием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, в том числе </w:t>
      </w:r>
      <w:r w:rsidR="009F4ABD">
        <w:rPr>
          <w:rFonts w:cs="Times New Roman"/>
          <w:kern w:val="3"/>
          <w:sz w:val="22"/>
          <w:szCs w:val="22"/>
          <w:lang w:eastAsia="ru-RU"/>
        </w:rPr>
        <w:t xml:space="preserve">командировочные 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расходы, </w:t>
      </w:r>
      <w:r w:rsidR="009F4ABD">
        <w:rPr>
          <w:rFonts w:cs="Times New Roman"/>
          <w:kern w:val="3"/>
          <w:sz w:val="22"/>
          <w:szCs w:val="22"/>
          <w:lang w:eastAsia="ru-RU"/>
        </w:rPr>
        <w:t xml:space="preserve">то есть расходы, </w:t>
      </w:r>
      <w:r w:rsidRPr="0020729A">
        <w:rPr>
          <w:rFonts w:cs="Times New Roman"/>
          <w:kern w:val="3"/>
          <w:sz w:val="22"/>
          <w:szCs w:val="22"/>
          <w:lang w:eastAsia="ru-RU"/>
        </w:rPr>
        <w:t>связанные с проездом к объект</w:t>
      </w:r>
      <w:r w:rsidR="009F4ABD">
        <w:rPr>
          <w:rFonts w:cs="Times New Roman"/>
          <w:kern w:val="3"/>
          <w:sz w:val="22"/>
          <w:szCs w:val="22"/>
          <w:lang w:eastAsia="ru-RU"/>
        </w:rPr>
        <w:t>ам</w:t>
      </w:r>
      <w:r w:rsidRPr="0020729A">
        <w:rPr>
          <w:rFonts w:cs="Times New Roman"/>
          <w:kern w:val="3"/>
          <w:sz w:val="22"/>
          <w:szCs w:val="22"/>
          <w:lang w:eastAsia="ru-RU"/>
        </w:rPr>
        <w:t xml:space="preserve"> Заказчика и обратно, проживанием и питанием персонала Подрядчика, задействованного при выполнении работ по настоящему договору.</w:t>
      </w:r>
    </w:p>
    <w:p w:rsidR="008F5649" w:rsidRDefault="008F5649" w:rsidP="00384F83">
      <w:pPr>
        <w:ind w:firstLine="567"/>
        <w:jc w:val="center"/>
        <w:rPr>
          <w:b/>
          <w:bCs/>
          <w:sz w:val="22"/>
          <w:szCs w:val="22"/>
        </w:rPr>
      </w:pPr>
    </w:p>
    <w:p w:rsidR="00384F83" w:rsidRPr="005308ED" w:rsidRDefault="0049199A" w:rsidP="00384F8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Ответственность сторон</w:t>
      </w:r>
    </w:p>
    <w:p w:rsidR="00384F83" w:rsidRPr="002A6FFE" w:rsidRDefault="00384F83" w:rsidP="00384F83">
      <w:pPr>
        <w:keepLines w:val="0"/>
        <w:widowControl w:val="0"/>
        <w:tabs>
          <w:tab w:val="left" w:pos="852"/>
        </w:tabs>
        <w:overflowPunct w:val="0"/>
        <w:autoSpaceDN w:val="0"/>
        <w:ind w:firstLine="567"/>
        <w:rPr>
          <w:sz w:val="22"/>
          <w:szCs w:val="22"/>
        </w:rPr>
      </w:pPr>
      <w:r w:rsidRPr="002A6FFE">
        <w:rPr>
          <w:rFonts w:cs="Times New Roman"/>
          <w:kern w:val="3"/>
          <w:sz w:val="22"/>
          <w:szCs w:val="22"/>
          <w:lang w:eastAsia="ru-RU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</w:t>
      </w:r>
      <w:r>
        <w:rPr>
          <w:rFonts w:cs="Times New Roman"/>
          <w:kern w:val="3"/>
          <w:sz w:val="22"/>
          <w:szCs w:val="22"/>
          <w:lang w:eastAsia="ru-RU"/>
        </w:rPr>
        <w:t>.</w:t>
      </w:r>
    </w:p>
    <w:p w:rsidR="00384F83" w:rsidRPr="002A6FFE" w:rsidRDefault="00384F83" w:rsidP="00384F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A6FFE">
        <w:rPr>
          <w:color w:val="000000"/>
          <w:sz w:val="22"/>
          <w:szCs w:val="22"/>
        </w:rPr>
        <w:t>5.2. За нарушение Заказчиком сроков оплаты</w:t>
      </w:r>
      <w:r>
        <w:rPr>
          <w:color w:val="000000"/>
          <w:sz w:val="22"/>
          <w:szCs w:val="22"/>
        </w:rPr>
        <w:t xml:space="preserve"> </w:t>
      </w:r>
      <w:r w:rsidRPr="002A6FFE">
        <w:rPr>
          <w:color w:val="000000"/>
          <w:sz w:val="22"/>
          <w:szCs w:val="22"/>
        </w:rPr>
        <w:t xml:space="preserve"> Подрядчик вправе взыскать с него неустойку в размере 1/300 ставки рефинансирования ЦБ РФ от стоимости работ по Договору за каждый день просрочки.</w:t>
      </w:r>
    </w:p>
    <w:p w:rsidR="00384F83" w:rsidRPr="002A6FFE" w:rsidRDefault="00384F83" w:rsidP="00384F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A6FFE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.3. </w:t>
      </w:r>
      <w:r w:rsidRPr="002A6FFE">
        <w:rPr>
          <w:color w:val="000000"/>
          <w:sz w:val="22"/>
          <w:szCs w:val="22"/>
        </w:rPr>
        <w:t xml:space="preserve">За нарушение сроков </w:t>
      </w:r>
      <w:r w:rsidR="0049199A">
        <w:rPr>
          <w:color w:val="000000"/>
          <w:sz w:val="22"/>
          <w:szCs w:val="22"/>
        </w:rPr>
        <w:t>оказания услуг</w:t>
      </w:r>
      <w:r w:rsidRPr="002A6FFE">
        <w:rPr>
          <w:color w:val="000000"/>
          <w:sz w:val="22"/>
          <w:szCs w:val="22"/>
        </w:rPr>
        <w:t xml:space="preserve"> (без уведомления) Заказчик вправе требовать с Подрядчика уплаты неустойки в размере 1/300 ставки рефинансирования ЦБ РФ от стоимости </w:t>
      </w:r>
      <w:r w:rsidR="00B44908">
        <w:rPr>
          <w:color w:val="000000"/>
          <w:sz w:val="22"/>
          <w:szCs w:val="22"/>
        </w:rPr>
        <w:t xml:space="preserve">оплаченных </w:t>
      </w:r>
      <w:r w:rsidRPr="002A6FFE">
        <w:rPr>
          <w:color w:val="000000"/>
          <w:sz w:val="22"/>
          <w:szCs w:val="22"/>
        </w:rPr>
        <w:t>работ по Договору за каждый день просрочки.</w:t>
      </w:r>
    </w:p>
    <w:p w:rsidR="00384F83" w:rsidRPr="002A6FFE" w:rsidRDefault="00384F83" w:rsidP="00EE1FD2">
      <w:pPr>
        <w:keepLines w:val="0"/>
        <w:widowControl w:val="0"/>
        <w:tabs>
          <w:tab w:val="left" w:pos="852"/>
        </w:tabs>
        <w:overflowPunct w:val="0"/>
        <w:autoSpaceDN w:val="0"/>
        <w:ind w:firstLine="567"/>
        <w:rPr>
          <w:rFonts w:cs="Times New Roman"/>
          <w:kern w:val="3"/>
          <w:sz w:val="22"/>
          <w:szCs w:val="22"/>
          <w:lang w:eastAsia="ru-RU"/>
        </w:rPr>
      </w:pPr>
      <w:r w:rsidRPr="002A6FFE">
        <w:rPr>
          <w:rFonts w:cs="Times New Roman"/>
          <w:kern w:val="3"/>
          <w:sz w:val="22"/>
          <w:szCs w:val="22"/>
          <w:lang w:eastAsia="ru-RU"/>
        </w:rPr>
        <w:t>5.4.Споры, возникающие из договора либо исполнения условий договора, регулируются в претензионном порядке. Сторона, получившая претензию, обязана удовлетворить претензию либо направить другой стороне мотивированный отказ в течение пяти рабочих дней.</w:t>
      </w:r>
    </w:p>
    <w:p w:rsidR="0010273A" w:rsidRPr="005308ED" w:rsidRDefault="00384F83" w:rsidP="00EE1FD2">
      <w:pPr>
        <w:ind w:firstLine="567"/>
        <w:rPr>
          <w:b/>
          <w:bCs/>
          <w:sz w:val="22"/>
          <w:szCs w:val="22"/>
        </w:rPr>
      </w:pPr>
      <w:r w:rsidRPr="002A6FFE">
        <w:rPr>
          <w:rFonts w:cs="Times New Roman"/>
          <w:kern w:val="3"/>
          <w:sz w:val="22"/>
          <w:szCs w:val="22"/>
          <w:lang w:eastAsia="ru-RU"/>
        </w:rPr>
        <w:t xml:space="preserve">5.5.Споры, не разрешенные в претензионном порядке, подлежат рассмотрению в Арбитражном суде </w:t>
      </w:r>
      <w:r w:rsidR="0020729A">
        <w:rPr>
          <w:rFonts w:cs="Times New Roman"/>
          <w:kern w:val="3"/>
          <w:sz w:val="22"/>
          <w:szCs w:val="22"/>
          <w:lang w:eastAsia="ru-RU"/>
        </w:rPr>
        <w:t>Свердловской</w:t>
      </w:r>
      <w:r w:rsidRPr="002A6FFE">
        <w:rPr>
          <w:rFonts w:cs="Times New Roman"/>
          <w:kern w:val="3"/>
          <w:sz w:val="22"/>
          <w:szCs w:val="22"/>
          <w:lang w:eastAsia="ru-RU"/>
        </w:rPr>
        <w:t xml:space="preserve"> области.</w:t>
      </w:r>
    </w:p>
    <w:p w:rsidR="008F5649" w:rsidRDefault="008F5649" w:rsidP="00384F83">
      <w:pPr>
        <w:ind w:firstLine="567"/>
        <w:jc w:val="center"/>
        <w:rPr>
          <w:b/>
          <w:bCs/>
          <w:sz w:val="22"/>
          <w:szCs w:val="22"/>
        </w:rPr>
      </w:pPr>
    </w:p>
    <w:p w:rsidR="00384F83" w:rsidRPr="005308ED" w:rsidRDefault="00384F83" w:rsidP="00384F83">
      <w:pPr>
        <w:ind w:firstLine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49199A">
        <w:rPr>
          <w:b/>
          <w:bCs/>
          <w:sz w:val="22"/>
          <w:szCs w:val="22"/>
        </w:rPr>
        <w:t>. Форс-мажор</w:t>
      </w:r>
    </w:p>
    <w:p w:rsidR="00384F83" w:rsidRPr="005308ED" w:rsidRDefault="00384F83" w:rsidP="00384F83">
      <w:pPr>
        <w:pStyle w:val="Default"/>
        <w:spacing w:after="68"/>
        <w:ind w:firstLine="567"/>
        <w:jc w:val="both"/>
        <w:rPr>
          <w:sz w:val="22"/>
          <w:szCs w:val="22"/>
        </w:rPr>
      </w:pPr>
      <w:r w:rsidRPr="005308ED">
        <w:rPr>
          <w:sz w:val="22"/>
          <w:szCs w:val="22"/>
        </w:rPr>
        <w:t xml:space="preserve">6.1. Стороны освобождаются от ответственности за неисполнение или частичное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постановлений исполнительных органов всех уровней,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обстоятельства. Если эти обстоятельства будут продолжаться более двух месяцев, каждая из сторон имеет право на расторжение договора и не несет ответственность за такое расторжение при условии, что она известит об этом другую сторону не менее чем за 10 календарных дней до предполагаемой даты расторжения. </w:t>
      </w:r>
    </w:p>
    <w:p w:rsidR="0010273A" w:rsidRPr="005308ED" w:rsidRDefault="00384F83" w:rsidP="00EE1FD2">
      <w:pPr>
        <w:ind w:firstLine="567"/>
        <w:rPr>
          <w:b/>
          <w:bCs/>
          <w:sz w:val="22"/>
          <w:szCs w:val="22"/>
        </w:rPr>
      </w:pPr>
      <w:r w:rsidRPr="005308ED">
        <w:rPr>
          <w:sz w:val="22"/>
          <w:szCs w:val="22"/>
        </w:rPr>
        <w:t>6.2. Сторона, для которой возникла невозможность исполнения обязательств по договору в связи с наступлением форс-мажорных обстоятельств, должна известить об этом другую сторону не позднее 5 календарных дней после наступления указанных обстоятельств и подтвердить соответствующими документами компетентных органов.</w:t>
      </w:r>
    </w:p>
    <w:p w:rsidR="008F5649" w:rsidRDefault="008F5649" w:rsidP="00384F83">
      <w:pPr>
        <w:ind w:firstLine="567"/>
        <w:jc w:val="center"/>
        <w:rPr>
          <w:b/>
          <w:bCs/>
          <w:sz w:val="22"/>
          <w:szCs w:val="22"/>
        </w:rPr>
      </w:pPr>
    </w:p>
    <w:p w:rsidR="0049199A" w:rsidRDefault="0049199A" w:rsidP="00384F83">
      <w:pPr>
        <w:ind w:firstLine="567"/>
        <w:jc w:val="center"/>
        <w:rPr>
          <w:b/>
          <w:bCs/>
          <w:sz w:val="22"/>
          <w:szCs w:val="22"/>
        </w:rPr>
      </w:pPr>
    </w:p>
    <w:p w:rsidR="0049199A" w:rsidRDefault="0049199A" w:rsidP="00384F83">
      <w:pPr>
        <w:ind w:firstLine="567"/>
        <w:jc w:val="center"/>
        <w:rPr>
          <w:b/>
          <w:bCs/>
          <w:sz w:val="22"/>
          <w:szCs w:val="22"/>
        </w:rPr>
      </w:pPr>
    </w:p>
    <w:p w:rsidR="00384F83" w:rsidRPr="005308ED" w:rsidRDefault="00384F83" w:rsidP="00384F8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49199A">
        <w:rPr>
          <w:b/>
          <w:bCs/>
          <w:sz w:val="22"/>
          <w:szCs w:val="22"/>
        </w:rPr>
        <w:t>. Заключительные положения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5308ED">
        <w:rPr>
          <w:sz w:val="22"/>
          <w:szCs w:val="22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5308ED">
        <w:rPr>
          <w:sz w:val="22"/>
          <w:szCs w:val="22"/>
        </w:rPr>
        <w:t>.2. Подрядчик вправе в одностороннем внесудебном порядке расторгнуть настоящий договор посредством направления Заказчику уведомления в случае нарушения Заказчиком сроков и порядка оплаты услуг, либо иных нарушений условий договора.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5308ED">
        <w:rPr>
          <w:sz w:val="22"/>
          <w:szCs w:val="22"/>
        </w:rPr>
        <w:t xml:space="preserve">.3. Стороны могут по обоюдному согласию перенести сроки </w:t>
      </w:r>
      <w:r w:rsidR="0049199A">
        <w:rPr>
          <w:sz w:val="22"/>
          <w:szCs w:val="22"/>
        </w:rPr>
        <w:t>исполнения услуг</w:t>
      </w:r>
      <w:r w:rsidRPr="005308ED">
        <w:rPr>
          <w:sz w:val="22"/>
          <w:szCs w:val="22"/>
        </w:rPr>
        <w:t xml:space="preserve"> путем оформления соглашения, прилагаемого к настоящему договору.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>
        <w:rPr>
          <w:sz w:val="22"/>
          <w:szCs w:val="22"/>
        </w:rPr>
        <w:t>7.</w:t>
      </w:r>
      <w:r w:rsidRPr="005308ED">
        <w:rPr>
          <w:sz w:val="22"/>
          <w:szCs w:val="22"/>
        </w:rPr>
        <w:t>4. Стороны могут производить обмен документами в рамках исполнения настоящего договора при помощи средств факсимильной и электронной связи, которые также будут иметь юридическую силу.</w:t>
      </w:r>
    </w:p>
    <w:p w:rsidR="00384F83" w:rsidRPr="005308ED" w:rsidRDefault="00384F83" w:rsidP="00384F83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5308ED">
        <w:rPr>
          <w:sz w:val="22"/>
          <w:szCs w:val="22"/>
        </w:rPr>
        <w:t>.5. 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8F5649" w:rsidRDefault="00384F83" w:rsidP="000773E7">
      <w:pPr>
        <w:ind w:firstLine="567"/>
        <w:jc w:val="left"/>
        <w:rPr>
          <w:sz w:val="22"/>
          <w:szCs w:val="22"/>
        </w:rPr>
      </w:pPr>
      <w:r w:rsidRPr="00FB7207">
        <w:rPr>
          <w:sz w:val="22"/>
          <w:szCs w:val="22"/>
        </w:rPr>
        <w:t>7.6.</w:t>
      </w:r>
      <w:r w:rsidR="007E5FE3">
        <w:rPr>
          <w:sz w:val="22"/>
          <w:szCs w:val="22"/>
        </w:rPr>
        <w:t xml:space="preserve">  Приложения</w:t>
      </w:r>
      <w:r w:rsidR="00505F2A">
        <w:rPr>
          <w:sz w:val="22"/>
          <w:szCs w:val="22"/>
        </w:rPr>
        <w:t xml:space="preserve">: </w:t>
      </w:r>
    </w:p>
    <w:p w:rsidR="007E5FE3" w:rsidRDefault="00C41074" w:rsidP="008777E2">
      <w:pPr>
        <w:ind w:left="927" w:firstLine="0"/>
        <w:jc w:val="left"/>
        <w:rPr>
          <w:sz w:val="22"/>
          <w:szCs w:val="22"/>
        </w:rPr>
      </w:pPr>
      <w:r w:rsidRPr="008777E2">
        <w:rPr>
          <w:sz w:val="22"/>
          <w:szCs w:val="22"/>
        </w:rPr>
        <w:t xml:space="preserve">Приложение </w:t>
      </w:r>
      <w:r w:rsidR="008777E2" w:rsidRPr="008777E2">
        <w:rPr>
          <w:sz w:val="22"/>
          <w:szCs w:val="22"/>
        </w:rPr>
        <w:t>№</w:t>
      </w:r>
      <w:r w:rsidRPr="008777E2">
        <w:rPr>
          <w:sz w:val="22"/>
          <w:szCs w:val="22"/>
        </w:rPr>
        <w:t xml:space="preserve">1 </w:t>
      </w:r>
      <w:r w:rsidR="008777E2">
        <w:rPr>
          <w:sz w:val="22"/>
          <w:szCs w:val="22"/>
        </w:rPr>
        <w:t>–</w:t>
      </w:r>
      <w:r w:rsidRPr="008777E2">
        <w:rPr>
          <w:sz w:val="22"/>
          <w:szCs w:val="22"/>
        </w:rPr>
        <w:t xml:space="preserve"> Спецификация</w:t>
      </w:r>
      <w:r w:rsidR="003E27A7">
        <w:rPr>
          <w:sz w:val="22"/>
          <w:szCs w:val="22"/>
        </w:rPr>
        <w:t>;</w:t>
      </w:r>
    </w:p>
    <w:p w:rsidR="003E27A7" w:rsidRDefault="003E27A7" w:rsidP="008777E2">
      <w:pPr>
        <w:ind w:left="927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№2 -  Техническое задание.</w:t>
      </w:r>
    </w:p>
    <w:p w:rsidR="007374E6" w:rsidRPr="008777E2" w:rsidRDefault="007374E6" w:rsidP="007374E6">
      <w:pPr>
        <w:ind w:left="927" w:firstLine="0"/>
        <w:jc w:val="center"/>
        <w:rPr>
          <w:sz w:val="22"/>
          <w:szCs w:val="22"/>
        </w:rPr>
      </w:pPr>
    </w:p>
    <w:p w:rsidR="007374E6" w:rsidRPr="007374E6" w:rsidRDefault="007374E6" w:rsidP="007374E6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7374E6">
        <w:rPr>
          <w:rFonts w:ascii="Times New Roman" w:hAnsi="Times New Roman"/>
          <w:b/>
          <w:bCs/>
          <w:sz w:val="22"/>
          <w:szCs w:val="22"/>
        </w:rPr>
        <w:t>8. Антикоррупционная оговорка</w:t>
      </w:r>
    </w:p>
    <w:p w:rsidR="007374E6" w:rsidRPr="007374E6" w:rsidRDefault="007374E6" w:rsidP="007374E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7374E6">
        <w:rPr>
          <w:rFonts w:ascii="Times New Roman" w:hAnsi="Times New Roman"/>
          <w:sz w:val="22"/>
          <w:szCs w:val="22"/>
        </w:rPr>
        <w:t xml:space="preserve">8.1. </w:t>
      </w:r>
      <w:proofErr w:type="gramStart"/>
      <w:r w:rsidRPr="007374E6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Российской Федерации, международных норм права и международных договоров Российской Федерации о противодействии легализации (отмыванию) доходов, полученных преступным путём, и иные коррупционные нарушения – как</w:t>
      </w:r>
      <w:proofErr w:type="gramEnd"/>
      <w:r w:rsidRPr="007374E6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отношениях между сторонами Договора, так и в отношениях с третьими лицами и государственными органами.</w:t>
      </w:r>
    </w:p>
    <w:p w:rsidR="0091784A" w:rsidRDefault="0091784A" w:rsidP="00BC0D1C">
      <w:pPr>
        <w:ind w:firstLine="852"/>
        <w:jc w:val="center"/>
        <w:rPr>
          <w:b/>
          <w:sz w:val="22"/>
          <w:szCs w:val="22"/>
        </w:rPr>
      </w:pPr>
    </w:p>
    <w:p w:rsidR="007C5F8A" w:rsidRDefault="0091784A" w:rsidP="00BC0D1C">
      <w:pPr>
        <w:ind w:firstLine="852"/>
        <w:jc w:val="center"/>
        <w:rPr>
          <w:rFonts w:cs="Times New Roman"/>
          <w:b/>
          <w:kern w:val="3"/>
          <w:sz w:val="22"/>
          <w:szCs w:val="22"/>
          <w:lang w:eastAsia="ru-RU"/>
        </w:rPr>
      </w:pPr>
      <w:r>
        <w:rPr>
          <w:b/>
          <w:sz w:val="22"/>
          <w:szCs w:val="22"/>
        </w:rPr>
        <w:t>9</w:t>
      </w:r>
      <w:r w:rsidR="007C5F8A" w:rsidRPr="005308ED">
        <w:rPr>
          <w:b/>
          <w:sz w:val="22"/>
          <w:szCs w:val="22"/>
        </w:rPr>
        <w:t>. </w:t>
      </w:r>
      <w:r w:rsidR="00701765">
        <w:rPr>
          <w:rFonts w:cs="Times New Roman"/>
          <w:b/>
          <w:kern w:val="3"/>
          <w:sz w:val="22"/>
          <w:szCs w:val="22"/>
          <w:lang w:eastAsia="ru-RU"/>
        </w:rPr>
        <w:t xml:space="preserve"> Р</w:t>
      </w:r>
      <w:r w:rsidR="00CB1CBC" w:rsidRPr="005308ED">
        <w:rPr>
          <w:rFonts w:cs="Times New Roman"/>
          <w:b/>
          <w:kern w:val="3"/>
          <w:sz w:val="22"/>
          <w:szCs w:val="22"/>
          <w:lang w:eastAsia="ru-RU"/>
        </w:rPr>
        <w:t>еквизиты сторон</w:t>
      </w:r>
    </w:p>
    <w:p w:rsidR="002F69C8" w:rsidRPr="001667A8" w:rsidRDefault="002F69C8" w:rsidP="00384F83">
      <w:pPr>
        <w:ind w:firstLine="0"/>
        <w:rPr>
          <w:rFonts w:cs="Times New Roman"/>
          <w:b/>
          <w:kern w:val="3"/>
          <w:sz w:val="22"/>
          <w:szCs w:val="22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111"/>
      </w:tblGrid>
      <w:tr w:rsidR="007C5F8A" w:rsidRPr="005308ED" w:rsidTr="00BD1FDF">
        <w:trPr>
          <w:trHeight w:val="4961"/>
        </w:trPr>
        <w:tc>
          <w:tcPr>
            <w:tcW w:w="5245" w:type="dxa"/>
          </w:tcPr>
          <w:p w:rsidR="007C5F8A" w:rsidRDefault="00851F4A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ЗАКАЗЧИК</w:t>
            </w:r>
          </w:p>
          <w:p w:rsidR="00851F4A" w:rsidRPr="005308ED" w:rsidRDefault="00851F4A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b/>
                <w:szCs w:val="24"/>
                <w:lang w:eastAsia="ru-RU"/>
              </w:rPr>
            </w:pPr>
            <w:r w:rsidRPr="005D2944">
              <w:rPr>
                <w:rFonts w:cs="Times New Roman"/>
                <w:b/>
                <w:szCs w:val="24"/>
                <w:lang w:eastAsia="ru-RU"/>
              </w:rPr>
              <w:t>АО «</w:t>
            </w:r>
            <w:proofErr w:type="spellStart"/>
            <w:r w:rsidRPr="005D2944">
              <w:rPr>
                <w:rFonts w:cs="Times New Roman"/>
                <w:b/>
                <w:szCs w:val="24"/>
                <w:lang w:eastAsia="ru-RU"/>
              </w:rPr>
              <w:t>Няндомамежрайгаз</w:t>
            </w:r>
            <w:proofErr w:type="spellEnd"/>
            <w:r w:rsidRPr="005D2944">
              <w:rPr>
                <w:rFonts w:cs="Times New Roman"/>
                <w:b/>
                <w:szCs w:val="24"/>
                <w:lang w:eastAsia="ru-RU"/>
              </w:rPr>
              <w:t>»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Cs w:val="24"/>
                <w:lang w:eastAsia="ru-RU"/>
              </w:rPr>
            </w:pPr>
          </w:p>
          <w:p w:rsidR="004275A3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Адрес места нахождения </w:t>
            </w:r>
          </w:p>
          <w:p w:rsidR="004275A3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>и почтовый адрес: 164200,г</w:t>
            </w:r>
            <w:proofErr w:type="gram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яндома 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Архангельской </w:t>
            </w:r>
            <w:proofErr w:type="spell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области</w:t>
            </w:r>
            <w:proofErr w:type="gram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,у</w:t>
            </w:r>
            <w:proofErr w:type="gramEnd"/>
            <w:r w:rsidRPr="005D2944">
              <w:rPr>
                <w:rFonts w:cs="Times New Roman"/>
                <w:sz w:val="22"/>
                <w:szCs w:val="22"/>
                <w:lang w:eastAsia="ru-RU"/>
              </w:rPr>
              <w:t>л.П.Морозова</w:t>
            </w:r>
            <w:proofErr w:type="spellEnd"/>
            <w:r w:rsidRPr="005D2944">
              <w:rPr>
                <w:rFonts w:cs="Times New Roman"/>
                <w:sz w:val="22"/>
                <w:szCs w:val="22"/>
                <w:lang w:eastAsia="ru-RU"/>
              </w:rPr>
              <w:t>, д.13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>Тел/факс (8-81838) 6-51-40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val="en-US" w:eastAsia="ru-RU"/>
              </w:rPr>
              <w:t>E</w:t>
            </w:r>
            <w:r w:rsidRPr="005D2944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Pr="005D2944">
              <w:rPr>
                <w:rFonts w:cs="Times New Roman"/>
                <w:sz w:val="22"/>
                <w:szCs w:val="22"/>
                <w:lang w:val="en-US" w:eastAsia="ru-RU"/>
              </w:rPr>
              <w:t>mail</w:t>
            </w:r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5D2944">
              <w:rPr>
                <w:rFonts w:cs="Times New Roman"/>
                <w:b/>
                <w:sz w:val="22"/>
                <w:szCs w:val="22"/>
                <w:u w:val="single"/>
                <w:lang w:val="en-US" w:eastAsia="ru-RU"/>
              </w:rPr>
              <w:t>aonmrg</w:t>
            </w:r>
            <w:proofErr w:type="spellEnd"/>
            <w:r w:rsidRPr="005D2944">
              <w:rPr>
                <w:rFonts w:cs="Times New Roman"/>
                <w:b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5D2944">
              <w:rPr>
                <w:rFonts w:cs="Times New Roman"/>
                <w:b/>
                <w:sz w:val="22"/>
                <w:szCs w:val="22"/>
                <w:u w:val="single"/>
                <w:lang w:val="en-US" w:eastAsia="ru-RU"/>
              </w:rPr>
              <w:t>nmrg</w:t>
            </w:r>
            <w:proofErr w:type="spellEnd"/>
            <w:r w:rsidRPr="005D2944">
              <w:rPr>
                <w:rFonts w:cs="Times New Roman"/>
                <w:b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5D2944">
              <w:rPr>
                <w:rFonts w:cs="Times New Roman"/>
                <w:b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>ИНН 2918000142 КПП 291801001</w:t>
            </w:r>
          </w:p>
          <w:p w:rsidR="004275A3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Р</w:t>
            </w:r>
            <w:proofErr w:type="gramEnd"/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/счет № 40702810504100100011 </w:t>
            </w:r>
          </w:p>
          <w:p w:rsidR="004275A3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в Архангельском отделении №8637 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ПАО Сбербанк </w:t>
            </w:r>
            <w:proofErr w:type="spell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.А</w:t>
            </w:r>
            <w:proofErr w:type="gramEnd"/>
            <w:r w:rsidRPr="005D2944">
              <w:rPr>
                <w:rFonts w:cs="Times New Roman"/>
                <w:sz w:val="22"/>
                <w:szCs w:val="22"/>
                <w:lang w:eastAsia="ru-RU"/>
              </w:rPr>
              <w:t>рхангельск</w:t>
            </w:r>
            <w:proofErr w:type="spellEnd"/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Корр</w:t>
            </w:r>
            <w:proofErr w:type="gramStart"/>
            <w:r w:rsidRPr="005D2944">
              <w:rPr>
                <w:rFonts w:cs="Times New Roman"/>
                <w:sz w:val="22"/>
                <w:szCs w:val="22"/>
                <w:lang w:eastAsia="ru-RU"/>
              </w:rPr>
              <w:t>.с</w:t>
            </w:r>
            <w:proofErr w:type="gramEnd"/>
            <w:r w:rsidRPr="005D2944">
              <w:rPr>
                <w:rFonts w:cs="Times New Roman"/>
                <w:sz w:val="22"/>
                <w:szCs w:val="22"/>
                <w:lang w:eastAsia="ru-RU"/>
              </w:rPr>
              <w:t>чет</w:t>
            </w:r>
            <w:proofErr w:type="spellEnd"/>
            <w:r w:rsidRPr="005D2944">
              <w:rPr>
                <w:rFonts w:cs="Times New Roman"/>
                <w:sz w:val="22"/>
                <w:szCs w:val="22"/>
                <w:lang w:eastAsia="ru-RU"/>
              </w:rPr>
              <w:t xml:space="preserve"> №30101810100000000601</w:t>
            </w:r>
          </w:p>
          <w:p w:rsidR="005D2944" w:rsidRPr="005D2944" w:rsidRDefault="005D2944" w:rsidP="005D2944">
            <w:pPr>
              <w:keepLines w:val="0"/>
              <w:suppressAutoHyphens w:val="0"/>
              <w:autoSpaceDE/>
              <w:ind w:firstLine="0"/>
              <w:jc w:val="left"/>
              <w:rPr>
                <w:rFonts w:cs="Times New Roman"/>
                <w:sz w:val="22"/>
                <w:szCs w:val="22"/>
                <w:lang w:eastAsia="ru-RU"/>
              </w:rPr>
            </w:pPr>
            <w:r w:rsidRPr="005D2944">
              <w:rPr>
                <w:rFonts w:cs="Times New Roman"/>
                <w:sz w:val="22"/>
                <w:szCs w:val="22"/>
                <w:lang w:eastAsia="ru-RU"/>
              </w:rPr>
              <w:t>БИК 041117601</w:t>
            </w:r>
          </w:p>
          <w:p w:rsidR="009D10D6" w:rsidRPr="005308ED" w:rsidRDefault="009D10D6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56798" w:rsidRDefault="00E56798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243515" w:rsidRDefault="00243515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243515" w:rsidRDefault="00243515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7C5F8A" w:rsidRPr="005308ED" w:rsidRDefault="00DB0175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Генеральный директор</w:t>
            </w:r>
          </w:p>
          <w:p w:rsidR="001335B7" w:rsidRPr="005308ED" w:rsidRDefault="001335B7" w:rsidP="00C051F0">
            <w:pPr>
              <w:widowControl w:val="0"/>
              <w:shd w:val="clear" w:color="auto" w:fill="FFFFFF"/>
              <w:ind w:firstLine="708"/>
              <w:jc w:val="left"/>
              <w:rPr>
                <w:iCs/>
                <w:sz w:val="22"/>
                <w:szCs w:val="22"/>
              </w:rPr>
            </w:pPr>
          </w:p>
          <w:p w:rsidR="007C5F8A" w:rsidRPr="005308ED" w:rsidRDefault="007C5F8A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  <w:r w:rsidRPr="005308ED">
              <w:rPr>
                <w:iCs/>
                <w:sz w:val="22"/>
                <w:szCs w:val="22"/>
              </w:rPr>
              <w:t>_____________________</w:t>
            </w:r>
            <w:proofErr w:type="spellStart"/>
            <w:r w:rsidR="00DB0175">
              <w:rPr>
                <w:iCs/>
                <w:sz w:val="22"/>
                <w:szCs w:val="22"/>
              </w:rPr>
              <w:t>С.Д.Старых</w:t>
            </w:r>
            <w:proofErr w:type="spellEnd"/>
          </w:p>
          <w:p w:rsidR="007C5F8A" w:rsidRPr="005308ED" w:rsidRDefault="0071171B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  <w:r w:rsidRPr="005308ED">
              <w:rPr>
                <w:iCs/>
                <w:sz w:val="22"/>
                <w:szCs w:val="22"/>
              </w:rPr>
              <w:t>М.П.</w:t>
            </w:r>
          </w:p>
        </w:tc>
        <w:tc>
          <w:tcPr>
            <w:tcW w:w="4678" w:type="dxa"/>
            <w:gridSpan w:val="2"/>
          </w:tcPr>
          <w:p w:rsidR="007C5F8A" w:rsidRPr="005308ED" w:rsidRDefault="00DB0175" w:rsidP="00BD5497">
            <w:pPr>
              <w:widowControl w:val="0"/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ПОДРЯДЧИК </w:t>
            </w:r>
          </w:p>
          <w:p w:rsidR="00066A79" w:rsidRDefault="00066A79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B0175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7E5FE3" w:rsidRPr="009D104A" w:rsidRDefault="007E5FE3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505F2A" w:rsidRDefault="00505F2A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4275A3" w:rsidRDefault="004275A3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851F4A" w:rsidRDefault="00851F4A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580B76" w:rsidRPr="005308ED" w:rsidRDefault="00DB0175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Руководитель</w:t>
            </w:r>
          </w:p>
          <w:p w:rsidR="00580B76" w:rsidRPr="005308ED" w:rsidRDefault="00580B76" w:rsidP="00580B76">
            <w:pPr>
              <w:widowControl w:val="0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C7226F" w:rsidRDefault="004372DA" w:rsidP="00066A79">
            <w:pPr>
              <w:widowControl w:val="0"/>
              <w:shd w:val="clear" w:color="auto" w:fill="FFFFFF"/>
              <w:ind w:firstLine="0"/>
              <w:jc w:val="left"/>
              <w:rPr>
                <w:iCs/>
                <w:sz w:val="22"/>
                <w:szCs w:val="22"/>
              </w:rPr>
            </w:pPr>
            <w:r w:rsidRPr="005308ED">
              <w:rPr>
                <w:iCs/>
                <w:sz w:val="22"/>
                <w:szCs w:val="22"/>
              </w:rPr>
              <w:t>___________________</w:t>
            </w:r>
            <w:r w:rsidR="002F69C8">
              <w:rPr>
                <w:iCs/>
                <w:sz w:val="22"/>
                <w:szCs w:val="22"/>
              </w:rPr>
              <w:t xml:space="preserve"> </w:t>
            </w:r>
            <w:r w:rsidR="00DB0175">
              <w:rPr>
                <w:iCs/>
                <w:sz w:val="22"/>
                <w:szCs w:val="22"/>
              </w:rPr>
              <w:t>Ф.И.О.</w:t>
            </w:r>
          </w:p>
          <w:p w:rsidR="007C5F8A" w:rsidRPr="005308ED" w:rsidRDefault="00580B76" w:rsidP="00BC0D1C">
            <w:pPr>
              <w:widowControl w:val="0"/>
              <w:shd w:val="clear" w:color="auto" w:fill="FFFFFF"/>
              <w:ind w:firstLine="34"/>
              <w:jc w:val="left"/>
              <w:rPr>
                <w:iCs/>
                <w:sz w:val="22"/>
                <w:szCs w:val="22"/>
              </w:rPr>
            </w:pPr>
            <w:r w:rsidRPr="005308ED">
              <w:rPr>
                <w:iCs/>
                <w:sz w:val="22"/>
                <w:szCs w:val="22"/>
              </w:rPr>
              <w:t>М.П.</w:t>
            </w:r>
          </w:p>
        </w:tc>
      </w:tr>
      <w:tr w:rsidR="003B119A" w:rsidRPr="005308ED" w:rsidTr="00BD1FDF">
        <w:trPr>
          <w:trHeight w:val="243"/>
        </w:trPr>
        <w:tc>
          <w:tcPr>
            <w:tcW w:w="5812" w:type="dxa"/>
            <w:gridSpan w:val="2"/>
          </w:tcPr>
          <w:p w:rsidR="003B119A" w:rsidRPr="005308ED" w:rsidRDefault="003B119A" w:rsidP="00CB0978">
            <w:pPr>
              <w:pStyle w:val="a4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:rsidR="003B119A" w:rsidRPr="005308ED" w:rsidRDefault="003B119A">
            <w:pPr>
              <w:widowControl w:val="0"/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8F5649" w:rsidRDefault="008F5649" w:rsidP="008531B6">
      <w:pPr>
        <w:spacing w:line="360" w:lineRule="auto"/>
        <w:ind w:firstLine="0"/>
        <w:jc w:val="right"/>
        <w:rPr>
          <w:sz w:val="22"/>
          <w:szCs w:val="22"/>
        </w:rPr>
      </w:pPr>
    </w:p>
    <w:p w:rsidR="008F5649" w:rsidRDefault="008F5649">
      <w:pPr>
        <w:keepLines w:val="0"/>
        <w:suppressAutoHyphens w:val="0"/>
        <w:autoSpaceDE/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6C8E" w:rsidRPr="005308ED" w:rsidRDefault="00916C8E" w:rsidP="008531B6">
      <w:pPr>
        <w:spacing w:line="360" w:lineRule="auto"/>
        <w:ind w:firstLine="0"/>
        <w:jc w:val="right"/>
        <w:rPr>
          <w:sz w:val="22"/>
          <w:szCs w:val="22"/>
        </w:rPr>
      </w:pPr>
      <w:r w:rsidRPr="005308ED">
        <w:rPr>
          <w:sz w:val="22"/>
          <w:szCs w:val="22"/>
        </w:rPr>
        <w:lastRenderedPageBreak/>
        <w:t xml:space="preserve">Приложение № 1 </w:t>
      </w:r>
    </w:p>
    <w:p w:rsidR="0091784A" w:rsidRPr="0091784A" w:rsidRDefault="0091784A" w:rsidP="0091784A">
      <w:pPr>
        <w:spacing w:line="360" w:lineRule="auto"/>
        <w:ind w:firstLine="0"/>
        <w:jc w:val="right"/>
        <w:rPr>
          <w:sz w:val="22"/>
          <w:szCs w:val="22"/>
        </w:rPr>
      </w:pPr>
      <w:r w:rsidRPr="0091784A">
        <w:rPr>
          <w:sz w:val="22"/>
          <w:szCs w:val="22"/>
        </w:rPr>
        <w:t xml:space="preserve">к договору № ______ от  «___» </w:t>
      </w:r>
      <w:r w:rsidR="007151FF">
        <w:rPr>
          <w:sz w:val="22"/>
          <w:szCs w:val="22"/>
        </w:rPr>
        <w:t>мая</w:t>
      </w:r>
      <w:r w:rsidRPr="0091784A">
        <w:rPr>
          <w:sz w:val="22"/>
          <w:szCs w:val="22"/>
        </w:rPr>
        <w:t xml:space="preserve"> 202</w:t>
      </w:r>
      <w:r w:rsidR="007151FF">
        <w:rPr>
          <w:sz w:val="22"/>
          <w:szCs w:val="22"/>
        </w:rPr>
        <w:t>3</w:t>
      </w:r>
      <w:r w:rsidRPr="0091784A">
        <w:rPr>
          <w:sz w:val="22"/>
          <w:szCs w:val="22"/>
        </w:rPr>
        <w:t xml:space="preserve"> г.</w:t>
      </w:r>
    </w:p>
    <w:p w:rsidR="00916C8E" w:rsidRPr="005308ED" w:rsidRDefault="00384F83" w:rsidP="00B10B34">
      <w:pPr>
        <w:spacing w:line="360" w:lineRule="auto"/>
        <w:ind w:firstLine="0"/>
        <w:jc w:val="right"/>
        <w:rPr>
          <w:sz w:val="22"/>
          <w:szCs w:val="22"/>
        </w:rPr>
      </w:pPr>
      <w:r w:rsidRPr="00384F83">
        <w:rPr>
          <w:sz w:val="22"/>
          <w:szCs w:val="22"/>
        </w:rPr>
        <w:t>.</w:t>
      </w:r>
    </w:p>
    <w:p w:rsidR="00916C8E" w:rsidRPr="005308ED" w:rsidRDefault="00916C8E" w:rsidP="00916C8E">
      <w:pPr>
        <w:ind w:firstLine="0"/>
        <w:jc w:val="right"/>
        <w:rPr>
          <w:sz w:val="22"/>
          <w:szCs w:val="22"/>
        </w:rPr>
      </w:pPr>
    </w:p>
    <w:p w:rsidR="00916C8E" w:rsidRDefault="00916C8E" w:rsidP="00384F83">
      <w:pPr>
        <w:ind w:firstLine="0"/>
        <w:jc w:val="left"/>
        <w:rPr>
          <w:sz w:val="22"/>
          <w:szCs w:val="22"/>
        </w:rPr>
      </w:pPr>
    </w:p>
    <w:p w:rsidR="00384F83" w:rsidRPr="0037519D" w:rsidRDefault="00384F83" w:rsidP="00384F83">
      <w:pPr>
        <w:ind w:firstLine="0"/>
        <w:jc w:val="center"/>
        <w:rPr>
          <w:sz w:val="28"/>
          <w:szCs w:val="28"/>
        </w:rPr>
      </w:pPr>
      <w:r w:rsidRPr="0037519D">
        <w:rPr>
          <w:sz w:val="28"/>
          <w:szCs w:val="28"/>
        </w:rPr>
        <w:t>Спецификация</w:t>
      </w:r>
    </w:p>
    <w:p w:rsidR="00384F83" w:rsidRPr="005308ED" w:rsidRDefault="00384F83" w:rsidP="00384F83">
      <w:pPr>
        <w:ind w:firstLine="0"/>
        <w:jc w:val="center"/>
        <w:rPr>
          <w:sz w:val="22"/>
          <w:szCs w:val="22"/>
        </w:rPr>
      </w:pPr>
    </w:p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445"/>
        <w:gridCol w:w="2462"/>
        <w:gridCol w:w="3325"/>
        <w:gridCol w:w="1393"/>
        <w:gridCol w:w="1508"/>
        <w:gridCol w:w="1181"/>
      </w:tblGrid>
      <w:tr w:rsidR="001A776E" w:rsidRPr="0037519D" w:rsidTr="001A776E">
        <w:tc>
          <w:tcPr>
            <w:tcW w:w="375" w:type="dxa"/>
          </w:tcPr>
          <w:p w:rsidR="001A776E" w:rsidRPr="0037519D" w:rsidRDefault="001A776E" w:rsidP="000773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481" w:type="dxa"/>
          </w:tcPr>
          <w:p w:rsidR="001A776E" w:rsidRPr="0037519D" w:rsidRDefault="001A776E" w:rsidP="0049199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Вид </w:t>
            </w:r>
            <w:r w:rsidR="0049199A">
              <w:rPr>
                <w:szCs w:val="24"/>
              </w:rPr>
              <w:t>услуги</w:t>
            </w:r>
          </w:p>
        </w:tc>
        <w:tc>
          <w:tcPr>
            <w:tcW w:w="3369" w:type="dxa"/>
          </w:tcPr>
          <w:p w:rsidR="001A776E" w:rsidRPr="0037519D" w:rsidRDefault="001A776E" w:rsidP="0049199A">
            <w:pPr>
              <w:ind w:firstLine="0"/>
              <w:jc w:val="left"/>
              <w:rPr>
                <w:szCs w:val="24"/>
              </w:rPr>
            </w:pPr>
            <w:r w:rsidRPr="0037519D">
              <w:rPr>
                <w:szCs w:val="24"/>
              </w:rPr>
              <w:t xml:space="preserve">Наименование объекта </w:t>
            </w:r>
          </w:p>
        </w:tc>
        <w:tc>
          <w:tcPr>
            <w:tcW w:w="1393" w:type="dxa"/>
          </w:tcPr>
          <w:p w:rsidR="001A776E" w:rsidRPr="0037519D" w:rsidRDefault="001A776E" w:rsidP="00DD190F">
            <w:pPr>
              <w:ind w:firstLine="0"/>
              <w:jc w:val="center"/>
              <w:rPr>
                <w:szCs w:val="24"/>
              </w:rPr>
            </w:pPr>
            <w:r w:rsidRPr="0037519D">
              <w:rPr>
                <w:szCs w:val="24"/>
              </w:rPr>
              <w:t>Стоимость</w:t>
            </w:r>
            <w:r>
              <w:rPr>
                <w:szCs w:val="24"/>
              </w:rPr>
              <w:t>,</w:t>
            </w:r>
            <w:r w:rsidRPr="0037519D">
              <w:rPr>
                <w:szCs w:val="24"/>
              </w:rPr>
              <w:t xml:space="preserve"> руб.</w:t>
            </w:r>
          </w:p>
        </w:tc>
        <w:tc>
          <w:tcPr>
            <w:tcW w:w="1509" w:type="dxa"/>
          </w:tcPr>
          <w:p w:rsidR="001A776E" w:rsidRDefault="001A776E" w:rsidP="000773E7">
            <w:pPr>
              <w:ind w:firstLine="0"/>
              <w:jc w:val="center"/>
              <w:rPr>
                <w:szCs w:val="24"/>
              </w:rPr>
            </w:pPr>
            <w:r w:rsidRPr="0037519D">
              <w:rPr>
                <w:szCs w:val="24"/>
              </w:rPr>
              <w:t>Количество</w:t>
            </w:r>
            <w:r>
              <w:rPr>
                <w:szCs w:val="24"/>
              </w:rPr>
              <w:t>,</w:t>
            </w:r>
          </w:p>
          <w:p w:rsidR="001A776E" w:rsidRPr="0037519D" w:rsidRDefault="001A776E" w:rsidP="000773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187" w:type="dxa"/>
          </w:tcPr>
          <w:p w:rsidR="001A776E" w:rsidRDefault="001A776E" w:rsidP="000773E7">
            <w:pPr>
              <w:ind w:firstLine="0"/>
              <w:jc w:val="center"/>
              <w:rPr>
                <w:szCs w:val="24"/>
              </w:rPr>
            </w:pPr>
            <w:r w:rsidRPr="0037519D">
              <w:rPr>
                <w:szCs w:val="24"/>
              </w:rPr>
              <w:t>Сумма</w:t>
            </w:r>
            <w:r>
              <w:rPr>
                <w:szCs w:val="24"/>
              </w:rPr>
              <w:t>,</w:t>
            </w:r>
          </w:p>
          <w:p w:rsidR="001A776E" w:rsidRPr="0037519D" w:rsidRDefault="001A776E" w:rsidP="001A776E">
            <w:pPr>
              <w:ind w:firstLine="0"/>
              <w:jc w:val="center"/>
              <w:rPr>
                <w:szCs w:val="24"/>
              </w:rPr>
            </w:pPr>
            <w:r w:rsidRPr="0037519D">
              <w:rPr>
                <w:szCs w:val="24"/>
              </w:rPr>
              <w:t>руб.</w:t>
            </w:r>
          </w:p>
        </w:tc>
      </w:tr>
      <w:tr w:rsidR="001A776E" w:rsidRPr="0037519D" w:rsidTr="001A776E">
        <w:tc>
          <w:tcPr>
            <w:tcW w:w="375" w:type="dxa"/>
          </w:tcPr>
          <w:p w:rsidR="001A776E" w:rsidRPr="0037519D" w:rsidRDefault="001A776E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1" w:type="dxa"/>
          </w:tcPr>
          <w:p w:rsidR="001A776E" w:rsidRPr="0037519D" w:rsidRDefault="001A776E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1A776E">
              <w:rPr>
                <w:szCs w:val="24"/>
              </w:rPr>
              <w:t>Экспертиза промышленной безопасности</w:t>
            </w:r>
          </w:p>
        </w:tc>
        <w:tc>
          <w:tcPr>
            <w:tcW w:w="3369" w:type="dxa"/>
          </w:tcPr>
          <w:p w:rsidR="001A776E" w:rsidRDefault="001A776E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151FF">
              <w:rPr>
                <w:szCs w:val="24"/>
              </w:rPr>
              <w:t>одземны</w:t>
            </w:r>
            <w:r>
              <w:rPr>
                <w:szCs w:val="24"/>
              </w:rPr>
              <w:t>й</w:t>
            </w:r>
            <w:r w:rsidRPr="007151FF">
              <w:rPr>
                <w:szCs w:val="24"/>
              </w:rPr>
              <w:t xml:space="preserve"> сосуд</w:t>
            </w:r>
            <w:r>
              <w:rPr>
                <w:szCs w:val="24"/>
              </w:rPr>
              <w:t xml:space="preserve"> для</w:t>
            </w:r>
            <w:r w:rsidRPr="007151FF">
              <w:rPr>
                <w:szCs w:val="24"/>
              </w:rPr>
              <w:t xml:space="preserve"> СУГ объёмом 5 м3 с рабочим давлением 1 </w:t>
            </w:r>
            <w:r w:rsidR="005060FC">
              <w:rPr>
                <w:szCs w:val="24"/>
              </w:rPr>
              <w:t>МПа</w:t>
            </w:r>
          </w:p>
          <w:p w:rsidR="001A776E" w:rsidRDefault="00202786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Адреса объектов: </w:t>
            </w:r>
          </w:p>
          <w:p w:rsidR="00202786" w:rsidRDefault="00202786" w:rsidP="00202786">
            <w:pPr>
              <w:tabs>
                <w:tab w:val="left" w:pos="0"/>
              </w:tabs>
              <w:ind w:firstLine="0"/>
              <w:jc w:val="left"/>
              <w:rPr>
                <w:szCs w:val="24"/>
              </w:rPr>
            </w:pPr>
            <w:r w:rsidRPr="00202786">
              <w:rPr>
                <w:szCs w:val="24"/>
              </w:rPr>
              <w:t xml:space="preserve">г. </w:t>
            </w:r>
            <w:proofErr w:type="spellStart"/>
            <w:r w:rsidRPr="00202786">
              <w:rPr>
                <w:szCs w:val="24"/>
              </w:rPr>
              <w:t>Няндома</w:t>
            </w:r>
            <w:proofErr w:type="spellEnd"/>
            <w:r>
              <w:rPr>
                <w:szCs w:val="24"/>
              </w:rPr>
              <w:t>,</w:t>
            </w:r>
            <w:r w:rsidRPr="00202786">
              <w:rPr>
                <w:szCs w:val="24"/>
              </w:rPr>
              <w:t xml:space="preserve"> ул. 60 лет </w:t>
            </w:r>
            <w:r>
              <w:rPr>
                <w:szCs w:val="24"/>
              </w:rPr>
              <w:t>О</w:t>
            </w:r>
            <w:r w:rsidRPr="00202786">
              <w:rPr>
                <w:szCs w:val="24"/>
              </w:rPr>
              <w:t xml:space="preserve">ктября д. 20,  </w:t>
            </w:r>
          </w:p>
          <w:p w:rsidR="00202786" w:rsidRDefault="00202786" w:rsidP="00202786">
            <w:pPr>
              <w:tabs>
                <w:tab w:val="left" w:pos="0"/>
              </w:tabs>
              <w:ind w:firstLine="0"/>
              <w:jc w:val="left"/>
              <w:rPr>
                <w:szCs w:val="24"/>
              </w:rPr>
            </w:pPr>
            <w:r w:rsidRPr="00202786">
              <w:rPr>
                <w:szCs w:val="24"/>
              </w:rPr>
              <w:t xml:space="preserve">ул. Строителей д. 16а,  </w:t>
            </w:r>
          </w:p>
          <w:p w:rsidR="00202786" w:rsidRDefault="00202786" w:rsidP="00202786">
            <w:pPr>
              <w:tabs>
                <w:tab w:val="left" w:pos="0"/>
              </w:tabs>
              <w:ind w:firstLine="0"/>
              <w:jc w:val="left"/>
              <w:rPr>
                <w:szCs w:val="24"/>
              </w:rPr>
            </w:pPr>
            <w:r w:rsidRPr="00202786">
              <w:rPr>
                <w:szCs w:val="24"/>
              </w:rPr>
              <w:t xml:space="preserve">ул. Североморская д.3в; </w:t>
            </w:r>
          </w:p>
          <w:p w:rsidR="00202786" w:rsidRPr="00202786" w:rsidRDefault="00202786" w:rsidP="00202786">
            <w:pPr>
              <w:tabs>
                <w:tab w:val="left" w:pos="0"/>
              </w:tabs>
              <w:ind w:firstLine="0"/>
              <w:jc w:val="left"/>
              <w:rPr>
                <w:szCs w:val="24"/>
              </w:rPr>
            </w:pPr>
            <w:r w:rsidRPr="00202786">
              <w:rPr>
                <w:szCs w:val="24"/>
              </w:rPr>
              <w:t>ул. Ленина д.3</w:t>
            </w:r>
            <w:r>
              <w:rPr>
                <w:szCs w:val="24"/>
              </w:rPr>
              <w:t>9</w:t>
            </w:r>
            <w:r w:rsidRPr="00202786">
              <w:rPr>
                <w:szCs w:val="24"/>
              </w:rPr>
              <w:t>;</w:t>
            </w:r>
          </w:p>
          <w:p w:rsidR="00202786" w:rsidRPr="00202786" w:rsidRDefault="00202786" w:rsidP="00C4670F">
            <w:pPr>
              <w:tabs>
                <w:tab w:val="left" w:pos="0"/>
              </w:tabs>
              <w:ind w:firstLine="0"/>
              <w:jc w:val="left"/>
              <w:rPr>
                <w:szCs w:val="24"/>
              </w:rPr>
            </w:pPr>
            <w:r w:rsidRPr="00202786">
              <w:rPr>
                <w:szCs w:val="24"/>
              </w:rPr>
              <w:t xml:space="preserve">164223, Архангельская область,  </w:t>
            </w:r>
            <w:proofErr w:type="spellStart"/>
            <w:r w:rsidRPr="00202786">
              <w:rPr>
                <w:szCs w:val="24"/>
              </w:rPr>
              <w:t>Няндомский</w:t>
            </w:r>
            <w:proofErr w:type="spellEnd"/>
            <w:r w:rsidRPr="00202786">
              <w:rPr>
                <w:szCs w:val="24"/>
              </w:rPr>
              <w:t xml:space="preserve"> район д. Андреевская ул. Новая д.1</w:t>
            </w:r>
          </w:p>
          <w:p w:rsidR="001A776E" w:rsidRPr="0037519D" w:rsidRDefault="001A776E" w:rsidP="00DD190F">
            <w:pPr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1393" w:type="dxa"/>
          </w:tcPr>
          <w:p w:rsidR="001A776E" w:rsidRPr="0037519D" w:rsidRDefault="001A776E" w:rsidP="000773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09" w:type="dxa"/>
          </w:tcPr>
          <w:p w:rsidR="001A776E" w:rsidRDefault="001A776E" w:rsidP="007151FF">
            <w:pPr>
              <w:ind w:firstLine="0"/>
              <w:jc w:val="center"/>
              <w:rPr>
                <w:szCs w:val="24"/>
              </w:rPr>
            </w:pPr>
          </w:p>
          <w:p w:rsidR="001A776E" w:rsidRDefault="001A776E" w:rsidP="007151FF">
            <w:pPr>
              <w:ind w:firstLine="0"/>
              <w:jc w:val="center"/>
              <w:rPr>
                <w:szCs w:val="24"/>
              </w:rPr>
            </w:pPr>
            <w:r w:rsidRPr="0037519D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  <w:p w:rsidR="001A776E" w:rsidRDefault="001A776E" w:rsidP="007151FF">
            <w:pPr>
              <w:ind w:firstLine="0"/>
              <w:jc w:val="center"/>
              <w:rPr>
                <w:szCs w:val="24"/>
              </w:rPr>
            </w:pPr>
          </w:p>
          <w:p w:rsidR="001A776E" w:rsidRDefault="001A776E" w:rsidP="007151FF">
            <w:pPr>
              <w:ind w:firstLine="0"/>
              <w:jc w:val="center"/>
              <w:rPr>
                <w:szCs w:val="24"/>
              </w:rPr>
            </w:pPr>
          </w:p>
          <w:p w:rsidR="001A776E" w:rsidRPr="0037519D" w:rsidRDefault="001A776E" w:rsidP="007151F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87" w:type="dxa"/>
          </w:tcPr>
          <w:p w:rsidR="001A776E" w:rsidRPr="0037519D" w:rsidRDefault="001A776E" w:rsidP="000773E7">
            <w:pPr>
              <w:ind w:firstLine="0"/>
              <w:jc w:val="center"/>
              <w:rPr>
                <w:szCs w:val="24"/>
              </w:rPr>
            </w:pPr>
          </w:p>
        </w:tc>
      </w:tr>
      <w:tr w:rsidR="001A776E" w:rsidRPr="0037519D" w:rsidTr="001A776E">
        <w:tc>
          <w:tcPr>
            <w:tcW w:w="375" w:type="dxa"/>
          </w:tcPr>
          <w:p w:rsidR="001A776E" w:rsidRDefault="001A776E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81" w:type="dxa"/>
          </w:tcPr>
          <w:p w:rsidR="001A776E" w:rsidRPr="001A776E" w:rsidRDefault="001A776E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1A776E">
              <w:rPr>
                <w:szCs w:val="24"/>
              </w:rPr>
              <w:t>Экспертиза промышленной безопасности</w:t>
            </w:r>
          </w:p>
        </w:tc>
        <w:tc>
          <w:tcPr>
            <w:tcW w:w="3369" w:type="dxa"/>
          </w:tcPr>
          <w:p w:rsidR="001A776E" w:rsidRPr="001A776E" w:rsidRDefault="001A776E" w:rsidP="001A776E">
            <w:pPr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На</w:t>
            </w:r>
            <w:r w:rsidRPr="001A776E">
              <w:rPr>
                <w:szCs w:val="24"/>
              </w:rPr>
              <w:t>дземны</w:t>
            </w:r>
            <w:r>
              <w:rPr>
                <w:szCs w:val="24"/>
              </w:rPr>
              <w:t>й</w:t>
            </w:r>
            <w:r w:rsidRPr="001A776E">
              <w:rPr>
                <w:szCs w:val="24"/>
              </w:rPr>
              <w:t xml:space="preserve"> сосуд</w:t>
            </w:r>
            <w:r>
              <w:rPr>
                <w:szCs w:val="24"/>
              </w:rPr>
              <w:t xml:space="preserve"> для</w:t>
            </w:r>
            <w:r w:rsidRPr="001A776E">
              <w:rPr>
                <w:szCs w:val="24"/>
              </w:rPr>
              <w:t xml:space="preserve"> СУГ объёмом 50 м3 с рабочим давлением 1,6 </w:t>
            </w:r>
            <w:r w:rsidR="005060FC">
              <w:rPr>
                <w:szCs w:val="24"/>
              </w:rPr>
              <w:t>МПа</w:t>
            </w:r>
            <w:r w:rsidRPr="001A776E">
              <w:rPr>
                <w:szCs w:val="24"/>
              </w:rPr>
              <w:t>.</w:t>
            </w:r>
          </w:p>
          <w:p w:rsidR="001A776E" w:rsidRDefault="001A776E" w:rsidP="001A776E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1A776E">
              <w:rPr>
                <w:szCs w:val="24"/>
              </w:rPr>
              <w:t xml:space="preserve">ОПО 3 класса опасности </w:t>
            </w:r>
          </w:p>
          <w:p w:rsidR="00202786" w:rsidRPr="00202786" w:rsidRDefault="00202786" w:rsidP="00202786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202786">
              <w:rPr>
                <w:szCs w:val="24"/>
              </w:rPr>
              <w:t xml:space="preserve">Адреса объектов: </w:t>
            </w:r>
          </w:p>
          <w:p w:rsidR="00202786" w:rsidRPr="001A776E" w:rsidRDefault="00202786" w:rsidP="00202786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202786">
              <w:rPr>
                <w:szCs w:val="24"/>
              </w:rPr>
              <w:t xml:space="preserve">г. </w:t>
            </w:r>
            <w:proofErr w:type="spellStart"/>
            <w:r w:rsidRPr="00202786">
              <w:rPr>
                <w:szCs w:val="24"/>
              </w:rPr>
              <w:t>Няндома</w:t>
            </w:r>
            <w:proofErr w:type="spellEnd"/>
            <w:r>
              <w:rPr>
                <w:szCs w:val="24"/>
              </w:rPr>
              <w:t xml:space="preserve">, </w:t>
            </w:r>
            <w:r w:rsidRPr="00202786">
              <w:rPr>
                <w:szCs w:val="24"/>
              </w:rPr>
              <w:t>ул. Песочная д.9</w:t>
            </w:r>
          </w:p>
          <w:p w:rsidR="001A776E" w:rsidRDefault="001A776E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1393" w:type="dxa"/>
          </w:tcPr>
          <w:p w:rsidR="001A776E" w:rsidRPr="0037519D" w:rsidRDefault="001A776E" w:rsidP="000773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09" w:type="dxa"/>
          </w:tcPr>
          <w:p w:rsidR="00DD190F" w:rsidRDefault="00DD190F" w:rsidP="007151FF">
            <w:pPr>
              <w:ind w:firstLine="0"/>
              <w:jc w:val="center"/>
              <w:rPr>
                <w:szCs w:val="24"/>
              </w:rPr>
            </w:pPr>
          </w:p>
          <w:p w:rsidR="001A776E" w:rsidRDefault="001A776E" w:rsidP="007151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87" w:type="dxa"/>
          </w:tcPr>
          <w:p w:rsidR="001A776E" w:rsidRPr="0037519D" w:rsidRDefault="001A776E" w:rsidP="000773E7">
            <w:pPr>
              <w:ind w:firstLine="0"/>
              <w:jc w:val="center"/>
              <w:rPr>
                <w:szCs w:val="24"/>
              </w:rPr>
            </w:pPr>
          </w:p>
        </w:tc>
      </w:tr>
      <w:tr w:rsidR="00DD190F" w:rsidRPr="0037519D" w:rsidTr="001A776E">
        <w:tc>
          <w:tcPr>
            <w:tcW w:w="375" w:type="dxa"/>
          </w:tcPr>
          <w:p w:rsidR="00DD190F" w:rsidRDefault="00DD190F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2481" w:type="dxa"/>
          </w:tcPr>
          <w:p w:rsidR="00DD190F" w:rsidRPr="001A776E" w:rsidRDefault="00DD190F" w:rsidP="007151FF">
            <w:pPr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3369" w:type="dxa"/>
          </w:tcPr>
          <w:p w:rsidR="00DD190F" w:rsidRDefault="00DD190F" w:rsidP="001A776E">
            <w:pPr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  <w:p w:rsidR="00DD190F" w:rsidRDefault="00DD190F" w:rsidP="001A776E">
            <w:pPr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1393" w:type="dxa"/>
          </w:tcPr>
          <w:p w:rsidR="00DD190F" w:rsidRPr="0037519D" w:rsidRDefault="00DD190F" w:rsidP="000773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09" w:type="dxa"/>
          </w:tcPr>
          <w:p w:rsidR="00DD190F" w:rsidRDefault="00DD190F" w:rsidP="007151F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87" w:type="dxa"/>
          </w:tcPr>
          <w:p w:rsidR="00DD190F" w:rsidRPr="0037519D" w:rsidRDefault="00DD190F" w:rsidP="000773E7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p w:rsidR="00384F83" w:rsidRDefault="00384F83" w:rsidP="00384F83">
      <w:pPr>
        <w:ind w:firstLine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384F83" w:rsidRPr="005308ED" w:rsidTr="000773E7">
        <w:trPr>
          <w:trHeight w:val="2406"/>
        </w:trPr>
        <w:tc>
          <w:tcPr>
            <w:tcW w:w="5245" w:type="dxa"/>
          </w:tcPr>
          <w:p w:rsidR="0091784A" w:rsidRPr="0037519D" w:rsidRDefault="0091784A" w:rsidP="0091784A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b/>
                <w:iCs/>
                <w:szCs w:val="24"/>
              </w:rPr>
            </w:pPr>
            <w:r w:rsidRPr="0037519D">
              <w:rPr>
                <w:b/>
                <w:iCs/>
                <w:szCs w:val="24"/>
              </w:rPr>
              <w:t>ЗАКАЗЧИК</w:t>
            </w:r>
          </w:p>
          <w:p w:rsidR="0091784A" w:rsidRPr="0037519D" w:rsidRDefault="0091784A" w:rsidP="0091784A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b/>
                <w:iCs/>
                <w:szCs w:val="24"/>
              </w:rPr>
            </w:pPr>
            <w:r w:rsidRPr="0037519D">
              <w:rPr>
                <w:b/>
                <w:iCs/>
                <w:szCs w:val="24"/>
              </w:rPr>
              <w:t>АО «</w:t>
            </w:r>
            <w:proofErr w:type="spellStart"/>
            <w:r w:rsidRPr="0037519D">
              <w:rPr>
                <w:b/>
                <w:iCs/>
                <w:szCs w:val="24"/>
              </w:rPr>
              <w:t>Няндомамежрайгаз</w:t>
            </w:r>
            <w:proofErr w:type="spellEnd"/>
            <w:r w:rsidRPr="0037519D">
              <w:rPr>
                <w:b/>
                <w:iCs/>
                <w:szCs w:val="24"/>
              </w:rPr>
              <w:t>»</w:t>
            </w:r>
          </w:p>
          <w:p w:rsidR="00384F83" w:rsidRPr="0037519D" w:rsidRDefault="00384F83" w:rsidP="000773E7">
            <w:pPr>
              <w:widowControl w:val="0"/>
              <w:shd w:val="clear" w:color="auto" w:fill="FFFFFF"/>
              <w:ind w:firstLine="0"/>
              <w:jc w:val="left"/>
              <w:rPr>
                <w:iCs/>
                <w:szCs w:val="24"/>
              </w:rPr>
            </w:pPr>
          </w:p>
          <w:p w:rsidR="0037519D" w:rsidRPr="0037519D" w:rsidRDefault="0037519D" w:rsidP="000773E7">
            <w:pPr>
              <w:widowControl w:val="0"/>
              <w:shd w:val="clear" w:color="auto" w:fill="FFFFFF"/>
              <w:ind w:firstLine="0"/>
              <w:jc w:val="left"/>
              <w:rPr>
                <w:iCs/>
                <w:szCs w:val="24"/>
              </w:rPr>
            </w:pPr>
          </w:p>
          <w:p w:rsidR="0091784A" w:rsidRPr="0037519D" w:rsidRDefault="0091784A" w:rsidP="0091784A">
            <w:pPr>
              <w:widowControl w:val="0"/>
              <w:shd w:val="clear" w:color="auto" w:fill="FFFFFF"/>
              <w:ind w:firstLine="0"/>
              <w:jc w:val="left"/>
              <w:rPr>
                <w:iCs/>
                <w:szCs w:val="24"/>
              </w:rPr>
            </w:pPr>
            <w:r w:rsidRPr="0037519D">
              <w:rPr>
                <w:iCs/>
                <w:szCs w:val="24"/>
              </w:rPr>
              <w:t>Генеральный директор</w:t>
            </w:r>
          </w:p>
          <w:p w:rsidR="0091784A" w:rsidRPr="0037519D" w:rsidRDefault="0091784A" w:rsidP="0091784A">
            <w:pPr>
              <w:widowControl w:val="0"/>
              <w:shd w:val="clear" w:color="auto" w:fill="FFFFFF"/>
              <w:ind w:firstLine="0"/>
              <w:jc w:val="left"/>
              <w:rPr>
                <w:iCs/>
                <w:szCs w:val="24"/>
              </w:rPr>
            </w:pPr>
          </w:p>
          <w:p w:rsidR="0091784A" w:rsidRPr="0037519D" w:rsidRDefault="0091784A" w:rsidP="0091784A">
            <w:pPr>
              <w:widowControl w:val="0"/>
              <w:shd w:val="clear" w:color="auto" w:fill="FFFFFF"/>
              <w:ind w:firstLine="0"/>
              <w:jc w:val="left"/>
              <w:rPr>
                <w:iCs/>
                <w:szCs w:val="24"/>
              </w:rPr>
            </w:pPr>
            <w:r w:rsidRPr="0037519D">
              <w:rPr>
                <w:iCs/>
                <w:szCs w:val="24"/>
              </w:rPr>
              <w:t>_____________________</w:t>
            </w:r>
            <w:proofErr w:type="spellStart"/>
            <w:r w:rsidRPr="0037519D">
              <w:rPr>
                <w:iCs/>
                <w:szCs w:val="24"/>
              </w:rPr>
              <w:t>С.Д.Старых</w:t>
            </w:r>
            <w:proofErr w:type="spellEnd"/>
          </w:p>
          <w:p w:rsidR="00384F83" w:rsidRPr="0037519D" w:rsidRDefault="0091784A" w:rsidP="0091784A">
            <w:pPr>
              <w:widowControl w:val="0"/>
              <w:shd w:val="clear" w:color="auto" w:fill="FFFFFF"/>
              <w:ind w:firstLine="0"/>
              <w:jc w:val="left"/>
              <w:rPr>
                <w:iCs/>
                <w:szCs w:val="24"/>
              </w:rPr>
            </w:pPr>
            <w:r w:rsidRPr="0037519D">
              <w:rPr>
                <w:iCs/>
                <w:szCs w:val="24"/>
              </w:rPr>
              <w:t>М.П.</w:t>
            </w:r>
          </w:p>
        </w:tc>
        <w:tc>
          <w:tcPr>
            <w:tcW w:w="4678" w:type="dxa"/>
          </w:tcPr>
          <w:p w:rsidR="00384F83" w:rsidRPr="0037519D" w:rsidRDefault="0091784A" w:rsidP="000773E7">
            <w:pPr>
              <w:widowControl w:val="0"/>
              <w:snapToGrid w:val="0"/>
              <w:ind w:firstLine="0"/>
              <w:jc w:val="left"/>
              <w:rPr>
                <w:b/>
                <w:szCs w:val="24"/>
              </w:rPr>
            </w:pPr>
            <w:r w:rsidRPr="0037519D">
              <w:rPr>
                <w:b/>
                <w:szCs w:val="24"/>
              </w:rPr>
              <w:t>ПОДРЯДЧИК</w:t>
            </w:r>
          </w:p>
          <w:p w:rsidR="0091784A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</w:p>
          <w:p w:rsidR="0091784A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</w:p>
          <w:p w:rsidR="0091784A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</w:p>
          <w:p w:rsidR="0091784A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  <w:r w:rsidRPr="0037519D">
              <w:rPr>
                <w:iCs/>
                <w:szCs w:val="24"/>
              </w:rPr>
              <w:t>Руководитель</w:t>
            </w:r>
          </w:p>
          <w:p w:rsidR="0091784A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</w:p>
          <w:p w:rsidR="0091784A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  <w:r w:rsidRPr="0037519D">
              <w:rPr>
                <w:iCs/>
                <w:szCs w:val="24"/>
              </w:rPr>
              <w:t>___________________ Ф.И.О.</w:t>
            </w:r>
          </w:p>
          <w:p w:rsidR="00384F83" w:rsidRPr="0037519D" w:rsidRDefault="0091784A" w:rsidP="0091784A">
            <w:pPr>
              <w:widowControl w:val="0"/>
              <w:ind w:firstLine="0"/>
              <w:jc w:val="left"/>
              <w:rPr>
                <w:iCs/>
                <w:szCs w:val="24"/>
              </w:rPr>
            </w:pPr>
            <w:r w:rsidRPr="0037519D">
              <w:rPr>
                <w:iCs/>
                <w:szCs w:val="24"/>
              </w:rPr>
              <w:t>М.П.</w:t>
            </w:r>
          </w:p>
        </w:tc>
      </w:tr>
    </w:tbl>
    <w:p w:rsidR="0020729A" w:rsidRDefault="0020729A" w:rsidP="00505F2A">
      <w:pPr>
        <w:keepLines w:val="0"/>
        <w:suppressAutoHyphens w:val="0"/>
        <w:autoSpaceDE/>
        <w:spacing w:after="200" w:line="276" w:lineRule="auto"/>
        <w:ind w:firstLine="0"/>
        <w:jc w:val="left"/>
        <w:rPr>
          <w:sz w:val="22"/>
          <w:szCs w:val="22"/>
        </w:rPr>
      </w:pPr>
    </w:p>
    <w:p w:rsidR="008F5649" w:rsidRDefault="008F5649">
      <w:pPr>
        <w:keepLines w:val="0"/>
        <w:suppressAutoHyphens w:val="0"/>
        <w:autoSpaceDE/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0729A" w:rsidRPr="0020729A" w:rsidRDefault="0020729A" w:rsidP="008F5649">
      <w:pPr>
        <w:keepLines w:val="0"/>
        <w:suppressAutoHyphens w:val="0"/>
        <w:autoSpaceDE/>
        <w:spacing w:after="200" w:line="276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20729A">
        <w:rPr>
          <w:sz w:val="22"/>
          <w:szCs w:val="22"/>
        </w:rPr>
        <w:t xml:space="preserve"> </w:t>
      </w:r>
    </w:p>
    <w:p w:rsidR="007E5FE3" w:rsidRDefault="0020729A" w:rsidP="0020729A">
      <w:pPr>
        <w:keepLines w:val="0"/>
        <w:suppressAutoHyphens w:val="0"/>
        <w:autoSpaceDE/>
        <w:spacing w:after="200" w:line="276" w:lineRule="auto"/>
        <w:ind w:firstLine="0"/>
        <w:jc w:val="right"/>
        <w:rPr>
          <w:sz w:val="22"/>
          <w:szCs w:val="22"/>
        </w:rPr>
      </w:pPr>
      <w:r w:rsidRPr="0020729A">
        <w:rPr>
          <w:sz w:val="22"/>
          <w:szCs w:val="22"/>
        </w:rPr>
        <w:t xml:space="preserve">к договору № </w:t>
      </w:r>
      <w:r w:rsidR="0091784A">
        <w:rPr>
          <w:sz w:val="22"/>
          <w:szCs w:val="22"/>
        </w:rPr>
        <w:t>______</w:t>
      </w:r>
      <w:r w:rsidRPr="0020729A">
        <w:rPr>
          <w:sz w:val="22"/>
          <w:szCs w:val="22"/>
        </w:rPr>
        <w:t xml:space="preserve"> от </w:t>
      </w:r>
      <w:r w:rsidR="0091784A">
        <w:rPr>
          <w:sz w:val="22"/>
          <w:szCs w:val="22"/>
        </w:rPr>
        <w:t xml:space="preserve"> «___» </w:t>
      </w:r>
      <w:r w:rsidR="00E46AB3">
        <w:rPr>
          <w:sz w:val="22"/>
          <w:szCs w:val="22"/>
        </w:rPr>
        <w:t>мая</w:t>
      </w:r>
      <w:r w:rsidR="0091784A">
        <w:rPr>
          <w:sz w:val="22"/>
          <w:szCs w:val="22"/>
        </w:rPr>
        <w:t xml:space="preserve"> 202</w:t>
      </w:r>
      <w:r w:rsidR="00E46AB3">
        <w:rPr>
          <w:sz w:val="22"/>
          <w:szCs w:val="22"/>
        </w:rPr>
        <w:t>3</w:t>
      </w:r>
      <w:r w:rsidRPr="0020729A">
        <w:rPr>
          <w:sz w:val="22"/>
          <w:szCs w:val="22"/>
        </w:rPr>
        <w:t xml:space="preserve"> г.</w:t>
      </w:r>
    </w:p>
    <w:p w:rsidR="0091784A" w:rsidRDefault="0091784A" w:rsidP="0091784A">
      <w:pPr>
        <w:keepLines w:val="0"/>
        <w:suppressAutoHyphens w:val="0"/>
        <w:autoSpaceDE/>
        <w:spacing w:after="200" w:line="276" w:lineRule="auto"/>
        <w:ind w:firstLine="0"/>
        <w:jc w:val="center"/>
        <w:rPr>
          <w:rFonts w:eastAsiaTheme="minorHAnsi" w:cs="Times New Roman"/>
          <w:bCs/>
          <w:szCs w:val="24"/>
          <w:lang w:eastAsia="en-US"/>
        </w:rPr>
      </w:pPr>
    </w:p>
    <w:p w:rsidR="0091784A" w:rsidRDefault="0091784A" w:rsidP="0091784A">
      <w:pPr>
        <w:keepLines w:val="0"/>
        <w:suppressAutoHyphens w:val="0"/>
        <w:autoSpaceDE/>
        <w:spacing w:after="200" w:line="276" w:lineRule="auto"/>
        <w:ind w:firstLine="0"/>
        <w:jc w:val="center"/>
        <w:rPr>
          <w:rFonts w:eastAsiaTheme="minorHAnsi" w:cs="Times New Roman"/>
          <w:bCs/>
          <w:szCs w:val="24"/>
          <w:lang w:eastAsia="en-US"/>
        </w:rPr>
      </w:pPr>
      <w:r w:rsidRPr="0091784A">
        <w:rPr>
          <w:rFonts w:eastAsiaTheme="minorHAnsi" w:cs="Times New Roman"/>
          <w:bCs/>
          <w:szCs w:val="24"/>
          <w:lang w:eastAsia="en-US"/>
        </w:rPr>
        <w:t>ТЕХНИЧЕСКОЕ ЗАДАНИЕ</w:t>
      </w:r>
    </w:p>
    <w:p w:rsidR="0091784A" w:rsidRDefault="0091784A" w:rsidP="0091784A">
      <w:pPr>
        <w:keepLines w:val="0"/>
        <w:suppressAutoHyphens w:val="0"/>
        <w:autoSpaceDE/>
        <w:spacing w:after="200" w:line="276" w:lineRule="auto"/>
        <w:ind w:firstLine="0"/>
        <w:jc w:val="center"/>
        <w:rPr>
          <w:rFonts w:eastAsiaTheme="minorHAnsi" w:cs="Times New Roman"/>
          <w:szCs w:val="24"/>
          <w:lang w:eastAsia="en-US"/>
        </w:rPr>
      </w:pPr>
      <w:r w:rsidRPr="0091784A">
        <w:rPr>
          <w:rFonts w:eastAsiaTheme="minorHAnsi" w:cs="Times New Roman"/>
          <w:szCs w:val="24"/>
          <w:lang w:eastAsia="en-US"/>
        </w:rPr>
        <w:t xml:space="preserve">на </w:t>
      </w:r>
      <w:r w:rsidR="00B97377">
        <w:rPr>
          <w:rFonts w:eastAsiaTheme="minorHAnsi" w:cs="Times New Roman"/>
          <w:szCs w:val="24"/>
          <w:lang w:eastAsia="en-US"/>
        </w:rPr>
        <w:t>оказание услуг</w:t>
      </w:r>
      <w:r w:rsidRPr="0091784A">
        <w:rPr>
          <w:rFonts w:eastAsiaTheme="minorHAnsi" w:cs="Times New Roman"/>
          <w:szCs w:val="24"/>
          <w:lang w:eastAsia="en-US"/>
        </w:rPr>
        <w:t xml:space="preserve"> по проведению экспертизы промышленной безопасности</w:t>
      </w:r>
    </w:p>
    <w:p w:rsidR="00844AE3" w:rsidRPr="0091784A" w:rsidRDefault="00844AE3" w:rsidP="0091784A">
      <w:pPr>
        <w:keepLines w:val="0"/>
        <w:suppressAutoHyphens w:val="0"/>
        <w:autoSpaceDE/>
        <w:spacing w:after="200" w:line="276" w:lineRule="auto"/>
        <w:ind w:firstLine="0"/>
        <w:jc w:val="center"/>
        <w:rPr>
          <w:rFonts w:eastAsiaTheme="minorHAnsi" w:cs="Times New Roman"/>
          <w:b/>
          <w:sz w:val="22"/>
          <w:szCs w:val="22"/>
          <w:lang w:eastAsia="en-US"/>
        </w:rPr>
      </w:pPr>
    </w:p>
    <w:tbl>
      <w:tblPr>
        <w:tblW w:w="9639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049"/>
        <w:gridCol w:w="7077"/>
      </w:tblGrid>
      <w:tr w:rsidR="00FA4747" w:rsidRPr="007472A5" w:rsidTr="00FA4747">
        <w:trPr>
          <w:trHeight w:val="506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val="en-US"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№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proofErr w:type="gramStart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  <w:t>Параметры требований</w:t>
            </w:r>
          </w:p>
        </w:tc>
        <w:tc>
          <w:tcPr>
            <w:tcW w:w="7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  <w:t>Т</w:t>
            </w:r>
            <w:r w:rsidRPr="007472A5"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  <w:t>ребования к работам/услугам (установленные АО «</w:t>
            </w:r>
            <w:proofErr w:type="spellStart"/>
            <w:r w:rsidRPr="007472A5"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  <w:t>Няндомамежрайгаз</w:t>
            </w:r>
            <w:proofErr w:type="spellEnd"/>
            <w:r w:rsidRPr="007472A5">
              <w:rPr>
                <w:rFonts w:eastAsiaTheme="minorEastAsia" w:cs="Times New Roman"/>
                <w:b/>
                <w:bCs/>
                <w:sz w:val="22"/>
                <w:szCs w:val="22"/>
                <w:lang w:eastAsia="ru-RU"/>
              </w:rPr>
              <w:t>»</w:t>
            </w:r>
            <w:proofErr w:type="gramEnd"/>
          </w:p>
        </w:tc>
      </w:tr>
      <w:tr w:rsidR="007472A5" w:rsidRPr="007472A5" w:rsidTr="00FA4747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Наименование выполняемых работ/оказываемых услуг 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1F2D84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Оказание услуг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по экспертизе промышленной безопасности</w:t>
            </w:r>
            <w:r w:rsidR="007472A5"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сосудов работающих </w:t>
            </w:r>
            <w:proofErr w:type="gramStart"/>
            <w:r w:rsidR="007472A5"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под</w:t>
            </w:r>
            <w:proofErr w:type="gramEnd"/>
            <w:r w:rsidR="007472A5"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7472A5"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избыточном</w:t>
            </w:r>
            <w:proofErr w:type="gramEnd"/>
            <w:r w:rsidR="007472A5"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давлении (далее «сосудов»)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в порядке, предусмотренном действующим законодательством, </w:t>
            </w:r>
            <w:r w:rsidR="007472A5" w:rsidRPr="007472A5">
              <w:rPr>
                <w:rFonts w:cs="Times New Roman"/>
                <w:color w:val="000000"/>
                <w:sz w:val="22"/>
                <w:szCs w:val="22"/>
                <w:lang w:eastAsia="ru-RU"/>
              </w:rPr>
              <w:t>Федеральными законами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и нормативными правовыми актами </w:t>
            </w:r>
          </w:p>
        </w:tc>
      </w:tr>
      <w:tr w:rsidR="007472A5" w:rsidRPr="007472A5" w:rsidTr="00FA4747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cs="Times New Roman"/>
                <w:sz w:val="20"/>
                <w:lang w:eastAsia="ru-RU"/>
              </w:rPr>
              <w:t>Характеристики объектов, подлежащих экспертизе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0F" w:rsidRDefault="00C4670F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C4670F">
              <w:rPr>
                <w:rFonts w:eastAsia="Calibri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пасные производственные объекты (ОПО)</w:t>
            </w:r>
            <w:r w:rsidRPr="00C4670F">
              <w:rPr>
                <w:rFonts w:eastAsia="Calibri" w:cs="Times New Roman"/>
                <w:sz w:val="22"/>
                <w:szCs w:val="22"/>
                <w:lang w:eastAsia="ru-RU"/>
              </w:rPr>
              <w:t xml:space="preserve"> 3 класса опасности</w:t>
            </w:r>
            <w:r w:rsidR="00A35B8F">
              <w:rPr>
                <w:rFonts w:eastAsia="Calibri" w:cs="Times New Roman"/>
                <w:sz w:val="22"/>
                <w:szCs w:val="22"/>
                <w:lang w:eastAsia="ru-RU"/>
              </w:rPr>
              <w:t>:</w:t>
            </w:r>
            <w:r w:rsidRPr="00C4670F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  <w:p w:rsidR="00C4670F" w:rsidRDefault="00A35B8F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- 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Подземный сосуд СУГ объёмом 5 м3 с рабочим давлением 1 </w:t>
            </w:r>
            <w:r w:rsidR="005060FC">
              <w:rPr>
                <w:rFonts w:eastAsia="Calibri" w:cs="Times New Roman"/>
                <w:sz w:val="22"/>
                <w:szCs w:val="22"/>
                <w:lang w:eastAsia="ru-RU"/>
              </w:rPr>
              <w:t>МПа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-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16 шт.</w:t>
            </w:r>
          </w:p>
          <w:p w:rsidR="00C4670F" w:rsidRDefault="00A35B8F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- 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Надземный сосуд СУГ объёмом 50 м3 с рабочим давлением 1,6 </w:t>
            </w:r>
            <w:r w:rsidR="005060FC">
              <w:rPr>
                <w:rFonts w:eastAsia="Calibri" w:cs="Times New Roman"/>
                <w:sz w:val="22"/>
                <w:szCs w:val="22"/>
                <w:lang w:eastAsia="ru-RU"/>
              </w:rPr>
              <w:t>МПа</w:t>
            </w:r>
            <w:r w:rsidR="007472A5"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- </w:t>
            </w:r>
          </w:p>
          <w:p w:rsidR="007472A5" w:rsidRPr="007472A5" w:rsidRDefault="007472A5" w:rsidP="00C4670F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6 шт</w:t>
            </w:r>
            <w:proofErr w:type="gramStart"/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..</w:t>
            </w:r>
            <w:proofErr w:type="gramEnd"/>
          </w:p>
        </w:tc>
      </w:tr>
      <w:tr w:rsidR="007472A5" w:rsidRPr="007472A5" w:rsidTr="00FA4747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Требования к видам выполняемых работ/оказываемых услуг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7472A5" w:rsidRPr="007472A5" w:rsidRDefault="007472A5" w:rsidP="007472A5">
            <w:pPr>
              <w:keepLines w:val="0"/>
              <w:widowControl w:val="0"/>
              <w:suppressAutoHyphens w:val="0"/>
              <w:autoSpaceDN w:val="0"/>
              <w:adjustRightInd w:val="0"/>
              <w:ind w:firstLine="540"/>
              <w:jc w:val="left"/>
              <w:rPr>
                <w:rFonts w:eastAsia="Calibri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1. Исполнитель обязан провести ЭПБ, неразрушающий контроль и другие виды исследований на основе согласованной с Заказчиком Программы проведения ЭПБ сосудов. Программа должна учитывать конструктивные особенности, техническое состояние и условия эксплуатации обследуемых сосудов.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z w:val="20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2. Анализ технической документации (исполнительной, эксплуатационной, ремонтной), результатов предыдущих освидетельствований и экспертиз, фактических условий эксплуатации.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Ознакомление с конструктивными особенностями, материалами и технологией изготовления конкретного сосуда, установление фактических условий его эксплуатации, выявление возможности появления дефектов при эксплуатации, причин и механизмов их возникновения. По результатам анализа технической документации уточняется программа диагностирования и составляется предварительная схема обследования с указанием мест диагностического контроля.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pacing w:val="2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3. </w:t>
            </w:r>
            <w:r w:rsidRPr="007472A5">
              <w:rPr>
                <w:rFonts w:eastAsiaTheme="minorEastAsia" w:cs="Times New Roman"/>
                <w:spacing w:val="2"/>
                <w:sz w:val="22"/>
                <w:szCs w:val="22"/>
                <w:lang w:eastAsia="ru-RU"/>
              </w:rPr>
              <w:t xml:space="preserve">Оперативная (функциональная) диагностика. 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Проверяется наличие, комплектность и работоспособность предохранительных устройств, контрольно-измерительных приборов, </w:t>
            </w:r>
            <w:r w:rsidRPr="007472A5">
              <w:rPr>
                <w:rFonts w:eastAsiaTheme="minorEastAsia" w:cs="Times New Roman"/>
                <w:i/>
                <w:color w:val="17365D" w:themeColor="text2" w:themeShade="BF"/>
                <w:sz w:val="22"/>
                <w:szCs w:val="22"/>
                <w:lang w:eastAsia="ru-RU"/>
              </w:rPr>
              <w:t>а</w:t>
            </w:r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 также наличие метрологической поверки, соответствующих клейм и отметок.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4. Наружный и внутренний осмотр (визуальный и измерительный контроль основного металла и сварных соединений всех элементов). 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При проведении контроля определяется наличие и размеры поверхностных дефектов, коррозионных повреждений, эрозионного износа, дефекты сварных соединений, а также деформации элементов сосудов, превышающие допустимые значения по конструкторской и нормативно-технической документации. При осмотре защитные покрытия и изоляция подлежат удалению на участках поверхности сосуда, где имеются явные признаки нарушения их целостности. Необходимость удаления защитного покрытия и изоляции на других участках поверхности сосуда определяется специалистами, проводящими техническое диагностирование. </w:t>
            </w:r>
            <w:proofErr w:type="gramStart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Осмотру подлежат все доступные сварные соединения сосуда и его элементы в целях выявления в них следующих дефектов: трещин, свищей и пористости швов, подрезов, наплывов, прожогов, </w:t>
            </w:r>
            <w:proofErr w:type="spellStart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>незаплавленных</w:t>
            </w:r>
            <w:proofErr w:type="spellEnd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 кратеров, </w:t>
            </w:r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lastRenderedPageBreak/>
              <w:t xml:space="preserve">смещений и уводов кромок стыкуемых элементов свыше норм, предусмотренных НТД, несоответствий форм и размеров швов требованиям технической документации, деформаций поверхности сосуда (в виде вмятин, </w:t>
            </w:r>
            <w:proofErr w:type="spellStart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>отдулин</w:t>
            </w:r>
            <w:proofErr w:type="spellEnd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 и т.п.).</w:t>
            </w:r>
            <w:proofErr w:type="gramEnd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Особое внимание следует обратить на состояние сварных соединений в зонах концентрации напряжений (местах приварки горловины люка и штуцеров к обечайке и днищам, особенно в зонах входных и выходных штуцеров, на участках пересечения швов, в зонах сопряжения обечайки с днищами, местах приварки опорных узлов и др.), а также в местах возможного скопления конденсата и зонах проведенного ранее ремонта. </w:t>
            </w:r>
            <w:proofErr w:type="gramEnd"/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5. </w:t>
            </w:r>
            <w:proofErr w:type="gramStart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Ультразвуковая</w:t>
            </w:r>
            <w:proofErr w:type="gramEnd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толщинометрия</w:t>
            </w:r>
            <w:proofErr w:type="spellEnd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элементов (обечаек, днищ, патрубков штуцеров и других элементов).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i/>
                <w:sz w:val="22"/>
                <w:szCs w:val="22"/>
                <w:lang w:eastAsia="ru-RU"/>
              </w:rPr>
              <w:t xml:space="preserve">Места контроля назначаются экспертом по результатам изучения эксплуатационно-технической документации, с учетом требований РД 03-421-01, и могут корректироваться по результатам визуального и измерительного контроля объекта экспертизы.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pacing w:val="-4"/>
                <w:sz w:val="22"/>
                <w:szCs w:val="22"/>
                <w:lang w:eastAsia="ru-RU"/>
              </w:rPr>
              <w:t xml:space="preserve">6. 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При выявлении несоответствий и дефектов, препятствующих выдаче положительного заключения, выдача рекомендаций по устранению. 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 xml:space="preserve">7. Гидравлические (пневматические) испытания на прочность и плотность.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 xml:space="preserve">8. 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По результатам технического диагностирования выполнение поверочного расчета на прочность (определение расчётной и </w:t>
            </w:r>
            <w:proofErr w:type="spellStart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отбраковочной</w:t>
            </w:r>
            <w:proofErr w:type="spellEnd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толщины стенок) с учетом фактического состояния элементов.  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>9. Анализ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результатов диагностирования, определение остаточного ресурса, определение срока и параметров дальнейшей эксплуатации в пределах остаточного ресурса объекта экспертизы. 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 xml:space="preserve">10. </w:t>
            </w:r>
            <w:r w:rsidRPr="007472A5">
              <w:rPr>
                <w:rFonts w:eastAsiaTheme="minorEastAsia" w:cs="Times New Roman"/>
                <w:spacing w:val="-4"/>
                <w:sz w:val="22"/>
                <w:szCs w:val="22"/>
                <w:lang w:eastAsia="ru-RU"/>
              </w:rPr>
              <w:t xml:space="preserve"> Оформление </w:t>
            </w: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 xml:space="preserve">по результатам технического диагностирования </w:t>
            </w:r>
            <w:r w:rsidRPr="007472A5">
              <w:rPr>
                <w:rFonts w:eastAsiaTheme="minorEastAsia" w:cs="Times New Roman"/>
                <w:spacing w:val="-4"/>
                <w:sz w:val="22"/>
                <w:szCs w:val="22"/>
                <w:lang w:eastAsia="ru-RU"/>
              </w:rPr>
              <w:t>З</w:t>
            </w: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>аключения ЭПБ с указанием срока и разрешенных параметров дальнейшей эксплуатации, периодичности проведения технического освидетельствования (оформляется в соответствии с требованиями ФНП «Правила проведения экспертизы промышленной безопасности»).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pacing w:val="-6"/>
                <w:sz w:val="22"/>
                <w:szCs w:val="22"/>
                <w:lang w:eastAsia="ru-RU"/>
              </w:rPr>
              <w:t xml:space="preserve">11. Внесение в паспорта сосудов записей о результатах технического освидетельствования до пуска установки в эксплуатацию, а также (при необходимости) о проведении экспертизы с указанием срока и разрешенных параметров дальнейшей эксплуатации.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hanging="12"/>
              <w:rPr>
                <w:rFonts w:eastAsiaTheme="minorEastAsia" w:cs="Times New Roman"/>
                <w:i/>
                <w:color w:val="0070C0"/>
                <w:spacing w:val="-6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i/>
                <w:color w:val="000000"/>
                <w:sz w:val="22"/>
                <w:szCs w:val="22"/>
                <w:lang w:eastAsia="ru-RU" w:bidi="ru-RU"/>
              </w:rPr>
              <w:t>Запись о результатах освидетельствования в паспортах сосудов за подписью эксперта, проводившего диагностирование, является документом, на основании которого устанавливается возможность их дальнейшей эксплуатации до получения заключения ЭПБ.</w:t>
            </w:r>
            <w:r w:rsidRPr="007472A5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472A5" w:rsidRPr="007472A5" w:rsidTr="00FA4747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Требования к срокам (периодам) начала и окончания выполнения работ/оказания услуг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Первый выезд на объект заказчика проводится в период с 29.05.2023 г по 08.06.2023 г. </w:t>
            </w:r>
            <w:r w:rsidR="005060F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для проведения ЭПБ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8</w:t>
            </w:r>
            <w:r w:rsidR="005060F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(восьми)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подземных сосудов ёмкостью 5м3 и 3 </w:t>
            </w:r>
            <w:r w:rsidR="005060F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(трех) 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надземных сосуда ёмкостью 50м3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Второй выезд на объект заказчика проводится в период с 26.06.2023 г по 03.07.2023 г. </w:t>
            </w:r>
            <w:r w:rsidR="005060FC" w:rsidRPr="005060F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для проведения ЭПБ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8 </w:t>
            </w:r>
            <w:r w:rsidR="005060F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(восьми) 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подземных сосудов ёмкостью 5м3 и 3</w:t>
            </w:r>
            <w:r w:rsidR="005060F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(трех)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надземных сосуда ёмкостью 50м3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Подготовка заключений ЭПБ  проводится исполнителем в течение 40 к</w:t>
            </w:r>
            <w:r w:rsidR="00A35B8F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алендарных дней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после выезда на объект Заказчика</w:t>
            </w:r>
            <w:r w:rsidR="00A35B8F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Заключения ЭПБ для первых 11 сосудов не позднее 18.07.2023 г., для остальных 11 сосудов не позднее 13.08.2023</w:t>
            </w:r>
            <w:r w:rsidR="00A35B8F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7472A5" w:rsidRPr="007472A5" w:rsidTr="00FA4747">
        <w:trPr>
          <w:trHeight w:val="6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Место оказания работ/услуг с указанием конкретного адреса (адресов)</w:t>
            </w:r>
          </w:p>
        </w:tc>
        <w:tc>
          <w:tcPr>
            <w:tcW w:w="7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spacing w:line="276" w:lineRule="auto"/>
              <w:ind w:firstLine="0"/>
              <w:jc w:val="left"/>
              <w:rPr>
                <w:rFonts w:eastAsiaTheme="minorEastAsia" w:cs="Times New Roman"/>
                <w:sz w:val="20"/>
                <w:lang w:eastAsia="ru-RU"/>
              </w:rPr>
            </w:pPr>
            <w:r w:rsidRPr="007472A5">
              <w:rPr>
                <w:rFonts w:cs="Times New Roman"/>
                <w:sz w:val="20"/>
              </w:rPr>
              <w:t xml:space="preserve">164200, Архангельская область, г. </w:t>
            </w:r>
            <w:proofErr w:type="spellStart"/>
            <w:r w:rsidRPr="007472A5">
              <w:rPr>
                <w:rFonts w:cs="Times New Roman"/>
                <w:sz w:val="20"/>
              </w:rPr>
              <w:t>Няндома</w:t>
            </w:r>
            <w:proofErr w:type="spellEnd"/>
            <w:proofErr w:type="gramStart"/>
            <w:r w:rsidRPr="007472A5">
              <w:rPr>
                <w:rFonts w:cs="Times New Roman"/>
                <w:sz w:val="20"/>
              </w:rPr>
              <w:t xml:space="preserve"> </w:t>
            </w:r>
            <w:r w:rsidR="00C4670F">
              <w:rPr>
                <w:rFonts w:cs="Times New Roman"/>
                <w:sz w:val="20"/>
              </w:rPr>
              <w:t>,</w:t>
            </w:r>
            <w:proofErr w:type="gramEnd"/>
            <w:r w:rsidR="00C4670F">
              <w:rPr>
                <w:rFonts w:cs="Times New Roman"/>
                <w:sz w:val="20"/>
              </w:rPr>
              <w:t xml:space="preserve"> </w:t>
            </w:r>
            <w:r w:rsidRPr="007472A5">
              <w:rPr>
                <w:rFonts w:eastAsiaTheme="minorEastAsia" w:cs="Times New Roman"/>
                <w:sz w:val="20"/>
                <w:lang w:eastAsia="ru-RU"/>
              </w:rPr>
              <w:t>ул. Песочная д.9, ул. 60 лет Октября д. 20,  ул. Строителей д. 16а,  ул. Североморская д.3в; ул. Ленина д.3</w:t>
            </w:r>
            <w:r w:rsidR="00C4670F">
              <w:rPr>
                <w:rFonts w:eastAsiaTheme="minorEastAsia" w:cs="Times New Roman"/>
                <w:sz w:val="20"/>
                <w:lang w:eastAsia="ru-RU"/>
              </w:rPr>
              <w:t>9</w:t>
            </w:r>
            <w:r w:rsidRPr="007472A5">
              <w:rPr>
                <w:rFonts w:eastAsiaTheme="minorEastAsia" w:cs="Times New Roman"/>
                <w:sz w:val="20"/>
                <w:lang w:eastAsia="ru-RU"/>
              </w:rPr>
              <w:t>;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spacing w:line="276" w:lineRule="auto"/>
              <w:ind w:firstLine="0"/>
              <w:jc w:val="left"/>
              <w:rPr>
                <w:rFonts w:eastAsiaTheme="minorEastAsia" w:cs="Times New Roman"/>
                <w:sz w:val="20"/>
                <w:lang w:eastAsia="ru-RU"/>
              </w:rPr>
            </w:pPr>
            <w:r w:rsidRPr="007472A5">
              <w:rPr>
                <w:rFonts w:cs="Times New Roman"/>
                <w:sz w:val="20"/>
              </w:rPr>
              <w:t xml:space="preserve">164223, Архангельская область,  </w:t>
            </w:r>
            <w:proofErr w:type="spellStart"/>
            <w:r w:rsidRPr="007472A5">
              <w:rPr>
                <w:rFonts w:cs="Times New Roman"/>
                <w:sz w:val="20"/>
              </w:rPr>
              <w:t>Няндомский</w:t>
            </w:r>
            <w:proofErr w:type="spellEnd"/>
            <w:r w:rsidRPr="007472A5">
              <w:rPr>
                <w:rFonts w:cs="Times New Roman"/>
                <w:sz w:val="20"/>
              </w:rPr>
              <w:t xml:space="preserve"> район д. </w:t>
            </w:r>
            <w:r w:rsidRPr="007472A5">
              <w:rPr>
                <w:rFonts w:eastAsiaTheme="minorEastAsia" w:cs="Times New Roman"/>
                <w:sz w:val="20"/>
                <w:lang w:eastAsia="ru-RU"/>
              </w:rPr>
              <w:t>Андреевская ул. Новая д.1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7472A5" w:rsidRPr="007472A5" w:rsidTr="00FA4747">
        <w:trPr>
          <w:trHeight w:val="54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Условия выполнения работ/услуг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Для качественного и своевременного </w:t>
            </w:r>
            <w:r w:rsidR="001F2D84">
              <w:rPr>
                <w:rFonts w:eastAsia="Calibri" w:cs="Times New Roman"/>
                <w:sz w:val="22"/>
                <w:szCs w:val="22"/>
                <w:lang w:eastAsia="ru-RU"/>
              </w:rPr>
              <w:t>оказания услуг</w:t>
            </w: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в период остановок оборудования Исполнитель обязан располагать 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достаточным количеством квалифицированного и аттестованного персонала для выполнения всего комплекса работ. Количество персонала должно быть 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подтверждено квалификационными удостоверениями.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Исполнитель обязан иметь: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Theme="minorEastAsia" w:cstheme="minorBidi"/>
                <w:sz w:val="22"/>
                <w:szCs w:val="22"/>
                <w:lang w:eastAsia="ru-RU"/>
              </w:rPr>
            </w:pPr>
            <w:r w:rsidRPr="007472A5">
              <w:rPr>
                <w:rFonts w:cs="Times New Roman"/>
                <w:sz w:val="22"/>
                <w:szCs w:val="22"/>
                <w:lang w:eastAsia="ru-RU"/>
              </w:rPr>
              <w:t xml:space="preserve">1. </w:t>
            </w:r>
            <w:r w:rsidRPr="007472A5">
              <w:rPr>
                <w:rFonts w:eastAsiaTheme="minorEastAsia" w:cstheme="minorBidi"/>
                <w:sz w:val="22"/>
                <w:szCs w:val="22"/>
                <w:lang w:eastAsia="ru-RU"/>
              </w:rPr>
              <w:t>Наличие действующей лицензии, выданной Федеральной службой по экологическому, технологическому и атомному надзору, с указанием следующих разрешенных видов деятельности: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theme="minorBidi"/>
                <w:sz w:val="22"/>
                <w:szCs w:val="22"/>
                <w:lang w:eastAsia="ru-RU"/>
              </w:rPr>
              <w:t>- 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опасных производственных объектов"</w:t>
            </w:r>
            <w:r w:rsidRPr="007472A5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cs="Times New Roman"/>
                <w:sz w:val="22"/>
                <w:szCs w:val="22"/>
                <w:lang w:eastAsia="ru-RU"/>
              </w:rPr>
            </w:pPr>
            <w:r w:rsidRPr="007472A5">
              <w:rPr>
                <w:rFonts w:cs="Times New Roman"/>
                <w:sz w:val="22"/>
                <w:szCs w:val="22"/>
                <w:lang w:eastAsia="ru-RU"/>
              </w:rPr>
              <w:t xml:space="preserve">2. Свидетельство об аттестации лаборатории неразрушающего контроля (методам ультразвуковой дефектоскопии, ультразвуковой </w:t>
            </w:r>
            <w:proofErr w:type="spellStart"/>
            <w:r w:rsidRPr="007472A5">
              <w:rPr>
                <w:rFonts w:cs="Times New Roman"/>
                <w:sz w:val="22"/>
                <w:szCs w:val="22"/>
                <w:lang w:eastAsia="ru-RU"/>
              </w:rPr>
              <w:t>толщинометрии</w:t>
            </w:r>
            <w:proofErr w:type="spellEnd"/>
            <w:r w:rsidRPr="007472A5">
              <w:rPr>
                <w:rFonts w:cs="Times New Roman"/>
                <w:sz w:val="22"/>
                <w:szCs w:val="22"/>
                <w:lang w:eastAsia="ru-RU"/>
              </w:rPr>
              <w:t>, визуального и измерительного контроля)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cs="Times New Roman"/>
                <w:sz w:val="22"/>
                <w:szCs w:val="22"/>
                <w:lang w:eastAsia="ru-RU"/>
              </w:rPr>
              <w:t>3. Э</w:t>
            </w:r>
            <w:r w:rsidRPr="007472A5">
              <w:rPr>
                <w:rFonts w:eastAsiaTheme="minorEastAsia" w:cstheme="minorBidi"/>
                <w:sz w:val="22"/>
                <w:szCs w:val="22"/>
                <w:lang w:eastAsia="ru-RU"/>
              </w:rPr>
              <w:t xml:space="preserve">кспертов первой и (или) второй, и (или) третьей категории, аттестованных в порядке, установленном постановлением Правительства Российской Федерации от 28 мая 2015 года N 509 "Об аттестации экспертов в области промышленной безопасности" по каждой из следующих областей аттестации: Э11 ТУ; Э12 ТУ, </w:t>
            </w:r>
            <w:proofErr w:type="gramStart"/>
            <w:r w:rsidRPr="007472A5">
              <w:rPr>
                <w:rFonts w:eastAsiaTheme="minorEastAsia" w:cstheme="minorBidi"/>
                <w:sz w:val="22"/>
                <w:szCs w:val="22"/>
                <w:lang w:eastAsia="ru-RU"/>
              </w:rPr>
              <w:t>состоящих</w:t>
            </w:r>
            <w:proofErr w:type="gramEnd"/>
            <w:r w:rsidRPr="007472A5">
              <w:rPr>
                <w:rFonts w:eastAsiaTheme="minorEastAsia" w:cstheme="minorBidi"/>
                <w:sz w:val="22"/>
                <w:szCs w:val="22"/>
                <w:lang w:eastAsia="ru-RU"/>
              </w:rPr>
              <w:t xml:space="preserve"> в штате Участника.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7472A5" w:rsidRPr="007472A5" w:rsidTr="00FA4747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Требования к качеству работ/услуг, технологиям, методам и методикам выполнения работ/оказания услуг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cs="Times New Roman"/>
                <w:sz w:val="22"/>
                <w:szCs w:val="22"/>
                <w:lang w:eastAsia="en-US"/>
              </w:rPr>
            </w:pPr>
            <w:r w:rsidRPr="007472A5">
              <w:rPr>
                <w:rFonts w:cs="Times New Roman"/>
                <w:sz w:val="22"/>
                <w:szCs w:val="22"/>
                <w:lang w:eastAsia="en-US"/>
              </w:rPr>
              <w:t xml:space="preserve">Исполнитель гарантирует качественное </w:t>
            </w:r>
            <w:r w:rsidR="001F2D84">
              <w:rPr>
                <w:rFonts w:cs="Times New Roman"/>
                <w:sz w:val="22"/>
                <w:szCs w:val="22"/>
                <w:lang w:eastAsia="en-US"/>
              </w:rPr>
              <w:t>оказание услуг</w:t>
            </w:r>
            <w:r w:rsidRPr="007472A5">
              <w:rPr>
                <w:rFonts w:cs="Times New Roman"/>
                <w:sz w:val="22"/>
                <w:szCs w:val="22"/>
                <w:lang w:eastAsia="en-US"/>
              </w:rPr>
              <w:t xml:space="preserve"> в соответствии с требованиями нормативных документов Федеральной службы по экологическому, технологическому и атомному надзору 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(центральный аппарат и территориальные органы),</w:t>
            </w:r>
            <w:r w:rsidRPr="007472A5">
              <w:rPr>
                <w:rFonts w:cs="Times New Roman"/>
                <w:sz w:val="22"/>
                <w:szCs w:val="22"/>
                <w:lang w:eastAsia="en-US"/>
              </w:rPr>
              <w:t xml:space="preserve"> как специально уполномоченного органа в области промышленной безопасности.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cs="Times New Roman"/>
                <w:sz w:val="22"/>
                <w:szCs w:val="22"/>
                <w:lang w:eastAsia="en-US"/>
              </w:rPr>
              <w:t>Исполнитель представляет заключение экспертизы промышленной безопасности для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внесения в реестр заключений экспертизы промышленной безопасности</w:t>
            </w:r>
            <w:r w:rsidRPr="007472A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в </w:t>
            </w:r>
            <w:r w:rsidRPr="007472A5">
              <w:rPr>
                <w:rFonts w:eastAsiaTheme="minorEastAsia" w:cs="Times New Roman"/>
                <w:bCs/>
                <w:sz w:val="22"/>
                <w:szCs w:val="22"/>
                <w:lang w:eastAsia="ru-RU"/>
              </w:rPr>
              <w:t>Федеральной службе по экологическому, технологическому и атомному надзору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. Исполнитель г</w:t>
            </w:r>
            <w:r w:rsidRPr="007472A5">
              <w:rPr>
                <w:rFonts w:cs="Times New Roman"/>
                <w:sz w:val="22"/>
                <w:szCs w:val="22"/>
                <w:lang w:eastAsia="en-US"/>
              </w:rPr>
              <w:t xml:space="preserve">арантирует 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устранение всех, выявленных надзорными органами и заказчиком замечаний к выданным заключениям до окончания сроков безопасной эксплуатации технических устройств.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N w:val="0"/>
              <w:adjustRightInd w:val="0"/>
              <w:ind w:firstLine="0"/>
              <w:rPr>
                <w:rFonts w:cs="Times New Roman"/>
                <w:sz w:val="22"/>
                <w:szCs w:val="22"/>
                <w:lang w:eastAsia="en-US"/>
              </w:rPr>
            </w:pPr>
            <w:r w:rsidRPr="007472A5">
              <w:rPr>
                <w:rFonts w:cs="Times New Roman"/>
                <w:sz w:val="22"/>
                <w:szCs w:val="22"/>
                <w:lang w:eastAsia="en-US"/>
              </w:rPr>
              <w:t xml:space="preserve">Качество </w:t>
            </w:r>
            <w:r w:rsidR="001F2D84">
              <w:rPr>
                <w:rFonts w:cs="Times New Roman"/>
                <w:sz w:val="22"/>
                <w:szCs w:val="22"/>
                <w:lang w:eastAsia="en-US"/>
              </w:rPr>
              <w:t>оказанных услуг</w:t>
            </w:r>
            <w:r w:rsidRPr="007472A5">
              <w:rPr>
                <w:rFonts w:cs="Times New Roman"/>
                <w:sz w:val="22"/>
                <w:szCs w:val="22"/>
                <w:lang w:eastAsia="en-US"/>
              </w:rPr>
              <w:t xml:space="preserve"> Исполнителя подтверждается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внесением заключения экспертизы промышленной безопасности в Реестр заключений экспертизы промышленной безопасности территориального органа </w:t>
            </w:r>
            <w:proofErr w:type="spellStart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Работы необходимо проводить исправными и поверенными техническими средствами.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Персонал Исполнителя должен быть обучен и аттестован в области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промышленной безопасности согласно заявленным видам контроля.</w:t>
            </w:r>
          </w:p>
        </w:tc>
      </w:tr>
      <w:tr w:rsidR="007472A5" w:rsidRPr="007472A5" w:rsidTr="00FA4747">
        <w:trPr>
          <w:trHeight w:val="407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Требования к безопасности выполнения работ/оказания услуг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widowControl w:val="0"/>
              <w:suppressAutoHyphens w:val="0"/>
              <w:autoSpaceDN w:val="0"/>
              <w:adjustRightInd w:val="0"/>
              <w:ind w:firstLine="0"/>
              <w:rPr>
                <w:rFonts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Услуги должны оказываться с соблюдением действующих правил и норм техники безопасности, пожарной и промышленной безопасности, экологических требований, действующего внутреннего трудового распорядка, пропускного и </w:t>
            </w:r>
            <w:proofErr w:type="spellStart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режимов на территории Заказчика.</w:t>
            </w:r>
          </w:p>
        </w:tc>
      </w:tr>
      <w:tr w:rsidR="007472A5" w:rsidRPr="007472A5" w:rsidTr="00FA4747">
        <w:trPr>
          <w:trHeight w:val="48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Требования к оформлению и содержанию отчетной, технической и иной документации, подлежащей сдаче по каждому этапу и в целом по итогам выполнения работ/ оказания услуг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widowControl w:val="0"/>
              <w:suppressAutoHyphens w:val="0"/>
              <w:autoSpaceDN w:val="0"/>
              <w:adjustRightInd w:val="0"/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По результатам технического диагностирования и определения остаточного ресурса (срока службы) оборудования, выполненных в рамках экспертизы промышленной безопасности, оформляется заключение экспертизы промышленной безопасности, содержащее выводы о соответствии объекта экспертизы требованиям промышленной безопасности и возможности продления срока безопасной эксплуатации, содержащее:</w:t>
            </w:r>
            <w:proofErr w:type="gramEnd"/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1. Наименование заключения экспертизы;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2. Вводную часть, включающую основание для проведения экспертизы, сведения об экспертной организации, сведения об экспертах и наличии лицензии на право проведения  экспертизы промышленной безопасности;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3. Наименование технического </w:t>
            </w:r>
            <w:proofErr w:type="gramStart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устройства</w:t>
            </w:r>
            <w:proofErr w:type="gramEnd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на которое распространяется действие заключения экспертизы;</w:t>
            </w:r>
          </w:p>
          <w:p w:rsidR="007472A5" w:rsidRPr="007472A5" w:rsidRDefault="007472A5" w:rsidP="007472A5">
            <w:pPr>
              <w:keepLines w:val="0"/>
              <w:numPr>
                <w:ilvl w:val="0"/>
                <w:numId w:val="20"/>
              </w:numPr>
              <w:suppressAutoHyphens w:val="0"/>
              <w:autoSpaceDE/>
              <w:spacing w:after="200" w:line="276" w:lineRule="auto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Данные о заказчике;</w:t>
            </w:r>
          </w:p>
          <w:p w:rsidR="007472A5" w:rsidRPr="007472A5" w:rsidRDefault="007472A5" w:rsidP="007472A5">
            <w:pPr>
              <w:keepLines w:val="0"/>
              <w:numPr>
                <w:ilvl w:val="0"/>
                <w:numId w:val="20"/>
              </w:numPr>
              <w:suppressAutoHyphens w:val="0"/>
              <w:autoSpaceDE/>
              <w:spacing w:after="200" w:line="276" w:lineRule="auto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lastRenderedPageBreak/>
              <w:t>Цель экспертизы;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contextualSpacing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6. Сведения о рассмотренных в процессе экспертизы документах (проектных, конструкторских, эксплуатационных, ремонтных, декларации промышленной безопасности), оборудовании и др. с указанием объема материалов, имеющих шифр, номер, марку или другую индикацию, необходимую для идентификации (в зависимости от объекта экспертизы);</w:t>
            </w:r>
          </w:p>
          <w:p w:rsidR="007472A5" w:rsidRPr="007472A5" w:rsidRDefault="007472A5" w:rsidP="007472A5">
            <w:pPr>
              <w:keepLines w:val="0"/>
              <w:numPr>
                <w:ilvl w:val="0"/>
                <w:numId w:val="21"/>
              </w:numPr>
              <w:suppressAutoHyphens w:val="0"/>
              <w:autoSpaceDE/>
              <w:spacing w:after="200" w:line="276" w:lineRule="auto"/>
              <w:ind w:left="0" w:firstLine="42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Краткую характеристику и назначение технического устройства;</w:t>
            </w:r>
          </w:p>
          <w:p w:rsidR="007472A5" w:rsidRPr="007472A5" w:rsidRDefault="007472A5" w:rsidP="007472A5">
            <w:pPr>
              <w:keepLines w:val="0"/>
              <w:widowControl w:val="0"/>
              <w:numPr>
                <w:ilvl w:val="0"/>
                <w:numId w:val="21"/>
              </w:numPr>
              <w:suppressAutoHyphens w:val="0"/>
              <w:autoSpaceDE/>
              <w:autoSpaceDN w:val="0"/>
              <w:adjustRightInd w:val="0"/>
              <w:spacing w:after="200" w:line="276" w:lineRule="auto"/>
              <w:ind w:left="402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Результаты проведенной экспертизы; </w:t>
            </w:r>
          </w:p>
          <w:p w:rsidR="007472A5" w:rsidRPr="007472A5" w:rsidRDefault="007472A5" w:rsidP="007472A5">
            <w:pPr>
              <w:keepLines w:val="0"/>
              <w:widowControl w:val="0"/>
              <w:numPr>
                <w:ilvl w:val="0"/>
                <w:numId w:val="21"/>
              </w:numPr>
              <w:suppressAutoHyphens w:val="0"/>
              <w:autoSpaceDE/>
              <w:autoSpaceDN w:val="0"/>
              <w:adjustRightInd w:val="0"/>
              <w:spacing w:after="200" w:line="276" w:lineRule="auto"/>
              <w:ind w:left="402" w:right="-143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Вывод о техническом состоянии технического устройства;</w:t>
            </w:r>
          </w:p>
          <w:p w:rsidR="007472A5" w:rsidRPr="007472A5" w:rsidRDefault="007472A5" w:rsidP="007472A5">
            <w:pPr>
              <w:keepLines w:val="0"/>
              <w:widowControl w:val="0"/>
              <w:numPr>
                <w:ilvl w:val="0"/>
                <w:numId w:val="21"/>
              </w:numPr>
              <w:suppressAutoHyphens w:val="0"/>
              <w:autoSpaceDE/>
              <w:autoSpaceDN w:val="0"/>
              <w:adjustRightInd w:val="0"/>
              <w:spacing w:after="200" w:line="276" w:lineRule="auto"/>
              <w:ind w:left="402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Рекомендации о дальнейшей безопасной эксплуатации технического устройства; </w:t>
            </w:r>
          </w:p>
          <w:p w:rsidR="007472A5" w:rsidRPr="007472A5" w:rsidRDefault="007472A5" w:rsidP="007472A5">
            <w:pPr>
              <w:keepLines w:val="0"/>
              <w:widowControl w:val="0"/>
              <w:numPr>
                <w:ilvl w:val="0"/>
                <w:numId w:val="21"/>
              </w:numPr>
              <w:suppressAutoHyphens w:val="0"/>
              <w:autoSpaceDE/>
              <w:autoSpaceDN w:val="0"/>
              <w:adjustRightInd w:val="0"/>
              <w:spacing w:after="200" w:line="276" w:lineRule="auto"/>
              <w:ind w:left="0" w:firstLine="42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Заключительную часть с обоснованными выводами, с выдачей рекомендаций для дальнейшей безопасной эксплуатации;</w:t>
            </w:r>
          </w:p>
          <w:p w:rsidR="007472A5" w:rsidRPr="007472A5" w:rsidRDefault="007472A5" w:rsidP="007472A5">
            <w:pPr>
              <w:keepLines w:val="0"/>
              <w:numPr>
                <w:ilvl w:val="0"/>
                <w:numId w:val="21"/>
              </w:numPr>
              <w:suppressAutoHyphens w:val="0"/>
              <w:autoSpaceDE/>
              <w:spacing w:after="200" w:line="276" w:lineRule="auto"/>
              <w:ind w:left="0" w:firstLine="42"/>
              <w:contextualSpacing/>
              <w:jc w:val="left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Приложения, содержащие программу работ по экспертизе ПБ, акты, заключения, расчеты, перечень использованной при экспертизе нормативной технической и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left="402" w:hanging="360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методической документации;</w:t>
            </w:r>
          </w:p>
          <w:p w:rsidR="007472A5" w:rsidRPr="007472A5" w:rsidRDefault="007472A5" w:rsidP="007472A5">
            <w:pPr>
              <w:keepLines w:val="0"/>
              <w:widowControl w:val="0"/>
              <w:suppressAutoHyphens w:val="0"/>
              <w:autoSpaceDN w:val="0"/>
              <w:adjustRightInd w:val="0"/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13. Срок безопасной эксплуатации оборудования до очередного технического диагностирования или утилизации;</w:t>
            </w:r>
          </w:p>
          <w:p w:rsidR="007472A5" w:rsidRPr="007472A5" w:rsidRDefault="007472A5" w:rsidP="007472A5">
            <w:pPr>
              <w:keepLines w:val="0"/>
              <w:widowControl w:val="0"/>
              <w:suppressAutoHyphens w:val="0"/>
              <w:autoSpaceDN w:val="0"/>
              <w:adjustRightInd w:val="0"/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14. Условия дальнейшей безопасной эксплуатации оборудования, в том числе разрешенные параметры и режимы работы, а также объем, методы, периодичность проведения технического </w:t>
            </w:r>
            <w:proofErr w:type="gramStart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>освидетельствования</w:t>
            </w:r>
            <w:proofErr w:type="gramEnd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в пределах установленного по результатам экспертизы промышленной безопасности срока безопасной эксплуатации оборудования.</w:t>
            </w:r>
          </w:p>
          <w:p w:rsidR="007472A5" w:rsidRPr="007472A5" w:rsidRDefault="007472A5" w:rsidP="007472A5">
            <w:pPr>
              <w:keepLines w:val="0"/>
              <w:widowControl w:val="0"/>
              <w:suppressAutoHyphens w:val="0"/>
              <w:autoSpaceDN w:val="0"/>
              <w:adjustRightInd w:val="0"/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15. Заключение экспертизы оформляется в соответствии с требованиями приказа Федеральной службы по экологическому, технологическому и атомному надзору от 20 октября 2020 г. N 420 г. "Об утверждении федеральных норм и правил в области промышленной безопасности "Правила проведения экспертизы промышленной безопасности". Зарегистрированный в Минюсте РФ 11 декабря 2020 г. Регистрационный N61391.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Результатом проведени</w:t>
            </w:r>
            <w:r w:rsidR="001F2D84">
              <w:rPr>
                <w:rFonts w:eastAsia="Calibri" w:cs="Times New Roman"/>
                <w:sz w:val="22"/>
                <w:szCs w:val="22"/>
                <w:lang w:eastAsia="ru-RU"/>
              </w:rPr>
              <w:t>я</w:t>
            </w: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 экспертизы промышленной безопасности является заключение, оформленное в соответствии с требованиями ФНП «Правила проведения экспертизы промышленной безопасности», утв. приказом </w:t>
            </w:r>
            <w:proofErr w:type="spellStart"/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Ростехнадзора</w:t>
            </w:r>
            <w:proofErr w:type="spellEnd"/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от 20.10.2020 г. № 420. 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>Данные о результатах проведения экспертизы промышленной безопасности сразу же после ее завершения фиксируются соответствующей записью или штампом в паспорте (формуляре) сосуда за подписью эксперта, проводившего экспертизу промышленной безопасности.</w:t>
            </w:r>
          </w:p>
        </w:tc>
      </w:tr>
      <w:tr w:rsidR="007472A5" w:rsidRPr="007472A5" w:rsidTr="00FA4747">
        <w:trPr>
          <w:trHeight w:val="516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Требования по передаче заказчику технических и иных документов по завершению выполнения работ/оказания услуг</w:t>
            </w:r>
          </w:p>
        </w:tc>
        <w:tc>
          <w:tcPr>
            <w:tcW w:w="7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Перед началом </w:t>
            </w:r>
            <w:r w:rsidR="001F2D84">
              <w:rPr>
                <w:rFonts w:eastAsia="Calibri" w:cs="Times New Roman"/>
                <w:sz w:val="22"/>
                <w:szCs w:val="22"/>
                <w:lang w:eastAsia="ru-RU"/>
              </w:rPr>
              <w:t>оказания услуг</w:t>
            </w: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Исполнитель обязан согласовать программу </w:t>
            </w:r>
            <w:r w:rsidR="001F2D84">
              <w:rPr>
                <w:rFonts w:eastAsia="Calibri" w:cs="Times New Roman"/>
                <w:sz w:val="22"/>
                <w:szCs w:val="22"/>
                <w:lang w:eastAsia="ru-RU"/>
              </w:rPr>
              <w:t>проведения ЭПБ</w:t>
            </w:r>
            <w:r w:rsidRPr="007472A5">
              <w:rPr>
                <w:rFonts w:eastAsia="Calibri" w:cs="Times New Roman"/>
                <w:sz w:val="22"/>
                <w:szCs w:val="22"/>
                <w:lang w:eastAsia="ru-RU"/>
              </w:rPr>
              <w:t xml:space="preserve"> по техническому диагностированию, с установленными объемами и местами проведения замеров и обследований.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В течение </w:t>
            </w:r>
            <w:r w:rsidR="00306EE5">
              <w:rPr>
                <w:rFonts w:eastAsia="Calibri" w:cs="Times New Roman"/>
                <w:sz w:val="22"/>
                <w:szCs w:val="22"/>
                <w:lang w:eastAsia="en-US"/>
              </w:rPr>
              <w:t>40</w:t>
            </w:r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(</w:t>
            </w:r>
            <w:r w:rsidR="00306EE5">
              <w:rPr>
                <w:rFonts w:eastAsia="Calibri" w:cs="Times New Roman"/>
                <w:sz w:val="22"/>
                <w:szCs w:val="22"/>
                <w:lang w:eastAsia="en-US"/>
              </w:rPr>
              <w:t>сорока)</w:t>
            </w:r>
            <w:bookmarkStart w:id="0" w:name="_GoBack"/>
            <w:bookmarkEnd w:id="0"/>
            <w:r w:rsidRPr="007472A5">
              <w:rPr>
                <w:rFonts w:eastAsia="Calibri" w:cs="Times New Roman"/>
                <w:sz w:val="22"/>
                <w:szCs w:val="22"/>
                <w:lang w:eastAsia="en-US"/>
              </w:rPr>
              <w:t xml:space="preserve"> календарных дней после выезда исполнителя на объект проект заключения экспертизы промышленной безопасности в электронном виде передается Заказчику для ознакомления и согласования.</w:t>
            </w:r>
          </w:p>
          <w:p w:rsidR="007472A5" w:rsidRPr="007472A5" w:rsidRDefault="007472A5" w:rsidP="007472A5">
            <w:pPr>
              <w:keepLines w:val="0"/>
              <w:widowControl w:val="0"/>
              <w:shd w:val="clear" w:color="auto" w:fill="FFFFFF"/>
              <w:tabs>
                <w:tab w:val="left" w:pos="567"/>
                <w:tab w:val="left" w:pos="1134"/>
              </w:tabs>
              <w:suppressAutoHyphens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Заключение экспертизы промышленной безопасности              передается для внесения в реестр заключений экспертиз промышленной безопасности в </w:t>
            </w:r>
            <w:r w:rsidRPr="007472A5">
              <w:rPr>
                <w:rFonts w:eastAsiaTheme="minorEastAsia" w:cs="Times New Roman"/>
                <w:bCs/>
                <w:sz w:val="22"/>
                <w:szCs w:val="22"/>
                <w:lang w:eastAsia="ru-RU"/>
              </w:rPr>
              <w:t>Федеральную службу по экологическому, технологическому и атомному надзору</w:t>
            </w:r>
            <w:r w:rsidRPr="007472A5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 xml:space="preserve"> экспертной организацией на основании письма и 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доверенности, предоставляющую полномочия предварительно согласованному сотруднику Исполнителя от АО «</w:t>
            </w:r>
            <w:proofErr w:type="spellStart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Няндомамежрайгаз</w:t>
            </w:r>
            <w:proofErr w:type="spellEnd"/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» в установленном порядке.</w:t>
            </w:r>
          </w:p>
          <w:p w:rsidR="007472A5" w:rsidRPr="007472A5" w:rsidRDefault="007472A5" w:rsidP="007472A5">
            <w:pPr>
              <w:keepLines w:val="0"/>
              <w:suppressAutoHyphens w:val="0"/>
              <w:autoSpaceDE/>
              <w:ind w:firstLine="0"/>
              <w:rPr>
                <w:rFonts w:eastAsiaTheme="minorEastAsia" w:cs="Times New Roman"/>
                <w:b/>
                <w:sz w:val="22"/>
                <w:szCs w:val="22"/>
                <w:lang w:eastAsia="ru-RU"/>
              </w:rPr>
            </w:pPr>
            <w:r w:rsidRPr="007472A5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 xml:space="preserve">Оформленное заключение экспертизы промышленной безопасности в </w:t>
            </w:r>
            <w:r w:rsidRPr="007472A5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lastRenderedPageBreak/>
              <w:t>бумажном варианте передаётся заказчику (АО «</w:t>
            </w:r>
            <w:proofErr w:type="spellStart"/>
            <w:r w:rsidRPr="007472A5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>Няндомамежрайгаз</w:t>
            </w:r>
            <w:proofErr w:type="spellEnd"/>
            <w:r w:rsidRPr="007472A5">
              <w:rPr>
                <w:rFonts w:eastAsiaTheme="minorEastAsia" w:cs="Times New Roman"/>
                <w:color w:val="000000"/>
                <w:sz w:val="22"/>
                <w:szCs w:val="22"/>
                <w:lang w:eastAsia="ru-RU"/>
              </w:rPr>
              <w:t xml:space="preserve">»), после внесения в реестр 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в </w:t>
            </w:r>
            <w:r w:rsidRPr="007472A5">
              <w:rPr>
                <w:rFonts w:eastAsiaTheme="minorEastAsia" w:cs="Times New Roman"/>
                <w:bCs/>
                <w:sz w:val="22"/>
                <w:szCs w:val="22"/>
                <w:lang w:eastAsia="ru-RU"/>
              </w:rPr>
              <w:t>Федеральной службе по экологическому, технологическому и атомному надзору</w:t>
            </w:r>
            <w:r w:rsidRPr="007472A5">
              <w:rPr>
                <w:rFonts w:eastAsiaTheme="minorEastAsia" w:cs="Times New Roman"/>
                <w:sz w:val="22"/>
                <w:szCs w:val="22"/>
                <w:lang w:eastAsia="ru-RU"/>
              </w:rPr>
              <w:t>.</w:t>
            </w:r>
            <w:r w:rsidRPr="007472A5">
              <w:rPr>
                <w:rFonts w:eastAsiaTheme="minorEastAsia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7472A5" w:rsidRPr="007472A5" w:rsidRDefault="007472A5" w:rsidP="001F2D84">
            <w:pPr>
              <w:keepLines w:val="0"/>
              <w:widowControl w:val="0"/>
              <w:tabs>
                <w:tab w:val="left" w:pos="1134"/>
                <w:tab w:val="left" w:pos="1418"/>
              </w:tabs>
              <w:suppressAutoHyphens w:val="0"/>
              <w:autoSpaceDE/>
              <w:ind w:firstLine="0"/>
              <w:rPr>
                <w:rFonts w:cs="Times New Roman"/>
                <w:sz w:val="22"/>
                <w:szCs w:val="22"/>
                <w:lang w:eastAsia="ru-RU"/>
              </w:rPr>
            </w:pPr>
            <w:r w:rsidRPr="007472A5">
              <w:rPr>
                <w:rFonts w:cs="Times New Roman"/>
                <w:sz w:val="22"/>
                <w:szCs w:val="22"/>
                <w:lang w:eastAsia="ru-RU"/>
              </w:rPr>
              <w:t xml:space="preserve">После </w:t>
            </w:r>
            <w:r w:rsidR="001F2D84">
              <w:rPr>
                <w:rFonts w:cs="Times New Roman"/>
                <w:sz w:val="22"/>
                <w:szCs w:val="22"/>
                <w:lang w:eastAsia="ru-RU"/>
              </w:rPr>
              <w:t>проведения ЭПБ</w:t>
            </w:r>
            <w:r w:rsidRPr="007472A5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обязан возвратить Заказчику всю документацию, а также иные документы, полученные им в соответствии с настоящим Договором.</w:t>
            </w:r>
          </w:p>
        </w:tc>
      </w:tr>
    </w:tbl>
    <w:p w:rsidR="0091784A" w:rsidRDefault="0091784A" w:rsidP="0091784A">
      <w:pPr>
        <w:keepLines w:val="0"/>
        <w:suppressAutoHyphens w:val="0"/>
        <w:autoSpaceDE/>
        <w:spacing w:after="200" w:line="276" w:lineRule="auto"/>
        <w:ind w:firstLine="0"/>
        <w:jc w:val="left"/>
        <w:rPr>
          <w:rFonts w:eastAsiaTheme="minorHAnsi" w:cs="Times New Roman"/>
          <w:b/>
          <w:sz w:val="22"/>
          <w:szCs w:val="22"/>
          <w:lang w:eastAsia="en-US"/>
        </w:rPr>
      </w:pPr>
    </w:p>
    <w:p w:rsidR="00652E5B" w:rsidRPr="0091784A" w:rsidRDefault="00652E5B" w:rsidP="0091784A">
      <w:pPr>
        <w:keepLines w:val="0"/>
        <w:suppressAutoHyphens w:val="0"/>
        <w:autoSpaceDE/>
        <w:spacing w:after="200" w:line="276" w:lineRule="auto"/>
        <w:ind w:firstLine="0"/>
        <w:jc w:val="left"/>
        <w:rPr>
          <w:rFonts w:eastAsiaTheme="minorHAnsi" w:cs="Times New Roman"/>
          <w:b/>
          <w:sz w:val="22"/>
          <w:szCs w:val="22"/>
          <w:lang w:eastAsia="en-US"/>
        </w:rPr>
      </w:pPr>
    </w:p>
    <w:p w:rsidR="0091784A" w:rsidRPr="0091784A" w:rsidRDefault="0091784A" w:rsidP="0091784A">
      <w:pPr>
        <w:keepLines w:val="0"/>
        <w:suppressAutoHyphens w:val="0"/>
        <w:autoSpaceDE/>
        <w:spacing w:after="200" w:line="276" w:lineRule="auto"/>
        <w:ind w:firstLine="0"/>
        <w:jc w:val="right"/>
        <w:rPr>
          <w:rFonts w:eastAsiaTheme="minorHAnsi" w:cs="Times New Roman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91784A" w:rsidRPr="0091784A" w:rsidTr="0091784A">
        <w:trPr>
          <w:trHeight w:val="2406"/>
        </w:trPr>
        <w:tc>
          <w:tcPr>
            <w:tcW w:w="5245" w:type="dxa"/>
          </w:tcPr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ЗАКАЗЧИК</w:t>
            </w: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АО «</w:t>
            </w:r>
            <w:proofErr w:type="spellStart"/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Няндомамежрайгаз</w:t>
            </w:r>
            <w:proofErr w:type="spellEnd"/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»</w:t>
            </w: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Генеральный директор</w:t>
            </w: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_____________________</w:t>
            </w:r>
            <w:proofErr w:type="spellStart"/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С.Д.Старых</w:t>
            </w:r>
            <w:proofErr w:type="spellEnd"/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М.П.</w:t>
            </w:r>
          </w:p>
        </w:tc>
        <w:tc>
          <w:tcPr>
            <w:tcW w:w="4678" w:type="dxa"/>
          </w:tcPr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color w:val="000000"/>
                <w:szCs w:val="24"/>
                <w:lang w:eastAsia="en-US"/>
              </w:rPr>
              <w:t>ПОДРЯДЧИК</w:t>
            </w: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Руководитель</w:t>
            </w: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___________________ Ф.И.О.</w:t>
            </w:r>
          </w:p>
          <w:p w:rsidR="0091784A" w:rsidRPr="0037519D" w:rsidRDefault="0091784A" w:rsidP="0091784A">
            <w:pPr>
              <w:keepLines w:val="0"/>
              <w:shd w:val="clear" w:color="auto" w:fill="FFFFFF"/>
              <w:suppressAutoHyphens w:val="0"/>
              <w:autoSpaceDE/>
              <w:ind w:firstLine="283"/>
              <w:jc w:val="left"/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</w:pPr>
            <w:r w:rsidRPr="0037519D">
              <w:rPr>
                <w:rFonts w:eastAsia="Calibri" w:cs="Times New Roman"/>
                <w:b/>
                <w:iCs/>
                <w:color w:val="000000"/>
                <w:szCs w:val="24"/>
                <w:lang w:eastAsia="en-US"/>
              </w:rPr>
              <w:t>М.П.</w:t>
            </w:r>
          </w:p>
        </w:tc>
      </w:tr>
    </w:tbl>
    <w:p w:rsidR="0020729A" w:rsidRPr="0020729A" w:rsidRDefault="0020729A" w:rsidP="0091784A">
      <w:pPr>
        <w:keepLines w:val="0"/>
        <w:shd w:val="clear" w:color="auto" w:fill="FFFFFF"/>
        <w:suppressAutoHyphens w:val="0"/>
        <w:autoSpaceDE/>
        <w:ind w:firstLine="283"/>
        <w:jc w:val="left"/>
        <w:rPr>
          <w:rFonts w:eastAsia="Calibri" w:cs="Times New Roman"/>
          <w:b/>
          <w:color w:val="000000"/>
          <w:sz w:val="22"/>
          <w:szCs w:val="22"/>
          <w:lang w:eastAsia="en-US"/>
        </w:rPr>
      </w:pPr>
    </w:p>
    <w:sectPr w:rsidR="0020729A" w:rsidRPr="0020729A" w:rsidSect="00E929EF">
      <w:pgSz w:w="11906" w:h="16838"/>
      <w:pgMar w:top="1134" w:right="566" w:bottom="568" w:left="1276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3B" w:rsidRDefault="00592F3B" w:rsidP="0071171B">
      <w:r>
        <w:separator/>
      </w:r>
    </w:p>
  </w:endnote>
  <w:endnote w:type="continuationSeparator" w:id="0">
    <w:p w:rsidR="00592F3B" w:rsidRDefault="00592F3B" w:rsidP="0071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3B" w:rsidRDefault="00592F3B" w:rsidP="0071171B">
      <w:r>
        <w:separator/>
      </w:r>
    </w:p>
  </w:footnote>
  <w:footnote w:type="continuationSeparator" w:id="0">
    <w:p w:rsidR="00592F3B" w:rsidRDefault="00592F3B" w:rsidP="0071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D74"/>
    <w:multiLevelType w:val="multilevel"/>
    <w:tmpl w:val="DB8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010DA8"/>
    <w:multiLevelType w:val="hybridMultilevel"/>
    <w:tmpl w:val="A6F0AE00"/>
    <w:lvl w:ilvl="0" w:tplc="096CF95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B4E1C"/>
    <w:multiLevelType w:val="multilevel"/>
    <w:tmpl w:val="948C50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A72CA"/>
    <w:multiLevelType w:val="hybridMultilevel"/>
    <w:tmpl w:val="A54A9AB6"/>
    <w:lvl w:ilvl="0" w:tplc="3C68D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55DCD"/>
    <w:multiLevelType w:val="hybridMultilevel"/>
    <w:tmpl w:val="F8BCCE28"/>
    <w:lvl w:ilvl="0" w:tplc="53DA4C84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D234B"/>
    <w:multiLevelType w:val="hybridMultilevel"/>
    <w:tmpl w:val="C74411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9C7"/>
    <w:multiLevelType w:val="hybridMultilevel"/>
    <w:tmpl w:val="C9B840DA"/>
    <w:lvl w:ilvl="0" w:tplc="B4084322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A13BD"/>
    <w:multiLevelType w:val="hybridMultilevel"/>
    <w:tmpl w:val="68B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453DE"/>
    <w:multiLevelType w:val="hybridMultilevel"/>
    <w:tmpl w:val="B0F4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04F1A"/>
    <w:multiLevelType w:val="hybridMultilevel"/>
    <w:tmpl w:val="61AEDC0A"/>
    <w:lvl w:ilvl="0" w:tplc="EF3458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FD9195D"/>
    <w:multiLevelType w:val="hybridMultilevel"/>
    <w:tmpl w:val="68B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C319A"/>
    <w:multiLevelType w:val="hybridMultilevel"/>
    <w:tmpl w:val="5784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C1FCB"/>
    <w:multiLevelType w:val="hybridMultilevel"/>
    <w:tmpl w:val="B67078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633657"/>
    <w:multiLevelType w:val="hybridMultilevel"/>
    <w:tmpl w:val="B75A7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9C1634"/>
    <w:multiLevelType w:val="hybridMultilevel"/>
    <w:tmpl w:val="1138D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32C49"/>
    <w:multiLevelType w:val="hybridMultilevel"/>
    <w:tmpl w:val="8F8A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54F61"/>
    <w:multiLevelType w:val="hybridMultilevel"/>
    <w:tmpl w:val="8F8A0726"/>
    <w:lvl w:ilvl="0" w:tplc="5C1C217A">
      <w:start w:val="7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E752A2"/>
    <w:multiLevelType w:val="hybridMultilevel"/>
    <w:tmpl w:val="68B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424FB"/>
    <w:multiLevelType w:val="hybridMultilevel"/>
    <w:tmpl w:val="C3D8C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B229C5"/>
    <w:multiLevelType w:val="hybridMultilevel"/>
    <w:tmpl w:val="386E44BA"/>
    <w:lvl w:ilvl="0" w:tplc="A75AACB6">
      <w:start w:val="7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CE232D1"/>
    <w:multiLevelType w:val="hybridMultilevel"/>
    <w:tmpl w:val="1264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5"/>
  </w:num>
  <w:num w:numId="5">
    <w:abstractNumId w:val="3"/>
  </w:num>
  <w:num w:numId="6">
    <w:abstractNumId w:val="19"/>
  </w:num>
  <w:num w:numId="7">
    <w:abstractNumId w:val="6"/>
  </w:num>
  <w:num w:numId="8">
    <w:abstractNumId w:val="16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17"/>
  </w:num>
  <w:num w:numId="18">
    <w:abstractNumId w:val="18"/>
  </w:num>
  <w:num w:numId="19">
    <w:abstractNumId w:val="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F"/>
    <w:rsid w:val="00003E15"/>
    <w:rsid w:val="00010BE4"/>
    <w:rsid w:val="00013930"/>
    <w:rsid w:val="000165E6"/>
    <w:rsid w:val="000208F7"/>
    <w:rsid w:val="0002246E"/>
    <w:rsid w:val="00033065"/>
    <w:rsid w:val="00054E53"/>
    <w:rsid w:val="00062377"/>
    <w:rsid w:val="00066A79"/>
    <w:rsid w:val="000702DF"/>
    <w:rsid w:val="000773E7"/>
    <w:rsid w:val="00084DCE"/>
    <w:rsid w:val="000902F7"/>
    <w:rsid w:val="00091FDB"/>
    <w:rsid w:val="000959DF"/>
    <w:rsid w:val="000A058A"/>
    <w:rsid w:val="000A2A24"/>
    <w:rsid w:val="000B3D83"/>
    <w:rsid w:val="000B6492"/>
    <w:rsid w:val="000C412C"/>
    <w:rsid w:val="000D0E50"/>
    <w:rsid w:val="000E04C4"/>
    <w:rsid w:val="000E21C9"/>
    <w:rsid w:val="001000E9"/>
    <w:rsid w:val="001002E3"/>
    <w:rsid w:val="0010273A"/>
    <w:rsid w:val="00116D18"/>
    <w:rsid w:val="001222A8"/>
    <w:rsid w:val="00123F6E"/>
    <w:rsid w:val="001335B7"/>
    <w:rsid w:val="00136412"/>
    <w:rsid w:val="00143F4C"/>
    <w:rsid w:val="00145C6A"/>
    <w:rsid w:val="001667A8"/>
    <w:rsid w:val="00187C04"/>
    <w:rsid w:val="00187DEB"/>
    <w:rsid w:val="001904D5"/>
    <w:rsid w:val="001936F4"/>
    <w:rsid w:val="001A313F"/>
    <w:rsid w:val="001A776E"/>
    <w:rsid w:val="001A7D9D"/>
    <w:rsid w:val="001B2127"/>
    <w:rsid w:val="001B246E"/>
    <w:rsid w:val="001C4E9E"/>
    <w:rsid w:val="001C7890"/>
    <w:rsid w:val="001D0F2B"/>
    <w:rsid w:val="001D1402"/>
    <w:rsid w:val="001D4DAE"/>
    <w:rsid w:val="001E51B2"/>
    <w:rsid w:val="001E5AF8"/>
    <w:rsid w:val="001F2D84"/>
    <w:rsid w:val="00202786"/>
    <w:rsid w:val="00203F36"/>
    <w:rsid w:val="002041C8"/>
    <w:rsid w:val="0020729A"/>
    <w:rsid w:val="00212374"/>
    <w:rsid w:val="00222B80"/>
    <w:rsid w:val="00227231"/>
    <w:rsid w:val="00231E13"/>
    <w:rsid w:val="00243515"/>
    <w:rsid w:val="00244A31"/>
    <w:rsid w:val="00250B88"/>
    <w:rsid w:val="00252B80"/>
    <w:rsid w:val="00255C59"/>
    <w:rsid w:val="00274B0C"/>
    <w:rsid w:val="002976FA"/>
    <w:rsid w:val="002A6FFE"/>
    <w:rsid w:val="002B05C1"/>
    <w:rsid w:val="002C6CB4"/>
    <w:rsid w:val="002D3ADC"/>
    <w:rsid w:val="002E3AFF"/>
    <w:rsid w:val="002E7E85"/>
    <w:rsid w:val="002F2D31"/>
    <w:rsid w:val="002F30DA"/>
    <w:rsid w:val="002F503A"/>
    <w:rsid w:val="002F69C8"/>
    <w:rsid w:val="00306EE5"/>
    <w:rsid w:val="0031029A"/>
    <w:rsid w:val="00314BB6"/>
    <w:rsid w:val="00315DB8"/>
    <w:rsid w:val="0035414F"/>
    <w:rsid w:val="003707D5"/>
    <w:rsid w:val="0037519D"/>
    <w:rsid w:val="00376869"/>
    <w:rsid w:val="00383743"/>
    <w:rsid w:val="0038455D"/>
    <w:rsid w:val="00384F83"/>
    <w:rsid w:val="003968A3"/>
    <w:rsid w:val="003975BB"/>
    <w:rsid w:val="003A3578"/>
    <w:rsid w:val="003A3BB8"/>
    <w:rsid w:val="003A4979"/>
    <w:rsid w:val="003B119A"/>
    <w:rsid w:val="003B2A4E"/>
    <w:rsid w:val="003C3A72"/>
    <w:rsid w:val="003D3746"/>
    <w:rsid w:val="003E27A7"/>
    <w:rsid w:val="003E6483"/>
    <w:rsid w:val="003F013B"/>
    <w:rsid w:val="003F222A"/>
    <w:rsid w:val="003F328B"/>
    <w:rsid w:val="003F7A6F"/>
    <w:rsid w:val="004003A6"/>
    <w:rsid w:val="00407958"/>
    <w:rsid w:val="004251BA"/>
    <w:rsid w:val="004275A3"/>
    <w:rsid w:val="00430745"/>
    <w:rsid w:val="00431C93"/>
    <w:rsid w:val="00432015"/>
    <w:rsid w:val="004372DA"/>
    <w:rsid w:val="0044029B"/>
    <w:rsid w:val="004503D2"/>
    <w:rsid w:val="004555A5"/>
    <w:rsid w:val="00472736"/>
    <w:rsid w:val="00472C2D"/>
    <w:rsid w:val="0047501F"/>
    <w:rsid w:val="00480AC4"/>
    <w:rsid w:val="00486A64"/>
    <w:rsid w:val="0049199A"/>
    <w:rsid w:val="00493357"/>
    <w:rsid w:val="004B0FE4"/>
    <w:rsid w:val="004B5168"/>
    <w:rsid w:val="004B5FA4"/>
    <w:rsid w:val="004D4B1E"/>
    <w:rsid w:val="004D5803"/>
    <w:rsid w:val="004E2373"/>
    <w:rsid w:val="004E5078"/>
    <w:rsid w:val="004E735F"/>
    <w:rsid w:val="004F3CA5"/>
    <w:rsid w:val="004F4372"/>
    <w:rsid w:val="00500F1A"/>
    <w:rsid w:val="005028FF"/>
    <w:rsid w:val="00505F2A"/>
    <w:rsid w:val="005060FC"/>
    <w:rsid w:val="00524D6C"/>
    <w:rsid w:val="0052569F"/>
    <w:rsid w:val="005308ED"/>
    <w:rsid w:val="0054100C"/>
    <w:rsid w:val="00545856"/>
    <w:rsid w:val="00547D0C"/>
    <w:rsid w:val="0056004D"/>
    <w:rsid w:val="00580B76"/>
    <w:rsid w:val="00590C91"/>
    <w:rsid w:val="00592B96"/>
    <w:rsid w:val="00592F3B"/>
    <w:rsid w:val="005959D3"/>
    <w:rsid w:val="005B3BFA"/>
    <w:rsid w:val="005D2944"/>
    <w:rsid w:val="005D3C42"/>
    <w:rsid w:val="005D7123"/>
    <w:rsid w:val="005E3E0D"/>
    <w:rsid w:val="00602941"/>
    <w:rsid w:val="00604399"/>
    <w:rsid w:val="006143C6"/>
    <w:rsid w:val="00616F44"/>
    <w:rsid w:val="00617268"/>
    <w:rsid w:val="006220E5"/>
    <w:rsid w:val="006262F8"/>
    <w:rsid w:val="00635C1D"/>
    <w:rsid w:val="006371D3"/>
    <w:rsid w:val="00645BB2"/>
    <w:rsid w:val="00646030"/>
    <w:rsid w:val="00647F32"/>
    <w:rsid w:val="00651160"/>
    <w:rsid w:val="00652E5B"/>
    <w:rsid w:val="00664126"/>
    <w:rsid w:val="00670DC1"/>
    <w:rsid w:val="00673612"/>
    <w:rsid w:val="0067594A"/>
    <w:rsid w:val="006865C3"/>
    <w:rsid w:val="00692790"/>
    <w:rsid w:val="00695906"/>
    <w:rsid w:val="006B211A"/>
    <w:rsid w:val="006B3AF6"/>
    <w:rsid w:val="006C0A84"/>
    <w:rsid w:val="006C18F1"/>
    <w:rsid w:val="006D2090"/>
    <w:rsid w:val="006E6773"/>
    <w:rsid w:val="006F3240"/>
    <w:rsid w:val="00701765"/>
    <w:rsid w:val="007068D6"/>
    <w:rsid w:val="00710C7B"/>
    <w:rsid w:val="00710D2B"/>
    <w:rsid w:val="0071171B"/>
    <w:rsid w:val="007151FF"/>
    <w:rsid w:val="00727896"/>
    <w:rsid w:val="007374E6"/>
    <w:rsid w:val="00740918"/>
    <w:rsid w:val="007472A5"/>
    <w:rsid w:val="007508D4"/>
    <w:rsid w:val="00755B8A"/>
    <w:rsid w:val="00767E72"/>
    <w:rsid w:val="00774B98"/>
    <w:rsid w:val="007772DB"/>
    <w:rsid w:val="007A08BC"/>
    <w:rsid w:val="007A54D3"/>
    <w:rsid w:val="007A683E"/>
    <w:rsid w:val="007C4D49"/>
    <w:rsid w:val="007C5F8A"/>
    <w:rsid w:val="007D2E1D"/>
    <w:rsid w:val="007E5FE3"/>
    <w:rsid w:val="007E77CB"/>
    <w:rsid w:val="007F1D03"/>
    <w:rsid w:val="007F392C"/>
    <w:rsid w:val="007F3B6E"/>
    <w:rsid w:val="007F4717"/>
    <w:rsid w:val="007F53E3"/>
    <w:rsid w:val="00802C4E"/>
    <w:rsid w:val="008108F5"/>
    <w:rsid w:val="00811405"/>
    <w:rsid w:val="00826CFF"/>
    <w:rsid w:val="0084223C"/>
    <w:rsid w:val="00844690"/>
    <w:rsid w:val="00844AE3"/>
    <w:rsid w:val="00845F65"/>
    <w:rsid w:val="00851F4A"/>
    <w:rsid w:val="008531B6"/>
    <w:rsid w:val="008546EC"/>
    <w:rsid w:val="00856F3F"/>
    <w:rsid w:val="008648D6"/>
    <w:rsid w:val="00867D5A"/>
    <w:rsid w:val="00876DA3"/>
    <w:rsid w:val="008777E2"/>
    <w:rsid w:val="00885637"/>
    <w:rsid w:val="00885DB1"/>
    <w:rsid w:val="008D32EF"/>
    <w:rsid w:val="008E4ADC"/>
    <w:rsid w:val="008E70F3"/>
    <w:rsid w:val="008F5649"/>
    <w:rsid w:val="009041A5"/>
    <w:rsid w:val="00905AB8"/>
    <w:rsid w:val="00913A31"/>
    <w:rsid w:val="00914248"/>
    <w:rsid w:val="009157DE"/>
    <w:rsid w:val="00916C8E"/>
    <w:rsid w:val="0091784A"/>
    <w:rsid w:val="009326AA"/>
    <w:rsid w:val="009411CB"/>
    <w:rsid w:val="00941E2D"/>
    <w:rsid w:val="009425F9"/>
    <w:rsid w:val="00942660"/>
    <w:rsid w:val="009643BC"/>
    <w:rsid w:val="00966A3B"/>
    <w:rsid w:val="00973481"/>
    <w:rsid w:val="00986CF2"/>
    <w:rsid w:val="009B020B"/>
    <w:rsid w:val="009B4D5E"/>
    <w:rsid w:val="009B5C90"/>
    <w:rsid w:val="009C18F5"/>
    <w:rsid w:val="009C6C5D"/>
    <w:rsid w:val="009D104A"/>
    <w:rsid w:val="009D10D6"/>
    <w:rsid w:val="009D7E32"/>
    <w:rsid w:val="009F05F8"/>
    <w:rsid w:val="009F4ABD"/>
    <w:rsid w:val="009F538A"/>
    <w:rsid w:val="00A1114A"/>
    <w:rsid w:val="00A21037"/>
    <w:rsid w:val="00A25911"/>
    <w:rsid w:val="00A301CE"/>
    <w:rsid w:val="00A335AD"/>
    <w:rsid w:val="00A33FF5"/>
    <w:rsid w:val="00A34847"/>
    <w:rsid w:val="00A3572E"/>
    <w:rsid w:val="00A35985"/>
    <w:rsid w:val="00A35B8F"/>
    <w:rsid w:val="00A36D27"/>
    <w:rsid w:val="00A4562D"/>
    <w:rsid w:val="00A528A5"/>
    <w:rsid w:val="00A82014"/>
    <w:rsid w:val="00A824EB"/>
    <w:rsid w:val="00A91FC9"/>
    <w:rsid w:val="00AA1264"/>
    <w:rsid w:val="00AA7E17"/>
    <w:rsid w:val="00AC6138"/>
    <w:rsid w:val="00AD6427"/>
    <w:rsid w:val="00B0226E"/>
    <w:rsid w:val="00B05E58"/>
    <w:rsid w:val="00B10B34"/>
    <w:rsid w:val="00B13034"/>
    <w:rsid w:val="00B141D4"/>
    <w:rsid w:val="00B220D0"/>
    <w:rsid w:val="00B2349B"/>
    <w:rsid w:val="00B26970"/>
    <w:rsid w:val="00B27D01"/>
    <w:rsid w:val="00B318B1"/>
    <w:rsid w:val="00B44908"/>
    <w:rsid w:val="00B46C18"/>
    <w:rsid w:val="00B77D72"/>
    <w:rsid w:val="00B97377"/>
    <w:rsid w:val="00BA6915"/>
    <w:rsid w:val="00BA69EB"/>
    <w:rsid w:val="00BB6453"/>
    <w:rsid w:val="00BC0D1C"/>
    <w:rsid w:val="00BC50E3"/>
    <w:rsid w:val="00BD1FDF"/>
    <w:rsid w:val="00BD5497"/>
    <w:rsid w:val="00BF3938"/>
    <w:rsid w:val="00BF3FAC"/>
    <w:rsid w:val="00C051F0"/>
    <w:rsid w:val="00C252FA"/>
    <w:rsid w:val="00C41074"/>
    <w:rsid w:val="00C4670F"/>
    <w:rsid w:val="00C52F5F"/>
    <w:rsid w:val="00C56607"/>
    <w:rsid w:val="00C65711"/>
    <w:rsid w:val="00C7226F"/>
    <w:rsid w:val="00C74BF9"/>
    <w:rsid w:val="00C92AD1"/>
    <w:rsid w:val="00C93B02"/>
    <w:rsid w:val="00CA0328"/>
    <w:rsid w:val="00CA4D03"/>
    <w:rsid w:val="00CA575D"/>
    <w:rsid w:val="00CA7C7C"/>
    <w:rsid w:val="00CB0978"/>
    <w:rsid w:val="00CB1CBC"/>
    <w:rsid w:val="00CC5F87"/>
    <w:rsid w:val="00CD1361"/>
    <w:rsid w:val="00CD7D47"/>
    <w:rsid w:val="00CE2EA2"/>
    <w:rsid w:val="00CF21EE"/>
    <w:rsid w:val="00D0414E"/>
    <w:rsid w:val="00D20D1F"/>
    <w:rsid w:val="00D2473E"/>
    <w:rsid w:val="00D422AF"/>
    <w:rsid w:val="00D51072"/>
    <w:rsid w:val="00D5197C"/>
    <w:rsid w:val="00D53330"/>
    <w:rsid w:val="00D64548"/>
    <w:rsid w:val="00D664E5"/>
    <w:rsid w:val="00D737D3"/>
    <w:rsid w:val="00D73DA2"/>
    <w:rsid w:val="00D76AA9"/>
    <w:rsid w:val="00D908CC"/>
    <w:rsid w:val="00D91310"/>
    <w:rsid w:val="00D926EB"/>
    <w:rsid w:val="00D97C43"/>
    <w:rsid w:val="00DB0175"/>
    <w:rsid w:val="00DC038C"/>
    <w:rsid w:val="00DC0B96"/>
    <w:rsid w:val="00DC1B59"/>
    <w:rsid w:val="00DC5758"/>
    <w:rsid w:val="00DC61B9"/>
    <w:rsid w:val="00DD190F"/>
    <w:rsid w:val="00DD65C6"/>
    <w:rsid w:val="00DE4727"/>
    <w:rsid w:val="00DE5ECC"/>
    <w:rsid w:val="00DE6817"/>
    <w:rsid w:val="00DF0744"/>
    <w:rsid w:val="00DF7FA0"/>
    <w:rsid w:val="00E044F2"/>
    <w:rsid w:val="00E0698E"/>
    <w:rsid w:val="00E1534B"/>
    <w:rsid w:val="00E32AFC"/>
    <w:rsid w:val="00E40421"/>
    <w:rsid w:val="00E4635A"/>
    <w:rsid w:val="00E46AB3"/>
    <w:rsid w:val="00E47257"/>
    <w:rsid w:val="00E56453"/>
    <w:rsid w:val="00E56798"/>
    <w:rsid w:val="00E6617A"/>
    <w:rsid w:val="00E67367"/>
    <w:rsid w:val="00E74571"/>
    <w:rsid w:val="00E747DC"/>
    <w:rsid w:val="00E762D1"/>
    <w:rsid w:val="00E76F44"/>
    <w:rsid w:val="00E860B2"/>
    <w:rsid w:val="00E929EF"/>
    <w:rsid w:val="00EA4D5F"/>
    <w:rsid w:val="00EA5764"/>
    <w:rsid w:val="00EA6B59"/>
    <w:rsid w:val="00EB4FEC"/>
    <w:rsid w:val="00EB5470"/>
    <w:rsid w:val="00EC108F"/>
    <w:rsid w:val="00EC4665"/>
    <w:rsid w:val="00ED134E"/>
    <w:rsid w:val="00ED196D"/>
    <w:rsid w:val="00EE1FD2"/>
    <w:rsid w:val="00EE316E"/>
    <w:rsid w:val="00EE64B4"/>
    <w:rsid w:val="00EF5F25"/>
    <w:rsid w:val="00F1094B"/>
    <w:rsid w:val="00F1107A"/>
    <w:rsid w:val="00F31E9F"/>
    <w:rsid w:val="00F32918"/>
    <w:rsid w:val="00F3396F"/>
    <w:rsid w:val="00F54601"/>
    <w:rsid w:val="00F61E3A"/>
    <w:rsid w:val="00F62AE4"/>
    <w:rsid w:val="00F64923"/>
    <w:rsid w:val="00F70D6C"/>
    <w:rsid w:val="00F75706"/>
    <w:rsid w:val="00F7759A"/>
    <w:rsid w:val="00F87B68"/>
    <w:rsid w:val="00F90303"/>
    <w:rsid w:val="00FA4747"/>
    <w:rsid w:val="00FB7207"/>
    <w:rsid w:val="00FC07A3"/>
    <w:rsid w:val="00FC6312"/>
    <w:rsid w:val="00FE0211"/>
    <w:rsid w:val="00FE3303"/>
    <w:rsid w:val="00FE3718"/>
    <w:rsid w:val="00FE5388"/>
    <w:rsid w:val="00FF1E84"/>
    <w:rsid w:val="00FF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83"/>
    <w:pPr>
      <w:keepLines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F8A"/>
    <w:pPr>
      <w:suppressLineNumbers/>
    </w:pPr>
  </w:style>
  <w:style w:type="paragraph" w:styleId="a4">
    <w:name w:val="Normal (Web)"/>
    <w:basedOn w:val="a"/>
    <w:uiPriority w:val="99"/>
    <w:unhideWhenUsed/>
    <w:rsid w:val="003B119A"/>
    <w:pPr>
      <w:keepLines w:val="0"/>
      <w:suppressAutoHyphens w:val="0"/>
      <w:autoSpaceDE/>
      <w:spacing w:before="100" w:beforeAutospacing="1" w:after="100" w:afterAutospacing="1"/>
      <w:ind w:firstLine="0"/>
      <w:jc w:val="left"/>
    </w:pPr>
    <w:rPr>
      <w:rFonts w:cs="Times New Roman"/>
      <w:szCs w:val="24"/>
      <w:lang w:eastAsia="ru-RU"/>
    </w:rPr>
  </w:style>
  <w:style w:type="paragraph" w:customStyle="1" w:styleId="Default">
    <w:name w:val="Default"/>
    <w:rsid w:val="0043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7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71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117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71B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9">
    <w:name w:val="Hyperlink"/>
    <w:basedOn w:val="a0"/>
    <w:uiPriority w:val="99"/>
    <w:unhideWhenUsed/>
    <w:rsid w:val="004B5168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5168"/>
    <w:pPr>
      <w:keepLines w:val="0"/>
      <w:autoSpaceDE/>
      <w:ind w:firstLine="0"/>
      <w:jc w:val="left"/>
    </w:pPr>
    <w:rPr>
      <w:rFonts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4B516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250B88"/>
    <w:pPr>
      <w:ind w:left="720"/>
      <w:contextualSpacing/>
    </w:pPr>
  </w:style>
  <w:style w:type="table" w:styleId="ad">
    <w:name w:val="Table Grid"/>
    <w:basedOn w:val="a1"/>
    <w:uiPriority w:val="59"/>
    <w:rsid w:val="00916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772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772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72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374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83"/>
    <w:pPr>
      <w:keepLines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F8A"/>
    <w:pPr>
      <w:suppressLineNumbers/>
    </w:pPr>
  </w:style>
  <w:style w:type="paragraph" w:styleId="a4">
    <w:name w:val="Normal (Web)"/>
    <w:basedOn w:val="a"/>
    <w:uiPriority w:val="99"/>
    <w:unhideWhenUsed/>
    <w:rsid w:val="003B119A"/>
    <w:pPr>
      <w:keepLines w:val="0"/>
      <w:suppressAutoHyphens w:val="0"/>
      <w:autoSpaceDE/>
      <w:spacing w:before="100" w:beforeAutospacing="1" w:after="100" w:afterAutospacing="1"/>
      <w:ind w:firstLine="0"/>
      <w:jc w:val="left"/>
    </w:pPr>
    <w:rPr>
      <w:rFonts w:cs="Times New Roman"/>
      <w:szCs w:val="24"/>
      <w:lang w:eastAsia="ru-RU"/>
    </w:rPr>
  </w:style>
  <w:style w:type="paragraph" w:customStyle="1" w:styleId="Default">
    <w:name w:val="Default"/>
    <w:rsid w:val="0043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7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71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117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71B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9">
    <w:name w:val="Hyperlink"/>
    <w:basedOn w:val="a0"/>
    <w:uiPriority w:val="99"/>
    <w:unhideWhenUsed/>
    <w:rsid w:val="004B5168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5168"/>
    <w:pPr>
      <w:keepLines w:val="0"/>
      <w:autoSpaceDE/>
      <w:ind w:firstLine="0"/>
      <w:jc w:val="left"/>
    </w:pPr>
    <w:rPr>
      <w:rFonts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4B516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250B88"/>
    <w:pPr>
      <w:ind w:left="720"/>
      <w:contextualSpacing/>
    </w:pPr>
  </w:style>
  <w:style w:type="table" w:styleId="ad">
    <w:name w:val="Table Grid"/>
    <w:basedOn w:val="a1"/>
    <w:uiPriority w:val="59"/>
    <w:rsid w:val="00916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772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772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72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374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73D2-3D00-4397-B813-19364F4C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10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client17 А.А. Крехалева</cp:lastModifiedBy>
  <cp:revision>39</cp:revision>
  <cp:lastPrinted>2021-01-14T10:09:00Z</cp:lastPrinted>
  <dcterms:created xsi:type="dcterms:W3CDTF">2022-03-24T07:12:00Z</dcterms:created>
  <dcterms:modified xsi:type="dcterms:W3CDTF">2023-04-20T11:09:00Z</dcterms:modified>
</cp:coreProperties>
</file>