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568B" w14:textId="50EC82B4" w:rsidR="00CA221D" w:rsidRDefault="00BA67F6">
      <w:pPr>
        <w:shd w:val="clear" w:color="auto" w:fill="FFFFFF"/>
        <w:jc w:val="center"/>
        <w:textAlignment w:val="baseline"/>
        <w:rPr>
          <w:b/>
          <w:sz w:val="32"/>
          <w:szCs w:val="18"/>
        </w:rPr>
      </w:pPr>
      <w:r>
        <w:rPr>
          <w:b/>
          <w:sz w:val="32"/>
          <w:szCs w:val="18"/>
        </w:rPr>
        <w:t xml:space="preserve"> </w:t>
      </w:r>
    </w:p>
    <w:p w14:paraId="2E72D017" w14:textId="77777777" w:rsidR="00CA221D" w:rsidRDefault="000A2BD7">
      <w:pPr>
        <w:shd w:val="clear" w:color="auto" w:fill="FFFFFF"/>
        <w:jc w:val="center"/>
        <w:textAlignment w:val="baseline"/>
        <w:rPr>
          <w:b/>
          <w:sz w:val="32"/>
          <w:szCs w:val="18"/>
        </w:rPr>
      </w:pPr>
      <w:r>
        <w:rPr>
          <w:b/>
          <w:sz w:val="32"/>
          <w:szCs w:val="18"/>
        </w:rPr>
        <w:t>Техническое задание</w:t>
      </w:r>
    </w:p>
    <w:p w14:paraId="05A5C1AC" w14:textId="77777777" w:rsidR="00CA221D" w:rsidRDefault="000A2BD7">
      <w:pPr>
        <w:jc w:val="center"/>
        <w:rPr>
          <w:bCs/>
        </w:rPr>
      </w:pPr>
      <w:r>
        <w:rPr>
          <w:bCs/>
        </w:rPr>
        <w:t>на оказание услуг по сопровождению информационных систем «АРД:Учет ТБО», «1С:Зарплата управление персоналом 8», «1С:Бухгалтерия 8» на базе программного обеспечения 1С в клиент-серверном варианте работы для нужд ООО «Экопол»</w:t>
      </w:r>
    </w:p>
    <w:p w14:paraId="4303A99E" w14:textId="77777777" w:rsidR="00CA221D" w:rsidRDefault="00CA221D">
      <w:pPr>
        <w:jc w:val="center"/>
        <w:rPr>
          <w:bCs/>
        </w:rPr>
      </w:pPr>
    </w:p>
    <w:p w14:paraId="7E8EECD5" w14:textId="77777777" w:rsidR="00CA221D" w:rsidRDefault="000A2BD7">
      <w:pPr>
        <w:pStyle w:val="aa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Наименование объекта закупки: </w:t>
      </w:r>
      <w:r>
        <w:rPr>
          <w:rFonts w:ascii="Times New Roman" w:eastAsia="Times New Roman" w:hAnsi="Times New Roman"/>
          <w:bCs/>
          <w:lang w:eastAsia="ru-RU"/>
        </w:rPr>
        <w:t>Оказание услуг по сопровождению информационных систем «АРД:Учет ТБО», «1С:Зарплата управление персоналом 8», «1С:Бухгалтерия 8»  (далее ПП) на базе программного обеспечения 1С в клиент-серверном варианте работы для нужд ООО «Экопол»</w:t>
      </w:r>
      <w:r>
        <w:rPr>
          <w:rFonts w:ascii="Times New Roman" w:eastAsia="Times New Roman" w:hAnsi="Times New Roman"/>
          <w:lang w:eastAsia="ru-RU"/>
        </w:rPr>
        <w:t>.</w:t>
      </w:r>
    </w:p>
    <w:p w14:paraId="4C20B0CC" w14:textId="77777777" w:rsidR="00CA221D" w:rsidRDefault="000A2BD7">
      <w:pPr>
        <w:pStyle w:val="aa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Заказчик услуг: </w:t>
      </w:r>
      <w:r>
        <w:rPr>
          <w:rFonts w:ascii="Times New Roman" w:eastAsia="Times New Roman" w:hAnsi="Times New Roman"/>
          <w:lang w:eastAsia="ru-RU"/>
        </w:rPr>
        <w:t>ООО «Экопол», ИНН 4632060153.</w:t>
      </w:r>
    </w:p>
    <w:p w14:paraId="1D2B610C" w14:textId="77777777" w:rsidR="00CA221D" w:rsidRDefault="000A2BD7">
      <w:pPr>
        <w:pStyle w:val="aa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Исполнитель:</w:t>
      </w:r>
      <w:r>
        <w:rPr>
          <w:rFonts w:ascii="Times New Roman" w:eastAsia="Times New Roman" w:hAnsi="Times New Roman"/>
          <w:lang w:eastAsia="ru-RU"/>
        </w:rPr>
        <w:t xml:space="preserve"> Исполнитель определяется по результатам проведения закупки.</w:t>
      </w:r>
    </w:p>
    <w:p w14:paraId="2436C228" w14:textId="77777777" w:rsidR="00CA221D" w:rsidRDefault="000A2BD7">
      <w:pPr>
        <w:pStyle w:val="aa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/>
          <w:lang w:eastAsia="ru-RU"/>
        </w:rPr>
        <w:t>Услуги оказываются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путем выезда специалиста Исполнителя по месту нахождения Заказчика (Курская обл., Курчатов г, Энергетиков ул., дом 2Б, офис 3).</w:t>
      </w:r>
    </w:p>
    <w:p w14:paraId="63C3463B" w14:textId="66FFC074" w:rsidR="00CA221D" w:rsidRPr="0075473F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Срок оказания услуг: </w:t>
      </w:r>
      <w:r>
        <w:rPr>
          <w:rFonts w:ascii="Times New Roman" w:eastAsia="Times New Roman" w:hAnsi="Times New Roman"/>
          <w:lang w:eastAsia="ru-RU"/>
        </w:rPr>
        <w:t xml:space="preserve">Работы по сопровождению ПП должны выполняться в период с </w:t>
      </w:r>
      <w:r w:rsidR="00E53D0B" w:rsidRPr="0075473F">
        <w:rPr>
          <w:rFonts w:ascii="Times New Roman" w:eastAsia="Times New Roman" w:hAnsi="Times New Roman"/>
          <w:color w:val="auto"/>
          <w:lang w:eastAsia="ru-RU"/>
        </w:rPr>
        <w:t>09</w:t>
      </w:r>
      <w:r w:rsidRPr="0075473F">
        <w:rPr>
          <w:rFonts w:ascii="Times New Roman" w:eastAsia="Times New Roman" w:hAnsi="Times New Roman"/>
          <w:lang w:eastAsia="ru-RU"/>
        </w:rPr>
        <w:t>.01.202</w:t>
      </w:r>
      <w:r w:rsidR="0075473F" w:rsidRPr="0075473F">
        <w:rPr>
          <w:rFonts w:ascii="Times New Roman" w:eastAsia="Times New Roman" w:hAnsi="Times New Roman"/>
          <w:lang w:eastAsia="ru-RU"/>
        </w:rPr>
        <w:t>4</w:t>
      </w:r>
      <w:r w:rsidRPr="0075473F">
        <w:rPr>
          <w:rFonts w:ascii="Times New Roman" w:eastAsia="Times New Roman" w:hAnsi="Times New Roman"/>
          <w:lang w:eastAsia="ru-RU"/>
        </w:rPr>
        <w:t xml:space="preserve"> по 31.12.202</w:t>
      </w:r>
      <w:r w:rsidR="0075473F" w:rsidRPr="0075473F">
        <w:rPr>
          <w:rFonts w:ascii="Times New Roman" w:eastAsia="Times New Roman" w:hAnsi="Times New Roman"/>
          <w:lang w:eastAsia="ru-RU"/>
        </w:rPr>
        <w:t>4</w:t>
      </w:r>
      <w:r w:rsidRPr="0075473F">
        <w:rPr>
          <w:rFonts w:ascii="Times New Roman" w:eastAsia="Times New Roman" w:hAnsi="Times New Roman"/>
          <w:lang w:eastAsia="ru-RU"/>
        </w:rPr>
        <w:t>.</w:t>
      </w:r>
    </w:p>
    <w:p w14:paraId="556A2D22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Цель оказания услуг</w:t>
      </w:r>
      <w:r>
        <w:rPr>
          <w:rFonts w:ascii="Times New Roman" w:eastAsia="Times New Roman" w:hAnsi="Times New Roman"/>
          <w:lang w:eastAsia="ru-RU"/>
        </w:rPr>
        <w:t>: Поддержка и сопровождение многофункциональных решений для эффективного ведения управленческого, бухгалтерского и налогового учета в информационных системах на базе «1С: Предприятие 8».</w:t>
      </w:r>
    </w:p>
    <w:p w14:paraId="65525A2D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Требования по подписанию и передаче документов: </w:t>
      </w:r>
    </w:p>
    <w:p w14:paraId="235A4E9C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7.1. После каждого посещения Заказчика и оказания ему услуг представитель Исполнителя обязан подписывать у Заказчика промежуточный акт оказания услуг для учета рабочего времени и объема оказания услуг. </w:t>
      </w:r>
    </w:p>
    <w:p w14:paraId="5A867D7A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7.2. Лица, уполномоченные подписывать промежуточные акты оказания услуг со стороны Заказчика: главный бухгалтер, заместитель главного бухгалтера. </w:t>
      </w:r>
    </w:p>
    <w:p w14:paraId="7488A41C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7.3. Промежуточные акты оказания услуг должны содержать следующие сведения:</w:t>
      </w:r>
    </w:p>
    <w:p w14:paraId="390CAA80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Дату составления;</w:t>
      </w:r>
    </w:p>
    <w:p w14:paraId="35F5D2BB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Фамилию специалиста Исполнителя, оказавшего услугу;</w:t>
      </w:r>
    </w:p>
    <w:p w14:paraId="32A22ECB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Объем оказанных услуг;</w:t>
      </w:r>
    </w:p>
    <w:p w14:paraId="12E9F9F1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Перечень оказанных услуг (проведенных настроек).</w:t>
      </w:r>
    </w:p>
    <w:p w14:paraId="35263E03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7.4 Исполнитель после оказания услуг (но не чаще чем раз в месяц) предоставляет Заказчику полный пакет документов: Подписанные Заказчиком копии промежуточных актов оказания услуг и расшифровку работ; Акт сдачи-приемки оказанных услуг; оригинал счета. </w:t>
      </w:r>
    </w:p>
    <w:p w14:paraId="1725BA0E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Объем услуг, указанный в Акте сдачи-приемки услуг должен соответствовать объему, указанному в промежуточных актах оказания услуг. В случае расхождения информации об объеме оказанных услуг Заказчик принимает и оплачивает только тот объем, который указан в промежуточных актах оказания услуг и подписан уполномоченным представителем Заказчика. </w:t>
      </w:r>
    </w:p>
    <w:p w14:paraId="1D5F7112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Объем предоставляемых услуг: </w:t>
      </w:r>
      <w:r>
        <w:rPr>
          <w:rFonts w:ascii="Times New Roman" w:eastAsia="Times New Roman" w:hAnsi="Times New Roman"/>
          <w:bCs/>
          <w:lang w:eastAsia="ru-RU"/>
        </w:rPr>
        <w:t xml:space="preserve">Согласно Приложению №1 к настоящему Техническому заданию. </w:t>
      </w:r>
    </w:p>
    <w:p w14:paraId="71818C0A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Состав и содержание работ по сопровождению: </w:t>
      </w:r>
    </w:p>
    <w:p w14:paraId="11E646EF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Ежемесячное обновление платформы и конфигураций информационных баз Заказчика с учетом специфики Заказчика и изменяющегося законодательства;</w:t>
      </w:r>
    </w:p>
    <w:p w14:paraId="4A3BF67F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Настройка конфигураций;</w:t>
      </w:r>
    </w:p>
    <w:p w14:paraId="796C3E66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Диагностика ошибок в конфигурациях и их устранение;</w:t>
      </w:r>
    </w:p>
    <w:p w14:paraId="48A2CE35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Изменение печатных форм отчетов и документов;</w:t>
      </w:r>
    </w:p>
    <w:p w14:paraId="28CDAA89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Тестирование информационных баз Заказчика встроенными средствами 1С: Предприятия;</w:t>
      </w:r>
    </w:p>
    <w:p w14:paraId="75141718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Консультации по правильной технологии работы с ПП и выполненным настройкам.</w:t>
      </w:r>
    </w:p>
    <w:p w14:paraId="1EC6DEF2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Доработка конфигураций ПП согласно требованиям Заказчика.</w:t>
      </w:r>
    </w:p>
    <w:p w14:paraId="4E639AB1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Настройка и устойчивый обмен данными между конфигурациями "1С: Бухгалтерия 8», «1С: Зарплата и Управление Персоналом 8», «АРД:Учет ТБО».</w:t>
      </w:r>
    </w:p>
    <w:p w14:paraId="5E325BA7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Выполнение резервного копирования, тестирования и лечения баз ПП «1С: Бухгалтерия 8», «1С: Зарплата и Управление Персоналом 8», «АРД:Учет ТБО» на базе "1С:Предприятие" Заказчика.</w:t>
      </w:r>
    </w:p>
    <w:p w14:paraId="4CF31053" w14:textId="7EAE2F16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Осуществление подключения и регистрации </w:t>
      </w:r>
      <w:r w:rsidRPr="0075473F">
        <w:rPr>
          <w:rFonts w:ascii="Times New Roman" w:eastAsia="Times New Roman" w:hAnsi="Times New Roman"/>
          <w:lang w:eastAsia="ru-RU"/>
        </w:rPr>
        <w:t xml:space="preserve">1С: </w:t>
      </w:r>
      <w:r w:rsidR="00E53D0B" w:rsidRPr="0075473F">
        <w:rPr>
          <w:rFonts w:ascii="Times New Roman" w:eastAsia="Times New Roman" w:hAnsi="Times New Roman"/>
          <w:lang w:eastAsia="ru-RU"/>
        </w:rPr>
        <w:t>КП</w:t>
      </w:r>
      <w:r w:rsidRPr="0075473F">
        <w:rPr>
          <w:rFonts w:ascii="Times New Roman" w:eastAsia="Times New Roman" w:hAnsi="Times New Roman"/>
          <w:lang w:eastAsia="ru-RU"/>
        </w:rPr>
        <w:t xml:space="preserve"> ПРОФ</w:t>
      </w:r>
      <w:r>
        <w:rPr>
          <w:rFonts w:ascii="Times New Roman" w:eastAsia="Times New Roman" w:hAnsi="Times New Roman"/>
          <w:lang w:eastAsia="ru-RU"/>
        </w:rPr>
        <w:t xml:space="preserve"> на 12 месяцев в фирме «1С». </w:t>
      </w:r>
    </w:p>
    <w:p w14:paraId="23C62741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Установка, сопровождение и продление сертификатов в системе «1С: Отчетность».</w:t>
      </w:r>
    </w:p>
    <w:p w14:paraId="03DCC00F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Настройка и поддержание функционирования системы «1С: Контрагент»</w:t>
      </w:r>
    </w:p>
    <w:p w14:paraId="46C0B1F3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Администрирование пользователей 1С.</w:t>
      </w:r>
    </w:p>
    <w:p w14:paraId="6977A173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Мониторинг быстродействия систем, предоставление отчетности по быстродействию и рекомендаций по оптимизации системы.</w:t>
      </w:r>
    </w:p>
    <w:p w14:paraId="2D79A161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lastRenderedPageBreak/>
        <w:t>Мониторинг работоспособности служб обмена данными в системе.</w:t>
      </w:r>
    </w:p>
    <w:p w14:paraId="2E30CF98" w14:textId="77777777" w:rsidR="00CA221D" w:rsidRDefault="000A2BD7">
      <w:pPr>
        <w:pStyle w:val="aa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Администрирование механизмов синхронизации со смежными ИС.</w:t>
      </w:r>
    </w:p>
    <w:p w14:paraId="2198CD64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Требования к информационной безопасности:</w:t>
      </w:r>
    </w:p>
    <w:p w14:paraId="7E0C40A1" w14:textId="77777777" w:rsidR="00CA221D" w:rsidRDefault="000A2BD7">
      <w:pPr>
        <w:jc w:val="both"/>
        <w:rPr>
          <w:sz w:val="22"/>
          <w:szCs w:val="22"/>
        </w:rPr>
      </w:pPr>
      <w:r>
        <w:rPr>
          <w:sz w:val="22"/>
          <w:szCs w:val="22"/>
        </w:rPr>
        <w:t>10.1. Все компоненты ПП должны функционировать на лицензионном программном обеспечении.</w:t>
      </w:r>
    </w:p>
    <w:p w14:paraId="37184F62" w14:textId="77777777" w:rsidR="00CA221D" w:rsidRDefault="000A2BD7">
      <w:pPr>
        <w:jc w:val="both"/>
        <w:rPr>
          <w:sz w:val="22"/>
          <w:szCs w:val="22"/>
        </w:rPr>
      </w:pPr>
      <w:r>
        <w:rPr>
          <w:sz w:val="22"/>
          <w:szCs w:val="22"/>
        </w:rPr>
        <w:t>10.2. Система должна обеспечивать разграничение прав пользователей, разбитых на группы и роли. Количество групп (ролей) пользователя неограниченно. Допускается членство пользователя в нескольких группах (ролях).</w:t>
      </w:r>
    </w:p>
    <w:p w14:paraId="3AAA35D9" w14:textId="77777777" w:rsidR="00CA221D" w:rsidRDefault="000A2BD7">
      <w:pPr>
        <w:jc w:val="both"/>
        <w:rPr>
          <w:sz w:val="22"/>
          <w:szCs w:val="22"/>
        </w:rPr>
      </w:pPr>
      <w:r>
        <w:rPr>
          <w:sz w:val="22"/>
          <w:szCs w:val="22"/>
        </w:rPr>
        <w:t>10.3. Разграничение прав пользователей должно обеспечивать возможность доступа к определенным модулям системы.</w:t>
      </w:r>
    </w:p>
    <w:p w14:paraId="2EE0981B" w14:textId="77777777" w:rsidR="00CA221D" w:rsidRDefault="000A2BD7">
      <w:pPr>
        <w:jc w:val="both"/>
        <w:rPr>
          <w:sz w:val="22"/>
          <w:szCs w:val="22"/>
        </w:rPr>
      </w:pPr>
      <w:r>
        <w:rPr>
          <w:sz w:val="22"/>
          <w:szCs w:val="22"/>
        </w:rPr>
        <w:t>10.4. Разграничение прав пользователей должно обеспечивать:</w:t>
      </w:r>
    </w:p>
    <w:p w14:paraId="79380837" w14:textId="77777777" w:rsidR="00CA221D" w:rsidRDefault="000A2BD7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Возможность ограничения доступа на исполнение/доступ/редактирование настроек пользователей (логинов) системы</w:t>
      </w:r>
    </w:p>
    <w:p w14:paraId="75A01FF6" w14:textId="77777777" w:rsidR="00CA221D" w:rsidRDefault="000A2BD7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Возможность ограничения доступа на исполнение/доступ/редактирование типовых хозяйственных операций, отражаемых в системе.</w:t>
      </w:r>
    </w:p>
    <w:p w14:paraId="1AF7157C" w14:textId="77777777" w:rsidR="00CA221D" w:rsidRDefault="000A2BD7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Возможность ограничения доступа на выполнение отчетов, формируемых системой.</w:t>
      </w:r>
    </w:p>
    <w:p w14:paraId="13FFE5EE" w14:textId="77777777" w:rsidR="00CA221D" w:rsidRDefault="000A2BD7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Возможность ограничения доступа на выполнение регламентных процедур системы.</w:t>
      </w:r>
    </w:p>
    <w:p w14:paraId="5B24918F" w14:textId="77777777" w:rsidR="00CA221D" w:rsidRDefault="000A2BD7">
      <w:pPr>
        <w:jc w:val="both"/>
        <w:rPr>
          <w:sz w:val="22"/>
          <w:szCs w:val="22"/>
        </w:rPr>
      </w:pPr>
      <w:r>
        <w:rPr>
          <w:sz w:val="22"/>
          <w:szCs w:val="22"/>
        </w:rPr>
        <w:t>10.5. Система должна вести журнал с информацией о действиях, производимых пользователями над данными, включая действия администраторов.</w:t>
      </w:r>
    </w:p>
    <w:p w14:paraId="24F0FA56" w14:textId="77777777" w:rsidR="00CA221D" w:rsidRDefault="000A2BD7">
      <w:pPr>
        <w:jc w:val="both"/>
        <w:rPr>
          <w:sz w:val="22"/>
          <w:szCs w:val="22"/>
        </w:rPr>
      </w:pPr>
      <w:r>
        <w:rPr>
          <w:sz w:val="22"/>
          <w:szCs w:val="22"/>
        </w:rPr>
        <w:t>10.6. Система должна предоставлять возможность резервного копирования базы данных и восстановления информации после аварийных ситуаций.</w:t>
      </w:r>
    </w:p>
    <w:p w14:paraId="4BC0717C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Требования к интерфейсу системы:</w:t>
      </w:r>
    </w:p>
    <w:p w14:paraId="30CE7D63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11.1. Система должна обладать простым и интуитивно понятным для пользователей интерфейсом.</w:t>
      </w:r>
    </w:p>
    <w:p w14:paraId="7CAD028C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11.2. Экранные формы должны иметь единообразное оформление.</w:t>
      </w:r>
    </w:p>
    <w:p w14:paraId="1447AEEC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11.3. Пользователю должна быть предоставлена возможность использовать электронные справочники для ввода необходимой информации.</w:t>
      </w:r>
    </w:p>
    <w:p w14:paraId="1D0E432B" w14:textId="77777777" w:rsidR="00CA221D" w:rsidRDefault="000A2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11.4. Пользователю должна быть предоставлена возможность удобного поиска и сортировки данных по задаваемым фильтрам.</w:t>
      </w:r>
    </w:p>
    <w:p w14:paraId="47337B46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Квалификационные требования к Исполнителю:</w:t>
      </w:r>
    </w:p>
    <w:p w14:paraId="1D0CFE2E" w14:textId="77777777" w:rsidR="00CA221D" w:rsidRDefault="000A2BD7">
      <w:pPr>
        <w:pStyle w:val="a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Исполнитель должен быть официальным партнером фирмы «1С» (подтверждается сертификатом).</w:t>
      </w:r>
    </w:p>
    <w:p w14:paraId="4375BDDC" w14:textId="77777777" w:rsidR="00CA221D" w:rsidRDefault="000A2BD7">
      <w:pPr>
        <w:pStyle w:val="a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должен иметь опыт выполнения работ по внедрению либо сопровождению (подтверждается наличием копий подтверждающих документов с положительными отзывами клиентов).</w:t>
      </w:r>
    </w:p>
    <w:p w14:paraId="17016D0D" w14:textId="77777777" w:rsidR="00CA221D" w:rsidRDefault="000A2BD7">
      <w:pPr>
        <w:pStyle w:val="a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Участие в сопровождении сотрудников Исполнителя, имеющих действующие сертификаты 1С, в количестве не менее:</w:t>
      </w:r>
    </w:p>
    <w:p w14:paraId="2CC1542E" w14:textId="77777777" w:rsidR="00CA221D" w:rsidRDefault="000A2BD7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1С:Специалист-консультант. «1С:Бухгалтерия 8» - 1 человек;</w:t>
      </w:r>
    </w:p>
    <w:p w14:paraId="0FC734FE" w14:textId="77777777" w:rsidR="00CA221D" w:rsidRDefault="000A2BD7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1С:Специалист. «1С:Бухгалтерия 8» - 1 человек;</w:t>
      </w:r>
    </w:p>
    <w:p w14:paraId="6848A44D" w14:textId="77777777" w:rsidR="00CA221D" w:rsidRDefault="000A2BD7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1С:Специалист-консультант. «1С:Зарплата и управление персоналом 8» - 2 человека;</w:t>
      </w:r>
    </w:p>
    <w:p w14:paraId="45D4085F" w14:textId="77777777" w:rsidR="00CA221D" w:rsidRDefault="000A2BD7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1С:Специалист. «1С:Зарплата и управление персоналом 8» - 1 человек;</w:t>
      </w:r>
    </w:p>
    <w:p w14:paraId="7251FBA7" w14:textId="77777777" w:rsidR="00CA221D" w:rsidRDefault="000A2BD7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1С:Специалист. «Платформа 1С:Предприятие 8» - 2 человека;</w:t>
      </w:r>
    </w:p>
    <w:p w14:paraId="263CCFA0" w14:textId="047DA83E" w:rsidR="00CA221D" w:rsidRDefault="000A2BD7">
      <w:pPr>
        <w:pStyle w:val="a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Участие в сопровождении специалиста-консультанта с профессиональным образованием по специальности «Бухгалтерский учет».</w:t>
      </w:r>
    </w:p>
    <w:p w14:paraId="48C9B6AC" w14:textId="7C5ECD1B" w:rsidR="00CA221D" w:rsidRPr="008B6E17" w:rsidRDefault="000A2BD7" w:rsidP="008B6E17">
      <w:pPr>
        <w:pStyle w:val="aa"/>
        <w:numPr>
          <w:ilvl w:val="1"/>
          <w:numId w:val="1"/>
        </w:numPr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lang w:eastAsia="ru-RU"/>
        </w:rPr>
        <w:t>Услуги должны быть предоставлены Исполнителем лично, собственными силами, без привлечения субподрядчиков.</w:t>
      </w:r>
    </w:p>
    <w:p w14:paraId="20F1A355" w14:textId="2186A740" w:rsidR="00CA221D" w:rsidRPr="008B6E17" w:rsidRDefault="000A2BD7" w:rsidP="008B6E17">
      <w:pPr>
        <w:pStyle w:val="aa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lang w:eastAsia="ru-RU"/>
        </w:rPr>
        <w:t>Требования к оказанию услуг:</w:t>
      </w:r>
    </w:p>
    <w:p w14:paraId="7113A541" w14:textId="77777777" w:rsidR="00CA221D" w:rsidRDefault="000A2BD7">
      <w:pPr>
        <w:pStyle w:val="aa"/>
        <w:numPr>
          <w:ilvl w:val="1"/>
          <w:numId w:val="1"/>
        </w:numPr>
        <w:tabs>
          <w:tab w:val="left" w:pos="1134"/>
        </w:tabs>
        <w:overflowPunct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Время предоставления услуг:</w:t>
      </w:r>
    </w:p>
    <w:tbl>
      <w:tblPr>
        <w:tblW w:w="5082" w:type="pct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96"/>
        <w:gridCol w:w="3583"/>
        <w:gridCol w:w="3119"/>
      </w:tblGrid>
      <w:tr w:rsidR="00CA221D" w14:paraId="1D8AD271" w14:textId="77777777" w:rsidTr="008B6E17">
        <w:trPr>
          <w:trHeight w:val="315"/>
        </w:trPr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9B7A35B" w14:textId="77777777" w:rsidR="00CA221D" w:rsidRDefault="000A2B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Параметр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5028D89" w14:textId="77777777" w:rsidR="00CA221D" w:rsidRDefault="000A2B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DFC9271" w14:textId="77777777" w:rsidR="00CA221D" w:rsidRDefault="000A2B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CA221D" w14:paraId="20997A89" w14:textId="77777777" w:rsidTr="008B6E17">
        <w:trPr>
          <w:trHeight w:val="300"/>
        </w:trPr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80746" w14:textId="77777777" w:rsidR="00CA221D" w:rsidRDefault="000A2BD7">
            <w:r>
              <w:rPr>
                <w:sz w:val="22"/>
                <w:szCs w:val="22"/>
              </w:rPr>
              <w:t>Плановое время доступности Услуг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BFA8C" w14:textId="77777777" w:rsidR="00CA221D" w:rsidRDefault="000A2BD7">
            <w:r>
              <w:rPr>
                <w:sz w:val="22"/>
                <w:szCs w:val="22"/>
              </w:rPr>
              <w:t>По рабочим дням:</w:t>
            </w:r>
          </w:p>
          <w:p w14:paraId="4CC798E9" w14:textId="77777777" w:rsidR="00CA221D" w:rsidRDefault="000A2BD7">
            <w:r>
              <w:rPr>
                <w:sz w:val="22"/>
                <w:szCs w:val="22"/>
              </w:rPr>
              <w:t>пн.-пт. с 09:00 до 18:00 (МСК), а также случаев, отдельно оговариваемых между Исполнителем и Заказчиком.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20A7F" w14:textId="77777777" w:rsidR="00CA221D" w:rsidRDefault="00CA221D"/>
        </w:tc>
      </w:tr>
      <w:tr w:rsidR="00CA221D" w14:paraId="53FDCD3D" w14:textId="77777777" w:rsidTr="008B6E17">
        <w:trPr>
          <w:trHeight w:val="300"/>
        </w:trPr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EAFCA" w14:textId="77777777" w:rsidR="00CA221D" w:rsidRDefault="000A2BD7">
            <w:r>
              <w:rPr>
                <w:sz w:val="22"/>
                <w:szCs w:val="22"/>
              </w:rPr>
              <w:t>Рабочее время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A9FF0" w14:textId="77777777" w:rsidR="00CA221D" w:rsidRDefault="000A2BD7">
            <w:r>
              <w:rPr>
                <w:sz w:val="22"/>
                <w:szCs w:val="22"/>
              </w:rPr>
              <w:t>По рабочим дням:</w:t>
            </w:r>
          </w:p>
          <w:p w14:paraId="47C6A5EF" w14:textId="77777777" w:rsidR="00CA221D" w:rsidRDefault="000A2BD7">
            <w:r>
              <w:rPr>
                <w:sz w:val="22"/>
                <w:szCs w:val="22"/>
              </w:rPr>
              <w:t>пн.-пт. с 09:00 до 18:00 по МСК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8A34F" w14:textId="77777777" w:rsidR="00CA221D" w:rsidRDefault="000A2BD7">
            <w:r>
              <w:rPr>
                <w:sz w:val="22"/>
                <w:szCs w:val="22"/>
              </w:rPr>
              <w:t>За исключением случаев, отдельно согласованных между Исполнителем и Заказчиком.</w:t>
            </w:r>
          </w:p>
        </w:tc>
      </w:tr>
      <w:tr w:rsidR="00CA221D" w14:paraId="3B0DCB79" w14:textId="77777777" w:rsidTr="008B6E17">
        <w:trPr>
          <w:trHeight w:val="300"/>
        </w:trPr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77833" w14:textId="77777777" w:rsidR="00CA221D" w:rsidRDefault="000A2BD7">
            <w:r>
              <w:rPr>
                <w:sz w:val="22"/>
                <w:szCs w:val="22"/>
              </w:rPr>
              <w:lastRenderedPageBreak/>
              <w:t>Время приёма запросов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B0A99" w14:textId="77777777" w:rsidR="00CA221D" w:rsidRDefault="000A2BD7">
            <w:r>
              <w:rPr>
                <w:sz w:val="22"/>
                <w:szCs w:val="22"/>
              </w:rPr>
              <w:t xml:space="preserve">В рабочее время: по почте, по телефону; </w:t>
            </w:r>
          </w:p>
          <w:p w14:paraId="20229A20" w14:textId="77777777" w:rsidR="00CA221D" w:rsidRDefault="000A2BD7">
            <w:r>
              <w:rPr>
                <w:sz w:val="22"/>
                <w:szCs w:val="22"/>
              </w:rPr>
              <w:t>Не в рабочее время: по почте.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F91EB" w14:textId="77777777" w:rsidR="00CA221D" w:rsidRDefault="00CA221D"/>
        </w:tc>
      </w:tr>
      <w:tr w:rsidR="00CA221D" w14:paraId="65093B18" w14:textId="77777777" w:rsidTr="008B6E17">
        <w:trPr>
          <w:trHeight w:val="300"/>
        </w:trPr>
        <w:tc>
          <w:tcPr>
            <w:tcW w:w="2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3B867" w14:textId="77777777" w:rsidR="00CA221D" w:rsidRDefault="000A2BD7">
            <w:r>
              <w:rPr>
                <w:sz w:val="22"/>
                <w:szCs w:val="22"/>
              </w:rPr>
              <w:t>Время выполнения запросов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5F9EC" w14:textId="77777777" w:rsidR="00CA221D" w:rsidRDefault="000A2BD7">
            <w:r>
              <w:rPr>
                <w:sz w:val="22"/>
                <w:szCs w:val="22"/>
              </w:rPr>
              <w:t>По рабочим дням с 09:00 до 18:00 по МСК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1968B" w14:textId="77777777" w:rsidR="00CA221D" w:rsidRDefault="000A2BD7">
            <w:r>
              <w:rPr>
                <w:sz w:val="22"/>
                <w:szCs w:val="22"/>
              </w:rPr>
              <w:t>За исключением случаев, отдельно согласованных между Исполнителем и Заказчиком.</w:t>
            </w:r>
          </w:p>
        </w:tc>
      </w:tr>
      <w:tr w:rsidR="00CA221D" w14:paraId="2D2DD69A" w14:textId="77777777" w:rsidTr="008B6E17">
        <w:trPr>
          <w:trHeight w:val="300"/>
        </w:trPr>
        <w:tc>
          <w:tcPr>
            <w:tcW w:w="2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CF770" w14:textId="77777777" w:rsidR="00CA221D" w:rsidRDefault="00CA221D"/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1D56DC" w14:textId="77777777" w:rsidR="00CA221D" w:rsidRDefault="000A2BD7">
            <w:r>
              <w:rPr>
                <w:sz w:val="22"/>
                <w:szCs w:val="22"/>
              </w:rPr>
              <w:t>В нерабочие дни с 09:00 до 17:00 по МСК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A013A" w14:textId="77777777" w:rsidR="00CA221D" w:rsidRDefault="000A2BD7">
            <w:r>
              <w:rPr>
                <w:sz w:val="22"/>
                <w:szCs w:val="22"/>
              </w:rPr>
              <w:t>В случаях, отдельно согласованных между Исполнителем и Заказчиком</w:t>
            </w:r>
          </w:p>
        </w:tc>
      </w:tr>
      <w:tr w:rsidR="00CA221D" w14:paraId="499B0CAF" w14:textId="77777777" w:rsidTr="008B6E17">
        <w:trPr>
          <w:trHeight w:val="300"/>
        </w:trPr>
        <w:tc>
          <w:tcPr>
            <w:tcW w:w="2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EA531" w14:textId="77777777" w:rsidR="00CA221D" w:rsidRDefault="000A2BD7">
            <w:r>
              <w:rPr>
                <w:sz w:val="22"/>
                <w:szCs w:val="22"/>
              </w:rPr>
              <w:t>Время регламентных работ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41B12" w14:textId="77777777" w:rsidR="00CA221D" w:rsidRDefault="000A2BD7">
            <w:r>
              <w:rPr>
                <w:sz w:val="22"/>
                <w:szCs w:val="22"/>
              </w:rPr>
              <w:t>Плановые работы менее 30 минут после 18:00 по МСК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F6C50" w14:textId="77777777" w:rsidR="00CA221D" w:rsidRDefault="000A2BD7">
            <w:r>
              <w:rPr>
                <w:sz w:val="22"/>
                <w:szCs w:val="22"/>
              </w:rPr>
              <w:t>Должны быть согласованы Заказчиком и Исполнителем не позднее, чем за 24 часа до начала работ.</w:t>
            </w:r>
          </w:p>
        </w:tc>
      </w:tr>
      <w:tr w:rsidR="00CA221D" w14:paraId="6EC3DABC" w14:textId="77777777" w:rsidTr="008B6E17">
        <w:trPr>
          <w:trHeight w:val="300"/>
        </w:trPr>
        <w:tc>
          <w:tcPr>
            <w:tcW w:w="2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26453" w14:textId="77777777" w:rsidR="00CA221D" w:rsidRDefault="00CA221D"/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F9A51" w14:textId="77777777" w:rsidR="00CA221D" w:rsidRDefault="000A2BD7">
            <w:r>
              <w:rPr>
                <w:sz w:val="22"/>
                <w:szCs w:val="22"/>
              </w:rPr>
              <w:t>Плановые работы более 30 минут после 20:00 и до 02:00 включительно по МСК</w:t>
            </w: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01148" w14:textId="77777777" w:rsidR="00CA221D" w:rsidRDefault="00CA221D"/>
        </w:tc>
      </w:tr>
      <w:tr w:rsidR="00CA221D" w14:paraId="3C55E5DA" w14:textId="77777777" w:rsidTr="008B6E17">
        <w:trPr>
          <w:trHeight w:val="300"/>
        </w:trPr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AB477E" w14:textId="77777777" w:rsidR="00CA221D" w:rsidRDefault="000A2BD7">
            <w:r>
              <w:rPr>
                <w:sz w:val="22"/>
                <w:szCs w:val="22"/>
              </w:rPr>
              <w:t>Время внеплановых работ</w:t>
            </w:r>
          </w:p>
        </w:tc>
        <w:tc>
          <w:tcPr>
            <w:tcW w:w="3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2ADE0" w14:textId="77777777" w:rsidR="00CA221D" w:rsidRDefault="000A2BD7">
            <w:r>
              <w:rPr>
                <w:sz w:val="22"/>
                <w:szCs w:val="22"/>
              </w:rPr>
              <w:t>Внеплановые экстренные работы менее 30 минут в любое время.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542F0" w14:textId="77777777" w:rsidR="00CA221D" w:rsidRDefault="000A2BD7">
            <w:r>
              <w:rPr>
                <w:sz w:val="22"/>
                <w:szCs w:val="22"/>
              </w:rPr>
              <w:t>Об экстренных работах необходимо уведомить Заказчика не менее чем за 4 часа до начала работ.</w:t>
            </w:r>
          </w:p>
        </w:tc>
      </w:tr>
    </w:tbl>
    <w:p w14:paraId="465FAEEB" w14:textId="77777777" w:rsidR="00CA221D" w:rsidRDefault="00CA221D">
      <w:pPr>
        <w:ind w:firstLine="567"/>
        <w:jc w:val="both"/>
        <w:rPr>
          <w:b/>
          <w:sz w:val="22"/>
          <w:szCs w:val="22"/>
        </w:rPr>
      </w:pPr>
    </w:p>
    <w:p w14:paraId="5FC6353A" w14:textId="77777777" w:rsidR="00CA221D" w:rsidRDefault="000A2BD7">
      <w:pPr>
        <w:pStyle w:val="aa"/>
        <w:numPr>
          <w:ilvl w:val="1"/>
          <w:numId w:val="1"/>
        </w:numPr>
        <w:tabs>
          <w:tab w:val="left" w:pos="1134"/>
        </w:tabs>
        <w:overflowPunct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bookmarkStart w:id="0" w:name="_Ref453148741"/>
      <w:r>
        <w:rPr>
          <w:rFonts w:ascii="Times New Roman" w:eastAsia="Times New Roman" w:hAnsi="Times New Roman"/>
          <w:b/>
          <w:lang w:eastAsia="ru-RU"/>
        </w:rPr>
        <w:t>Время выполнения з</w:t>
      </w:r>
      <w:bookmarkEnd w:id="0"/>
      <w:r>
        <w:rPr>
          <w:rFonts w:ascii="Times New Roman" w:eastAsia="Times New Roman" w:hAnsi="Times New Roman"/>
          <w:b/>
          <w:lang w:eastAsia="ru-RU"/>
        </w:rPr>
        <w:t>апроса:</w:t>
      </w:r>
    </w:p>
    <w:tbl>
      <w:tblPr>
        <w:tblW w:w="49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9"/>
        <w:gridCol w:w="1959"/>
        <w:gridCol w:w="2451"/>
        <w:gridCol w:w="3049"/>
      </w:tblGrid>
      <w:tr w:rsidR="00CA221D" w14:paraId="3EA59EFE" w14:textId="77777777"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1F4D354" w14:textId="77777777" w:rsidR="00CA221D" w:rsidRDefault="000A2BD7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Приоритет</w:t>
            </w:r>
          </w:p>
        </w:tc>
        <w:tc>
          <w:tcPr>
            <w:tcW w:w="74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85C0E84" w14:textId="77777777" w:rsidR="00CA221D" w:rsidRDefault="000A2BD7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Нормативное время выполнения (в часах)</w:t>
            </w:r>
          </w:p>
        </w:tc>
      </w:tr>
      <w:tr w:rsidR="00CA221D" w14:paraId="470E81B0" w14:textId="77777777">
        <w:tc>
          <w:tcPr>
            <w:tcW w:w="1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2D14339" w14:textId="77777777" w:rsidR="00CA221D" w:rsidRDefault="00CA221D">
            <w:pPr>
              <w:spacing w:beforeAutospacing="1" w:afterAutospacing="1"/>
              <w:jc w:val="center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610CD073" w14:textId="77777777" w:rsidR="00CA221D" w:rsidRDefault="000A2BD7">
            <w:pPr>
              <w:widowControl w:val="0"/>
              <w:spacing w:beforeAutospacing="1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Инцидент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3A5B799" w14:textId="77777777" w:rsidR="00CA221D" w:rsidRDefault="000A2BD7">
            <w:pPr>
              <w:widowControl w:val="0"/>
              <w:spacing w:beforeAutospacing="1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Запрос на обслуживание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7815108" w14:textId="77777777" w:rsidR="00CA221D" w:rsidRDefault="000A2BD7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Запрос на изменение</w:t>
            </w:r>
          </w:p>
        </w:tc>
      </w:tr>
      <w:tr w:rsidR="00CA221D" w14:paraId="0054A2EA" w14:textId="77777777"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2185A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CFF41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909D3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AB9BF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По согласованию</w:t>
            </w:r>
          </w:p>
        </w:tc>
      </w:tr>
      <w:tr w:rsidR="00CA221D" w14:paraId="019DCCD7" w14:textId="77777777"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AAC45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FB4ED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CB280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8C080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По согласованию</w:t>
            </w:r>
          </w:p>
        </w:tc>
      </w:tr>
      <w:tr w:rsidR="00CA221D" w14:paraId="14E07E27" w14:textId="77777777">
        <w:trPr>
          <w:trHeight w:val="336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7FB85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Стандартный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8E5A0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DF4F8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B9503" w14:textId="77777777" w:rsidR="00CA221D" w:rsidRDefault="000A2BD7">
            <w:pPr>
              <w:widowControl w:val="0"/>
              <w:spacing w:beforeAutospacing="1" w:afterAutospacing="1"/>
              <w:jc w:val="center"/>
            </w:pPr>
            <w:r>
              <w:rPr>
                <w:sz w:val="22"/>
                <w:szCs w:val="22"/>
              </w:rPr>
              <w:t>По согласованию</w:t>
            </w:r>
          </w:p>
        </w:tc>
      </w:tr>
    </w:tbl>
    <w:p w14:paraId="0354691A" w14:textId="77777777" w:rsidR="00CA221D" w:rsidRDefault="00CA221D">
      <w:pPr>
        <w:pStyle w:val="aa"/>
        <w:spacing w:after="120" w:line="240" w:lineRule="auto"/>
        <w:ind w:left="1047"/>
        <w:jc w:val="both"/>
        <w:outlineLvl w:val="1"/>
        <w:rPr>
          <w:rFonts w:ascii="Times New Roman" w:eastAsia="Times New Roman" w:hAnsi="Times New Roman"/>
          <w:b/>
          <w:lang w:eastAsia="ru-RU"/>
        </w:rPr>
      </w:pPr>
    </w:p>
    <w:p w14:paraId="5850B022" w14:textId="77777777" w:rsidR="00CA221D" w:rsidRDefault="000A2BD7">
      <w:pPr>
        <w:pStyle w:val="aa"/>
        <w:numPr>
          <w:ilvl w:val="1"/>
          <w:numId w:val="1"/>
        </w:numPr>
        <w:spacing w:after="120" w:line="240" w:lineRule="auto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Способы взаимодействия сотрудников Исполнителя и Заказчика:</w:t>
      </w:r>
    </w:p>
    <w:p w14:paraId="2A81F035" w14:textId="77777777" w:rsidR="00CA221D" w:rsidRDefault="000A2BD7">
      <w:pPr>
        <w:jc w:val="both"/>
        <w:rPr>
          <w:sz w:val="22"/>
          <w:szCs w:val="22"/>
        </w:rPr>
      </w:pPr>
      <w:r>
        <w:rPr>
          <w:sz w:val="22"/>
          <w:szCs w:val="22"/>
        </w:rPr>
        <w:t>Пользователи Заказчика могут подавать Запрос одним из следующих способов:</w:t>
      </w:r>
    </w:p>
    <w:p w14:paraId="55E8E24A" w14:textId="1AF48144" w:rsidR="00CA221D" w:rsidRDefault="000A2BD7">
      <w:pPr>
        <w:numPr>
          <w:ilvl w:val="0"/>
          <w:numId w:val="15"/>
        </w:numPr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Отправить электронное сообщение на почтовый ящик Исполнителя;</w:t>
      </w:r>
    </w:p>
    <w:p w14:paraId="0D8D8123" w14:textId="77777777" w:rsidR="008B6E17" w:rsidRPr="008B6E17" w:rsidRDefault="000A2BD7" w:rsidP="008B6E17">
      <w:pPr>
        <w:numPr>
          <w:ilvl w:val="0"/>
          <w:numId w:val="15"/>
        </w:numPr>
        <w:contextualSpacing/>
        <w:jc w:val="both"/>
        <w:rPr>
          <w:sz w:val="22"/>
        </w:rPr>
      </w:pPr>
      <w:r w:rsidRPr="008B6E17">
        <w:rPr>
          <w:rFonts w:eastAsia="Calibri"/>
          <w:sz w:val="22"/>
          <w:szCs w:val="22"/>
        </w:rPr>
        <w:t xml:space="preserve">По телефону </w:t>
      </w:r>
    </w:p>
    <w:p w14:paraId="59012FF4" w14:textId="33058185" w:rsidR="00CA221D" w:rsidRPr="008B6E17" w:rsidRDefault="000A2BD7" w:rsidP="008B6E17">
      <w:pPr>
        <w:numPr>
          <w:ilvl w:val="0"/>
          <w:numId w:val="15"/>
        </w:numPr>
        <w:contextualSpacing/>
        <w:jc w:val="both"/>
        <w:rPr>
          <w:sz w:val="22"/>
        </w:rPr>
      </w:pPr>
      <w:r w:rsidRPr="008B6E17">
        <w:rPr>
          <w:sz w:val="22"/>
        </w:rPr>
        <w:t>В связи с политикой информационной безопасности Заказчика и защитой персональных данных, информационных баз и сетей от несанкционированного доступа установлен запрет на удаленное обслуживание через сеть Интернет.</w:t>
      </w:r>
    </w:p>
    <w:p w14:paraId="1D997E28" w14:textId="77777777" w:rsidR="00CA221D" w:rsidRDefault="000A2BD7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Характеристики предоставляемых услуг:</w:t>
      </w:r>
    </w:p>
    <w:tbl>
      <w:tblPr>
        <w:tblW w:w="923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37"/>
      </w:tblGrid>
      <w:tr w:rsidR="00CA221D" w14:paraId="4B3A9A77" w14:textId="77777777">
        <w:tc>
          <w:tcPr>
            <w:tcW w:w="9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98832" w14:textId="77777777" w:rsidR="00CA221D" w:rsidRDefault="000A2BD7">
            <w:pPr>
              <w:jc w:val="center"/>
              <w:rPr>
                <w:rFonts w:eastAsia="Calibri"/>
                <w:b/>
              </w:rPr>
            </w:pPr>
            <w:bookmarkStart w:id="1" w:name="_Toc454208044"/>
            <w:r>
              <w:rPr>
                <w:rFonts w:eastAsia="Calibri"/>
                <w:sz w:val="22"/>
                <w:szCs w:val="22"/>
              </w:rPr>
              <w:t>КРАТКОЕ ОПИСАНИЕ СИСТЕМ</w:t>
            </w:r>
            <w:bookmarkEnd w:id="1"/>
          </w:p>
        </w:tc>
      </w:tr>
      <w:tr w:rsidR="00CA221D" w14:paraId="3CA7CF70" w14:textId="77777777">
        <w:tc>
          <w:tcPr>
            <w:tcW w:w="9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4498D4" w14:textId="77777777" w:rsidR="00CA221D" w:rsidRDefault="000A2BD7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Программный продукт АРД:Учет ТБО</w:t>
            </w:r>
          </w:p>
        </w:tc>
      </w:tr>
      <w:tr w:rsidR="00CA221D" w14:paraId="6CDC75A8" w14:textId="77777777">
        <w:trPr>
          <w:trHeight w:val="1395"/>
        </w:trPr>
        <w:tc>
          <w:tcPr>
            <w:tcW w:w="9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CDCE0A" w14:textId="77777777" w:rsidR="00CA221D" w:rsidRDefault="000A2BD7">
            <w:pPr>
              <w:shd w:val="clear" w:color="auto" w:fill="FFFFFF"/>
              <w:textAlignment w:val="baseline"/>
            </w:pPr>
            <w:r>
              <w:rPr>
                <w:sz w:val="22"/>
                <w:szCs w:val="22"/>
              </w:rPr>
              <w:t xml:space="preserve">Программный продукт АРД:Учет ТБО разработан на базе технологической платформы 1С под нужды ООО «Экопол», используется для управленческого учета всех бизнес-процессов организации. Состоит из 12 подсистем. </w:t>
            </w:r>
          </w:p>
          <w:p w14:paraId="394D81CE" w14:textId="754691E5" w:rsidR="00CA221D" w:rsidRDefault="000A2BD7">
            <w:pPr>
              <w:shd w:val="clear" w:color="auto" w:fill="FFFFFF"/>
              <w:textAlignment w:val="baseline"/>
            </w:pPr>
            <w:r>
              <w:rPr>
                <w:sz w:val="22"/>
                <w:szCs w:val="22"/>
              </w:rPr>
              <w:t>Перечень функциональных возможностей:</w:t>
            </w:r>
          </w:p>
          <w:p w14:paraId="6D798AF5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Учета договоров.</w:t>
            </w:r>
          </w:p>
          <w:p w14:paraId="6AD4D203" w14:textId="77777777" w:rsidR="00CA221D" w:rsidRDefault="000A2BD7">
            <w:pPr>
              <w:numPr>
                <w:ilvl w:val="0"/>
                <w:numId w:val="4"/>
              </w:numPr>
              <w:shd w:val="clear" w:color="auto" w:fill="FFFFFF"/>
              <w:spacing w:before="15" w:after="15" w:line="300" w:lineRule="atLeast"/>
              <w:ind w:left="709" w:hanging="425"/>
              <w:jc w:val="both"/>
            </w:pPr>
            <w:r>
              <w:rPr>
                <w:sz w:val="22"/>
                <w:szCs w:val="22"/>
              </w:rPr>
              <w:t>Подготовка и согласование договоров</w:t>
            </w:r>
          </w:p>
          <w:p w14:paraId="0189A46C" w14:textId="77777777" w:rsidR="00CA221D" w:rsidRDefault="000A2BD7">
            <w:pPr>
              <w:numPr>
                <w:ilvl w:val="0"/>
                <w:numId w:val="4"/>
              </w:numPr>
              <w:shd w:val="clear" w:color="auto" w:fill="FFFFFF"/>
              <w:spacing w:before="15" w:after="15" w:line="300" w:lineRule="atLeast"/>
              <w:ind w:left="709" w:hanging="425"/>
              <w:jc w:val="both"/>
            </w:pPr>
            <w:r>
              <w:rPr>
                <w:sz w:val="22"/>
                <w:szCs w:val="22"/>
              </w:rPr>
              <w:t>Формирование бланков документов</w:t>
            </w:r>
          </w:p>
          <w:p w14:paraId="187562EF" w14:textId="77777777" w:rsidR="00CA221D" w:rsidRDefault="000A2BD7">
            <w:pPr>
              <w:numPr>
                <w:ilvl w:val="0"/>
                <w:numId w:val="4"/>
              </w:numPr>
              <w:shd w:val="clear" w:color="auto" w:fill="FFFFFF"/>
              <w:spacing w:before="15" w:after="15" w:line="300" w:lineRule="atLeast"/>
              <w:ind w:left="709" w:hanging="425"/>
              <w:jc w:val="both"/>
            </w:pPr>
            <w:r>
              <w:rPr>
                <w:sz w:val="22"/>
                <w:szCs w:val="22"/>
              </w:rPr>
              <w:t>Ведение журнала договоров предприятия</w:t>
            </w:r>
          </w:p>
          <w:p w14:paraId="6A6117EE" w14:textId="77777777" w:rsidR="00CA221D" w:rsidRDefault="000A2BD7">
            <w:pPr>
              <w:numPr>
                <w:ilvl w:val="0"/>
                <w:numId w:val="4"/>
              </w:numPr>
              <w:shd w:val="clear" w:color="auto" w:fill="FFFFFF"/>
              <w:spacing w:before="15" w:after="15" w:line="300" w:lineRule="atLeast"/>
              <w:ind w:left="709" w:hanging="425"/>
              <w:jc w:val="both"/>
            </w:pPr>
            <w:r>
              <w:rPr>
                <w:sz w:val="22"/>
                <w:szCs w:val="22"/>
              </w:rPr>
              <w:t>Планирование и контроль исполнения договоров</w:t>
            </w:r>
          </w:p>
          <w:p w14:paraId="29DFF824" w14:textId="77777777" w:rsidR="00CA221D" w:rsidRDefault="000A2BD7">
            <w:pPr>
              <w:numPr>
                <w:ilvl w:val="0"/>
                <w:numId w:val="4"/>
              </w:numPr>
              <w:shd w:val="clear" w:color="auto" w:fill="FFFFFF"/>
              <w:spacing w:before="15" w:after="15" w:line="300" w:lineRule="atLeast"/>
              <w:ind w:left="709" w:hanging="425"/>
              <w:jc w:val="both"/>
            </w:pPr>
            <w:r>
              <w:rPr>
                <w:sz w:val="22"/>
                <w:szCs w:val="22"/>
              </w:rPr>
              <w:t>Формирование универсальных отчетов</w:t>
            </w:r>
          </w:p>
          <w:p w14:paraId="103F43D0" w14:textId="77777777" w:rsidR="00CA221D" w:rsidRDefault="000A2BD7">
            <w:pPr>
              <w:numPr>
                <w:ilvl w:val="0"/>
                <w:numId w:val="4"/>
              </w:numPr>
              <w:shd w:val="clear" w:color="auto" w:fill="FFFFFF"/>
              <w:spacing w:before="15" w:after="15" w:line="300" w:lineRule="atLeast"/>
              <w:ind w:left="709" w:hanging="425"/>
              <w:jc w:val="both"/>
            </w:pPr>
            <w:r>
              <w:rPr>
                <w:sz w:val="22"/>
                <w:szCs w:val="22"/>
              </w:rPr>
              <w:t xml:space="preserve">Возможность формирования договоров в формате </w:t>
            </w:r>
            <w:r>
              <w:rPr>
                <w:sz w:val="22"/>
                <w:szCs w:val="22"/>
                <w:lang w:val="en-US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Word</w:t>
            </w:r>
          </w:p>
          <w:p w14:paraId="72ECD043" w14:textId="004532F9" w:rsidR="00CA221D" w:rsidRPr="008B6E17" w:rsidRDefault="000A2BD7" w:rsidP="008B6E17">
            <w:pPr>
              <w:numPr>
                <w:ilvl w:val="0"/>
                <w:numId w:val="4"/>
              </w:numPr>
              <w:shd w:val="clear" w:color="auto" w:fill="FFFFFF"/>
              <w:spacing w:before="15" w:after="15" w:line="300" w:lineRule="atLeast"/>
              <w:ind w:left="709" w:hanging="425"/>
              <w:jc w:val="both"/>
            </w:pPr>
            <w:r>
              <w:rPr>
                <w:sz w:val="22"/>
                <w:szCs w:val="22"/>
                <w:lang w:val="en-US"/>
              </w:rPr>
              <w:t>Создани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шаблонов договоров</w:t>
            </w:r>
          </w:p>
          <w:p w14:paraId="01FEA27D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Диспетчеризации</w:t>
            </w:r>
          </w:p>
          <w:p w14:paraId="20AC4A89" w14:textId="77777777" w:rsidR="00CA221D" w:rsidRDefault="000A2BD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t>Прием заявок на вывоз мусора</w:t>
            </w:r>
          </w:p>
          <w:p w14:paraId="0CB43B4C" w14:textId="77777777" w:rsidR="00CA221D" w:rsidRDefault="000A2BD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t>Прием заявок от внутренних подразделений</w:t>
            </w:r>
          </w:p>
          <w:p w14:paraId="79538EB3" w14:textId="77777777" w:rsidR="00CA221D" w:rsidRDefault="000A2BD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lastRenderedPageBreak/>
              <w:t>Учет параметров ТБО и требований к транспортным средствам</w:t>
            </w:r>
          </w:p>
          <w:p w14:paraId="15965CCB" w14:textId="77777777" w:rsidR="00CA221D" w:rsidRDefault="000A2BD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t>Учет расположения бункеров ТБО и контейнерных площадок</w:t>
            </w:r>
          </w:p>
          <w:p w14:paraId="4472A3A6" w14:textId="77777777" w:rsidR="00CA221D" w:rsidRDefault="000A2BD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t>Формирование графиков вывоза ТБО по договорам</w:t>
            </w:r>
          </w:p>
          <w:p w14:paraId="7CFCF137" w14:textId="77777777" w:rsidR="00CA221D" w:rsidRDefault="000A2BD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t>Автоматическое формирование маршрутов для транспортных средств</w:t>
            </w:r>
          </w:p>
          <w:p w14:paraId="0EBEC9FD" w14:textId="77777777" w:rsidR="00CA221D" w:rsidRDefault="000A2BD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t>Формирование бланков документов (Задание водителю, Путевой лист, Маршрутный лист)</w:t>
            </w:r>
          </w:p>
          <w:p w14:paraId="64510965" w14:textId="460BAB2C" w:rsidR="00CA221D" w:rsidRPr="008B6E17" w:rsidRDefault="000A2BD7" w:rsidP="008B6E17">
            <w:pPr>
              <w:numPr>
                <w:ilvl w:val="0"/>
                <w:numId w:val="16"/>
              </w:numPr>
              <w:shd w:val="clear" w:color="auto" w:fill="FFFFFF"/>
              <w:spacing w:before="15" w:after="15" w:line="300" w:lineRule="atLeast"/>
              <w:jc w:val="both"/>
            </w:pPr>
            <w:r>
              <w:rPr>
                <w:sz w:val="22"/>
                <w:szCs w:val="22"/>
              </w:rPr>
              <w:t>Формирование отчетов (Отчет по выработке транспортных средств; Отчет по пробегу; Отчет по наработке оборудования; Отчет по простоям; Журнал путевых листов (форма ТМФ-8); Карточка работы транспортных средств;</w:t>
            </w:r>
          </w:p>
          <w:p w14:paraId="13E2522B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Расчетно-кассовый центр (РКЦ)</w:t>
            </w:r>
          </w:p>
          <w:p w14:paraId="6C76F35E" w14:textId="77777777" w:rsidR="00CA221D" w:rsidRDefault="000A2BD7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Ведение лицевых счетов физических лиц;</w:t>
            </w:r>
          </w:p>
          <w:p w14:paraId="2A633C62" w14:textId="77777777" w:rsidR="00CA221D" w:rsidRDefault="000A2BD7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Групповое формирование и печать квитанций об оплате за вывоз мусора</w:t>
            </w:r>
          </w:p>
          <w:p w14:paraId="58E72A84" w14:textId="120F8B84" w:rsidR="00CA221D" w:rsidRPr="008B6E17" w:rsidRDefault="000A2BD7" w:rsidP="008B6E17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отчетов (Задолженность физлиц, </w:t>
            </w:r>
          </w:p>
          <w:p w14:paraId="3756EF08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Учет работы водителей</w:t>
            </w:r>
          </w:p>
          <w:p w14:paraId="1D1CE106" w14:textId="77777777" w:rsidR="00CA221D" w:rsidRDefault="000A2BD7">
            <w:pPr>
              <w:pStyle w:val="a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путевых листов водителей</w:t>
            </w:r>
          </w:p>
          <w:p w14:paraId="77F151DB" w14:textId="77777777" w:rsidR="00CA221D" w:rsidRDefault="000A2BD7">
            <w:pPr>
              <w:pStyle w:val="a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маршрутных листов</w:t>
            </w:r>
          </w:p>
          <w:p w14:paraId="7FDE44FA" w14:textId="77777777" w:rsidR="00CA221D" w:rsidRDefault="000A2BD7">
            <w:pPr>
              <w:pStyle w:val="a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работы транспортных средств</w:t>
            </w:r>
          </w:p>
          <w:p w14:paraId="0D0925EE" w14:textId="77777777" w:rsidR="00CA221D" w:rsidRDefault="000A2BD7">
            <w:pPr>
              <w:pStyle w:val="a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расхода ГСМ</w:t>
            </w:r>
          </w:p>
          <w:p w14:paraId="439381E4" w14:textId="71DFED7E" w:rsidR="00CA221D" w:rsidRPr="008B6E17" w:rsidRDefault="000A2BD7" w:rsidP="008B6E17">
            <w:pPr>
              <w:pStyle w:val="a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Начисление зарплаты водителей</w:t>
            </w:r>
          </w:p>
          <w:p w14:paraId="0CEADED3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Управление ремонтами</w:t>
            </w:r>
          </w:p>
          <w:p w14:paraId="2972F3B6" w14:textId="77777777" w:rsidR="00CA221D" w:rsidRDefault="000A2BD7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заказов на ремонт</w:t>
            </w:r>
          </w:p>
          <w:p w14:paraId="39FC434B" w14:textId="77777777" w:rsidR="00CA221D" w:rsidRDefault="000A2BD7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Классификация ремонтных работ. </w:t>
            </w:r>
          </w:p>
          <w:p w14:paraId="1DAE543D" w14:textId="77777777" w:rsidR="00CA221D" w:rsidRDefault="000A2BD7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Нормировка трудозатрат и материалов;</w:t>
            </w:r>
          </w:p>
          <w:p w14:paraId="43E26048" w14:textId="77777777" w:rsidR="00CA221D" w:rsidRDefault="000A2BD7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дефектных ведомостей (плановые ремонтные работы);</w:t>
            </w:r>
          </w:p>
          <w:p w14:paraId="5E9485DE" w14:textId="77777777" w:rsidR="00CA221D" w:rsidRDefault="000A2BD7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фактически проведенных ремонтных работ</w:t>
            </w:r>
          </w:p>
          <w:p w14:paraId="7904CA5A" w14:textId="0AD88A92" w:rsidR="00CA221D" w:rsidRPr="008B6E17" w:rsidRDefault="000A2BD7" w:rsidP="008B6E17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отчетов (Реестр ремонтов, График планируемых работ по техобслуживанию, Отчет по запчастям, используемым для ремонта).</w:t>
            </w:r>
          </w:p>
          <w:p w14:paraId="47D3DCA7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Приема ТБО</w:t>
            </w:r>
          </w:p>
          <w:p w14:paraId="25C4CA1C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 ТБО вторсырья:</w:t>
            </w:r>
          </w:p>
          <w:p w14:paraId="098A6D0A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приема ТБО и вторсырья;</w:t>
            </w:r>
          </w:p>
          <w:p w14:paraId="1E85DC72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весовых и объемных характеристик ТБО и вторсырья;</w:t>
            </w:r>
          </w:p>
          <w:p w14:paraId="1066C3A7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Настройка схем приема и прохождения ТБО и вторсырья;</w:t>
            </w:r>
          </w:p>
          <w:p w14:paraId="516CA706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сертификации и контроля качества принимаемого и отгружаемого ТБО и вторсырья;</w:t>
            </w:r>
          </w:p>
          <w:p w14:paraId="50506459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электронной очередью в кассу приема ТБО и вторсырья;</w:t>
            </w:r>
          </w:p>
          <w:p w14:paraId="37269C00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Автоматическое оповещение пользователей о событиях;</w:t>
            </w:r>
          </w:p>
          <w:p w14:paraId="5F3B7487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талонов на прием ТБО;</w:t>
            </w:r>
          </w:p>
          <w:p w14:paraId="06F258A8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расчетов за прием и продажу вторсырья;</w:t>
            </w:r>
          </w:p>
          <w:p w14:paraId="1A3FD0F1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наряд - заказов на вывоз ТБО;</w:t>
            </w:r>
          </w:p>
          <w:p w14:paraId="1D3F71F6" w14:textId="77777777" w:rsidR="00CA221D" w:rsidRDefault="000A2B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времени разгрузки вторсырья и ТБО.</w:t>
            </w:r>
          </w:p>
          <w:p w14:paraId="789C61A8" w14:textId="368A6363" w:rsidR="00CA221D" w:rsidRPr="008B6E17" w:rsidRDefault="000A2BD7" w:rsidP="008B6E1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отчетов (Анализ поступлений ТБО и вторсырья, План-фактный анализ поступлений ТБО и вторсырья, Расчеты с поставщиками ТБО и вторсырья)</w:t>
            </w:r>
          </w:p>
          <w:p w14:paraId="225B6690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Переработка и сортировка ТБО</w:t>
            </w:r>
          </w:p>
          <w:p w14:paraId="277A77F5" w14:textId="77777777" w:rsidR="00CA221D" w:rsidRDefault="000A2BD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Первичная переработка;</w:t>
            </w:r>
          </w:p>
          <w:p w14:paraId="2058BD16" w14:textId="77777777" w:rsidR="00CA221D" w:rsidRDefault="000A2BD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Сортировка ТБО;</w:t>
            </w:r>
          </w:p>
          <w:p w14:paraId="075AA89F" w14:textId="77777777" w:rsidR="00CA221D" w:rsidRDefault="000A2BD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Переработка;</w:t>
            </w:r>
          </w:p>
          <w:p w14:paraId="3C039502" w14:textId="77777777" w:rsidR="00CA221D" w:rsidRDefault="000A2BD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Утилизация.</w:t>
            </w:r>
          </w:p>
          <w:p w14:paraId="5010E659" w14:textId="7E624D0B" w:rsidR="00CA221D" w:rsidRPr="008B6E17" w:rsidRDefault="000A2BD7" w:rsidP="008B6E17">
            <w:pPr>
              <w:numPr>
                <w:ilvl w:val="0"/>
                <w:numId w:val="6"/>
              </w:numPr>
              <w:ind w:left="709" w:hanging="425"/>
              <w:textAlignment w:val="baseline"/>
            </w:pPr>
            <w:r>
              <w:rPr>
                <w:sz w:val="22"/>
                <w:szCs w:val="22"/>
              </w:rPr>
              <w:t>Расчет себестоимости переработки ТБО и вторсырья.</w:t>
            </w:r>
          </w:p>
          <w:p w14:paraId="3361CF8E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Отгрузка ТБО</w:t>
            </w:r>
          </w:p>
          <w:p w14:paraId="4A6451A7" w14:textId="77777777" w:rsidR="00CA221D" w:rsidRDefault="000A2BD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Продажа вторсырья;</w:t>
            </w:r>
          </w:p>
          <w:p w14:paraId="059D500F" w14:textId="77777777" w:rsidR="00CA221D" w:rsidRDefault="000A2BD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Отгрузка, транспортировка ТБО.</w:t>
            </w:r>
          </w:p>
          <w:p w14:paraId="7F15017F" w14:textId="77777777" w:rsidR="00CA221D" w:rsidRDefault="000A2BD7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погрузки ТБО</w:t>
            </w:r>
          </w:p>
          <w:p w14:paraId="63E7723A" w14:textId="77777777" w:rsidR="00CA221D" w:rsidRDefault="000A2BD7">
            <w:pPr>
              <w:numPr>
                <w:ilvl w:val="0"/>
                <w:numId w:val="7"/>
              </w:numPr>
              <w:ind w:left="709" w:hanging="425"/>
              <w:textAlignment w:val="baseline"/>
            </w:pPr>
            <w:r>
              <w:rPr>
                <w:sz w:val="22"/>
                <w:szCs w:val="22"/>
              </w:rPr>
              <w:t>Оформление отгрузки (непосредственно отгрузка);</w:t>
            </w:r>
          </w:p>
          <w:p w14:paraId="4115F61C" w14:textId="77777777" w:rsidR="00CA221D" w:rsidRDefault="000A2BD7">
            <w:pPr>
              <w:numPr>
                <w:ilvl w:val="0"/>
                <w:numId w:val="7"/>
              </w:numPr>
              <w:ind w:left="709" w:hanging="425"/>
              <w:textAlignment w:val="baseline"/>
            </w:pPr>
            <w:r>
              <w:rPr>
                <w:sz w:val="22"/>
                <w:szCs w:val="22"/>
              </w:rPr>
              <w:lastRenderedPageBreak/>
              <w:t>Подтверждение отгрузки (со стороны покупателя).</w:t>
            </w:r>
          </w:p>
          <w:p w14:paraId="511F7B11" w14:textId="2018D4AD" w:rsidR="00CA221D" w:rsidRPr="008B6E17" w:rsidRDefault="000A2BD7" w:rsidP="008B6E17">
            <w:pPr>
              <w:numPr>
                <w:ilvl w:val="0"/>
                <w:numId w:val="7"/>
              </w:numPr>
              <w:ind w:left="709" w:hanging="425"/>
              <w:textAlignment w:val="baseline"/>
            </w:pPr>
            <w:r>
              <w:rPr>
                <w:sz w:val="22"/>
                <w:szCs w:val="22"/>
              </w:rPr>
              <w:t>Формирование отчетов (Реестр отгрузок ТБО и вторсырья, Анализ отгрузок ТБО и вторсырья)</w:t>
            </w:r>
          </w:p>
          <w:p w14:paraId="3FC10F66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Управление движения денежных средств</w:t>
            </w:r>
          </w:p>
          <w:p w14:paraId="6C788CD3" w14:textId="77777777" w:rsidR="00CA221D" w:rsidRDefault="000A2BD7">
            <w:pPr>
              <w:pStyle w:val="a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банковских и кассовых операций;</w:t>
            </w:r>
          </w:p>
          <w:p w14:paraId="67BF7382" w14:textId="77777777" w:rsidR="00CA221D" w:rsidRDefault="000A2BD7">
            <w:pPr>
              <w:pStyle w:val="a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Финансовое планирование (бюджетирование);</w:t>
            </w:r>
          </w:p>
          <w:p w14:paraId="62530868" w14:textId="1E08E811" w:rsidR="00CA221D" w:rsidRPr="008B6E17" w:rsidRDefault="000A2BD7" w:rsidP="008B6E17">
            <w:pPr>
              <w:pStyle w:val="a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Платежный календарь</w:t>
            </w:r>
          </w:p>
          <w:p w14:paraId="26766FE6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Подсистема управление складом</w:t>
            </w:r>
          </w:p>
          <w:p w14:paraId="28AF9689" w14:textId="77777777" w:rsidR="00CA221D" w:rsidRDefault="000A2BD7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складских запасов</w:t>
            </w:r>
          </w:p>
          <w:p w14:paraId="732EC049" w14:textId="77777777" w:rsidR="00CA221D" w:rsidRDefault="000A2BD7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размещения складских запасов по ячейкам</w:t>
            </w:r>
          </w:p>
          <w:p w14:paraId="6393AB66" w14:textId="77777777" w:rsidR="00CA221D" w:rsidRDefault="000A2BD7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внутрискладских операций</w:t>
            </w:r>
          </w:p>
          <w:p w14:paraId="33236410" w14:textId="77777777" w:rsidR="00CA221D" w:rsidRDefault="000A2BD7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Инвентаризация складских запасов</w:t>
            </w:r>
          </w:p>
          <w:p w14:paraId="1470F8D2" w14:textId="4171893A" w:rsidR="00CA221D" w:rsidRPr="008B6E17" w:rsidRDefault="000A2BD7" w:rsidP="008B6E17">
            <w:pPr>
              <w:pStyle w:val="a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универсальных отчетов</w:t>
            </w:r>
          </w:p>
          <w:p w14:paraId="4D06499C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Подсистема Учета и контроля взаиморасчетов</w:t>
            </w:r>
          </w:p>
          <w:p w14:paraId="0542BDCB" w14:textId="77777777" w:rsidR="00CA221D" w:rsidRDefault="000A2BD7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Отслеживание и контроль дебиторской и кредиторской задолженности;</w:t>
            </w:r>
          </w:p>
          <w:p w14:paraId="480A1E3E" w14:textId="3552CCA6" w:rsidR="00CA221D" w:rsidRPr="008B6E17" w:rsidRDefault="000A2BD7" w:rsidP="008B6E17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Отслеживание оплат по заявкам и договорам</w:t>
            </w:r>
          </w:p>
          <w:p w14:paraId="47371CA5" w14:textId="77777777" w:rsidR="00CA221D" w:rsidRDefault="000A2BD7">
            <w:pPr>
              <w:pStyle w:val="aa"/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Интеграция с другими системами</w:t>
            </w:r>
          </w:p>
          <w:p w14:paraId="2852C3E7" w14:textId="77777777" w:rsidR="00CA221D" w:rsidRDefault="000A2BD7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Возможность автоматического обмена с конфигурацией 1С:Бухгалтерия 8, редакции 3.0</w:t>
            </w:r>
          </w:p>
          <w:p w14:paraId="0A324638" w14:textId="77777777" w:rsidR="00CA221D" w:rsidRDefault="000A2BD7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709" w:hanging="425"/>
              <w:textAlignment w:val="baseline"/>
            </w:pPr>
            <w:r>
              <w:rPr>
                <w:rFonts w:ascii="Times New Roman" w:eastAsia="Times New Roman" w:hAnsi="Times New Roman"/>
                <w:lang w:eastAsia="ru-RU"/>
              </w:rPr>
              <w:t>Возможность выгрузки данных для расчета сдельной и почасовой оплаты в конфигурацию 1С:Зарплата и управление персоналом 8, редакции 3.1</w:t>
            </w:r>
          </w:p>
          <w:p w14:paraId="45BC88E4" w14:textId="77777777" w:rsidR="00CA221D" w:rsidRDefault="00CA221D" w:rsidP="008B6E17">
            <w:pPr>
              <w:pStyle w:val="aa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221D" w14:paraId="26B6C12B" w14:textId="77777777">
        <w:trPr>
          <w:trHeight w:val="285"/>
        </w:trPr>
        <w:tc>
          <w:tcPr>
            <w:tcW w:w="9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A9E46" w14:textId="77777777" w:rsidR="00CA221D" w:rsidRDefault="000A2BD7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Программный продукт 1С:Бухгалтерия 8</w:t>
            </w:r>
          </w:p>
        </w:tc>
      </w:tr>
      <w:tr w:rsidR="00CA221D" w14:paraId="77247BCE" w14:textId="77777777">
        <w:tc>
          <w:tcPr>
            <w:tcW w:w="9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D4B03" w14:textId="77777777" w:rsidR="00CA221D" w:rsidRDefault="000A2BD7">
            <w:pPr>
              <w:spacing w:after="120"/>
              <w:ind w:left="1" w:firstLine="33"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Конфигурация «1С:Бухгалтерия предприятия» является измененной конфигурацией редакции 3.0 в части операций/отчетов.  Конфигурация предназначена для автоматизации бухгалтерского и налогового учета, включая подготовку обязательной (регламентированной) отчетности в коммерческой организации, применяющей план счетов  бухгалтерского учета, соответствующий Приказу Минфина РФ «Об утверждении плана счетов бухгалтерского учета финансово-хозяйственной деятельности организаций и инструкции по его применению» от 31.10.2000 № 94н. Бухгалтерский и налоговый учет ведется в соответствии с действующим законодательством Российской Федерации. Конфигурация обеспечивает решение всех задач бухгалтерской службы предприятия.</w:t>
            </w:r>
          </w:p>
          <w:p w14:paraId="1AD39B5E" w14:textId="77777777" w:rsidR="00CA221D" w:rsidRDefault="000A2BD7">
            <w:r>
              <w:rPr>
                <w:bCs/>
                <w:color w:val="1F1A17"/>
                <w:sz w:val="22"/>
                <w:szCs w:val="22"/>
                <w:shd w:val="clear" w:color="auto" w:fill="FFFFFF"/>
              </w:rPr>
              <w:t>Основные функциональные возможности 1С:Бухгалтерия 8.3:</w:t>
            </w:r>
          </w:p>
          <w:p w14:paraId="42FC207E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spacing w:beforeAutospacing="1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Ведение учета деятельности нескольких организаций.</w:t>
            </w:r>
          </w:p>
          <w:p w14:paraId="5D775637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Поддержка учета в обособленных подразделениях.</w:t>
            </w:r>
          </w:p>
          <w:p w14:paraId="46337105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материально-производственных запасов.</w:t>
            </w:r>
          </w:p>
          <w:p w14:paraId="3E839C04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Складской учет</w:t>
            </w:r>
          </w:p>
          <w:p w14:paraId="5A051F11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торговых операций</w:t>
            </w:r>
          </w:p>
          <w:p w14:paraId="1185B24F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комиссионной торговли</w:t>
            </w:r>
          </w:p>
          <w:p w14:paraId="51164016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агентских договоров</w:t>
            </w:r>
          </w:p>
          <w:p w14:paraId="5DA57F75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операций с тарой</w:t>
            </w:r>
          </w:p>
          <w:p w14:paraId="311781D3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банковских и кассовых операций</w:t>
            </w:r>
          </w:p>
          <w:p w14:paraId="6DDC38B7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расчетов с контрагентами</w:t>
            </w:r>
          </w:p>
          <w:p w14:paraId="3478C61C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основных средств и нематериальных активов</w:t>
            </w:r>
          </w:p>
          <w:p w14:paraId="1854DCF1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производственной деятельности</w:t>
            </w:r>
          </w:p>
          <w:p w14:paraId="0AACC8F2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косвенных расходов</w:t>
            </w:r>
          </w:p>
          <w:p w14:paraId="21A592A7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НДС</w:t>
            </w:r>
          </w:p>
          <w:p w14:paraId="67F7E6FC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заработной платы, кадровый и персонифицированный учет</w:t>
            </w:r>
          </w:p>
          <w:p w14:paraId="2C6534FA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Поддержка различных систем налогообложения:</w:t>
            </w:r>
          </w:p>
          <w:p w14:paraId="41AE3615" w14:textId="77777777" w:rsidR="00CA221D" w:rsidRDefault="000A2BD7">
            <w:pPr>
              <w:numPr>
                <w:ilvl w:val="1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Налоговый учет по налогу на прибыль</w:t>
            </w:r>
          </w:p>
          <w:p w14:paraId="535DA69C" w14:textId="77777777" w:rsidR="00CA221D" w:rsidRDefault="000A2BD7">
            <w:pPr>
              <w:numPr>
                <w:ilvl w:val="1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Упрощенная система налогообложения</w:t>
            </w:r>
          </w:p>
          <w:p w14:paraId="4ACD867D" w14:textId="77777777" w:rsidR="00CA221D" w:rsidRDefault="000A2BD7">
            <w:pPr>
              <w:numPr>
                <w:ilvl w:val="1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деятельности, облагаемой единым налогом на вмененный доход</w:t>
            </w:r>
          </w:p>
          <w:p w14:paraId="49AD3EC1" w14:textId="77777777" w:rsidR="00CA221D" w:rsidRDefault="000A2BD7">
            <w:pPr>
              <w:numPr>
                <w:ilvl w:val="1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Учет доходов и расходов индивидуальных предпринимателей – плательщиков НДФЛ</w:t>
            </w:r>
          </w:p>
          <w:p w14:paraId="164D47AF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lastRenderedPageBreak/>
              <w:t>Завершающие операции месяца</w:t>
            </w:r>
          </w:p>
          <w:p w14:paraId="2DC3C8AF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Стандартные бухгалтерские отчеты</w:t>
            </w:r>
          </w:p>
          <w:p w14:paraId="4AF6BFAF" w14:textId="77777777" w:rsidR="00CA221D" w:rsidRDefault="000A2BD7">
            <w:pPr>
              <w:numPr>
                <w:ilvl w:val="0"/>
                <w:numId w:val="20"/>
              </w:numPr>
              <w:shd w:val="clear" w:color="auto" w:fill="FFFFFF"/>
              <w:spacing w:afterAutospacing="1"/>
              <w:rPr>
                <w:color w:val="1F1A17"/>
              </w:rPr>
            </w:pPr>
            <w:r>
              <w:rPr>
                <w:color w:val="1F1A17"/>
                <w:sz w:val="22"/>
                <w:szCs w:val="22"/>
              </w:rPr>
              <w:t>Регламентированная отчетность</w:t>
            </w:r>
          </w:p>
        </w:tc>
      </w:tr>
      <w:tr w:rsidR="00CA221D" w14:paraId="3BC59061" w14:textId="77777777">
        <w:tc>
          <w:tcPr>
            <w:tcW w:w="9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E88DE" w14:textId="77777777" w:rsidR="00CA221D" w:rsidRDefault="000A2BD7">
            <w:pPr>
              <w:pStyle w:val="aa"/>
              <w:numPr>
                <w:ilvl w:val="0"/>
                <w:numId w:val="2"/>
              </w:numPr>
              <w:spacing w:after="12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Программный продукт 1С:Зарплата и управление персоналом 8</w:t>
            </w:r>
          </w:p>
        </w:tc>
      </w:tr>
      <w:tr w:rsidR="00CA221D" w14:paraId="1D32793F" w14:textId="77777777">
        <w:tc>
          <w:tcPr>
            <w:tcW w:w="9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0AA03" w14:textId="77777777" w:rsidR="00CA221D" w:rsidRDefault="000A2BD7">
            <w:pPr>
              <w:spacing w:after="120"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Конфигурация «</w:t>
            </w:r>
            <w:r>
              <w:rPr>
                <w:rFonts w:eastAsia="Calibri"/>
                <w:color w:val="000000"/>
                <w:sz w:val="22"/>
                <w:szCs w:val="22"/>
              </w:rPr>
              <w:t>1С: Зарплата управление персоналом</w:t>
            </w:r>
            <w:r>
              <w:rPr>
                <w:rFonts w:eastAsia="Calibri"/>
                <w:sz w:val="22"/>
                <w:szCs w:val="22"/>
              </w:rPr>
              <w:t>» является конфигурацией редакции 3.1. В конфигурацию внесены изменения, доработки, спец. настройки, связанные с специфическими расчетами зарплаты. Конфигурация предназначена для автоматизации деятельности сотрудников ООО «Экопол», связанной с расчетом заработной платы и кадрового учета.</w:t>
            </w:r>
          </w:p>
          <w:p w14:paraId="3CC70796" w14:textId="77777777" w:rsidR="00CA221D" w:rsidRDefault="000A2BD7">
            <w:pPr>
              <w:shd w:val="clear" w:color="auto" w:fill="FFFFFF"/>
              <w:spacing w:beforeAutospacing="1" w:afterAutospacing="1"/>
              <w:rPr>
                <w:color w:val="1F1A17"/>
              </w:rPr>
            </w:pPr>
            <w:r>
              <w:rPr>
                <w:bCs/>
                <w:color w:val="1F1A17"/>
                <w:sz w:val="22"/>
                <w:szCs w:val="22"/>
                <w:shd w:val="clear" w:color="auto" w:fill="FFFFFF"/>
              </w:rPr>
              <w:t xml:space="preserve">Основные функциональные возможности </w:t>
            </w:r>
            <w:r>
              <w:rPr>
                <w:bCs/>
                <w:color w:val="1F1A17"/>
                <w:sz w:val="22"/>
                <w:szCs w:val="22"/>
              </w:rPr>
              <w:t>1С:Зарплата и Управление Персоналом 8:</w:t>
            </w:r>
          </w:p>
          <w:p w14:paraId="3A7ADECF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Регламентированный кадровый учет и делопроизводство</w:t>
            </w:r>
          </w:p>
          <w:p w14:paraId="16C27275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Штатное расписание</w:t>
            </w:r>
          </w:p>
          <w:p w14:paraId="3CADC261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Учет движения кадров</w:t>
            </w:r>
          </w:p>
          <w:p w14:paraId="7106CED7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Учет персональных данных</w:t>
            </w:r>
          </w:p>
          <w:p w14:paraId="2D39F283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Учет рабочего времени</w:t>
            </w:r>
          </w:p>
          <w:p w14:paraId="23194E5A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Учет отпуска и расчет остатков неиспользованных отпусков</w:t>
            </w:r>
          </w:p>
          <w:p w14:paraId="1CDFA678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Воинский учет</w:t>
            </w:r>
          </w:p>
          <w:p w14:paraId="4B01FFEB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Зарплата и отчетность</w:t>
            </w:r>
          </w:p>
          <w:p w14:paraId="26C3A84C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Расчеты начислений и удержаний</w:t>
            </w:r>
          </w:p>
          <w:p w14:paraId="3B1C41DA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Процедура расчета зарплаты</w:t>
            </w:r>
          </w:p>
          <w:p w14:paraId="461724A8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Отражение начислений в регламентированном учете</w:t>
            </w:r>
          </w:p>
          <w:p w14:paraId="00E6206B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Выплата заработной платы</w:t>
            </w:r>
          </w:p>
          <w:p w14:paraId="1776651E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Перечисление зарплаты на лицевые счета работников</w:t>
            </w:r>
          </w:p>
          <w:p w14:paraId="3411E4E0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НДФЛ и взносы с оплаты труда</w:t>
            </w:r>
          </w:p>
          <w:p w14:paraId="2D863477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Персонифицированный учет</w:t>
            </w:r>
          </w:p>
          <w:p w14:paraId="10977537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Поддержка пилотного проекта ФСС</w:t>
            </w:r>
          </w:p>
          <w:p w14:paraId="1D786EC0" w14:textId="77777777" w:rsidR="00CA221D" w:rsidRDefault="000A2BD7">
            <w:pPr>
              <w:pStyle w:val="EMail"/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</w:pPr>
            <w:r>
              <w:rPr>
                <w:rFonts w:ascii="Times New Roman" w:hAnsi="Times New Roman"/>
                <w:i w:val="0"/>
                <w:color w:val="00000A"/>
                <w:sz w:val="22"/>
                <w:u w:val="none"/>
              </w:rPr>
              <w:t>Статотчетность</w:t>
            </w:r>
          </w:p>
          <w:p w14:paraId="303D7A94" w14:textId="77777777" w:rsidR="00CA221D" w:rsidRDefault="000A2BD7">
            <w:pPr>
              <w:spacing w:after="120"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Программный продукт 1С:Зарплата и управление персоналом обеспечивает полный цикл работы с отчетными документами и формами, в том числе:</w:t>
            </w:r>
          </w:p>
          <w:p w14:paraId="41945226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свод по заработной плате;</w:t>
            </w:r>
          </w:p>
          <w:p w14:paraId="72205DD8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свод по видам расчетов в разрезе категорий;</w:t>
            </w:r>
          </w:p>
          <w:p w14:paraId="5EBD2E7D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отчет РСВ-1;</w:t>
            </w:r>
          </w:p>
          <w:p w14:paraId="1AAD578A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отчет 4-ФСС;</w:t>
            </w:r>
          </w:p>
          <w:p w14:paraId="070412B7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вкладной лист;</w:t>
            </w:r>
          </w:p>
          <w:p w14:paraId="424EB831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реестр пенсионных взносов;</w:t>
            </w:r>
          </w:p>
          <w:p w14:paraId="60FD151A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свод отчислений и налогов;</w:t>
            </w:r>
          </w:p>
          <w:p w14:paraId="681F7676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свод по начислениям и страховым взносам;</w:t>
            </w:r>
          </w:p>
          <w:p w14:paraId="1A107BEA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отчет по НДФЛ содержащим информацию «ФИО сотрудника, его доход (общая сумма), облагаемая НДФЛ сумма, сумма вычета и налог, исчисленный и налог удержанный»;</w:t>
            </w:r>
          </w:p>
          <w:p w14:paraId="056E7AD5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форма П-4 «Сведения о численности, заработной плате и движении работников»;</w:t>
            </w:r>
          </w:p>
          <w:p w14:paraId="7A6AE10B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форма 4-ФСС;</w:t>
            </w:r>
          </w:p>
          <w:p w14:paraId="71484E84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расшифровка таблицы 2 «Расходы на счет ФСС» в разрезе сотрудников;</w:t>
            </w:r>
          </w:p>
          <w:p w14:paraId="7DF910F7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справка-расчет оценочного обязательства по предстоящей оплате отпусков;</w:t>
            </w:r>
          </w:p>
          <w:p w14:paraId="570CCD0A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приложение к справке-расчету резерва на предстоящую оплату отпусков: Расчет </w:t>
            </w:r>
            <w:r>
              <w:rPr>
                <w:rFonts w:eastAsia="Calibri"/>
                <w:sz w:val="22"/>
                <w:szCs w:val="22"/>
              </w:rPr>
              <w:lastRenderedPageBreak/>
              <w:t>среднедневной заработной платы;</w:t>
            </w:r>
          </w:p>
          <w:p w14:paraId="2122D579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акт инвентаризации оценочного обязательства по предстоящей оплате отпусков работников;</w:t>
            </w:r>
          </w:p>
          <w:p w14:paraId="50643875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приложение к акту инвентаризации оценочного обязательства по оплате отпусков: Проверка расчёта оценочного обязательства по оплате отпусков;</w:t>
            </w:r>
          </w:p>
          <w:p w14:paraId="2FD6AE81" w14:textId="77777777" w:rsidR="00CA221D" w:rsidRDefault="000A2BD7">
            <w:pPr>
              <w:widowControl w:val="0"/>
              <w:numPr>
                <w:ilvl w:val="0"/>
                <w:numId w:val="19"/>
              </w:numPr>
              <w:tabs>
                <w:tab w:val="left" w:pos="1690"/>
              </w:tabs>
              <w:spacing w:before="120"/>
              <w:ind w:left="885" w:hanging="426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акт инвентаризации оценочных обязательств;</w:t>
            </w:r>
          </w:p>
          <w:p w14:paraId="59F16813" w14:textId="77777777" w:rsidR="00CA221D" w:rsidRDefault="000A2BD7">
            <w:pPr>
              <w:spacing w:after="120"/>
              <w:jc w:val="both"/>
              <w:outlineLvl w:val="1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(Т-51) расчетная ведомость.</w:t>
            </w:r>
          </w:p>
        </w:tc>
      </w:tr>
    </w:tbl>
    <w:p w14:paraId="34621F48" w14:textId="77777777" w:rsidR="00CA221D" w:rsidRDefault="00CA221D">
      <w:pPr>
        <w:shd w:val="clear" w:color="auto" w:fill="FFFFFF"/>
        <w:textAlignment w:val="baseline"/>
        <w:rPr>
          <w:color w:val="0C004B"/>
          <w:sz w:val="22"/>
          <w:szCs w:val="22"/>
        </w:rPr>
      </w:pPr>
    </w:p>
    <w:p w14:paraId="3356EC3E" w14:textId="77777777" w:rsidR="00CA221D" w:rsidRDefault="00CA221D">
      <w:pPr>
        <w:pStyle w:val="a8"/>
        <w:keepNext/>
        <w:jc w:val="right"/>
        <w:rPr>
          <w:b w:val="0"/>
          <w:i/>
          <w:sz w:val="22"/>
          <w:szCs w:val="22"/>
        </w:rPr>
      </w:pPr>
    </w:p>
    <w:p w14:paraId="28B1CD42" w14:textId="77777777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481C226F" w14:textId="77777777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7A61E4C5" w14:textId="77777777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189261B7" w14:textId="77777777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42BB5E9B" w14:textId="77777777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292931D5" w14:textId="77777777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2C6983D5" w14:textId="4481C24A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41075D63" w14:textId="529663E6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6E834C96" w14:textId="3E1E151F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231D1F34" w14:textId="2F42D8AC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327EFC9A" w14:textId="4CAD69AD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33BBE17F" w14:textId="49C6A233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644948EE" w14:textId="6A7FBA76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41211F34" w14:textId="2EB6DBAB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3815F76D" w14:textId="3DC1F54D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54EC699B" w14:textId="0C9C48F6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62A7BD30" w14:textId="5811C0A3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3C182420" w14:textId="052EC395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6E11EA71" w14:textId="405BDD8C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1F4F1E4D" w14:textId="394A2CAA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6DA0548A" w14:textId="3AD829B8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11C54DCA" w14:textId="5945FEF8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6D535FF6" w14:textId="3295417A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22FDA862" w14:textId="783180E1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1E2A2A4E" w14:textId="52A5C1D6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3C09FDDE" w14:textId="665D004B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18E12480" w14:textId="10420185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4F40F593" w14:textId="77777777" w:rsidR="008B6E17" w:rsidRDefault="008B6E17">
      <w:pPr>
        <w:pStyle w:val="a8"/>
        <w:jc w:val="right"/>
        <w:rPr>
          <w:b w:val="0"/>
          <w:i/>
          <w:sz w:val="22"/>
          <w:szCs w:val="22"/>
        </w:rPr>
      </w:pPr>
    </w:p>
    <w:p w14:paraId="66F358D8" w14:textId="77777777" w:rsidR="00CA221D" w:rsidRDefault="00CA221D">
      <w:pPr>
        <w:pStyle w:val="a8"/>
        <w:jc w:val="right"/>
        <w:rPr>
          <w:b w:val="0"/>
          <w:i/>
          <w:sz w:val="22"/>
          <w:szCs w:val="22"/>
        </w:rPr>
      </w:pPr>
    </w:p>
    <w:p w14:paraId="20A447D6" w14:textId="77777777" w:rsidR="00CA221D" w:rsidRDefault="000A2BD7">
      <w:pPr>
        <w:pStyle w:val="a8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Приложение №1 к Техническому заданию</w:t>
      </w:r>
    </w:p>
    <w:p w14:paraId="5964AFC3" w14:textId="77777777" w:rsidR="00CA221D" w:rsidRDefault="000A2BD7">
      <w:pPr>
        <w:keepNext/>
        <w:spacing w:before="120" w:after="12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lastRenderedPageBreak/>
        <w:t xml:space="preserve">Объем предоставляемых услуг по системам </w:t>
      </w:r>
      <w:r>
        <w:rPr>
          <w:b/>
          <w:bCs/>
          <w:sz w:val="22"/>
          <w:szCs w:val="22"/>
        </w:rPr>
        <w:t>«АРД:Учет ТБО», «1С:Бухгалтерия предприятия», «1С:Зарплата и управление персоналом»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66"/>
        <w:gridCol w:w="1272"/>
        <w:gridCol w:w="1207"/>
      </w:tblGrid>
      <w:tr w:rsidR="00CA221D" w14:paraId="5AF6C2C3" w14:textId="77777777">
        <w:trPr>
          <w:tblHeader/>
        </w:trPr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6B7AF93" w14:textId="77777777" w:rsidR="00CA221D" w:rsidRDefault="000A2BD7">
            <w:pPr>
              <w:tabs>
                <w:tab w:val="center" w:pos="4677"/>
                <w:tab w:val="right" w:pos="9355"/>
              </w:tabs>
              <w:spacing w:beforeAutospacing="1" w:afterAutospacing="1"/>
              <w:ind w:right="-1"/>
              <w:jc w:val="center"/>
              <w:outlineLvl w:val="0"/>
            </w:pPr>
            <w:r>
              <w:rPr>
                <w:b/>
                <w:sz w:val="22"/>
                <w:szCs w:val="22"/>
              </w:rPr>
              <w:t>Состав Услуг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FD744D0" w14:textId="77777777" w:rsidR="00CA221D" w:rsidRDefault="000A2BD7">
            <w:pPr>
              <w:pBdr>
                <w:bottom w:val="single" w:sz="4" w:space="1" w:color="00000A"/>
              </w:pBdr>
              <w:tabs>
                <w:tab w:val="center" w:pos="4677"/>
                <w:tab w:val="right" w:pos="9355"/>
              </w:tabs>
              <w:spacing w:beforeAutospacing="1" w:afterAutospacing="1"/>
              <w:ind w:right="-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077B210" w14:textId="77777777" w:rsidR="00CA221D" w:rsidRDefault="000A2BD7">
            <w:pPr>
              <w:tabs>
                <w:tab w:val="center" w:pos="4677"/>
                <w:tab w:val="right" w:pos="9355"/>
              </w:tabs>
              <w:spacing w:beforeAutospacing="1" w:afterAutospacing="1"/>
              <w:ind w:right="-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</w:t>
            </w:r>
          </w:p>
        </w:tc>
      </w:tr>
      <w:tr w:rsidR="00CA221D" w14:paraId="1D2AB37B" w14:textId="77777777"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AA076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обновление платформы и конфигураций информационных баз Заказчика с учетом специфики Заказчика и изменяющегося законодательства;</w:t>
            </w:r>
          </w:p>
          <w:p w14:paraId="120A9EBE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 конфигураций;</w:t>
            </w:r>
          </w:p>
          <w:p w14:paraId="3C78AAA0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Диагностику ошибок в конфигурациях и их устранение;</w:t>
            </w:r>
          </w:p>
          <w:p w14:paraId="7C36A087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Изменению печатных форм отчетов и документов;</w:t>
            </w:r>
          </w:p>
          <w:p w14:paraId="56B9442B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информационных баз Заказчика встроенными средствами 1С:Предпиятия;</w:t>
            </w:r>
          </w:p>
          <w:p w14:paraId="1C78F978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по правильной технологии работы с ПП и выполненным настройкам.</w:t>
            </w:r>
          </w:p>
          <w:p w14:paraId="68072DE2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Доработка конфигураций ПП под требования Заказчика.</w:t>
            </w:r>
          </w:p>
          <w:p w14:paraId="76782744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 и устойчивый обмен данными между конфигурациями "1С:Бухгалтерия 8», «1С:Зарплата и Управление Персоналом 8», «АРД:Учет ТБО».</w:t>
            </w:r>
          </w:p>
          <w:p w14:paraId="7A8758AE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резервного копирования, тестирования и лечения баз программ «1С:Бухгалтерия 8», «1С:Зарплата и Управление Персоналом 8» , «АРД:Учет ТБО» на базе "1С:Предприятие" Заказчика.</w:t>
            </w:r>
          </w:p>
          <w:p w14:paraId="35620A84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сопровождение и продление сертификатов в системе «1С:Отчетность».</w:t>
            </w:r>
          </w:p>
          <w:p w14:paraId="0D3A34CF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 и поддержание функционирования системы «1С:Контрагент»</w:t>
            </w:r>
          </w:p>
          <w:p w14:paraId="0D08AE49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Администрирование пользователей 1С.</w:t>
            </w:r>
          </w:p>
          <w:p w14:paraId="2112EC21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быстродействия систем, предоставление отчетности по быстродействию и рекомендаций по оптимизации системы.</w:t>
            </w:r>
          </w:p>
          <w:p w14:paraId="6DF97E02" w14:textId="77777777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работоспособности служб обмена данными в системе.</w:t>
            </w:r>
          </w:p>
          <w:p w14:paraId="176412A2" w14:textId="77777777" w:rsidR="00CA221D" w:rsidRDefault="000A2BD7">
            <w:pPr>
              <w:pStyle w:val="aa"/>
              <w:numPr>
                <w:ilvl w:val="0"/>
                <w:numId w:val="21"/>
              </w:numPr>
              <w:tabs>
                <w:tab w:val="left" w:pos="230"/>
                <w:tab w:val="left" w:pos="1134"/>
              </w:tabs>
              <w:overflowPunct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Администрирование механизмов синхронизации со смежными ИС.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B86B9" w14:textId="77777777" w:rsidR="00CA221D" w:rsidRDefault="000A2BD7">
            <w:pPr>
              <w:tabs>
                <w:tab w:val="left" w:pos="230"/>
                <w:tab w:val="left" w:pos="1134"/>
              </w:tabs>
              <w:overflowPunct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C580D" w14:textId="77777777" w:rsidR="00CA221D" w:rsidRDefault="000A2BD7">
            <w:pPr>
              <w:tabs>
                <w:tab w:val="left" w:pos="230"/>
                <w:tab w:val="left" w:pos="1134"/>
              </w:tabs>
              <w:overflowPunct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</w:tr>
      <w:tr w:rsidR="00CA221D" w14:paraId="1814E822" w14:textId="77777777"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43779" w14:textId="4E09A44F" w:rsidR="00CA221D" w:rsidRDefault="000A2BD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подключения и регистрации </w:t>
            </w:r>
            <w:r w:rsidRPr="0075473F">
              <w:rPr>
                <w:rFonts w:ascii="Times New Roman" w:hAnsi="Times New Roman"/>
              </w:rPr>
              <w:t>1С:</w:t>
            </w:r>
            <w:r w:rsidR="00E53D0B" w:rsidRPr="0075473F">
              <w:rPr>
                <w:rFonts w:ascii="Times New Roman" w:hAnsi="Times New Roman"/>
              </w:rPr>
              <w:t>КП</w:t>
            </w:r>
            <w:r w:rsidRPr="0075473F">
              <w:rPr>
                <w:rFonts w:ascii="Times New Roman" w:hAnsi="Times New Roman"/>
              </w:rPr>
              <w:t xml:space="preserve"> ПРОФ</w:t>
            </w:r>
            <w:r>
              <w:rPr>
                <w:rFonts w:ascii="Times New Roman" w:hAnsi="Times New Roman"/>
              </w:rPr>
              <w:t xml:space="preserve"> на 12 месяцев в фирме «1С».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0E2DE" w14:textId="77777777" w:rsidR="00CA221D" w:rsidRDefault="000A2BD7">
            <w:pPr>
              <w:tabs>
                <w:tab w:val="left" w:pos="230"/>
                <w:tab w:val="left" w:pos="1134"/>
              </w:tabs>
              <w:overflowPunct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C242F" w14:textId="77777777" w:rsidR="00CA221D" w:rsidRDefault="000A2BD7">
            <w:pPr>
              <w:tabs>
                <w:tab w:val="left" w:pos="230"/>
                <w:tab w:val="left" w:pos="1134"/>
              </w:tabs>
              <w:overflowPunct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51A17A5" w14:textId="77777777" w:rsidR="00CA221D" w:rsidRDefault="00CA221D">
      <w:pPr>
        <w:textAlignment w:val="baseline"/>
      </w:pPr>
    </w:p>
    <w:sectPr w:rsidR="00CA221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099"/>
    <w:multiLevelType w:val="multilevel"/>
    <w:tmpl w:val="81423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D7F78"/>
    <w:multiLevelType w:val="multilevel"/>
    <w:tmpl w:val="030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95A7E4B"/>
    <w:multiLevelType w:val="multilevel"/>
    <w:tmpl w:val="D128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6101229"/>
    <w:multiLevelType w:val="multilevel"/>
    <w:tmpl w:val="A70A9B6E"/>
    <w:lvl w:ilvl="0">
      <w:start w:val="1"/>
      <w:numFmt w:val="decimal"/>
      <w:lvlText w:val="%1."/>
      <w:lvlJc w:val="left"/>
      <w:pPr>
        <w:ind w:left="1002" w:hanging="435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249A6F79"/>
    <w:multiLevelType w:val="multilevel"/>
    <w:tmpl w:val="77DCCE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1D738A"/>
    <w:multiLevelType w:val="multilevel"/>
    <w:tmpl w:val="986C1466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4965E0"/>
    <w:multiLevelType w:val="multilevel"/>
    <w:tmpl w:val="2B64F3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492F99"/>
    <w:multiLevelType w:val="multilevel"/>
    <w:tmpl w:val="72D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9B95E17"/>
    <w:multiLevelType w:val="multilevel"/>
    <w:tmpl w:val="A57612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591BFF"/>
    <w:multiLevelType w:val="multilevel"/>
    <w:tmpl w:val="8A4279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D84223"/>
    <w:multiLevelType w:val="multilevel"/>
    <w:tmpl w:val="182E0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2D1FD0"/>
    <w:multiLevelType w:val="multilevel"/>
    <w:tmpl w:val="68E6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8790700"/>
    <w:multiLevelType w:val="multilevel"/>
    <w:tmpl w:val="7442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67D5254"/>
    <w:multiLevelType w:val="multilevel"/>
    <w:tmpl w:val="2B0E31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4B558D"/>
    <w:multiLevelType w:val="multilevel"/>
    <w:tmpl w:val="85C8EE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D85400"/>
    <w:multiLevelType w:val="multilevel"/>
    <w:tmpl w:val="8B1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3395EF1"/>
    <w:multiLevelType w:val="multilevel"/>
    <w:tmpl w:val="0D9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AC850FC"/>
    <w:multiLevelType w:val="multilevel"/>
    <w:tmpl w:val="560453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D0446F"/>
    <w:multiLevelType w:val="multilevel"/>
    <w:tmpl w:val="420C17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926F62"/>
    <w:multiLevelType w:val="multilevel"/>
    <w:tmpl w:val="97E0F3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1E35DC"/>
    <w:multiLevelType w:val="multilevel"/>
    <w:tmpl w:val="D38085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182CCA"/>
    <w:multiLevelType w:val="multilevel"/>
    <w:tmpl w:val="141AA72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2063557883">
    <w:abstractNumId w:val="3"/>
  </w:num>
  <w:num w:numId="2" w16cid:durableId="474876441">
    <w:abstractNumId w:val="11"/>
  </w:num>
  <w:num w:numId="3" w16cid:durableId="1546991067">
    <w:abstractNumId w:val="21"/>
  </w:num>
  <w:num w:numId="4" w16cid:durableId="808782977">
    <w:abstractNumId w:val="2"/>
  </w:num>
  <w:num w:numId="5" w16cid:durableId="324360147">
    <w:abstractNumId w:val="18"/>
  </w:num>
  <w:num w:numId="6" w16cid:durableId="806512036">
    <w:abstractNumId w:val="9"/>
  </w:num>
  <w:num w:numId="7" w16cid:durableId="1624924409">
    <w:abstractNumId w:val="10"/>
  </w:num>
  <w:num w:numId="8" w16cid:durableId="549996490">
    <w:abstractNumId w:val="6"/>
  </w:num>
  <w:num w:numId="9" w16cid:durableId="555243284">
    <w:abstractNumId w:val="20"/>
  </w:num>
  <w:num w:numId="10" w16cid:durableId="1497451453">
    <w:abstractNumId w:val="4"/>
  </w:num>
  <w:num w:numId="11" w16cid:durableId="1241135460">
    <w:abstractNumId w:val="19"/>
  </w:num>
  <w:num w:numId="12" w16cid:durableId="47654962">
    <w:abstractNumId w:val="8"/>
  </w:num>
  <w:num w:numId="13" w16cid:durableId="466170926">
    <w:abstractNumId w:val="14"/>
  </w:num>
  <w:num w:numId="14" w16cid:durableId="1480877799">
    <w:abstractNumId w:val="17"/>
  </w:num>
  <w:num w:numId="15" w16cid:durableId="56170594">
    <w:abstractNumId w:val="0"/>
  </w:num>
  <w:num w:numId="16" w16cid:durableId="1913850960">
    <w:abstractNumId w:val="16"/>
  </w:num>
  <w:num w:numId="17" w16cid:durableId="377362991">
    <w:abstractNumId w:val="12"/>
  </w:num>
  <w:num w:numId="18" w16cid:durableId="1972056966">
    <w:abstractNumId w:val="7"/>
  </w:num>
  <w:num w:numId="19" w16cid:durableId="1517379541">
    <w:abstractNumId w:val="5"/>
  </w:num>
  <w:num w:numId="20" w16cid:durableId="1176730390">
    <w:abstractNumId w:val="1"/>
  </w:num>
  <w:num w:numId="21" w16cid:durableId="281574513">
    <w:abstractNumId w:val="15"/>
  </w:num>
  <w:num w:numId="22" w16cid:durableId="626621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1D"/>
    <w:rsid w:val="000A2BD7"/>
    <w:rsid w:val="005178C5"/>
    <w:rsid w:val="0075473F"/>
    <w:rsid w:val="008B6E17"/>
    <w:rsid w:val="00BA67F6"/>
    <w:rsid w:val="00CA221D"/>
    <w:rsid w:val="00E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AD3"/>
  <w15:docId w15:val="{A5475B97-FF78-4D62-92BF-FAE34FB4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C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D66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6D66CE"/>
    <w:rPr>
      <w:rFonts w:ascii="Arial" w:eastAsia="Times New Roman" w:hAnsi="Arial" w:cs="Arial"/>
      <w:szCs w:val="20"/>
      <w:lang w:eastAsia="ru-RU"/>
    </w:rPr>
  </w:style>
  <w:style w:type="character" w:customStyle="1" w:styleId="a4">
    <w:name w:val="Абзац списка Знак"/>
    <w:uiPriority w:val="34"/>
    <w:qFormat/>
    <w:locked/>
    <w:rsid w:val="006D66CE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rFonts w:ascii="Times New Roman" w:hAnsi="Times New Roman"/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rFonts w:ascii="Times New Roman" w:hAnsi="Times New Roman"/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rFonts w:ascii="Times New Roman" w:hAnsi="Times New Roman"/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rFonts w:ascii="Times New Roman" w:hAnsi="Times New Roman"/>
      <w:b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Courier New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ascii="Times New Roman" w:hAnsi="Times New Roman"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Times New Roman" w:hAnsi="Times New Roman"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Symbol"/>
      <w:b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Times New Roman" w:hAnsi="Times New Roman" w:cs="Symbol"/>
      <w:sz w:val="22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Courier New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ascii="Times New Roman" w:hAnsi="Times New Roman" w:cs="Symbol"/>
      <w:sz w:val="20"/>
    </w:rPr>
  </w:style>
  <w:style w:type="character" w:customStyle="1" w:styleId="ListLabel212">
    <w:name w:val="ListLabel 212"/>
    <w:qFormat/>
    <w:rPr>
      <w:rFonts w:cs="Courier New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ascii="Times New Roman" w:hAnsi="Times New Roman" w:cs="Symbol"/>
      <w:sz w:val="20"/>
    </w:rPr>
  </w:style>
  <w:style w:type="character" w:customStyle="1" w:styleId="ListLabel221">
    <w:name w:val="ListLabel 221"/>
    <w:qFormat/>
    <w:rPr>
      <w:rFonts w:cs="Courier New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Courier New"/>
      <w:sz w:val="20"/>
    </w:rPr>
  </w:style>
  <w:style w:type="character" w:customStyle="1" w:styleId="ListLabel240">
    <w:name w:val="ListLabel 240"/>
    <w:qFormat/>
    <w:rPr>
      <w:rFonts w:cs="Symbol"/>
      <w:sz w:val="20"/>
    </w:rPr>
  </w:style>
  <w:style w:type="character" w:customStyle="1" w:styleId="ListLabel241">
    <w:name w:val="ListLabel 241"/>
    <w:qFormat/>
    <w:rPr>
      <w:rFonts w:cs="Symbol"/>
      <w:sz w:val="20"/>
    </w:rPr>
  </w:style>
  <w:style w:type="character" w:customStyle="1" w:styleId="ListLabel242">
    <w:name w:val="ListLabel 242"/>
    <w:qFormat/>
    <w:rPr>
      <w:rFonts w:cs="Symbol"/>
      <w:sz w:val="20"/>
    </w:rPr>
  </w:style>
  <w:style w:type="character" w:customStyle="1" w:styleId="ListLabel243">
    <w:name w:val="ListLabel 243"/>
    <w:qFormat/>
    <w:rPr>
      <w:rFonts w:cs="Symbol"/>
      <w:sz w:val="20"/>
    </w:rPr>
  </w:style>
  <w:style w:type="character" w:customStyle="1" w:styleId="ListLabel244">
    <w:name w:val="ListLabel 244"/>
    <w:qFormat/>
    <w:rPr>
      <w:rFonts w:cs="Symbol"/>
      <w:sz w:val="20"/>
    </w:rPr>
  </w:style>
  <w:style w:type="character" w:customStyle="1" w:styleId="ListLabel245">
    <w:name w:val="ListLabel 245"/>
    <w:qFormat/>
    <w:rPr>
      <w:rFonts w:cs="Symbol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rFonts w:ascii="Times New Roman" w:hAnsi="Times New Roman" w:cs="Symbol"/>
      <w:sz w:val="20"/>
    </w:rPr>
  </w:style>
  <w:style w:type="character" w:customStyle="1" w:styleId="ListLabel248">
    <w:name w:val="ListLabel 248"/>
    <w:qFormat/>
    <w:rPr>
      <w:rFonts w:cs="Courier New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D66CE"/>
    <w:pPr>
      <w:jc w:val="both"/>
    </w:pPr>
    <w:rPr>
      <w:rFonts w:ascii="Arial" w:hAnsi="Arial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uiPriority w:val="35"/>
    <w:qFormat/>
    <w:rsid w:val="006D66CE"/>
    <w:pPr>
      <w:spacing w:before="120" w:after="120"/>
    </w:pPr>
    <w:rPr>
      <w:b/>
      <w:bCs/>
      <w:sz w:val="20"/>
      <w:szCs w:val="20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30">
    <w:name w:val="Body Text 3"/>
    <w:basedOn w:val="a"/>
    <w:qFormat/>
    <w:rsid w:val="006D66CE"/>
    <w:rPr>
      <w:rFonts w:ascii="Arial" w:hAnsi="Arial" w:cs="Arial"/>
      <w:sz w:val="22"/>
      <w:szCs w:val="20"/>
    </w:rPr>
  </w:style>
  <w:style w:type="paragraph" w:styleId="aa">
    <w:name w:val="List Paragraph"/>
    <w:basedOn w:val="a"/>
    <w:uiPriority w:val="34"/>
    <w:qFormat/>
    <w:rsid w:val="006D6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ail">
    <w:name w:val="EMail"/>
    <w:basedOn w:val="aa"/>
    <w:qFormat/>
    <w:rsid w:val="006D66CE"/>
    <w:pPr>
      <w:tabs>
        <w:tab w:val="left" w:pos="360"/>
      </w:tabs>
      <w:spacing w:after="0" w:line="240" w:lineRule="auto"/>
    </w:pPr>
    <w:rPr>
      <w:i/>
      <w:color w:val="0070C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dcterms:created xsi:type="dcterms:W3CDTF">2020-01-14T08:27:00Z</dcterms:created>
  <dcterms:modified xsi:type="dcterms:W3CDTF">2023-07-17T08:22:00Z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