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sz w:val="28"/>
          <w:szCs w:val="28"/>
        </w:rPr>
      </w:pPr>
      <w:r>
        <w:rPr>
          <w:rFonts w:ascii="Times New Roman" w:hAnsi="Times New Roman"/>
          <w:b/>
          <w:sz w:val="28"/>
          <w:szCs w:val="28"/>
        </w:rPr>
        <w:t xml:space="preserve">Часть </w:t>
      </w:r>
      <w:r>
        <w:rPr>
          <w:rFonts w:ascii="Times New Roman" w:hAnsi="Times New Roman"/>
          <w:b/>
          <w:sz w:val="28"/>
          <w:szCs w:val="28"/>
          <w:lang w:val="en-US"/>
        </w:rPr>
        <w:t>V</w:t>
      </w:r>
      <w:r>
        <w:rPr>
          <w:rFonts w:ascii="Times New Roman" w:hAnsi="Times New Roman"/>
          <w:b/>
          <w:sz w:val="28"/>
          <w:szCs w:val="28"/>
        </w:rPr>
        <w:t xml:space="preserve"> «Инструкция по заполнению заявки на участие в закупке»</w:t>
      </w:r>
    </w:p>
    <w:p>
      <w:pPr>
        <w:pStyle w:val="Normal"/>
        <w:ind w:firstLine="709"/>
        <w:jc w:val="right"/>
        <w:rPr>
          <w:rFonts w:ascii="Times New Roman" w:hAnsi="Times New Roman"/>
          <w:b/>
          <w:b/>
          <w:sz w:val="28"/>
          <w:szCs w:val="28"/>
        </w:rPr>
      </w:pPr>
      <w:r>
        <w:rPr>
          <w:rFonts w:ascii="Times New Roman" w:hAnsi="Times New Roman"/>
          <w:b/>
          <w:sz w:val="28"/>
          <w:szCs w:val="28"/>
        </w:rPr>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Участник запроса котировок вправе подать только одну заявку на участие в закупке.</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Заявка на участие в запросе котировок в электронной форме, подготовленная участником закупки, а также вся корреспонденция и документация, связанные с заявкой на участие в закупке, которыми обмениваются участник закупки, оператор электронной площадки и Заказчик должны быть составлены на русском языке.</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Использование других языков для подготовки заявки на участие в закупке расценивается комиссией по закупкам как несоответствие заявки на участие в закупке требованиям, установленным извещением о проведении запроса котировок в электронной форме.</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 xml:space="preserve">Заявка на участие в запросе котировок в электронной форме направляется участником закупки оператору электронной площадки в форме одного электронного документа, содержащего заявку. </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Перечень документов, предоставляемых в составе заявки указан в извещении о проведении запроса котировок в электронной форме.</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Заявка на участие в запросе котировок должна быть подписана усиленной квалифицированной электронной подписью участника такой закупки или лица, имеющего право действовать от имени участника закупки.</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Все документы, входящие в состав заявки на участие в закупке, должны иметь четко читаемый текст.</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 xml:space="preserve">В составе заявки Участник закупки представляет </w:t>
      </w:r>
      <w:bookmarkStart w:id="0" w:name="OLE_LINK212"/>
      <w:bookmarkStart w:id="1" w:name="OLE_LINK211"/>
      <w:r>
        <w:rPr>
          <w:rFonts w:eastAsia="Calibri" w:cs="Liberation Serif" w:ascii="Liberation Serif" w:hAnsi="Liberation Serif"/>
          <w:sz w:val="24"/>
          <w:szCs w:val="24"/>
        </w:rPr>
        <w:t>предложение о функциональных характеристиках (потребительских свойствах) и качественных характеристиках товара и иные предложения об условиях исполнения договора</w:t>
      </w:r>
      <w:bookmarkEnd w:id="0"/>
      <w:bookmarkEnd w:id="1"/>
      <w:r>
        <w:rPr>
          <w:rFonts w:eastAsia="Calibri" w:cs="Liberation Serif" w:ascii="Liberation Serif" w:hAnsi="Liberation Serif"/>
          <w:sz w:val="24"/>
          <w:szCs w:val="24"/>
        </w:rPr>
        <w:t>, представленные в Части II «Техническое задание».</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 xml:space="preserve">В связи с тем, что установлен приоритет товарам российского происхождения: в соответствии Постановлением Правительства РФ от 16.09.2016 № 925 </w:t>
      </w:r>
      <w:bookmarkStart w:id="2" w:name="OLE_LINK204"/>
      <w:bookmarkStart w:id="3" w:name="OLE_LINK203"/>
      <w:r>
        <w:rPr>
          <w:rFonts w:eastAsia="Calibri" w:cs="Liberation Serif" w:ascii="Liberation Serif" w:hAnsi="Liberation Serif"/>
          <w:sz w:val="24"/>
          <w:szCs w:val="24"/>
        </w:rPr>
        <w:t xml:space="preserve">заявка должна содержать </w:t>
      </w:r>
      <w:bookmarkEnd w:id="2"/>
      <w:bookmarkEnd w:id="3"/>
      <w:r>
        <w:rPr>
          <w:rFonts w:eastAsia="Calibri" w:cs="Liberation Serif" w:ascii="Liberation Serif" w:hAnsi="Liberation Serif"/>
          <w:sz w:val="24"/>
          <w:szCs w:val="24"/>
        </w:rPr>
        <w:t xml:space="preserve">указание (декларирование) наименования страны происхождения поставляемого товара. </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В целях соблюдения условий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заявка должна содержать:</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а)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 xml:space="preserve">б) </w:t>
      </w:r>
      <w:bookmarkStart w:id="4" w:name="OLE_LINK214"/>
      <w:bookmarkStart w:id="5" w:name="OLE_LINK213"/>
      <w:r>
        <w:rPr>
          <w:rFonts w:eastAsia="Calibri" w:cs="Liberation Serif" w:ascii="Liberation Serif" w:hAnsi="Liberation Serif"/>
          <w:sz w:val="24"/>
          <w:szCs w:val="24"/>
        </w:rPr>
        <w:t>сведения о начальной (максимальной) цене единицы каждого товара, работы, услуги, являющихся предметом закупки</w:t>
      </w:r>
      <w:bookmarkEnd w:id="4"/>
      <w:bookmarkEnd w:id="5"/>
      <w:r>
        <w:rPr>
          <w:rFonts w:eastAsia="Calibri" w:cs="Liberation Serif" w:ascii="Liberation Serif" w:hAnsi="Liberation Serif"/>
          <w:sz w:val="24"/>
          <w:szCs w:val="24"/>
        </w:rPr>
        <w:t>;</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(пункт 1 статьи 58 Таможенного кодекса Таможенного союза (Собрание законодательства, 2010 год, № 50, ст. 6615).</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Сведения, которые включаются в заявку на участие в закупке, не должны допускать двусмысленных толкований или разночтений.</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Товарный знак указывается участником закупки в составе заявки только при его наличии. При этом под случаями обязательного наличия у товара товарного знака рассматриваются случаи, когда в соответствии с документами, разрабатываемыми и применяемыми в национальной системе стандартизации, указанными в Части II «Техническое задание», товарный знак предприятия-изготовителя (юридического лица или индивидуального предпринимателя) является обязательной частью маркировки товара и участник закупки указывает в заявке о соответствии предлагаемого им товара требованиям указанных документов, разрабатываемых и применяемых в национальной системе стандартизации.</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Изменение наименования товара и наименования показателя не допускается.</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Предлагаемые участником запроса котировок конкретные показатели товара должны соответствовать значениям и не противоречить требованиям, установленным в Части II «Техническое задание».</w:t>
      </w:r>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bookmarkStart w:id="6" w:name="OLE_LINK210"/>
      <w:bookmarkStart w:id="7" w:name="OLE_LINK209"/>
      <w:bookmarkEnd w:id="6"/>
      <w:bookmarkEnd w:id="7"/>
    </w:p>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t>При описании функциональных, технических и качественных характеристик, эксплуатационных характеристик (при необходимости), поставляемых товаров в столбце «Содержание (значение) показателя» заказчиком используются следующие определения:</w:t>
      </w:r>
    </w:p>
    <w:p>
      <w:pPr>
        <w:pStyle w:val="Normal"/>
        <w:ind w:firstLine="709"/>
        <w:rPr>
          <w:rFonts w:ascii="Liberation Serif" w:hAnsi="Liberation Serif" w:cs="Liberation Serif"/>
          <w:color w:val="FF0000"/>
          <w:sz w:val="24"/>
          <w:szCs w:val="24"/>
        </w:rPr>
      </w:pPr>
      <w:r>
        <w:rPr>
          <w:rFonts w:cs="Liberation Serif" w:ascii="Liberation Serif" w:hAnsi="Liberation Serif"/>
          <w:color w:val="FF0000"/>
          <w:sz w:val="24"/>
          <w:szCs w:val="24"/>
        </w:rPr>
      </w:r>
    </w:p>
    <w:tbl>
      <w:tblPr>
        <w:tblStyle w:val="a3"/>
        <w:tblW w:w="9803" w:type="dxa"/>
        <w:jc w:val="left"/>
        <w:tblInd w:w="109" w:type="dxa"/>
        <w:tblCellMar>
          <w:top w:w="0" w:type="dxa"/>
          <w:left w:w="108" w:type="dxa"/>
          <w:bottom w:w="0" w:type="dxa"/>
          <w:right w:w="108" w:type="dxa"/>
        </w:tblCellMar>
        <w:tblLook w:firstRow="1" w:noVBand="1" w:lastRow="0" w:firstColumn="1" w:lastColumn="0" w:noHBand="0" w:val="04a0"/>
      </w:tblPr>
      <w:tblGrid>
        <w:gridCol w:w="2154"/>
        <w:gridCol w:w="7648"/>
      </w:tblGrid>
      <w:tr>
        <w:trPr/>
        <w:tc>
          <w:tcPr>
            <w:tcW w:w="2154" w:type="dxa"/>
            <w:tcBorders/>
            <w:shd w:fill="auto" w:val="clear"/>
          </w:tcPr>
          <w:p>
            <w:pPr>
              <w:pStyle w:val="Normal"/>
              <w:spacing w:lineRule="auto" w:line="240" w:before="0" w:after="0"/>
              <w:jc w:val="center"/>
              <w:rPr>
                <w:rFonts w:ascii="Liberation Serif" w:hAnsi="Liberation Serif" w:cs="Liberation Serif"/>
                <w:sz w:val="24"/>
                <w:szCs w:val="24"/>
              </w:rPr>
            </w:pPr>
            <w:r>
              <w:rPr>
                <w:rFonts w:cs="Liberation Serif" w:ascii="Liberation Serif" w:hAnsi="Liberation Serif"/>
                <w:sz w:val="24"/>
                <w:szCs w:val="24"/>
              </w:rPr>
              <w:t>«и», «;», «,»</w:t>
            </w:r>
          </w:p>
        </w:tc>
        <w:tc>
          <w:tcPr>
            <w:tcW w:w="7648"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перечисляются все значения данного показателя.</w:t>
            </w:r>
          </w:p>
        </w:tc>
      </w:tr>
      <w:tr>
        <w:trPr/>
        <w:tc>
          <w:tcPr>
            <w:tcW w:w="2154" w:type="dxa"/>
            <w:tcBorders/>
            <w:shd w:fill="auto" w:val="clear"/>
          </w:tcPr>
          <w:p>
            <w:pPr>
              <w:pStyle w:val="Normal"/>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«и/или», «или», «либо», «/»</w:t>
            </w:r>
          </w:p>
        </w:tc>
        <w:tc>
          <w:tcPr>
            <w:tcW w:w="7648"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Указываются одно или несколько значений показателя</w:t>
            </w:r>
          </w:p>
        </w:tc>
      </w:tr>
      <w:tr>
        <w:trPr/>
        <w:tc>
          <w:tcPr>
            <w:tcW w:w="2154"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 xml:space="preserve">«от», </w:t>
            </w:r>
          </w:p>
          <w:p>
            <w:pPr>
              <w:pStyle w:val="Normal"/>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«не менее», «≥»</w:t>
            </w:r>
          </w:p>
        </w:tc>
        <w:tc>
          <w:tcPr>
            <w:tcW w:w="7648" w:type="dxa"/>
            <w:tcBorders/>
            <w:shd w:fill="auto" w:val="clear"/>
          </w:tcPr>
          <w:p>
            <w:pPr>
              <w:pStyle w:val="Normal"/>
              <w:spacing w:lineRule="auto" w:line="240" w:before="0" w:after="0"/>
              <w:rPr>
                <w:rFonts w:ascii="Liberation Serif" w:hAnsi="Liberation Serif" w:cs="Liberation Serif"/>
                <w:sz w:val="24"/>
                <w:szCs w:val="24"/>
              </w:rPr>
            </w:pPr>
            <w:r>
              <w:rPr>
                <w:rFonts w:eastAsia="DejaVu Sans" w:cs="Liberation Serif" w:ascii="Liberation Serif" w:hAnsi="Liberation Serif"/>
                <w:kern w:val="2"/>
                <w:sz w:val="24"/>
                <w:szCs w:val="24"/>
                <w:lang w:eastAsia="zh-CN"/>
              </w:rPr>
              <w:t>Указывается нижнее числовое значение более установленного или равное ему.</w:t>
            </w:r>
          </w:p>
        </w:tc>
      </w:tr>
      <w:tr>
        <w:trPr/>
        <w:tc>
          <w:tcPr>
            <w:tcW w:w="2154"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 xml:space="preserve">«до», </w:t>
            </w:r>
          </w:p>
          <w:p>
            <w:pPr>
              <w:pStyle w:val="Normal"/>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«не более», «≤»</w:t>
            </w:r>
            <w:r>
              <w:rPr>
                <w:rFonts w:eastAsia="Calibri" w:cs="Liberation Serif" w:ascii="Liberation Serif" w:hAnsi="Liberation Serif"/>
                <w:sz w:val="24"/>
                <w:szCs w:val="24"/>
                <w:lang w:eastAsia="ru-RU"/>
              </w:rPr>
              <w:t xml:space="preserve"> </w:t>
            </w:r>
          </w:p>
        </w:tc>
        <w:tc>
          <w:tcPr>
            <w:tcW w:w="7648" w:type="dxa"/>
            <w:tcBorders/>
            <w:shd w:fill="auto" w:val="clear"/>
          </w:tcPr>
          <w:p>
            <w:pPr>
              <w:pStyle w:val="Normal"/>
              <w:spacing w:lineRule="auto" w:line="240" w:before="0" w:after="0"/>
              <w:rPr>
                <w:rFonts w:ascii="Liberation Serif" w:hAnsi="Liberation Serif" w:cs="Liberation Serif"/>
                <w:sz w:val="24"/>
                <w:szCs w:val="24"/>
              </w:rPr>
            </w:pPr>
            <w:r>
              <w:rPr>
                <w:rFonts w:eastAsia="DejaVu Sans" w:cs="Liberation Serif" w:ascii="Liberation Serif" w:hAnsi="Liberation Serif"/>
                <w:kern w:val="2"/>
                <w:sz w:val="24"/>
                <w:szCs w:val="24"/>
                <w:lang w:eastAsia="zh-CN"/>
              </w:rPr>
              <w:t>Указывается верхнее числовое значение менее установленного или равное ему.</w:t>
            </w:r>
          </w:p>
        </w:tc>
      </w:tr>
      <w:tr>
        <w:trPr/>
        <w:tc>
          <w:tcPr>
            <w:tcW w:w="2154"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 xml:space="preserve">«не уже» </w:t>
              <w:br/>
            </w:r>
          </w:p>
        </w:tc>
        <w:tc>
          <w:tcPr>
            <w:tcW w:w="7648"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trPr/>
        <w:tc>
          <w:tcPr>
            <w:tcW w:w="2154"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«не шире», «-» (тире)</w:t>
            </w:r>
          </w:p>
        </w:tc>
        <w:tc>
          <w:tcPr>
            <w:tcW w:w="7648"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trPr/>
        <w:tc>
          <w:tcPr>
            <w:tcW w:w="2154" w:type="dxa"/>
            <w:tcBorders/>
            <w:shd w:fill="auto" w:val="clear"/>
          </w:tcPr>
          <w:p>
            <w:pPr>
              <w:pStyle w:val="Normal"/>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«св.», «свыше», «более», «выше», «&gt;»</w:t>
            </w:r>
            <w:r>
              <w:rPr>
                <w:rFonts w:eastAsia="Calibri" w:cs="Liberation Serif" w:ascii="Liberation Serif" w:hAnsi="Liberation Serif"/>
                <w:sz w:val="24"/>
                <w:szCs w:val="24"/>
                <w:lang w:eastAsia="ru-RU"/>
              </w:rPr>
              <w:t xml:space="preserve"> </w:t>
            </w:r>
          </w:p>
        </w:tc>
        <w:tc>
          <w:tcPr>
            <w:tcW w:w="7648" w:type="dxa"/>
            <w:tcBorders/>
            <w:shd w:fill="auto" w:val="clear"/>
          </w:tcPr>
          <w:p>
            <w:pPr>
              <w:pStyle w:val="Normal"/>
              <w:spacing w:lineRule="auto" w:line="240" w:before="0" w:after="0"/>
              <w:rPr>
                <w:rFonts w:ascii="Liberation Serif" w:hAnsi="Liberation Serif" w:cs="Liberation Serif"/>
                <w:sz w:val="24"/>
                <w:szCs w:val="24"/>
              </w:rPr>
            </w:pPr>
            <w:r>
              <w:rPr>
                <w:rFonts w:eastAsia="DejaVu Sans" w:cs="Liberation Serif" w:ascii="Liberation Serif" w:hAnsi="Liberation Serif"/>
                <w:kern w:val="2"/>
                <w:sz w:val="24"/>
                <w:szCs w:val="24"/>
                <w:lang w:eastAsia="zh-CN"/>
              </w:rPr>
              <w:t>Указывается нижнее числовое значение более установленного.</w:t>
            </w:r>
          </w:p>
        </w:tc>
      </w:tr>
      <w:tr>
        <w:trPr/>
        <w:tc>
          <w:tcPr>
            <w:tcW w:w="2154" w:type="dxa"/>
            <w:tcBorders/>
            <w:shd w:fill="auto" w:val="clear"/>
          </w:tcPr>
          <w:p>
            <w:pPr>
              <w:pStyle w:val="Normal"/>
              <w:spacing w:lineRule="auto" w:line="240" w:before="0" w:after="0"/>
              <w:jc w:val="left"/>
              <w:rPr>
                <w:rFonts w:ascii="Liberation Serif" w:hAnsi="Liberation Serif" w:cs="Liberation Serif"/>
                <w:sz w:val="24"/>
                <w:szCs w:val="24"/>
              </w:rPr>
            </w:pPr>
            <w:r>
              <w:rPr>
                <w:rFonts w:cs="Liberation Serif" w:ascii="Liberation Serif" w:hAnsi="Liberation Serif"/>
                <w:sz w:val="24"/>
                <w:szCs w:val="24"/>
              </w:rPr>
              <w:t>«&lt;», «менее», «ниже»</w:t>
            </w:r>
          </w:p>
        </w:tc>
        <w:tc>
          <w:tcPr>
            <w:tcW w:w="7648" w:type="dxa"/>
            <w:tcBorders/>
            <w:shd w:fill="auto" w:val="clear"/>
          </w:tcPr>
          <w:p>
            <w:pPr>
              <w:pStyle w:val="Normal"/>
              <w:spacing w:lineRule="auto" w:line="240" w:before="0" w:after="0"/>
              <w:rPr>
                <w:rFonts w:ascii="Liberation Serif" w:hAnsi="Liberation Serif" w:cs="Liberation Serif"/>
                <w:sz w:val="24"/>
                <w:szCs w:val="24"/>
              </w:rPr>
            </w:pPr>
            <w:r>
              <w:rPr>
                <w:rFonts w:eastAsia="DejaVu Sans" w:cs="Liberation Serif" w:ascii="Liberation Serif" w:hAnsi="Liberation Serif"/>
                <w:kern w:val="2"/>
                <w:sz w:val="24"/>
                <w:szCs w:val="24"/>
                <w:lang w:eastAsia="zh-CN"/>
              </w:rPr>
              <w:t>Указывается верхнее числовое значение менее установленного.</w:t>
            </w:r>
            <w:r>
              <w:rPr>
                <w:rFonts w:cs="Liberation Serif" w:ascii="Liberation Serif" w:hAnsi="Liberation Serif"/>
                <w:sz w:val="24"/>
                <w:szCs w:val="24"/>
              </w:rPr>
              <w:t xml:space="preserve"> </w:t>
            </w:r>
          </w:p>
        </w:tc>
      </w:tr>
    </w:tbl>
    <w:p>
      <w:pPr>
        <w:pStyle w:val="Normal"/>
        <w:ind w:firstLine="709"/>
        <w:rPr>
          <w:rFonts w:ascii="Liberation Serif" w:hAnsi="Liberation Serif" w:eastAsia="Calibri" w:cs="Liberation Serif"/>
          <w:sz w:val="24"/>
          <w:szCs w:val="24"/>
        </w:rPr>
      </w:pPr>
      <w:r>
        <w:rPr>
          <w:rFonts w:eastAsia="Calibri" w:cs="Liberation Serif" w:ascii="Liberation Serif" w:hAnsi="Liberation Serif"/>
          <w:sz w:val="24"/>
          <w:szCs w:val="24"/>
        </w:rPr>
      </w:r>
    </w:p>
    <w:p>
      <w:pPr>
        <w:pStyle w:val="Normal"/>
        <w:ind w:firstLine="709"/>
        <w:rPr>
          <w:rFonts w:ascii="Liberation Serif" w:hAnsi="Liberation Serif" w:eastAsia="Calibri" w:cs="Liberation Serif"/>
          <w:sz w:val="24"/>
          <w:szCs w:val="24"/>
          <w:lang w:eastAsia="zh-CN"/>
        </w:rPr>
      </w:pPr>
      <w:r>
        <w:rPr>
          <w:rFonts w:eastAsia="Calibri" w:cs="Liberation Serif" w:ascii="Liberation Serif" w:hAnsi="Liberation Serif"/>
          <w:sz w:val="24"/>
          <w:szCs w:val="24"/>
          <w:lang w:eastAsia="zh-CN"/>
        </w:rPr>
        <w:t xml:space="preserve">Температурные характеристики участник закупки должен указать относительно температурной шкалы. </w:t>
      </w:r>
    </w:p>
    <w:p>
      <w:pPr>
        <w:pStyle w:val="Normal"/>
        <w:ind w:firstLine="709"/>
        <w:rPr>
          <w:rFonts w:ascii="Liberation Serif" w:hAnsi="Liberation Serif" w:cs="Liberation Serif"/>
          <w:sz w:val="24"/>
          <w:szCs w:val="24"/>
        </w:rPr>
      </w:pPr>
      <w:r>
        <w:rPr>
          <w:rFonts w:cs="Liberation Serif" w:ascii="Liberation Serif" w:hAnsi="Liberation Serif"/>
          <w:sz w:val="24"/>
          <w:szCs w:val="24"/>
        </w:rPr>
        <w:t xml:space="preserve">Сокращения «ДхШхВ» означает «длина*ширина*высота», «ДхШхГ» означает «длина*ширина*глубина», «ДхШхТ» означает «длина*ширина*толщина», «ВхШхГ» означает «высота*ширина*глубина» и т.д. </w:t>
      </w:r>
    </w:p>
    <w:p>
      <w:pPr>
        <w:pStyle w:val="Normal"/>
        <w:ind w:firstLine="709"/>
        <w:rPr>
          <w:rFonts w:ascii="Liberation Serif" w:hAnsi="Liberation Serif" w:cs="Liberation Serif"/>
          <w:sz w:val="24"/>
          <w:szCs w:val="24"/>
        </w:rPr>
      </w:pPr>
      <w:r>
        <w:rPr>
          <w:rFonts w:cs="Liberation Serif" w:ascii="Liberation Serif" w:hAnsi="Liberation Serif"/>
          <w:sz w:val="24"/>
          <w:szCs w:val="24"/>
        </w:rPr>
        <w:t xml:space="preserve">В случае указания значений показателей следующим образом, например: «ДхШхВ </w:t>
        <w:br/>
        <w:t>не более __х__х__», то слова «не более» относятся ко всем указанным после него значениям.</w:t>
      </w:r>
    </w:p>
    <w:p>
      <w:pPr>
        <w:pStyle w:val="Normal"/>
        <w:ind w:firstLine="709"/>
        <w:rPr>
          <w:rFonts w:ascii="Liberation Serif" w:hAnsi="Liberation Serif" w:cs="Liberation Serif"/>
          <w:sz w:val="24"/>
          <w:szCs w:val="24"/>
        </w:rPr>
      </w:pPr>
      <w:r>
        <w:rPr>
          <w:rFonts w:cs="Liberation Serif" w:ascii="Liberation Serif" w:hAnsi="Liberation Serif"/>
          <w:sz w:val="24"/>
          <w:szCs w:val="24"/>
        </w:rPr>
        <w:t xml:space="preserve">Участник закупки вправе предоставить сведения о функциональных, технических </w:t>
        <w:br/>
        <w:t>и качественных характеристиках, эксплуатационных характеристиках (при необходимости) поставляемых товаров в соответствии с Приложением к «Инструкция по заполнению заявки на участие в закупке» либо в произвольной форме.</w:t>
      </w:r>
    </w:p>
    <w:p>
      <w:pPr>
        <w:pStyle w:val="Normal"/>
        <w:ind w:firstLine="709"/>
        <w:rPr>
          <w:rFonts w:ascii="Liberation Serif" w:hAnsi="Liberation Serif" w:cs="Liberation Serif"/>
          <w:sz w:val="24"/>
          <w:szCs w:val="24"/>
        </w:rPr>
      </w:pPr>
      <w:r>
        <w:rPr>
          <w:rFonts w:cs="Liberation Serif" w:ascii="Liberation Serif" w:hAnsi="Liberation Serif"/>
          <w:sz w:val="24"/>
          <w:szCs w:val="24"/>
        </w:rPr>
      </w:r>
    </w:p>
    <w:p>
      <w:pPr>
        <w:pStyle w:val="Normal"/>
        <w:ind w:firstLine="709"/>
        <w:rPr>
          <w:rFonts w:ascii="Liberation Serif" w:hAnsi="Liberation Serif" w:cs="Liberation Serif"/>
          <w:sz w:val="24"/>
          <w:szCs w:val="24"/>
        </w:rPr>
      </w:pPr>
      <w:r>
        <w:rPr>
          <w:rFonts w:cs="Liberation Serif" w:ascii="Liberation Serif" w:hAnsi="Liberation Serif"/>
          <w:sz w:val="24"/>
          <w:szCs w:val="24"/>
        </w:rPr>
        <w:t>При описании функциональных, технических и качественных характеристик, эксплуатационных характеристик (при необходимости), поставляемых товаров в столбце «</w:t>
      </w:r>
      <w:r>
        <w:rPr>
          <w:rFonts w:eastAsia="Calibri" w:cs="Liberation Serif" w:ascii="Liberation Serif" w:hAnsi="Liberation Serif"/>
          <w:bCs/>
          <w:sz w:val="24"/>
          <w:szCs w:val="24"/>
        </w:rPr>
        <w:t>Инструкция участнику закупки по формированию предложения</w:t>
      </w:r>
      <w:r>
        <w:rPr>
          <w:rFonts w:eastAsia="Calibri" w:cs="Liberation Serif" w:ascii="Liberation Serif" w:hAnsi="Liberation Serif"/>
          <w:sz w:val="24"/>
          <w:szCs w:val="24"/>
        </w:rPr>
        <w:t>»</w:t>
      </w:r>
      <w:r>
        <w:rPr>
          <w:rFonts w:cs="Liberation Serif" w:ascii="Liberation Serif" w:hAnsi="Liberation Serif"/>
          <w:sz w:val="24"/>
          <w:szCs w:val="24"/>
        </w:rPr>
        <w:t xml:space="preserve"> заказчиком используются следующие определения:</w:t>
      </w:r>
    </w:p>
    <w:p>
      <w:pPr>
        <w:pStyle w:val="Normal"/>
        <w:ind w:firstLine="709"/>
        <w:rPr>
          <w:rFonts w:ascii="Liberation Serif" w:hAnsi="Liberation Serif" w:cs="Liberation Serif"/>
          <w:sz w:val="24"/>
          <w:szCs w:val="24"/>
        </w:rPr>
      </w:pPr>
      <w:r>
        <w:rPr>
          <w:rFonts w:cs="Liberation Serif" w:ascii="Liberation Serif" w:hAnsi="Liberation Serif"/>
          <w:sz w:val="24"/>
          <w:szCs w:val="24"/>
        </w:rPr>
      </w:r>
    </w:p>
    <w:tbl>
      <w:tblPr>
        <w:tblStyle w:val="a3"/>
        <w:tblW w:w="9911" w:type="dxa"/>
        <w:jc w:val="left"/>
        <w:tblInd w:w="0" w:type="dxa"/>
        <w:tblCellMar>
          <w:top w:w="0" w:type="dxa"/>
          <w:left w:w="108" w:type="dxa"/>
          <w:bottom w:w="0" w:type="dxa"/>
          <w:right w:w="108" w:type="dxa"/>
        </w:tblCellMar>
        <w:tblLook w:firstRow="1" w:noVBand="1" w:lastRow="0" w:firstColumn="1" w:lastColumn="0" w:noHBand="0" w:val="04a0"/>
      </w:tblPr>
      <w:tblGrid>
        <w:gridCol w:w="2364"/>
        <w:gridCol w:w="7546"/>
      </w:tblGrid>
      <w:tr>
        <w:trPr/>
        <w:tc>
          <w:tcPr>
            <w:tcW w:w="2364"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«Соответствие»</w:t>
            </w:r>
          </w:p>
        </w:tc>
        <w:tc>
          <w:tcPr>
            <w:tcW w:w="7546" w:type="dxa"/>
            <w:tcBorders/>
            <w:shd w:fill="auto" w:val="clear"/>
          </w:tcPr>
          <w:p>
            <w:pPr>
              <w:pStyle w:val="Normal"/>
              <w:spacing w:lineRule="auto" w:line="240" w:before="0" w:after="0"/>
              <w:rPr>
                <w:rFonts w:ascii="Liberation Serif" w:hAnsi="Liberation Serif" w:cs="Liberation Serif"/>
                <w:sz w:val="24"/>
                <w:szCs w:val="24"/>
              </w:rPr>
            </w:pPr>
            <w:r>
              <w:rPr>
                <w:rFonts w:cs="Liberation Serif" w:ascii="Liberation Serif" w:hAnsi="Liberation Serif"/>
                <w:sz w:val="24"/>
                <w:szCs w:val="24"/>
              </w:rPr>
              <w:t>Означает, что участник закупки может предложить как конкретное, так и диапазонное значение показателя товара, которое соответствует значению и не противоречит требованиям, установленным в столбце «Содержание (значение) показателя» приложения к Части II «Описание объекта закупки» документации о закупке «Функциональные, технические и качественные характеристики, эксплуатационные характеристики (при необходимости), поставляемых товаров» в соответствии с технической документацией на товар.</w:t>
            </w:r>
          </w:p>
        </w:tc>
      </w:tr>
    </w:tbl>
    <w:p>
      <w:pPr>
        <w:pStyle w:val="Normal"/>
        <w:ind w:firstLine="709"/>
        <w:rPr>
          <w:rFonts w:ascii="Liberation Serif" w:hAnsi="Liberation Serif" w:cs="Liberation Serif"/>
          <w:sz w:val="24"/>
          <w:szCs w:val="24"/>
        </w:rPr>
      </w:pPr>
      <w:r>
        <w:rPr>
          <w:rFonts w:cs="Liberation Serif" w:ascii="Liberation Serif" w:hAnsi="Liberation Serif"/>
          <w:sz w:val="24"/>
          <w:szCs w:val="24"/>
        </w:rPr>
      </w:r>
    </w:p>
    <w:p>
      <w:pPr>
        <w:pStyle w:val="Normal"/>
        <w:ind w:firstLine="709"/>
        <w:rPr>
          <w:rFonts w:ascii="Liberation Serif" w:hAnsi="Liberation Serif" w:cs="Liberation Serif"/>
          <w:sz w:val="24"/>
          <w:szCs w:val="24"/>
        </w:rPr>
      </w:pPr>
      <w:r>
        <w:rPr>
          <w:rFonts w:cs="Liberation Serif" w:ascii="Liberation Serif" w:hAnsi="Liberation Serif"/>
          <w:sz w:val="24"/>
          <w:szCs w:val="24"/>
        </w:rPr>
      </w:r>
    </w:p>
    <w:p>
      <w:pPr>
        <w:pStyle w:val="Normal"/>
        <w:ind w:firstLine="709"/>
        <w:rPr>
          <w:rFonts w:ascii="Liberation Serif" w:hAnsi="Liberation Serif" w:cs="Liberation Serif"/>
          <w:sz w:val="24"/>
          <w:szCs w:val="24"/>
        </w:rPr>
      </w:pPr>
      <w:r>
        <w:rPr>
          <w:rFonts w:cs="Liberation Serif" w:ascii="Liberation Serif" w:hAnsi="Liberation Serif"/>
          <w:sz w:val="24"/>
          <w:szCs w:val="24"/>
        </w:rPr>
        <w:t>Например:</w:t>
      </w:r>
    </w:p>
    <w:p>
      <w:pPr>
        <w:pStyle w:val="Normal"/>
        <w:widowControl w:val="false"/>
        <w:jc w:val="center"/>
        <w:rPr>
          <w:rFonts w:ascii="Liberation Serif" w:hAnsi="Liberation Serif" w:eastAsia="Calibri" w:cs="Liberation Serif"/>
          <w:b/>
          <w:b/>
          <w:sz w:val="24"/>
          <w:szCs w:val="24"/>
          <w:lang w:eastAsia="ru-RU"/>
        </w:rPr>
      </w:pPr>
      <w:r>
        <w:rPr>
          <w:rFonts w:eastAsia="Calibri" w:cs="Liberation Serif" w:ascii="Liberation Serif" w:hAnsi="Liberation Serif"/>
          <w:b/>
          <w:sz w:val="24"/>
          <w:szCs w:val="24"/>
          <w:lang w:eastAsia="ru-RU"/>
        </w:rPr>
      </w:r>
    </w:p>
    <w:p>
      <w:pPr>
        <w:pStyle w:val="Normal"/>
        <w:widowControl w:val="false"/>
        <w:jc w:val="center"/>
        <w:rPr>
          <w:rFonts w:ascii="Liberation Serif" w:hAnsi="Liberation Serif" w:eastAsia="Calibri" w:cs="Liberation Serif"/>
          <w:b/>
          <w:b/>
          <w:sz w:val="24"/>
          <w:szCs w:val="24"/>
          <w:lang w:eastAsia="ru-RU"/>
        </w:rPr>
      </w:pPr>
      <w:r>
        <w:rPr>
          <w:rFonts w:eastAsia="Calibri" w:cs="Liberation Serif" w:ascii="Liberation Serif" w:hAnsi="Liberation Serif"/>
          <w:b/>
          <w:sz w:val="24"/>
          <w:szCs w:val="24"/>
          <w:lang w:eastAsia="ru-RU"/>
        </w:rPr>
        <w:t>Функциональные, технические и качественные характеристики, эксплуатационные характеристики (при необходимости), поставляемых товаров.</w:t>
      </w:r>
    </w:p>
    <w:p>
      <w:pPr>
        <w:pStyle w:val="Normal"/>
        <w:widowControl w:val="false"/>
        <w:jc w:val="center"/>
        <w:rPr>
          <w:rFonts w:ascii="Liberation Serif" w:hAnsi="Liberation Serif" w:eastAsia="Calibri" w:cs="Liberation Serif"/>
          <w:b/>
          <w:b/>
          <w:sz w:val="24"/>
          <w:szCs w:val="24"/>
          <w:lang w:eastAsia="ru-RU"/>
        </w:rPr>
      </w:pPr>
      <w:r>
        <w:rPr>
          <w:rFonts w:eastAsia="Calibri" w:cs="Liberation Serif" w:ascii="Liberation Serif" w:hAnsi="Liberation Serif"/>
          <w:b/>
          <w:sz w:val="24"/>
          <w:szCs w:val="24"/>
          <w:lang w:eastAsia="ru-RU"/>
        </w:rPr>
      </w:r>
    </w:p>
    <w:tbl>
      <w:tblPr>
        <w:tblW w:w="1031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680"/>
        <w:gridCol w:w="1842"/>
        <w:gridCol w:w="1843"/>
        <w:gridCol w:w="1701"/>
        <w:gridCol w:w="1984"/>
        <w:gridCol w:w="2268"/>
      </w:tblGrid>
      <w:tr>
        <w:trPr>
          <w:trHeight w:val="395" w:hRule="atLeast"/>
        </w:trPr>
        <w:tc>
          <w:tcPr>
            <w:tcW w:w="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w:t>
            </w:r>
          </w:p>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п/п</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 xml:space="preserve">Наименование товара </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2"/>
                <w:szCs w:val="22"/>
              </w:rPr>
            </w:pPr>
            <w:r>
              <w:rPr>
                <w:rFonts w:eastAsia="Calibri" w:cs="Liberation Serif" w:ascii="Liberation Serif" w:hAnsi="Liberation Serif"/>
                <w:bCs/>
                <w:sz w:val="22"/>
                <w:szCs w:val="22"/>
              </w:rPr>
              <w:t>Наименование показателя</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Содержание (значение) показателя</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2"/>
                <w:szCs w:val="22"/>
              </w:rPr>
            </w:pPr>
            <w:r>
              <w:rPr>
                <w:rFonts w:eastAsia="Calibri" w:cs="Liberation Serif" w:ascii="Liberation Serif" w:hAnsi="Liberation Serif"/>
                <w:bCs/>
                <w:sz w:val="22"/>
                <w:szCs w:val="22"/>
              </w:rPr>
              <w:t>Наименование страны происхождения товара</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bCs/>
                <w:sz w:val="22"/>
                <w:szCs w:val="22"/>
              </w:rPr>
              <w:t>Инструкция участнику закупки по формированию предложения</w:t>
            </w:r>
          </w:p>
        </w:tc>
      </w:tr>
      <w:tr>
        <w:trPr>
          <w:trHeight w:val="379" w:hRule="atLeast"/>
        </w:trPr>
        <w:tc>
          <w:tcPr>
            <w:tcW w:w="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1</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Доска</w: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Длина</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sz w:val="22"/>
                <w:szCs w:val="22"/>
              </w:rPr>
            </w:pPr>
            <w:r>
              <w:rPr>
                <w:rFonts w:eastAsia="Calibri" w:cs="Liberation Serif" w:ascii="Liberation Serif" w:hAnsi="Liberation Serif"/>
                <w:sz w:val="22"/>
                <w:szCs w:val="22"/>
              </w:rPr>
              <w:t>Не менее 5 м</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Российская Федерация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i/>
                <w:i/>
                <w:sz w:val="22"/>
                <w:szCs w:val="22"/>
              </w:rPr>
            </w:pPr>
            <w:r>
              <w:rPr>
                <w:rFonts w:eastAsia="Calibri" w:cs="Liberation Serif" w:ascii="Liberation Serif" w:hAnsi="Liberation Serif"/>
                <w:i/>
                <w:sz w:val="22"/>
                <w:szCs w:val="22"/>
              </w:rPr>
              <w:t>Соответствие</w:t>
            </w:r>
          </w:p>
        </w:tc>
      </w:tr>
    </w:tbl>
    <w:p>
      <w:pPr>
        <w:pStyle w:val="Normal"/>
        <w:ind w:firstLine="709"/>
        <w:rPr>
          <w:rFonts w:ascii="Liberation Serif" w:hAnsi="Liberation Serif" w:cs="Liberation Serif"/>
          <w:sz w:val="22"/>
          <w:szCs w:val="22"/>
        </w:rPr>
      </w:pPr>
      <w:r>
        <w:rPr>
          <w:rFonts w:cs="Liberation Serif" w:ascii="Liberation Serif" w:hAnsi="Liberation Serif"/>
          <w:sz w:val="22"/>
          <w:szCs w:val="22"/>
        </w:rPr>
      </w:r>
    </w:p>
    <w:p>
      <w:pPr>
        <w:pStyle w:val="Normal"/>
        <w:ind w:firstLine="709"/>
        <w:rPr>
          <w:rFonts w:ascii="Liberation Serif" w:hAnsi="Liberation Serif" w:cs="Liberation Serif"/>
          <w:sz w:val="22"/>
          <w:szCs w:val="22"/>
        </w:rPr>
      </w:pPr>
      <w:r>
        <w:rPr>
          <w:rFonts w:cs="Liberation Serif" w:ascii="Liberation Serif" w:hAnsi="Liberation Serif"/>
          <w:sz w:val="22"/>
          <w:szCs w:val="22"/>
        </w:rPr>
        <w:t>Пример заполнения заявки участника закупки.</w:t>
      </w:r>
    </w:p>
    <w:p>
      <w:pPr>
        <w:pStyle w:val="Normal"/>
        <w:ind w:firstLine="709"/>
        <w:rPr>
          <w:rFonts w:ascii="Liberation Serif" w:hAnsi="Liberation Serif" w:cs="Liberation Serif"/>
          <w:sz w:val="22"/>
          <w:szCs w:val="22"/>
        </w:rPr>
      </w:pPr>
      <w:r>
        <w:rPr>
          <w:rFonts w:cs="Liberation Serif" w:ascii="Liberation Serif" w:hAnsi="Liberation Serif"/>
          <w:sz w:val="22"/>
          <w:szCs w:val="22"/>
        </w:rPr>
      </w:r>
    </w:p>
    <w:tbl>
      <w:tblPr>
        <w:tblW w:w="1031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680"/>
        <w:gridCol w:w="1842"/>
        <w:gridCol w:w="3544"/>
        <w:gridCol w:w="1985"/>
        <w:gridCol w:w="2268"/>
      </w:tblGrid>
      <w:tr>
        <w:trPr>
          <w:trHeight w:val="339" w:hRule="atLeast"/>
        </w:trPr>
        <w:tc>
          <w:tcPr>
            <w:tcW w:w="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w:t>
            </w:r>
          </w:p>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п/п</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 xml:space="preserve">Наименование товара </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2"/>
                <w:szCs w:val="22"/>
              </w:rPr>
            </w:pPr>
            <w:r>
              <w:rPr>
                <w:rFonts w:eastAsia="Calibri" w:cs="Liberation Serif" w:ascii="Liberation Serif" w:hAnsi="Liberation Serif"/>
                <w:bCs/>
                <w:sz w:val="22"/>
                <w:szCs w:val="22"/>
              </w:rPr>
              <w:t>Наименование показателя</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Содержание (значение) показателя</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Наименование страны происхождения товара</w:t>
            </w:r>
          </w:p>
        </w:tc>
      </w:tr>
      <w:tr>
        <w:trPr>
          <w:trHeight w:val="325" w:hRule="atLeast"/>
        </w:trPr>
        <w:tc>
          <w:tcPr>
            <w:tcW w:w="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1</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Доска</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Длина</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sz w:val="22"/>
                <w:szCs w:val="22"/>
              </w:rPr>
            </w:pPr>
            <w:r>
              <w:rPr>
                <w:rFonts w:eastAsia="Calibri" w:cs="Liberation Serif" w:ascii="Liberation Serif" w:hAnsi="Liberation Serif"/>
                <w:sz w:val="22"/>
                <w:szCs w:val="22"/>
              </w:rPr>
              <w:t>Не менее 5 м</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Российская Федерация</w:t>
            </w:r>
          </w:p>
        </w:tc>
      </w:tr>
      <w:tr>
        <w:trPr>
          <w:trHeight w:val="325" w:hRule="atLeast"/>
        </w:trPr>
        <w:tc>
          <w:tcPr>
            <w:tcW w:w="1031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
                <w:b/>
                <w:sz w:val="22"/>
                <w:szCs w:val="22"/>
              </w:rPr>
            </w:pPr>
            <w:r>
              <w:rPr>
                <w:rFonts w:eastAsia="Calibri" w:cs="Liberation Serif" w:ascii="Liberation Serif" w:hAnsi="Liberation Serif"/>
                <w:b/>
                <w:sz w:val="22"/>
                <w:szCs w:val="22"/>
              </w:rPr>
              <w:t>ИЛИ</w:t>
            </w:r>
          </w:p>
        </w:tc>
      </w:tr>
      <w:tr>
        <w:trPr>
          <w:trHeight w:val="325" w:hRule="atLeast"/>
        </w:trPr>
        <w:tc>
          <w:tcPr>
            <w:tcW w:w="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1</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Доска</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Длина</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sz w:val="22"/>
                <w:szCs w:val="22"/>
              </w:rPr>
            </w:pPr>
            <w:r>
              <w:rPr>
                <w:rFonts w:eastAsia="Calibri" w:cs="Liberation Serif" w:ascii="Liberation Serif" w:hAnsi="Liberation Serif"/>
                <w:sz w:val="22"/>
                <w:szCs w:val="22"/>
              </w:rPr>
              <w:t>5 м</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Российская Федерация</w:t>
            </w:r>
          </w:p>
        </w:tc>
      </w:tr>
      <w:tr>
        <w:trPr>
          <w:trHeight w:val="104" w:hRule="atLeast"/>
        </w:trPr>
        <w:tc>
          <w:tcPr>
            <w:tcW w:w="1031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
                <w:b/>
                <w:sz w:val="22"/>
                <w:szCs w:val="22"/>
              </w:rPr>
            </w:pPr>
            <w:r>
              <w:rPr>
                <w:rFonts w:eastAsia="Calibri" w:cs="Liberation Serif" w:ascii="Liberation Serif" w:hAnsi="Liberation Serif"/>
                <w:b/>
                <w:sz w:val="22"/>
                <w:szCs w:val="22"/>
              </w:rPr>
              <w:t>ИЛИ</w:t>
            </w:r>
          </w:p>
        </w:tc>
      </w:tr>
      <w:tr>
        <w:trPr>
          <w:trHeight w:val="325" w:hRule="atLeast"/>
        </w:trPr>
        <w:tc>
          <w:tcPr>
            <w:tcW w:w="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1</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Доска</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Длина</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sz w:val="22"/>
                <w:szCs w:val="22"/>
              </w:rPr>
            </w:pPr>
            <w:r>
              <w:rPr>
                <w:rFonts w:eastAsia="Calibri" w:cs="Liberation Serif" w:ascii="Liberation Serif" w:hAnsi="Liberation Serif"/>
                <w:sz w:val="22"/>
                <w:szCs w:val="22"/>
              </w:rPr>
              <w:t>7 м</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Российская Федерация</w:t>
            </w:r>
          </w:p>
        </w:tc>
      </w:tr>
      <w:tr>
        <w:trPr>
          <w:trHeight w:val="325" w:hRule="atLeast"/>
        </w:trPr>
        <w:tc>
          <w:tcPr>
            <w:tcW w:w="1031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
                <w:b/>
                <w:sz w:val="22"/>
                <w:szCs w:val="22"/>
              </w:rPr>
            </w:pPr>
            <w:r>
              <w:rPr>
                <w:rFonts w:eastAsia="Calibri" w:cs="Liberation Serif" w:ascii="Liberation Serif" w:hAnsi="Liberation Serif"/>
                <w:b/>
                <w:sz w:val="22"/>
                <w:szCs w:val="22"/>
              </w:rPr>
              <w:t>ИЛИ</w:t>
            </w:r>
          </w:p>
        </w:tc>
      </w:tr>
      <w:tr>
        <w:trPr>
          <w:trHeight w:val="325" w:hRule="atLeast"/>
        </w:trPr>
        <w:tc>
          <w:tcPr>
            <w:tcW w:w="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1</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Доска</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Длина</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sz w:val="22"/>
                <w:szCs w:val="22"/>
              </w:rPr>
            </w:pPr>
            <w:r>
              <w:rPr>
                <w:rFonts w:eastAsia="Calibri" w:cs="Liberation Serif" w:ascii="Liberation Serif" w:hAnsi="Liberation Serif"/>
                <w:sz w:val="22"/>
                <w:szCs w:val="22"/>
              </w:rPr>
              <w:t>Не менее 8 м</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Российская Федерация</w:t>
            </w:r>
          </w:p>
        </w:tc>
      </w:tr>
      <w:tr>
        <w:trPr>
          <w:trHeight w:val="325" w:hRule="atLeast"/>
        </w:trPr>
        <w:tc>
          <w:tcPr>
            <w:tcW w:w="1031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
                <w:b/>
                <w:sz w:val="22"/>
                <w:szCs w:val="22"/>
              </w:rPr>
            </w:pPr>
            <w:r>
              <w:rPr>
                <w:rFonts w:eastAsia="Calibri" w:cs="Liberation Serif" w:ascii="Liberation Serif" w:hAnsi="Liberation Serif"/>
                <w:b/>
                <w:sz w:val="22"/>
                <w:szCs w:val="22"/>
              </w:rPr>
              <w:t>ИЛИ</w:t>
            </w:r>
          </w:p>
        </w:tc>
      </w:tr>
      <w:tr>
        <w:trPr>
          <w:trHeight w:val="325" w:hRule="atLeast"/>
        </w:trPr>
        <w:tc>
          <w:tcPr>
            <w:tcW w:w="6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1</w:t>
            </w:r>
          </w:p>
        </w:tc>
        <w:tc>
          <w:tcPr>
            <w:tcW w:w="18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Доска</w:t>
            </w:r>
          </w:p>
        </w:tc>
        <w:tc>
          <w:tcPr>
            <w:tcW w:w="35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bCs/>
                <w:sz w:val="22"/>
                <w:szCs w:val="22"/>
              </w:rPr>
            </w:pPr>
            <w:r>
              <w:rPr>
                <w:rFonts w:eastAsia="Calibri" w:cs="Liberation Serif" w:ascii="Liberation Serif" w:hAnsi="Liberation Serif"/>
                <w:bCs/>
                <w:sz w:val="22"/>
                <w:szCs w:val="22"/>
              </w:rPr>
              <w:t>Длина</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Liberation Serif" w:hAnsi="Liberation Serif" w:eastAsia="Calibri" w:cs="Liberation Serif"/>
                <w:sz w:val="22"/>
                <w:szCs w:val="22"/>
              </w:rPr>
            </w:pPr>
            <w:r>
              <w:rPr>
                <w:rFonts w:eastAsia="Calibri" w:cs="Liberation Serif" w:ascii="Liberation Serif" w:hAnsi="Liberation Serif"/>
                <w:sz w:val="22"/>
                <w:szCs w:val="22"/>
              </w:rPr>
              <w:t>5 м – 7м</w:t>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2"/>
                <w:szCs w:val="22"/>
              </w:rPr>
            </w:pPr>
            <w:r>
              <w:rPr>
                <w:rFonts w:eastAsia="Calibri" w:cs="Liberation Serif" w:ascii="Liberation Serif" w:hAnsi="Liberation Serif"/>
                <w:sz w:val="22"/>
                <w:szCs w:val="22"/>
              </w:rPr>
              <w:t>Российская Федерация</w:t>
            </w:r>
          </w:p>
        </w:tc>
      </w:tr>
    </w:tbl>
    <w:p>
      <w:pPr>
        <w:sectPr>
          <w:headerReference w:type="default" r:id="rId2"/>
          <w:headerReference w:type="first" r:id="rId3"/>
          <w:type w:val="nextPage"/>
          <w:pgSz w:w="11906" w:h="16838"/>
          <w:pgMar w:left="1418" w:right="567" w:header="709" w:top="1134" w:footer="0" w:bottom="1134" w:gutter="0"/>
          <w:pgNumType w:start="100" w:fmt="decimal"/>
          <w:formProt w:val="false"/>
          <w:titlePg/>
          <w:textDirection w:val="lrTb"/>
          <w:docGrid w:type="default" w:linePitch="360" w:charSpace="0"/>
        </w:sectPr>
        <w:pStyle w:val="Normal"/>
        <w:spacing w:lineRule="auto" w:line="276" w:before="0" w:after="200"/>
        <w:jc w:val="left"/>
        <w:rPr>
          <w:rFonts w:ascii="Liberation Serif" w:hAnsi="Liberation Serif" w:cs="Liberation Serif"/>
          <w:b/>
          <w:b/>
          <w:bCs/>
          <w:sz w:val="24"/>
          <w:szCs w:val="24"/>
        </w:rPr>
      </w:pPr>
      <w:r>
        <w:rPr>
          <w:rFonts w:cs="Liberation Serif" w:ascii="Liberation Serif" w:hAnsi="Liberation Serif"/>
          <w:b/>
          <w:bCs/>
          <w:sz w:val="24"/>
          <w:szCs w:val="24"/>
        </w:rPr>
      </w:r>
    </w:p>
    <w:p>
      <w:pPr>
        <w:pStyle w:val="Normal"/>
        <w:ind w:left="3540" w:firstLine="288"/>
        <w:jc w:val="center"/>
        <w:rPr>
          <w:rFonts w:ascii="Liberation Serif" w:hAnsi="Liberation Serif" w:cs="Liberation Serif"/>
          <w:b/>
          <w:b/>
          <w:bCs/>
          <w:sz w:val="24"/>
          <w:szCs w:val="24"/>
        </w:rPr>
      </w:pPr>
      <w:r>
        <w:rPr>
          <w:rFonts w:cs="Liberation Serif" w:ascii="Liberation Serif" w:hAnsi="Liberation Serif"/>
          <w:b/>
          <w:bCs/>
          <w:sz w:val="24"/>
          <w:szCs w:val="24"/>
        </w:rPr>
      </w:r>
    </w:p>
    <w:p>
      <w:pPr>
        <w:pStyle w:val="Normal"/>
        <w:jc w:val="right"/>
        <w:rPr>
          <w:rFonts w:ascii="Liberation Serif" w:hAnsi="Liberation Serif" w:cs="Liberation Serif"/>
          <w:b/>
          <w:b/>
          <w:sz w:val="24"/>
          <w:szCs w:val="24"/>
        </w:rPr>
      </w:pPr>
      <w:r>
        <w:rPr>
          <w:rFonts w:cs="Liberation Serif" w:ascii="Liberation Serif" w:hAnsi="Liberation Serif"/>
          <w:b/>
          <w:sz w:val="24"/>
          <w:szCs w:val="24"/>
        </w:rPr>
        <w:t>Приложение к Инструкции</w:t>
      </w:r>
    </w:p>
    <w:p>
      <w:pPr>
        <w:pStyle w:val="Normal"/>
        <w:jc w:val="right"/>
        <w:rPr>
          <w:rFonts w:ascii="Liberation Serif" w:hAnsi="Liberation Serif" w:cs="Liberation Serif"/>
          <w:b/>
          <w:b/>
          <w:sz w:val="24"/>
          <w:szCs w:val="24"/>
        </w:rPr>
      </w:pPr>
      <w:r>
        <w:rPr>
          <w:rFonts w:cs="Liberation Serif" w:ascii="Liberation Serif" w:hAnsi="Liberation Serif"/>
          <w:b/>
          <w:sz w:val="24"/>
          <w:szCs w:val="24"/>
        </w:rPr>
        <w:t>по заполнению заявки на участие в закупке</w:t>
      </w:r>
    </w:p>
    <w:p>
      <w:pPr>
        <w:pStyle w:val="Normal"/>
        <w:jc w:val="right"/>
        <w:rPr>
          <w:rFonts w:ascii="Liberation Serif" w:hAnsi="Liberation Serif" w:cs="Liberation Serif"/>
          <w:b/>
          <w:b/>
          <w:sz w:val="24"/>
          <w:szCs w:val="24"/>
        </w:rPr>
      </w:pPr>
      <w:r>
        <w:rPr>
          <w:rFonts w:cs="Liberation Serif" w:ascii="Liberation Serif" w:hAnsi="Liberation Serif"/>
          <w:b/>
          <w:sz w:val="24"/>
          <w:szCs w:val="24"/>
        </w:rPr>
      </w:r>
    </w:p>
    <w:p>
      <w:pPr>
        <w:pStyle w:val="Normal"/>
        <w:jc w:val="center"/>
        <w:rPr>
          <w:rFonts w:ascii="Liberation Serif" w:hAnsi="Liberation Serif" w:eastAsia="Calibri" w:cs="Liberation Serif"/>
          <w:bCs/>
          <w:color w:val="FF0000"/>
          <w:sz w:val="24"/>
          <w:szCs w:val="24"/>
        </w:rPr>
      </w:pPr>
      <w:r>
        <w:rPr>
          <w:rFonts w:eastAsia="Calibri" w:cs="Liberation Serif" w:ascii="Liberation Serif" w:hAnsi="Liberation Serif"/>
          <w:bCs/>
          <w:color w:val="FF0000"/>
          <w:sz w:val="24"/>
          <w:szCs w:val="24"/>
        </w:rPr>
        <w:t>ЗАПОЛНЯЕТСЯ В СТРОГОМ СООТВЕТСТВИИ</w:t>
      </w:r>
    </w:p>
    <w:p>
      <w:pPr>
        <w:pStyle w:val="Normal"/>
        <w:jc w:val="center"/>
        <w:rPr>
          <w:rFonts w:ascii="Liberation Serif" w:hAnsi="Liberation Serif" w:eastAsia="Calibri" w:cs="Liberation Serif"/>
          <w:bCs/>
          <w:color w:val="FF0000"/>
          <w:sz w:val="24"/>
          <w:szCs w:val="24"/>
        </w:rPr>
      </w:pPr>
      <w:r>
        <w:rPr>
          <w:rFonts w:eastAsia="Calibri" w:cs="Liberation Serif" w:ascii="Liberation Serif" w:hAnsi="Liberation Serif"/>
          <w:bCs/>
          <w:color w:val="FF0000"/>
          <w:sz w:val="24"/>
          <w:szCs w:val="24"/>
        </w:rPr>
        <w:t>ИЗМЕНЕНИЯ В ФОРМУ ВНОСИТЬ НЕЛЬЗЯ</w:t>
      </w:r>
    </w:p>
    <w:p>
      <w:pPr>
        <w:pStyle w:val="Normal"/>
        <w:jc w:val="right"/>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left"/>
        <w:rPr>
          <w:rFonts w:ascii="Liberation Serif" w:hAnsi="Liberation Serif" w:cs="Liberation Serif"/>
          <w:b/>
          <w:b/>
          <w:sz w:val="24"/>
          <w:szCs w:val="24"/>
        </w:rPr>
      </w:pPr>
      <w:r>
        <w:rPr>
          <w:rFonts w:cs="Liberation Serif" w:ascii="Liberation Serif" w:hAnsi="Liberation Serif"/>
          <w:b/>
          <w:sz w:val="24"/>
          <w:szCs w:val="24"/>
        </w:rPr>
        <w:t>оформляется на фирменном бланке участника закупки</w:t>
      </w:r>
    </w:p>
    <w:p>
      <w:pPr>
        <w:pStyle w:val="Normal"/>
        <w:jc w:val="right"/>
        <w:rPr>
          <w:rFonts w:ascii="Liberation Serif" w:hAnsi="Liberation Serif" w:cs="Liberation Serif"/>
          <w:sz w:val="24"/>
          <w:szCs w:val="24"/>
        </w:rPr>
      </w:pPr>
      <w:r>
        <w:rPr>
          <w:rFonts w:cs="Liberation Serif" w:ascii="Liberation Serif" w:hAnsi="Liberation Serif"/>
          <w:sz w:val="24"/>
          <w:szCs w:val="24"/>
        </w:rPr>
      </w:r>
    </w:p>
    <w:p>
      <w:pPr>
        <w:pStyle w:val="Normal"/>
        <w:tabs>
          <w:tab w:val="clear" w:pos="708"/>
          <w:tab w:val="left" w:pos="851" w:leader="none"/>
        </w:tabs>
        <w:ind w:firstLine="426"/>
        <w:rPr>
          <w:rFonts w:ascii="Liberation Serif" w:hAnsi="Liberation Serif" w:eastAsia="Calibri" w:cs="Liberation Serif"/>
          <w:bCs/>
          <w:sz w:val="24"/>
          <w:szCs w:val="24"/>
        </w:rPr>
      </w:pPr>
      <w:r>
        <w:rPr>
          <w:rFonts w:eastAsia="Calibri" w:cs="Liberation Serif" w:ascii="Liberation Serif" w:hAnsi="Liberation Serif"/>
          <w:bCs/>
          <w:sz w:val="24"/>
          <w:szCs w:val="24"/>
        </w:rPr>
        <w:t>1) Сведения об участнике закупок, подавшем заявку: Наименование, фирменное наименование (при наличии) организационно-правовую форму, место нахождения, почтовый адрес (для юридического лица) (с целью корректного заполнения реквизитов участника рекомендуется указывать в заявке на участие ИНН/КПП/ОГРН, а так же банковские реквизиты счёта участника, контактный телефон, адрес электронной почты), фамилию, имя, отчество (при наличии), паспортные данные, адрес места жительства физического лица, номе (с целью корректного заполнения реквизитов участника рекомендуется указывать в заявке на участие ИНН/ОГРНИП (при наличии), а так же банковские реквизиты счета участника, контактный телефон, адрес электронной почты);</w:t>
      </w:r>
    </w:p>
    <w:p>
      <w:pPr>
        <w:pStyle w:val="Normal"/>
        <w:tabs>
          <w:tab w:val="clear" w:pos="708"/>
          <w:tab w:val="left" w:pos="851" w:leader="none"/>
        </w:tabs>
        <w:ind w:firstLine="426"/>
        <w:rPr>
          <w:rFonts w:ascii="Liberation Serif" w:hAnsi="Liberation Serif" w:eastAsia="Calibri" w:cs="Liberation Serif"/>
          <w:bCs/>
          <w:sz w:val="24"/>
          <w:szCs w:val="24"/>
        </w:rPr>
      </w:pPr>
      <w:r>
        <w:rPr>
          <w:rFonts w:eastAsia="Calibri" w:cs="Liberation Serif" w:ascii="Liberation Serif" w:hAnsi="Liberation Serif"/>
          <w:bCs/>
          <w:sz w:val="24"/>
          <w:szCs w:val="24"/>
        </w:rPr>
        <w:t xml:space="preserve">Изучив извещение № __________ о проведении запроса котировок в электронной форме, настоящей заявкой выражаем согласие исполнить условия договора, указанные в извещении о проведении запроса котировок и предлагаем осуществить поставку товаров в соответствии с данным предложением и в полном соответствии с требованиями и условиями извещения о проведении запроса котировок в электронной форме и предлагающимися к нему документами: </w:t>
      </w:r>
    </w:p>
    <w:p>
      <w:pPr>
        <w:pStyle w:val="Normal"/>
        <w:numPr>
          <w:ilvl w:val="0"/>
          <w:numId w:val="0"/>
        </w:numPr>
        <w:jc w:val="center"/>
        <w:outlineLvl w:val="0"/>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 xml:space="preserve">предложение о </w:t>
      </w:r>
      <w:bookmarkStart w:id="8" w:name="OLE_LINK5"/>
      <w:bookmarkStart w:id="9" w:name="OLE_LINK4"/>
      <w:bookmarkStart w:id="10" w:name="OLE_LINK3"/>
      <w:r>
        <w:rPr>
          <w:rFonts w:eastAsia="Calibri" w:cs="Liberation Serif" w:ascii="Liberation Serif" w:hAnsi="Liberation Serif"/>
          <w:bCs/>
          <w:sz w:val="24"/>
          <w:szCs w:val="24"/>
        </w:rPr>
        <w:t xml:space="preserve">функциональных характеристиках (потребительских свойствах) и качественных характеристиках товара </w:t>
      </w:r>
      <w:bookmarkEnd w:id="8"/>
      <w:bookmarkEnd w:id="9"/>
      <w:bookmarkEnd w:id="10"/>
      <w:r>
        <w:rPr>
          <w:rFonts w:eastAsia="Calibri" w:cs="Liberation Serif" w:ascii="Liberation Serif" w:hAnsi="Liberation Serif"/>
          <w:bCs/>
          <w:sz w:val="24"/>
          <w:szCs w:val="24"/>
        </w:rPr>
        <w:t>и иные предложения об условиях исполнения договора</w:t>
      </w:r>
    </w:p>
    <w:tbl>
      <w:tblPr>
        <w:tblW w:w="16187" w:type="dxa"/>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427"/>
        <w:gridCol w:w="963"/>
        <w:gridCol w:w="1135"/>
        <w:gridCol w:w="1558"/>
        <w:gridCol w:w="1418"/>
        <w:gridCol w:w="1418"/>
        <w:gridCol w:w="1418"/>
        <w:gridCol w:w="1418"/>
        <w:gridCol w:w="1161"/>
        <w:gridCol w:w="1559"/>
        <w:gridCol w:w="1557"/>
        <w:gridCol w:w="2154"/>
      </w:tblGrid>
      <w:tr>
        <w:trPr>
          <w:trHeight w:val="1211" w:hRule="atLeast"/>
        </w:trPr>
        <w:tc>
          <w:tcPr>
            <w:tcW w:w="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w:t>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п/п</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Наименование товара</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Наименование показателя</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Содержание (значение) показателя</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Ссылка на нормативно документ, на основании которого установлено требование к показателю</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Товарный знак (при наличии)</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Наименование страны происхождения</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Количество</w:t>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tc>
        <w:tc>
          <w:tcPr>
            <w:tcW w:w="11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Ед. измерения</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Цена за единицу измерения- указывается в рублях</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Общая стоимость – указывается в рублях</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Сведения о цене единицы каждого товара, являющего предметом закупки –</w:t>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p>
            <w:pPr>
              <w:pStyle w:val="Normal"/>
              <w:jc w:val="center"/>
              <w:rPr>
                <w:rFonts w:ascii="Liberation Serif" w:hAnsi="Liberation Serif" w:eastAsia="Calibri" w:cs="Liberation Serif"/>
                <w:b/>
                <w:b/>
                <w:bCs/>
                <w:i/>
                <w:i/>
                <w:sz w:val="24"/>
                <w:szCs w:val="24"/>
              </w:rPr>
            </w:pPr>
            <w:r>
              <w:rPr>
                <w:rFonts w:eastAsia="Calibri" w:cs="Liberation Serif" w:ascii="Liberation Serif" w:hAnsi="Liberation Serif"/>
                <w:b/>
                <w:bCs/>
                <w:i/>
                <w:sz w:val="24"/>
                <w:szCs w:val="24"/>
              </w:rPr>
              <w:t>указывается доля в цене договора в процентах</w:t>
            </w:r>
          </w:p>
          <w:p>
            <w:pPr>
              <w:pStyle w:val="Normal"/>
              <w:jc w:val="center"/>
              <w:rPr>
                <w:rFonts w:ascii="Liberation Serif" w:hAnsi="Liberation Serif" w:eastAsia="Calibri" w:cs="Liberation Serif"/>
                <w:b/>
                <w:b/>
                <w:bCs/>
                <w:i/>
                <w:i/>
                <w:sz w:val="24"/>
                <w:szCs w:val="24"/>
              </w:rPr>
            </w:pPr>
            <w:r>
              <w:rPr>
                <w:rFonts w:eastAsia="Calibri" w:cs="Liberation Serif" w:ascii="Liberation Serif" w:hAnsi="Liberation Serif"/>
                <w:b/>
                <w:bCs/>
                <w:i/>
                <w:sz w:val="24"/>
                <w:szCs w:val="24"/>
              </w:rPr>
            </w:r>
          </w:p>
          <w:p>
            <w:pPr>
              <w:pStyle w:val="Normal"/>
              <w:jc w:val="center"/>
              <w:rPr>
                <w:rFonts w:ascii="Liberation Serif" w:hAnsi="Liberation Serif" w:eastAsia="Calibri" w:cs="Liberation Serif"/>
                <w:bCs/>
                <w:sz w:val="24"/>
                <w:szCs w:val="24"/>
              </w:rPr>
            </w:pPr>
            <w:r>
              <w:rPr>
                <w:rFonts w:eastAsia="Calibri" w:cs="Liberation Serif" w:ascii="Liberation Serif" w:hAnsi="Liberation Serif"/>
                <w:b/>
                <w:bCs/>
                <w:i/>
                <w:sz w:val="24"/>
                <w:szCs w:val="24"/>
              </w:rPr>
              <w:t>соотношение товаров российского и иностранного происхождения</w:t>
            </w:r>
          </w:p>
        </w:tc>
      </w:tr>
      <w:tr>
        <w:trPr>
          <w:trHeight w:val="323" w:hRule="atLeast"/>
        </w:trPr>
        <w:tc>
          <w:tcPr>
            <w:tcW w:w="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1</w:t>
            </w:r>
          </w:p>
        </w:tc>
        <w:tc>
          <w:tcPr>
            <w:tcW w:w="9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2</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3</w:t>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4</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5</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6</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7</w:t>
            </w:r>
          </w:p>
        </w:tc>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8</w:t>
            </w:r>
          </w:p>
        </w:tc>
        <w:tc>
          <w:tcPr>
            <w:tcW w:w="11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9</w:t>
            </w:r>
          </w:p>
        </w:tc>
        <w:tc>
          <w:tcPr>
            <w:tcW w:w="1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10</w:t>
            </w:r>
          </w:p>
        </w:tc>
        <w:tc>
          <w:tcPr>
            <w:tcW w:w="15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11</w:t>
            </w:r>
          </w:p>
        </w:tc>
        <w:tc>
          <w:tcPr>
            <w:tcW w:w="21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t>12</w:t>
            </w:r>
          </w:p>
        </w:tc>
      </w:tr>
      <w:tr>
        <w:trPr>
          <w:trHeight w:val="15" w:hRule="atLeast"/>
        </w:trPr>
        <w:tc>
          <w:tcPr>
            <w:tcW w:w="4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t>1</w:t>
            </w:r>
          </w:p>
        </w:tc>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Liberation Serif" w:hAnsi="Liberation Serif" w:eastAsia="Calibri" w:cs="Liberation Serif"/>
                <w:bCs/>
              </w:rPr>
            </w:pPr>
            <w:r>
              <w:rPr>
                <w:rFonts w:eastAsia="Calibri" w:cs="Liberation Serif" w:ascii="Liberation Serif" w:hAnsi="Liberation Serif"/>
                <w:bCs/>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Liberation Serif" w:hAnsi="Liberation Serif" w:cs="Liberation Serif"/>
              </w:rPr>
            </w:pPr>
            <w:r>
              <w:rPr>
                <w:rFonts w:cs="Liberation Serif" w:ascii="Liberation Serif" w:hAnsi="Liberation Serif"/>
              </w:rPr>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1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21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r>
      <w:tr>
        <w:trPr>
          <w:trHeight w:val="15" w:hRule="atLeast"/>
        </w:trPr>
        <w:tc>
          <w:tcPr>
            <w:tcW w:w="4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Liberation Serif" w:hAnsi="Liberation Serif" w:eastAsia="Calibri" w:cs="Liberation Serif"/>
                <w:bCs/>
                <w:sz w:val="24"/>
                <w:szCs w:val="24"/>
              </w:rPr>
            </w:pPr>
            <w:r>
              <w:rPr>
                <w:rFonts w:eastAsia="Calibri" w:cs="Liberation Serif" w:ascii="Liberation Serif" w:hAnsi="Liberation Serif"/>
                <w:bCs/>
                <w:sz w:val="24"/>
                <w:szCs w:val="24"/>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Liberation Serif" w:hAnsi="Liberation Serif" w:cs="Liberation Serif"/>
              </w:rPr>
            </w:pPr>
            <w:r>
              <w:rPr>
                <w:rFonts w:cs="Liberation Serif" w:ascii="Liberation Serif" w:hAnsi="Liberation Serif"/>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1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21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r>
      <w:tr>
        <w:trPr>
          <w:trHeight w:val="15" w:hRule="atLeast"/>
        </w:trPr>
        <w:tc>
          <w:tcPr>
            <w:tcW w:w="4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rFonts w:ascii="Liberation Serif" w:hAnsi="Liberation Serif" w:eastAsia="Calibri" w:cs="Liberation Serif"/>
                <w:bCs/>
                <w:sz w:val="24"/>
                <w:szCs w:val="24"/>
              </w:rPr>
            </w:pPr>
            <w:r>
              <w:rPr>
                <w:rFonts w:eastAsia="Calibri" w:cs="Liberation Serif" w:ascii="Liberation Serif" w:hAnsi="Liberation Serif"/>
                <w:bCs/>
                <w:sz w:val="24"/>
                <w:szCs w:val="24"/>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Liberation Serif" w:hAnsi="Liberation Serif" w:cs="Liberation Serif"/>
              </w:rPr>
            </w:pPr>
            <w:r>
              <w:rPr>
                <w:rFonts w:cs="Liberation Serif" w:ascii="Liberation Serif" w:hAnsi="Liberation Serif"/>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1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21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r>
      <w:tr>
        <w:trPr>
          <w:trHeight w:val="15" w:hRule="atLeast"/>
        </w:trPr>
        <w:tc>
          <w:tcPr>
            <w:tcW w:w="4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bCs/>
                <w:sz w:val="24"/>
                <w:szCs w:val="24"/>
              </w:rPr>
            </w:pPr>
            <w:r>
              <w:rPr>
                <w:rFonts w:eastAsia="Calibri" w:cs="Liberation Serif" w:ascii="Liberation Serif" w:hAnsi="Liberation Serif"/>
                <w:bCs/>
                <w:sz w:val="24"/>
                <w:szCs w:val="24"/>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true"/>
              <w:rPr>
                <w:rFonts w:ascii="Liberation Serif" w:hAnsi="Liberation Serif" w:eastAsia="Calibri" w:cs="Liberation Serif"/>
                <w:bCs/>
                <w:sz w:val="24"/>
                <w:szCs w:val="24"/>
              </w:rPr>
            </w:pPr>
            <w:r>
              <w:rPr>
                <w:rFonts w:eastAsia="Calibri" w:cs="Liberation Serif" w:ascii="Liberation Serif" w:hAnsi="Liberation Serif"/>
                <w:bCs/>
                <w:sz w:val="24"/>
                <w:szCs w:val="24"/>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Liberation Serif" w:hAnsi="Liberation Serif" w:cs="Liberation Serif"/>
              </w:rPr>
            </w:pPr>
            <w:r>
              <w:rPr>
                <w:rFonts w:cs="Liberation Serif" w:ascii="Liberation Serif" w:hAnsi="Liberation Serif"/>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1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21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r>
      <w:tr>
        <w:trPr>
          <w:trHeight w:val="15" w:hRule="atLeast"/>
        </w:trPr>
        <w:tc>
          <w:tcPr>
            <w:tcW w:w="4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t>…</w:t>
            </w:r>
          </w:p>
        </w:tc>
        <w:tc>
          <w:tcPr>
            <w:tcW w:w="96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Liberation Serif" w:hAnsi="Liberation Serif" w:cs="Liberation Serif"/>
              </w:rPr>
            </w:pPr>
            <w:r>
              <w:rPr>
                <w:rFonts w:cs="Liberation Serif" w:ascii="Liberation Serif" w:hAnsi="Liberation Serif"/>
              </w:rPr>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16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21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r>
      <w:tr>
        <w:trPr>
          <w:trHeight w:val="15" w:hRule="atLeast"/>
        </w:trPr>
        <w:tc>
          <w:tcPr>
            <w:tcW w:w="4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Liberation Serif" w:hAnsi="Liberation Serif" w:cs="Liberation Serif"/>
              </w:rPr>
            </w:pPr>
            <w:r>
              <w:rPr>
                <w:rFonts w:cs="Liberation Serif" w:ascii="Liberation Serif" w:hAnsi="Liberation Serif"/>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1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21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r>
      <w:tr>
        <w:trPr>
          <w:trHeight w:val="15" w:hRule="atLeast"/>
        </w:trPr>
        <w:tc>
          <w:tcPr>
            <w:tcW w:w="4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96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Liberation Serif" w:hAnsi="Liberation Serif" w:eastAsia="Calibri" w:cs="Liberation Serif"/>
                <w:sz w:val="24"/>
                <w:szCs w:val="24"/>
              </w:rPr>
            </w:pPr>
            <w:r>
              <w:rPr>
                <w:rFonts w:eastAsia="Calibri" w:cs="Liberation Serif" w:ascii="Liberation Serif" w:hAnsi="Liberation Serif"/>
                <w:sz w:val="24"/>
                <w:szCs w:val="24"/>
              </w:rPr>
            </w:r>
          </w:p>
        </w:tc>
        <w:tc>
          <w:tcPr>
            <w:tcW w:w="15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rPr>
                <w:rFonts w:ascii="Liberation Serif" w:hAnsi="Liberation Serif" w:cs="Liberation Serif"/>
              </w:rPr>
            </w:pPr>
            <w:r>
              <w:rPr>
                <w:rFonts w:cs="Liberation Serif" w:ascii="Liberation Serif" w:hAnsi="Liberation Serif"/>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4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16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155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c>
          <w:tcPr>
            <w:tcW w:w="21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jc w:val="center"/>
              <w:rPr>
                <w:rFonts w:ascii="Liberation Serif" w:hAnsi="Liberation Serif" w:cs="Liberation Serif"/>
                <w:i/>
                <w:i/>
              </w:rPr>
            </w:pPr>
            <w:r>
              <w:rPr>
                <w:rFonts w:cs="Liberation Serif" w:ascii="Liberation Serif" w:hAnsi="Liberation Serif"/>
                <w:i/>
              </w:rPr>
            </w:r>
          </w:p>
        </w:tc>
      </w:tr>
    </w:tbl>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r>
    </w:p>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t>Примечание:</w:t>
      </w:r>
    </w:p>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t>1) строки в столбцах 2, 3, 5, 8, 9  заполняются в строгом соответствии с Частью II «Техническое задание», в столбце 5 участником может быть указан дополнительный ГОСТ (второй и т.д.), удаление из столбца 5 ГОСТа, указанного Заказчиком в Части «Техническое задание» будет расцениваться комиссией по рассмотрению заявок как предложение товара, не соответствующего требованиям Заказчика;</w:t>
      </w:r>
    </w:p>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t>2) в строках столбца 7 указывается наименование страны происхождения товара;</w:t>
      </w:r>
    </w:p>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t>3) в строках столбца 9 указывается цена за единицу измерения, в рублях;</w:t>
      </w:r>
    </w:p>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t>4) в строках столбца 11 указывается общая стоимость каждого товара, работы, услуги, являющихся предметом закупки, в рублях, по каждой позиции столбца (в т.ч. НДС, если НДС не облагается</w:t>
      </w:r>
      <w:bookmarkStart w:id="11" w:name="_GoBack"/>
      <w:bookmarkEnd w:id="11"/>
      <w:r>
        <w:rPr>
          <w:rFonts w:cs="Liberation Serif" w:ascii="Liberation Serif" w:hAnsi="Liberation Serif"/>
          <w:i/>
          <w:sz w:val="24"/>
          <w:szCs w:val="24"/>
        </w:rPr>
        <w:t xml:space="preserve"> указать на основании какой статьи)2;</w:t>
      </w:r>
    </w:p>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t>5) в строках столбца 12 указываются сведения о цене единицы каждого товара, работы, услуги, являющихся предметом закупки, в процентах, по каждой позиции столбца 2;</w:t>
      </w:r>
    </w:p>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t>6) в сроках столбца 4, 5 указываются показатели и ссылка на нормативный документ, на основании которого установлен показатель по каждой позиции столбца 2. Строки в столбце 9 заполняются в соответствии с настоящей инструкцией по заполнению заявки на участие в закупке и с учетом инструкции участнику закупки по формированию предложения, содержащейся в Части II «Техническое задание».</w:t>
      </w:r>
    </w:p>
    <w:p>
      <w:pPr>
        <w:pStyle w:val="Normal"/>
        <w:ind w:firstLine="709"/>
        <w:rPr>
          <w:rFonts w:ascii="Liberation Serif" w:hAnsi="Liberation Serif" w:cs="Liberation Serif"/>
          <w:i/>
          <w:i/>
          <w:sz w:val="24"/>
          <w:szCs w:val="24"/>
        </w:rPr>
      </w:pPr>
      <w:r>
        <w:rPr>
          <w:rFonts w:cs="Liberation Serif" w:ascii="Liberation Serif" w:hAnsi="Liberation Serif"/>
          <w:i/>
          <w:sz w:val="24"/>
          <w:szCs w:val="24"/>
        </w:rPr>
        <w:t> </w:t>
      </w:r>
    </w:p>
    <w:p>
      <w:pPr>
        <w:pStyle w:val="Normal"/>
        <w:rPr>
          <w:rFonts w:ascii="Liberation Serif" w:hAnsi="Liberation Serif" w:cs="Liberation Serif"/>
          <w:i/>
          <w:i/>
          <w:sz w:val="24"/>
          <w:szCs w:val="24"/>
          <w:lang w:eastAsia="ru-RU"/>
        </w:rPr>
      </w:pPr>
      <w:r>
        <w:rPr>
          <w:rFonts w:cs="Liberation Serif" w:ascii="Liberation Serif" w:hAnsi="Liberation Serif"/>
          <w:i/>
          <w:sz w:val="24"/>
          <w:szCs w:val="24"/>
          <w:lang w:eastAsia="ru-RU"/>
        </w:rPr>
      </w:r>
    </w:p>
    <w:p>
      <w:pPr>
        <w:pStyle w:val="Normal"/>
        <w:ind w:firstLine="709"/>
        <w:rPr/>
      </w:pPr>
      <w:r>
        <w:rPr/>
      </w:r>
    </w:p>
    <w:sectPr>
      <w:headerReference w:type="default" r:id="rId4"/>
      <w:headerReference w:type="first" r:id="rId5"/>
      <w:type w:val="nextPage"/>
      <w:pgSz w:orient="landscape" w:w="16838" w:h="11906"/>
      <w:pgMar w:left="1134" w:right="1134" w:header="709" w:top="1418" w:footer="0" w:bottom="567" w:gutter="0"/>
      <w:pgNumType w:start="10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73936980"/>
    </w:sdtPr>
    <w:sdtContent>
      <w:p>
        <w:pPr>
          <w:pStyle w:val="Style21"/>
          <w:jc w:val="center"/>
          <w:rPr/>
        </w:pPr>
        <w:r>
          <w:rPr>
            <w:rFonts w:cs="Liberation Serif" w:ascii="Liberation Serif" w:hAnsi="Liberation Serif"/>
            <w:sz w:val="24"/>
            <w:szCs w:val="24"/>
          </w:rPr>
          <w:fldChar w:fldCharType="begin"/>
        </w:r>
        <w:r>
          <w:rPr>
            <w:sz w:val="24"/>
            <w:szCs w:val="24"/>
            <w:rFonts w:cs="Liberation Serif" w:ascii="Liberation Serif" w:hAnsi="Liberation Serif"/>
          </w:rPr>
          <w:instrText> PAGE </w:instrText>
        </w:r>
        <w:r>
          <w:rPr>
            <w:sz w:val="24"/>
            <w:szCs w:val="24"/>
            <w:rFonts w:cs="Liberation Serif" w:ascii="Liberation Serif" w:hAnsi="Liberation Serif"/>
          </w:rPr>
          <w:fldChar w:fldCharType="separate"/>
        </w:r>
        <w:r>
          <w:rPr>
            <w:sz w:val="24"/>
            <w:szCs w:val="24"/>
            <w:rFonts w:cs="Liberation Serif" w:ascii="Liberation Serif" w:hAnsi="Liberation Serif"/>
          </w:rPr>
          <w:t>102</w:t>
        </w:r>
        <w:r>
          <w:rPr>
            <w:sz w:val="24"/>
            <w:szCs w:val="24"/>
            <w:rFonts w:cs="Liberation Serif" w:ascii="Liberation Serif" w:hAnsi="Liberation Serif"/>
          </w:rPr>
          <w:fldChar w:fldCharType="end"/>
        </w:r>
      </w:p>
      <w:p>
        <w:pPr>
          <w:pStyle w:val="Style21"/>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rFonts w:ascii="Liberation Serif" w:hAnsi="Liberation Serif" w:cs="Liberation Serif"/>
        <w:sz w:val="24"/>
        <w:szCs w:val="24"/>
      </w:rPr>
    </w:pPr>
    <w:r>
      <w:rPr>
        <w:rFonts w:cs="Liberation Serif" w:ascii="Liberation Serif" w:hAnsi="Liberation Serif"/>
        <w:sz w:val="24"/>
        <w:szCs w:val="24"/>
      </w:rPr>
    </w:r>
  </w:p>
  <w:p>
    <w:pPr>
      <w:pStyle w:val="Style2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37825293"/>
    </w:sdtPr>
    <w:sdtContent>
      <w:p>
        <w:pPr>
          <w:pStyle w:val="Style21"/>
          <w:jc w:val="center"/>
          <w:rPr/>
        </w:pPr>
        <w:r>
          <w:rPr>
            <w:rFonts w:cs="Liberation Serif" w:ascii="Liberation Serif" w:hAnsi="Liberation Serif"/>
            <w:sz w:val="24"/>
            <w:szCs w:val="24"/>
          </w:rPr>
          <w:fldChar w:fldCharType="begin"/>
        </w:r>
        <w:r>
          <w:rPr>
            <w:sz w:val="24"/>
            <w:szCs w:val="24"/>
            <w:rFonts w:cs="Liberation Serif" w:ascii="Liberation Serif" w:hAnsi="Liberation Serif"/>
          </w:rPr>
          <w:instrText> PAGE </w:instrText>
        </w:r>
        <w:r>
          <w:rPr>
            <w:sz w:val="24"/>
            <w:szCs w:val="24"/>
            <w:rFonts w:cs="Liberation Serif" w:ascii="Liberation Serif" w:hAnsi="Liberation Serif"/>
          </w:rPr>
          <w:fldChar w:fldCharType="separate"/>
        </w:r>
        <w:r>
          <w:rPr>
            <w:sz w:val="24"/>
            <w:szCs w:val="24"/>
            <w:rFonts w:cs="Liberation Serif" w:ascii="Liberation Serif" w:hAnsi="Liberation Serif"/>
          </w:rPr>
          <w:t>101</w:t>
        </w:r>
        <w:r>
          <w:rPr>
            <w:sz w:val="24"/>
            <w:szCs w:val="24"/>
            <w:rFonts w:cs="Liberation Serif" w:ascii="Liberation Serif" w:hAnsi="Liberation Serif"/>
          </w:rPr>
          <w:fldChar w:fldCharType="end"/>
        </w:r>
      </w:p>
      <w:p>
        <w:pPr>
          <w:pStyle w:val="Style21"/>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rFonts w:ascii="Liberation Serif" w:hAnsi="Liberation Serif" w:cs="Liberation Serif"/>
        <w:sz w:val="24"/>
        <w:szCs w:val="24"/>
      </w:rPr>
    </w:pPr>
    <w:r>
      <w:rPr>
        <w:rFonts w:cs="Liberation Serif" w:ascii="Liberation Serif" w:hAnsi="Liberation Serif"/>
        <w:sz w:val="24"/>
        <w:szCs w:val="24"/>
      </w:rPr>
    </w:r>
  </w:p>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decimal"/>
      <w:lvlText w:val="%3"/>
      <w:lvlJc w:val="left"/>
      <w:pPr>
        <w:tabs>
          <w:tab w:val="num" w:pos="1080"/>
        </w:tabs>
        <w:ind w:left="1080" w:hanging="720"/>
      </w:pPr>
    </w:lvl>
    <w:lvl w:ilvl="3">
      <w:start w:val="1"/>
      <w:pStyle w:val="4"/>
      <w:numFmt w:val="decimal"/>
      <w:lvlText w:val="%3.%4"/>
      <w:lvlJc w:val="left"/>
      <w:pPr>
        <w:tabs>
          <w:tab w:val="num" w:pos="864"/>
        </w:tabs>
        <w:ind w:left="864" w:hanging="864"/>
      </w:pPr>
    </w:lvl>
    <w:lvl w:ilvl="4">
      <w:start w:val="1"/>
      <w:pStyle w:val="5"/>
      <w:numFmt w:val="decimal"/>
      <w:lvlText w:val="%3.%4.%5"/>
      <w:lvlJc w:val="left"/>
      <w:pPr>
        <w:tabs>
          <w:tab w:val="num" w:pos="1008"/>
        </w:tabs>
        <w:ind w:left="1008" w:hanging="1008"/>
      </w:pPr>
    </w:lvl>
    <w:lvl w:ilvl="5">
      <w:start w:val="1"/>
      <w:pStyle w:val="6"/>
      <w:numFmt w:val="decimal"/>
      <w:lvlText w:val="%3.%4.%5.%6"/>
      <w:lvlJc w:val="left"/>
      <w:pPr>
        <w:tabs>
          <w:tab w:val="num" w:pos="1152"/>
        </w:tabs>
        <w:ind w:left="1152" w:hanging="1152"/>
      </w:pPr>
    </w:lvl>
    <w:lvl w:ilvl="6">
      <w:start w:val="1"/>
      <w:pStyle w:val="7"/>
      <w:numFmt w:val="decimal"/>
      <w:lvlText w:val="%3.%4.%5.%6.%7"/>
      <w:lvlJc w:val="left"/>
      <w:pPr>
        <w:tabs>
          <w:tab w:val="num" w:pos="1296"/>
        </w:tabs>
        <w:ind w:left="1296" w:hanging="1296"/>
      </w:pPr>
    </w:lvl>
    <w:lvl w:ilvl="7">
      <w:start w:val="1"/>
      <w:pStyle w:val="8"/>
      <w:numFmt w:val="decimal"/>
      <w:lvlText w:val="%3.%4.%5.%6.%7.%8"/>
      <w:lvlJc w:val="left"/>
      <w:pPr>
        <w:tabs>
          <w:tab w:val="num" w:pos="1440"/>
        </w:tabs>
        <w:ind w:left="1440" w:hanging="1440"/>
      </w:pPr>
    </w:lvl>
    <w:lvl w:ilvl="8">
      <w:start w:val="1"/>
      <w:pStyle w:val="9"/>
      <w:numFmt w:val="decimal"/>
      <w:lvlText w:val="%3.%4.%5.%6.%7.%8.%9"/>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1865"/>
    <w:pPr>
      <w:widowControl/>
      <w:bidi w:val="0"/>
      <w:spacing w:lineRule="auto" w:line="240" w:before="0" w:after="0"/>
      <w:jc w:val="both"/>
    </w:pPr>
    <w:rPr>
      <w:rFonts w:ascii="Arial" w:hAnsi="Arial" w:eastAsia="Times New Roman" w:cs="Times New Roman"/>
      <w:color w:val="auto"/>
      <w:kern w:val="0"/>
      <w:sz w:val="20"/>
      <w:szCs w:val="20"/>
      <w:lang w:val="ru-RU" w:eastAsia="en-US" w:bidi="ar-SA"/>
    </w:rPr>
  </w:style>
  <w:style w:type="paragraph" w:styleId="1">
    <w:name w:val="Heading 1"/>
    <w:basedOn w:val="Normal"/>
    <w:next w:val="Normal"/>
    <w:link w:val="10"/>
    <w:uiPriority w:val="9"/>
    <w:qFormat/>
    <w:rsid w:val="00162d40"/>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next w:val="Normal"/>
    <w:link w:val="20"/>
    <w:uiPriority w:val="9"/>
    <w:semiHidden/>
    <w:unhideWhenUsed/>
    <w:qFormat/>
    <w:rsid w:val="00162d40"/>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3">
    <w:name w:val="Heading 3"/>
    <w:basedOn w:val="Normal"/>
    <w:next w:val="Normal"/>
    <w:link w:val="30"/>
    <w:qFormat/>
    <w:rsid w:val="00b600b7"/>
    <w:pPr>
      <w:keepNext w:val="true"/>
      <w:numPr>
        <w:ilvl w:val="2"/>
        <w:numId w:val="1"/>
      </w:numPr>
      <w:spacing w:before="240" w:after="60"/>
      <w:outlineLvl w:val="2"/>
    </w:pPr>
    <w:rPr>
      <w:b/>
      <w:sz w:val="24"/>
      <w:lang w:eastAsia="ru-RU"/>
    </w:rPr>
  </w:style>
  <w:style w:type="paragraph" w:styleId="4">
    <w:name w:val="Heading 4"/>
    <w:basedOn w:val="Normal"/>
    <w:next w:val="Normal"/>
    <w:link w:val="40"/>
    <w:qFormat/>
    <w:rsid w:val="00b600b7"/>
    <w:pPr>
      <w:keepNext w:val="true"/>
      <w:numPr>
        <w:ilvl w:val="3"/>
        <w:numId w:val="1"/>
      </w:numPr>
      <w:spacing w:before="240" w:after="60"/>
      <w:outlineLvl w:val="3"/>
    </w:pPr>
    <w:rPr>
      <w:sz w:val="24"/>
      <w:lang w:eastAsia="ru-RU"/>
    </w:rPr>
  </w:style>
  <w:style w:type="paragraph" w:styleId="5">
    <w:name w:val="Heading 5"/>
    <w:basedOn w:val="Normal"/>
    <w:next w:val="Normal"/>
    <w:link w:val="50"/>
    <w:qFormat/>
    <w:rsid w:val="00b600b7"/>
    <w:pPr>
      <w:numPr>
        <w:ilvl w:val="4"/>
        <w:numId w:val="1"/>
      </w:numPr>
      <w:spacing w:before="240" w:after="60"/>
      <w:outlineLvl w:val="4"/>
    </w:pPr>
    <w:rPr>
      <w:rFonts w:ascii="Times New Roman" w:hAnsi="Times New Roman"/>
      <w:sz w:val="22"/>
      <w:lang w:eastAsia="ru-RU"/>
    </w:rPr>
  </w:style>
  <w:style w:type="paragraph" w:styleId="6">
    <w:name w:val="Heading 6"/>
    <w:basedOn w:val="Normal"/>
    <w:next w:val="Normal"/>
    <w:link w:val="60"/>
    <w:qFormat/>
    <w:rsid w:val="00b600b7"/>
    <w:pPr>
      <w:numPr>
        <w:ilvl w:val="5"/>
        <w:numId w:val="1"/>
      </w:numPr>
      <w:spacing w:before="240" w:after="60"/>
      <w:outlineLvl w:val="5"/>
    </w:pPr>
    <w:rPr>
      <w:rFonts w:ascii="Times New Roman" w:hAnsi="Times New Roman"/>
      <w:i/>
      <w:sz w:val="22"/>
      <w:lang w:eastAsia="ru-RU"/>
    </w:rPr>
  </w:style>
  <w:style w:type="paragraph" w:styleId="7">
    <w:name w:val="Heading 7"/>
    <w:basedOn w:val="Normal"/>
    <w:next w:val="Normal"/>
    <w:link w:val="70"/>
    <w:qFormat/>
    <w:rsid w:val="00b600b7"/>
    <w:pPr>
      <w:numPr>
        <w:ilvl w:val="6"/>
        <w:numId w:val="1"/>
      </w:numPr>
      <w:spacing w:before="240" w:after="60"/>
      <w:outlineLvl w:val="6"/>
    </w:pPr>
    <w:rPr>
      <w:lang w:eastAsia="ru-RU"/>
    </w:rPr>
  </w:style>
  <w:style w:type="paragraph" w:styleId="8">
    <w:name w:val="Heading 8"/>
    <w:basedOn w:val="Normal"/>
    <w:next w:val="Normal"/>
    <w:link w:val="80"/>
    <w:qFormat/>
    <w:rsid w:val="00b600b7"/>
    <w:pPr>
      <w:numPr>
        <w:ilvl w:val="7"/>
        <w:numId w:val="1"/>
      </w:numPr>
      <w:spacing w:before="240" w:after="60"/>
      <w:outlineLvl w:val="7"/>
    </w:pPr>
    <w:rPr>
      <w:i/>
      <w:lang w:eastAsia="ru-RU"/>
    </w:rPr>
  </w:style>
  <w:style w:type="paragraph" w:styleId="9">
    <w:name w:val="Heading 9"/>
    <w:basedOn w:val="Normal"/>
    <w:next w:val="Normal"/>
    <w:link w:val="90"/>
    <w:qFormat/>
    <w:rsid w:val="00b600b7"/>
    <w:pPr>
      <w:numPr>
        <w:ilvl w:val="8"/>
        <w:numId w:val="1"/>
      </w:numPr>
      <w:spacing w:before="240" w:after="60"/>
      <w:outlineLvl w:val="8"/>
    </w:pPr>
    <w:rPr>
      <w:b/>
      <w:i/>
      <w:sz w:val="18"/>
      <w:lang w:eastAsia="ru-RU"/>
    </w:rPr>
  </w:style>
  <w:style w:type="character" w:styleId="DefaultParagraphFont" w:default="1">
    <w:name w:val="Default Paragraph Font"/>
    <w:uiPriority w:val="1"/>
    <w:semiHidden/>
    <w:unhideWhenUsed/>
    <w:qFormat/>
    <w:rPr/>
  </w:style>
  <w:style w:type="character" w:styleId="11" w:customStyle="1">
    <w:name w:val="Основной текст1 Знак"/>
    <w:link w:val="11"/>
    <w:qFormat/>
    <w:locked/>
    <w:rsid w:val="005f1891"/>
    <w:rPr>
      <w:rFonts w:ascii="Calibri" w:hAnsi="Calibri" w:eastAsia="Times New Roman" w:cs="Times New Roman"/>
      <w:sz w:val="24"/>
      <w:szCs w:val="20"/>
      <w:lang w:eastAsia="ru-RU"/>
    </w:rPr>
  </w:style>
  <w:style w:type="character" w:styleId="31" w:customStyle="1">
    <w:name w:val="Заголовок 3 Знак"/>
    <w:basedOn w:val="DefaultParagraphFont"/>
    <w:link w:val="3"/>
    <w:qFormat/>
    <w:rsid w:val="00b600b7"/>
    <w:rPr>
      <w:rFonts w:ascii="Arial" w:hAnsi="Arial" w:eastAsia="Times New Roman" w:cs="Times New Roman"/>
      <w:b/>
      <w:sz w:val="24"/>
      <w:szCs w:val="20"/>
      <w:lang w:eastAsia="ru-RU"/>
    </w:rPr>
  </w:style>
  <w:style w:type="character" w:styleId="41" w:customStyle="1">
    <w:name w:val="Заголовок 4 Знак"/>
    <w:basedOn w:val="DefaultParagraphFont"/>
    <w:link w:val="4"/>
    <w:qFormat/>
    <w:rsid w:val="00b600b7"/>
    <w:rPr>
      <w:rFonts w:ascii="Arial" w:hAnsi="Arial" w:eastAsia="Times New Roman" w:cs="Times New Roman"/>
      <w:sz w:val="24"/>
      <w:szCs w:val="20"/>
      <w:lang w:eastAsia="ru-RU"/>
    </w:rPr>
  </w:style>
  <w:style w:type="character" w:styleId="51" w:customStyle="1">
    <w:name w:val="Заголовок 5 Знак"/>
    <w:basedOn w:val="DefaultParagraphFont"/>
    <w:link w:val="5"/>
    <w:qFormat/>
    <w:rsid w:val="00b600b7"/>
    <w:rPr>
      <w:rFonts w:ascii="Times New Roman" w:hAnsi="Times New Roman" w:eastAsia="Times New Roman" w:cs="Times New Roman"/>
      <w:szCs w:val="20"/>
      <w:lang w:eastAsia="ru-RU"/>
    </w:rPr>
  </w:style>
  <w:style w:type="character" w:styleId="61" w:customStyle="1">
    <w:name w:val="Заголовок 6 Знак"/>
    <w:basedOn w:val="DefaultParagraphFont"/>
    <w:link w:val="6"/>
    <w:qFormat/>
    <w:rsid w:val="00b600b7"/>
    <w:rPr>
      <w:rFonts w:ascii="Times New Roman" w:hAnsi="Times New Roman" w:eastAsia="Times New Roman" w:cs="Times New Roman"/>
      <w:i/>
      <w:szCs w:val="20"/>
      <w:lang w:eastAsia="ru-RU"/>
    </w:rPr>
  </w:style>
  <w:style w:type="character" w:styleId="71" w:customStyle="1">
    <w:name w:val="Заголовок 7 Знак"/>
    <w:basedOn w:val="DefaultParagraphFont"/>
    <w:link w:val="7"/>
    <w:qFormat/>
    <w:rsid w:val="00b600b7"/>
    <w:rPr>
      <w:rFonts w:ascii="Arial" w:hAnsi="Arial" w:eastAsia="Times New Roman" w:cs="Times New Roman"/>
      <w:sz w:val="20"/>
      <w:szCs w:val="20"/>
      <w:lang w:eastAsia="ru-RU"/>
    </w:rPr>
  </w:style>
  <w:style w:type="character" w:styleId="81" w:customStyle="1">
    <w:name w:val="Заголовок 8 Знак"/>
    <w:basedOn w:val="DefaultParagraphFont"/>
    <w:link w:val="8"/>
    <w:qFormat/>
    <w:rsid w:val="00b600b7"/>
    <w:rPr>
      <w:rFonts w:ascii="Arial" w:hAnsi="Arial" w:eastAsia="Times New Roman" w:cs="Times New Roman"/>
      <w:i/>
      <w:sz w:val="20"/>
      <w:szCs w:val="20"/>
      <w:lang w:eastAsia="ru-RU"/>
    </w:rPr>
  </w:style>
  <w:style w:type="character" w:styleId="91" w:customStyle="1">
    <w:name w:val="Заголовок 9 Знак"/>
    <w:basedOn w:val="DefaultParagraphFont"/>
    <w:link w:val="9"/>
    <w:qFormat/>
    <w:rsid w:val="00b600b7"/>
    <w:rPr>
      <w:rFonts w:ascii="Arial" w:hAnsi="Arial" w:eastAsia="Times New Roman" w:cs="Times New Roman"/>
      <w:b/>
      <w:i/>
      <w:sz w:val="18"/>
      <w:szCs w:val="20"/>
      <w:lang w:eastAsia="ru-RU"/>
    </w:rPr>
  </w:style>
  <w:style w:type="character" w:styleId="Postbody1" w:customStyle="1">
    <w:name w:val="postbody1"/>
    <w:basedOn w:val="DefaultParagraphFont"/>
    <w:qFormat/>
    <w:rsid w:val="00b600b7"/>
    <w:rPr>
      <w:sz w:val="18"/>
      <w:szCs w:val="18"/>
    </w:rPr>
  </w:style>
  <w:style w:type="character" w:styleId="Style5" w:customStyle="1">
    <w:name w:val="Название Знак"/>
    <w:basedOn w:val="DefaultParagraphFont"/>
    <w:link w:val="a5"/>
    <w:qFormat/>
    <w:rsid w:val="00b600b7"/>
    <w:rPr>
      <w:rFonts w:ascii="Arial" w:hAnsi="Arial" w:eastAsia="Times New Roman" w:cs="Times New Roman"/>
      <w:b/>
      <w:kern w:val="2"/>
      <w:sz w:val="32"/>
      <w:szCs w:val="20"/>
      <w:lang w:eastAsia="ru-RU"/>
    </w:rPr>
  </w:style>
  <w:style w:type="character" w:styleId="Style6" w:customStyle="1">
    <w:name w:val="Текст сноски Знак"/>
    <w:basedOn w:val="DefaultParagraphFont"/>
    <w:link w:val="a7"/>
    <w:uiPriority w:val="99"/>
    <w:semiHidden/>
    <w:qFormat/>
    <w:rsid w:val="00b600b7"/>
    <w:rPr>
      <w:rFonts w:ascii="Times New Roman" w:hAnsi="Times New Roman" w:eastAsia="Times New Roman" w:cs="Times New Roman"/>
      <w:sz w:val="20"/>
      <w:szCs w:val="20"/>
      <w:lang w:eastAsia="ru-RU"/>
    </w:rPr>
  </w:style>
  <w:style w:type="character" w:styleId="Style7">
    <w:name w:val="Привязка сноски"/>
    <w:rPr>
      <w:vertAlign w:val="superscript"/>
    </w:rPr>
  </w:style>
  <w:style w:type="character" w:styleId="FootnoteCharacters">
    <w:name w:val="Footnote Characters"/>
    <w:basedOn w:val="DefaultParagraphFont"/>
    <w:uiPriority w:val="99"/>
    <w:semiHidden/>
    <w:unhideWhenUsed/>
    <w:qFormat/>
    <w:rsid w:val="00b600b7"/>
    <w:rPr>
      <w:vertAlign w:val="superscript"/>
    </w:rPr>
  </w:style>
  <w:style w:type="character" w:styleId="Style8">
    <w:name w:val="Интернет-ссылка"/>
    <w:basedOn w:val="DefaultParagraphFont"/>
    <w:uiPriority w:val="99"/>
    <w:unhideWhenUsed/>
    <w:rsid w:val="00bd5776"/>
    <w:rPr>
      <w:color w:val="0000FF" w:themeColor="hyperlink"/>
      <w:u w:val="single"/>
    </w:rPr>
  </w:style>
  <w:style w:type="character" w:styleId="Style9" w:customStyle="1">
    <w:name w:val="Текст выноски Знак"/>
    <w:basedOn w:val="DefaultParagraphFont"/>
    <w:link w:val="ab"/>
    <w:uiPriority w:val="99"/>
    <w:semiHidden/>
    <w:qFormat/>
    <w:rsid w:val="00837616"/>
    <w:rPr>
      <w:rFonts w:ascii="Arial" w:hAnsi="Arial" w:eastAsia="Times New Roman" w:cs="Arial"/>
      <w:sz w:val="18"/>
      <w:szCs w:val="18"/>
    </w:rPr>
  </w:style>
  <w:style w:type="character" w:styleId="12" w:customStyle="1">
    <w:name w:val="Заголовок 1 Знак"/>
    <w:basedOn w:val="DefaultParagraphFont"/>
    <w:link w:val="1"/>
    <w:uiPriority w:val="9"/>
    <w:qFormat/>
    <w:rsid w:val="00162d40"/>
    <w:rPr>
      <w:rFonts w:ascii="Cambria" w:hAnsi="Cambria" w:eastAsia="" w:cs="" w:asciiTheme="majorHAnsi" w:cstheme="majorBidi" w:eastAsiaTheme="majorEastAsia" w:hAnsiTheme="majorHAnsi"/>
      <w:color w:val="365F91" w:themeColor="accent1" w:themeShade="bf"/>
      <w:sz w:val="32"/>
      <w:szCs w:val="32"/>
    </w:rPr>
  </w:style>
  <w:style w:type="character" w:styleId="21" w:customStyle="1">
    <w:name w:val="Заголовок 2 Знак"/>
    <w:basedOn w:val="DefaultParagraphFont"/>
    <w:link w:val="2"/>
    <w:uiPriority w:val="9"/>
    <w:semiHidden/>
    <w:qFormat/>
    <w:rsid w:val="00162d40"/>
    <w:rPr>
      <w:rFonts w:ascii="Cambria" w:hAnsi="Cambria" w:eastAsia="" w:cs="" w:asciiTheme="majorHAnsi" w:cstheme="majorBidi" w:eastAsiaTheme="majorEastAsia" w:hAnsiTheme="majorHAnsi"/>
      <w:color w:val="365F91" w:themeColor="accent1" w:themeShade="bf"/>
      <w:sz w:val="26"/>
      <w:szCs w:val="26"/>
    </w:rPr>
  </w:style>
  <w:style w:type="character" w:styleId="Style10" w:customStyle="1">
    <w:name w:val="Гипертекстовая ссылка"/>
    <w:basedOn w:val="DefaultParagraphFont"/>
    <w:uiPriority w:val="99"/>
    <w:qFormat/>
    <w:rsid w:val="00985f62"/>
    <w:rPr>
      <w:color w:val="106BBE"/>
    </w:rPr>
  </w:style>
  <w:style w:type="character" w:styleId="Style11" w:customStyle="1">
    <w:name w:val="Схема документа Знак"/>
    <w:basedOn w:val="DefaultParagraphFont"/>
    <w:link w:val="ae"/>
    <w:uiPriority w:val="99"/>
    <w:semiHidden/>
    <w:qFormat/>
    <w:rsid w:val="00011d1c"/>
    <w:rPr>
      <w:rFonts w:ascii="Tahoma" w:hAnsi="Tahoma" w:eastAsia="Times New Roman" w:cs="Tahoma"/>
      <w:sz w:val="16"/>
      <w:szCs w:val="16"/>
    </w:rPr>
  </w:style>
  <w:style w:type="character" w:styleId="Style12" w:customStyle="1">
    <w:name w:val="Верхний колонтитул Знак"/>
    <w:basedOn w:val="DefaultParagraphFont"/>
    <w:link w:val="af0"/>
    <w:uiPriority w:val="99"/>
    <w:qFormat/>
    <w:rsid w:val="0032266b"/>
    <w:rPr>
      <w:rFonts w:ascii="Arial" w:hAnsi="Arial" w:eastAsia="Times New Roman" w:cs="Times New Roman"/>
      <w:sz w:val="20"/>
      <w:szCs w:val="20"/>
    </w:rPr>
  </w:style>
  <w:style w:type="character" w:styleId="Style13" w:customStyle="1">
    <w:name w:val="Нижний колонтитул Знак"/>
    <w:basedOn w:val="DefaultParagraphFont"/>
    <w:link w:val="af2"/>
    <w:uiPriority w:val="99"/>
    <w:qFormat/>
    <w:rsid w:val="0032266b"/>
    <w:rPr>
      <w:rFonts w:ascii="Arial" w:hAnsi="Arial" w:eastAsia="Times New Roman" w:cs="Times New Roman"/>
      <w:sz w:val="20"/>
      <w:szCs w:val="20"/>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onsPlusNormal" w:customStyle="1">
    <w:name w:val="ConsPlusNormal"/>
    <w:qFormat/>
    <w:rsid w:val="00be1865"/>
    <w:pPr>
      <w:widowControl/>
      <w:bidi w:val="0"/>
      <w:spacing w:lineRule="auto" w:line="240" w:before="0" w:after="0"/>
      <w:jc w:val="left"/>
    </w:pPr>
    <w:rPr>
      <w:rFonts w:ascii="Times New Roman" w:hAnsi="Times New Roman" w:cs="Times New Roman" w:eastAsia="Calibri" w:eastAsiaTheme="minorHAnsi"/>
      <w:color w:val="auto"/>
      <w:kern w:val="0"/>
      <w:sz w:val="24"/>
      <w:szCs w:val="24"/>
      <w:lang w:val="ru-RU" w:eastAsia="en-US" w:bidi="ar-SA"/>
    </w:rPr>
  </w:style>
  <w:style w:type="paragraph" w:styleId="Standard" w:customStyle="1">
    <w:name w:val="Standard"/>
    <w:qFormat/>
    <w:rsid w:val="005f1891"/>
    <w:pPr>
      <w:widowControl w:val="false"/>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val="de-DE" w:eastAsia="fa-IR" w:bidi="fa-IR"/>
    </w:rPr>
  </w:style>
  <w:style w:type="paragraph" w:styleId="13" w:customStyle="1">
    <w:name w:val="Основной текст1"/>
    <w:basedOn w:val="Normal"/>
    <w:link w:val="12"/>
    <w:qFormat/>
    <w:rsid w:val="005f1891"/>
    <w:pPr>
      <w:spacing w:before="60" w:after="60"/>
      <w:ind w:firstLine="720"/>
    </w:pPr>
    <w:rPr>
      <w:rFonts w:ascii="Calibri" w:hAnsi="Calibri"/>
      <w:sz w:val="24"/>
      <w:lang w:eastAsia="ru-RU"/>
    </w:rPr>
  </w:style>
  <w:style w:type="paragraph" w:styleId="ListParagraph">
    <w:name w:val="List Paragraph"/>
    <w:basedOn w:val="Normal"/>
    <w:uiPriority w:val="34"/>
    <w:qFormat/>
    <w:rsid w:val="003c78d2"/>
    <w:pPr>
      <w:spacing w:before="0" w:after="0"/>
      <w:ind w:left="720" w:hanging="0"/>
      <w:contextualSpacing/>
    </w:pPr>
    <w:rPr/>
  </w:style>
  <w:style w:type="paragraph" w:styleId="Style19">
    <w:name w:val="Title"/>
    <w:basedOn w:val="Normal"/>
    <w:link w:val="a6"/>
    <w:qFormat/>
    <w:rsid w:val="00b600b7"/>
    <w:pPr>
      <w:spacing w:before="240" w:after="60"/>
      <w:jc w:val="center"/>
      <w:outlineLvl w:val="0"/>
    </w:pPr>
    <w:rPr>
      <w:b/>
      <w:kern w:val="2"/>
      <w:sz w:val="32"/>
      <w:lang w:eastAsia="ru-RU"/>
    </w:rPr>
  </w:style>
  <w:style w:type="paragraph" w:styleId="Style20">
    <w:name w:val="Footnote Text"/>
    <w:basedOn w:val="Normal"/>
    <w:link w:val="a8"/>
    <w:uiPriority w:val="99"/>
    <w:semiHidden/>
    <w:unhideWhenUsed/>
    <w:rsid w:val="00b600b7"/>
    <w:pPr/>
    <w:rPr>
      <w:rFonts w:ascii="Times New Roman" w:hAnsi="Times New Roman"/>
      <w:lang w:eastAsia="ru-RU"/>
    </w:rPr>
  </w:style>
  <w:style w:type="paragraph" w:styleId="BalloonText">
    <w:name w:val="Balloon Text"/>
    <w:basedOn w:val="Normal"/>
    <w:link w:val="ac"/>
    <w:uiPriority w:val="99"/>
    <w:semiHidden/>
    <w:unhideWhenUsed/>
    <w:qFormat/>
    <w:rsid w:val="00837616"/>
    <w:pPr/>
    <w:rPr>
      <w:rFonts w:cs="Arial"/>
      <w:sz w:val="18"/>
      <w:szCs w:val="18"/>
    </w:rPr>
  </w:style>
  <w:style w:type="paragraph" w:styleId="DocumentMap">
    <w:name w:val="Document Map"/>
    <w:basedOn w:val="Normal"/>
    <w:link w:val="af"/>
    <w:uiPriority w:val="99"/>
    <w:semiHidden/>
    <w:unhideWhenUsed/>
    <w:qFormat/>
    <w:rsid w:val="00011d1c"/>
    <w:pPr/>
    <w:rPr>
      <w:rFonts w:ascii="Tahoma" w:hAnsi="Tahoma" w:cs="Tahoma"/>
      <w:sz w:val="16"/>
      <w:szCs w:val="16"/>
    </w:rPr>
  </w:style>
  <w:style w:type="paragraph" w:styleId="Style21">
    <w:name w:val="Header"/>
    <w:basedOn w:val="Normal"/>
    <w:link w:val="af1"/>
    <w:uiPriority w:val="99"/>
    <w:unhideWhenUsed/>
    <w:rsid w:val="0032266b"/>
    <w:pPr>
      <w:tabs>
        <w:tab w:val="clear" w:pos="708"/>
        <w:tab w:val="center" w:pos="4677" w:leader="none"/>
        <w:tab w:val="right" w:pos="9355" w:leader="none"/>
      </w:tabs>
    </w:pPr>
    <w:rPr/>
  </w:style>
  <w:style w:type="paragraph" w:styleId="Style22">
    <w:name w:val="Footer"/>
    <w:basedOn w:val="Normal"/>
    <w:link w:val="af3"/>
    <w:uiPriority w:val="99"/>
    <w:unhideWhenUsed/>
    <w:rsid w:val="0032266b"/>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7b121d"/>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Сетка таблицы1"/>
    <w:basedOn w:val="a1"/>
    <w:uiPriority w:val="59"/>
    <w:rsid w:val="00162d40"/>
    <w:pPr>
      <w:spacing w:after="0" w:line="240" w:lineRule="auto"/>
      <w:jc w:val="center"/>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B818-B4A1-4119-8C67-F82D9B59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Application>LibreOffice/6.1.5.2$Windows_X86_64 LibreOffice_project/90f8dcf33c87b3705e78202e3df5142b201bd805</Application>
  <Pages>7</Pages>
  <Words>1414</Words>
  <Characters>9948</Characters>
  <CharactersWithSpaces>11240</CharactersWithSpaces>
  <Paragraphs>144</Paragraphs>
  <Company>Krokoz™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2020-02-14T10:29:00Z</dcterms:created>
  <dc:creator>Трофимов Антон Евгеньевич</dc:creator>
  <dc:description/>
  <dc:language>ru-RU</dc:language>
  <cp:lastModifiedBy>Вохминцева Татьяна</cp:lastModifiedBy>
  <cp:lastPrinted>2020-04-10T07:43:00Z</cp:lastPrinted>
  <dcterms:modified xsi:type="dcterms:W3CDTF">2023-02-28T12:26:00Z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Krokoz™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