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9B" w:rsidRDefault="00AD399B">
      <w:pPr>
        <w:tabs>
          <w:tab w:val="left" w:pos="709"/>
        </w:tabs>
        <w:suppressAutoHyphens/>
        <w:spacing w:line="100" w:lineRule="atLeast"/>
        <w:jc w:val="center"/>
        <w:rPr>
          <w:rFonts w:eastAsia="Calibri"/>
          <w:b/>
          <w:lang w:eastAsia="ru-RU"/>
        </w:rPr>
      </w:pPr>
    </w:p>
    <w:p w:rsidR="00AD399B" w:rsidRDefault="006F7A31">
      <w:pPr>
        <w:ind w:firstLine="709"/>
        <w:jc w:val="right"/>
        <w:rPr>
          <w:b/>
          <w:lang w:eastAsia="ru-RU"/>
        </w:rPr>
      </w:pPr>
      <w:r>
        <w:rPr>
          <w:b/>
          <w:lang w:eastAsia="ru-RU"/>
        </w:rPr>
        <w:t xml:space="preserve">Приложение №1 </w:t>
      </w:r>
    </w:p>
    <w:p w:rsidR="00AD399B" w:rsidRDefault="006F7A31">
      <w:pPr>
        <w:ind w:firstLine="709"/>
        <w:jc w:val="right"/>
        <w:rPr>
          <w:b/>
          <w:lang w:eastAsia="ru-RU"/>
        </w:rPr>
      </w:pPr>
      <w:r>
        <w:rPr>
          <w:b/>
          <w:lang w:eastAsia="ru-RU"/>
        </w:rPr>
        <w:t>к Извещению</w:t>
      </w:r>
    </w:p>
    <w:p w:rsidR="00AD399B" w:rsidRDefault="00AD399B">
      <w:pPr>
        <w:jc w:val="center"/>
        <w:rPr>
          <w:b/>
          <w:bCs/>
          <w:sz w:val="20"/>
          <w:szCs w:val="20"/>
        </w:rPr>
      </w:pPr>
    </w:p>
    <w:p w:rsidR="00AD399B" w:rsidRDefault="006F7A31">
      <w:pPr>
        <w:jc w:val="center"/>
        <w:rPr>
          <w:b/>
          <w:bCs/>
          <w:sz w:val="20"/>
          <w:szCs w:val="20"/>
        </w:rPr>
      </w:pPr>
      <w:r>
        <w:rPr>
          <w:b/>
          <w:bCs/>
          <w:sz w:val="20"/>
          <w:szCs w:val="20"/>
        </w:rPr>
        <w:t>ТЕХНИЧЕСКОЕ ЗАДАНИЕ</w:t>
      </w:r>
    </w:p>
    <w:p w:rsidR="00AD399B" w:rsidRDefault="00AD399B">
      <w:pPr>
        <w:jc w:val="both"/>
        <w:rPr>
          <w:b/>
          <w:bCs/>
          <w:sz w:val="20"/>
          <w:szCs w:val="20"/>
        </w:rPr>
      </w:pPr>
    </w:p>
    <w:p w:rsidR="00AD399B" w:rsidRDefault="006F7A31">
      <w:pPr>
        <w:shd w:val="clear" w:color="auto" w:fill="FFFFFF"/>
        <w:ind w:firstLine="567"/>
        <w:jc w:val="both"/>
        <w:rPr>
          <w:bCs/>
        </w:rPr>
      </w:pPr>
      <w:r>
        <w:rPr>
          <w:b/>
          <w:bCs/>
        </w:rPr>
        <w:t xml:space="preserve">Заказчик: </w:t>
      </w:r>
      <w:r>
        <w:rPr>
          <w:bCs/>
        </w:rPr>
        <w:t xml:space="preserve">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p>
    <w:p w:rsidR="00AD399B" w:rsidRDefault="00AD399B">
      <w:pPr>
        <w:shd w:val="clear" w:color="auto" w:fill="FFFFFF"/>
        <w:ind w:firstLine="567"/>
        <w:jc w:val="both"/>
        <w:rPr>
          <w:bCs/>
          <w:sz w:val="20"/>
          <w:szCs w:val="20"/>
        </w:rPr>
      </w:pPr>
    </w:p>
    <w:tbl>
      <w:tblPr>
        <w:tblW w:w="15559" w:type="dxa"/>
        <w:tblInd w:w="-207" w:type="dxa"/>
        <w:tblLayout w:type="fixed"/>
        <w:tblLook w:val="04A0" w:firstRow="1" w:lastRow="0" w:firstColumn="1" w:lastColumn="0" w:noHBand="0" w:noVBand="1"/>
      </w:tblPr>
      <w:tblGrid>
        <w:gridCol w:w="517"/>
        <w:gridCol w:w="2425"/>
        <w:gridCol w:w="11183"/>
        <w:gridCol w:w="667"/>
        <w:gridCol w:w="767"/>
      </w:tblGrid>
      <w:tr w:rsidR="00AD399B">
        <w:trPr>
          <w:trHeight w:val="84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AD399B" w:rsidRDefault="006F7A31">
            <w:pPr>
              <w:jc w:val="center"/>
              <w:rPr>
                <w:b/>
                <w:sz w:val="22"/>
                <w:szCs w:val="22"/>
              </w:rPr>
            </w:pPr>
            <w:r>
              <w:rPr>
                <w:b/>
                <w:sz w:val="22"/>
                <w:szCs w:val="22"/>
              </w:rPr>
              <w:t>№</w:t>
            </w:r>
          </w:p>
          <w:p w:rsidR="00AD399B" w:rsidRDefault="006F7A31">
            <w:pPr>
              <w:jc w:val="center"/>
              <w:rPr>
                <w:b/>
                <w:sz w:val="22"/>
                <w:szCs w:val="22"/>
              </w:rPr>
            </w:pPr>
            <w:proofErr w:type="gramStart"/>
            <w:r>
              <w:rPr>
                <w:b/>
                <w:sz w:val="22"/>
                <w:szCs w:val="22"/>
              </w:rPr>
              <w:t>п</w:t>
            </w:r>
            <w:proofErr w:type="gramEnd"/>
            <w:r>
              <w:rPr>
                <w:b/>
                <w:sz w:val="22"/>
                <w:szCs w:val="22"/>
              </w:rPr>
              <w:t>/п</w:t>
            </w:r>
          </w:p>
        </w:tc>
        <w:tc>
          <w:tcPr>
            <w:tcW w:w="2425" w:type="dxa"/>
            <w:tcBorders>
              <w:top w:val="single" w:sz="4" w:space="0" w:color="auto"/>
              <w:left w:val="nil"/>
              <w:bottom w:val="single" w:sz="4" w:space="0" w:color="auto"/>
              <w:right w:val="single" w:sz="4" w:space="0" w:color="auto"/>
            </w:tcBorders>
            <w:shd w:val="clear" w:color="auto" w:fill="auto"/>
            <w:vAlign w:val="center"/>
          </w:tcPr>
          <w:p w:rsidR="00AD399B" w:rsidRDefault="006F7A31">
            <w:pPr>
              <w:jc w:val="center"/>
              <w:rPr>
                <w:b/>
                <w:sz w:val="22"/>
                <w:szCs w:val="22"/>
              </w:rPr>
            </w:pPr>
            <w:r>
              <w:rPr>
                <w:b/>
                <w:sz w:val="22"/>
                <w:szCs w:val="22"/>
              </w:rPr>
              <w:t xml:space="preserve">Наименование </w:t>
            </w:r>
            <w:r>
              <w:rPr>
                <w:b/>
                <w:sz w:val="22"/>
                <w:szCs w:val="22"/>
              </w:rPr>
              <w:t>товаров</w:t>
            </w:r>
          </w:p>
        </w:tc>
        <w:tc>
          <w:tcPr>
            <w:tcW w:w="11183" w:type="dxa"/>
            <w:tcBorders>
              <w:top w:val="single" w:sz="4" w:space="0" w:color="auto"/>
              <w:left w:val="single" w:sz="4" w:space="0" w:color="auto"/>
              <w:bottom w:val="single" w:sz="4" w:space="0" w:color="auto"/>
              <w:right w:val="single" w:sz="4" w:space="0" w:color="auto"/>
            </w:tcBorders>
            <w:shd w:val="clear" w:color="auto" w:fill="auto"/>
            <w:vAlign w:val="center"/>
          </w:tcPr>
          <w:p w:rsidR="00AD399B" w:rsidRDefault="006F7A31">
            <w:pPr>
              <w:jc w:val="center"/>
              <w:rPr>
                <w:b/>
                <w:sz w:val="22"/>
                <w:szCs w:val="22"/>
              </w:rPr>
            </w:pPr>
            <w:r>
              <w:rPr>
                <w:b/>
                <w:sz w:val="22"/>
                <w:szCs w:val="22"/>
              </w:rPr>
              <w:t>Характеристики товара</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AD399B" w:rsidRDefault="006F7A31">
            <w:pPr>
              <w:ind w:left="-108" w:right="-108"/>
              <w:jc w:val="center"/>
              <w:rPr>
                <w:b/>
                <w:sz w:val="22"/>
                <w:szCs w:val="22"/>
              </w:rPr>
            </w:pPr>
            <w:r>
              <w:rPr>
                <w:b/>
                <w:sz w:val="22"/>
                <w:szCs w:val="22"/>
              </w:rPr>
              <w:t xml:space="preserve">Ед. </w:t>
            </w:r>
            <w:proofErr w:type="spellStart"/>
            <w:r>
              <w:rPr>
                <w:b/>
                <w:sz w:val="22"/>
                <w:szCs w:val="22"/>
              </w:rPr>
              <w:t>изм</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AD399B" w:rsidRDefault="006F7A31">
            <w:pPr>
              <w:jc w:val="center"/>
              <w:rPr>
                <w:b/>
                <w:sz w:val="22"/>
                <w:szCs w:val="22"/>
              </w:rPr>
            </w:pPr>
            <w:r>
              <w:rPr>
                <w:b/>
                <w:sz w:val="22"/>
                <w:szCs w:val="22"/>
              </w:rPr>
              <w:t>Кол-во</w:t>
            </w:r>
          </w:p>
        </w:tc>
      </w:tr>
      <w:tr w:rsidR="00AD399B">
        <w:trPr>
          <w:trHeight w:val="929"/>
        </w:trPr>
        <w:tc>
          <w:tcPr>
            <w:tcW w:w="517" w:type="dxa"/>
            <w:tcBorders>
              <w:top w:val="single" w:sz="4" w:space="0" w:color="auto"/>
              <w:left w:val="single" w:sz="4" w:space="0" w:color="auto"/>
              <w:bottom w:val="single" w:sz="4" w:space="0" w:color="auto"/>
              <w:right w:val="single" w:sz="4" w:space="0" w:color="auto"/>
            </w:tcBorders>
            <w:shd w:val="clear" w:color="auto" w:fill="auto"/>
          </w:tcPr>
          <w:p w:rsidR="00AD399B" w:rsidRDefault="006F7A31">
            <w:pPr>
              <w:jc w:val="both"/>
              <w:rPr>
                <w:sz w:val="22"/>
                <w:szCs w:val="22"/>
              </w:rPr>
            </w:pPr>
            <w:r>
              <w:rPr>
                <w:sz w:val="22"/>
                <w:szCs w:val="22"/>
              </w:rPr>
              <w:lastRenderedPageBreak/>
              <w:t>1</w:t>
            </w:r>
          </w:p>
        </w:tc>
        <w:tc>
          <w:tcPr>
            <w:tcW w:w="2425" w:type="dxa"/>
            <w:tcBorders>
              <w:top w:val="single" w:sz="4" w:space="0" w:color="auto"/>
              <w:left w:val="nil"/>
              <w:bottom w:val="single" w:sz="4" w:space="0" w:color="auto"/>
              <w:right w:val="single" w:sz="4" w:space="0" w:color="auto"/>
            </w:tcBorders>
            <w:shd w:val="clear" w:color="auto" w:fill="auto"/>
          </w:tcPr>
          <w:p w:rsidR="00AD399B" w:rsidRDefault="006F7A31">
            <w:pPr>
              <w:jc w:val="center"/>
              <w:rPr>
                <w:sz w:val="22"/>
                <w:szCs w:val="22"/>
              </w:rPr>
            </w:pPr>
            <w:r>
              <w:rPr>
                <w:sz w:val="22"/>
                <w:szCs w:val="22"/>
              </w:rPr>
              <w:t xml:space="preserve">Мультимедийный проекционный комплекс «Виртуальная реальность» </w:t>
            </w:r>
          </w:p>
        </w:tc>
        <w:tc>
          <w:tcPr>
            <w:tcW w:w="11183" w:type="dxa"/>
            <w:tcBorders>
              <w:top w:val="single" w:sz="4" w:space="0" w:color="auto"/>
              <w:left w:val="single" w:sz="4" w:space="0" w:color="auto"/>
              <w:bottom w:val="single" w:sz="4" w:space="0" w:color="auto"/>
              <w:right w:val="single" w:sz="4" w:space="0" w:color="auto"/>
            </w:tcBorders>
            <w:shd w:val="clear" w:color="auto" w:fill="auto"/>
          </w:tcPr>
          <w:p w:rsidR="00AD399B" w:rsidRDefault="006F7A31">
            <w:pPr>
              <w:shd w:val="clear" w:color="auto" w:fill="FFFFFF"/>
              <w:rPr>
                <w:b/>
                <w:color w:val="000000"/>
                <w:sz w:val="22"/>
                <w:szCs w:val="22"/>
              </w:rPr>
            </w:pPr>
            <w:r>
              <w:rPr>
                <w:b/>
                <w:color w:val="000000"/>
                <w:sz w:val="22"/>
                <w:szCs w:val="22"/>
              </w:rPr>
              <w:t>Общие требования к продукту:</w:t>
            </w:r>
          </w:p>
          <w:p w:rsidR="00AD399B" w:rsidRDefault="006F7A31">
            <w:pPr>
              <w:pStyle w:val="aff1"/>
              <w:numPr>
                <w:ilvl w:val="0"/>
                <w:numId w:val="1"/>
              </w:numPr>
              <w:shd w:val="clear" w:color="auto" w:fill="FFFFFF"/>
              <w:rPr>
                <w:bCs/>
                <w:color w:val="000000"/>
                <w:sz w:val="22"/>
                <w:szCs w:val="22"/>
              </w:rPr>
            </w:pPr>
            <w:r>
              <w:rPr>
                <w:bCs/>
                <w:color w:val="000000"/>
                <w:sz w:val="22"/>
                <w:szCs w:val="22"/>
              </w:rPr>
              <w:t xml:space="preserve">Описание: Мультимедийный проекционный комплект состоит из специализированного программного обеспечения, </w:t>
            </w:r>
            <w:r>
              <w:rPr>
                <w:bCs/>
                <w:color w:val="000000"/>
                <w:sz w:val="22"/>
                <w:szCs w:val="22"/>
              </w:rPr>
              <w:t>короткофокусного проектора и ноутбука.</w:t>
            </w:r>
          </w:p>
          <w:p w:rsidR="00AD399B" w:rsidRDefault="006F7A31">
            <w:pPr>
              <w:shd w:val="clear" w:color="auto" w:fill="FFFFFF"/>
              <w:rPr>
                <w:b/>
                <w:color w:val="000000"/>
                <w:sz w:val="22"/>
                <w:szCs w:val="22"/>
              </w:rPr>
            </w:pPr>
            <w:r>
              <w:rPr>
                <w:b/>
                <w:color w:val="000000"/>
                <w:sz w:val="22"/>
                <w:szCs w:val="22"/>
              </w:rPr>
              <w:t>Требования к функциональным и эксплуатационным характеристикам программного обеспечения:</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настройки видеоэффектов под особенности интерьера, мебели, и других предметов.</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Возможность выбора одного и более </w:t>
            </w:r>
            <w:r>
              <w:rPr>
                <w:color w:val="000000"/>
                <w:sz w:val="22"/>
                <w:szCs w:val="22"/>
              </w:rPr>
              <w:t>активных экранов, с указанием точного разрешения устройства вывода.</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создания нескольких проектов с различными сценами, с возможностью их сохранения для дальнейшего редактирования.</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задавать время проигрывания каждой сцены с точностью</w:t>
            </w:r>
            <w:r>
              <w:rPr>
                <w:color w:val="000000"/>
                <w:sz w:val="22"/>
                <w:szCs w:val="22"/>
              </w:rPr>
              <w:t xml:space="preserve"> до </w:t>
            </w:r>
            <w:proofErr w:type="spellStart"/>
            <w:r>
              <w:rPr>
                <w:color w:val="000000"/>
                <w:sz w:val="22"/>
                <w:szCs w:val="22"/>
              </w:rPr>
              <w:t>мс</w:t>
            </w:r>
            <w:proofErr w:type="spellEnd"/>
            <w:r>
              <w:rPr>
                <w:color w:val="000000"/>
                <w:sz w:val="22"/>
                <w:szCs w:val="22"/>
              </w:rPr>
              <w:t xml:space="preserve">. </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переключаться между сценами с клавиатуры.</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затемнения областей.</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Возможность </w:t>
            </w:r>
            <w:proofErr w:type="spellStart"/>
            <w:r>
              <w:rPr>
                <w:color w:val="000000"/>
                <w:sz w:val="22"/>
                <w:szCs w:val="22"/>
              </w:rPr>
              <w:t>отрисовки</w:t>
            </w:r>
            <w:proofErr w:type="spellEnd"/>
            <w:r>
              <w:rPr>
                <w:color w:val="000000"/>
                <w:sz w:val="22"/>
                <w:szCs w:val="22"/>
              </w:rPr>
              <w:t xml:space="preserve"> областей по точкам, </w:t>
            </w:r>
            <w:proofErr w:type="spellStart"/>
            <w:r>
              <w:rPr>
                <w:color w:val="000000"/>
                <w:sz w:val="22"/>
                <w:szCs w:val="22"/>
              </w:rPr>
              <w:t>прямоугольнком</w:t>
            </w:r>
            <w:proofErr w:type="spellEnd"/>
            <w:r>
              <w:rPr>
                <w:color w:val="000000"/>
                <w:sz w:val="22"/>
                <w:szCs w:val="22"/>
              </w:rPr>
              <w:t xml:space="preserve"> и окружностью.</w:t>
            </w:r>
          </w:p>
          <w:p w:rsidR="00AD399B" w:rsidRDefault="006F7A31">
            <w:pPr>
              <w:numPr>
                <w:ilvl w:val="0"/>
                <w:numId w:val="2"/>
              </w:numPr>
              <w:shd w:val="clear" w:color="auto" w:fill="FFFFFF"/>
              <w:ind w:left="714" w:hanging="357"/>
              <w:rPr>
                <w:color w:val="000000"/>
                <w:sz w:val="22"/>
                <w:szCs w:val="22"/>
              </w:rPr>
            </w:pPr>
            <w:proofErr w:type="gramStart"/>
            <w:r>
              <w:rPr>
                <w:color w:val="000000"/>
                <w:sz w:val="22"/>
                <w:szCs w:val="22"/>
              </w:rPr>
              <w:t>Наличие перекрестия в виде горизонтальной и вертикальной прямых линий во весь экран на к</w:t>
            </w:r>
            <w:r>
              <w:rPr>
                <w:color w:val="000000"/>
                <w:sz w:val="22"/>
                <w:szCs w:val="22"/>
              </w:rPr>
              <w:t xml:space="preserve">ончике курсора для удобства ориентирования на поверхности </w:t>
            </w:r>
            <w:proofErr w:type="spellStart"/>
            <w:r>
              <w:rPr>
                <w:color w:val="000000"/>
                <w:sz w:val="22"/>
                <w:szCs w:val="22"/>
              </w:rPr>
              <w:t>отрисовки</w:t>
            </w:r>
            <w:proofErr w:type="spellEnd"/>
            <w:r>
              <w:rPr>
                <w:color w:val="000000"/>
                <w:sz w:val="22"/>
                <w:szCs w:val="22"/>
              </w:rPr>
              <w:t>.</w:t>
            </w:r>
            <w:proofErr w:type="gramEnd"/>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Наличие базы </w:t>
            </w:r>
            <w:proofErr w:type="spellStart"/>
            <w:r>
              <w:rPr>
                <w:color w:val="000000"/>
                <w:sz w:val="22"/>
                <w:szCs w:val="22"/>
              </w:rPr>
              <w:t>анимаций</w:t>
            </w:r>
            <w:proofErr w:type="spellEnd"/>
            <w:r>
              <w:rPr>
                <w:color w:val="000000"/>
                <w:sz w:val="22"/>
                <w:szCs w:val="22"/>
              </w:rPr>
              <w:t>, общим количеством не менее 1300 штук.</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Разделение базы </w:t>
            </w:r>
            <w:proofErr w:type="spellStart"/>
            <w:r>
              <w:rPr>
                <w:color w:val="000000"/>
                <w:sz w:val="22"/>
                <w:szCs w:val="22"/>
              </w:rPr>
              <w:t>анимаций</w:t>
            </w:r>
            <w:proofErr w:type="spellEnd"/>
            <w:r>
              <w:rPr>
                <w:color w:val="000000"/>
                <w:sz w:val="22"/>
                <w:szCs w:val="22"/>
              </w:rPr>
              <w:t xml:space="preserve"> по тематикам.</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Разрешение </w:t>
            </w:r>
            <w:proofErr w:type="spellStart"/>
            <w:r>
              <w:rPr>
                <w:color w:val="000000"/>
                <w:sz w:val="22"/>
                <w:szCs w:val="22"/>
              </w:rPr>
              <w:t>анимаций</w:t>
            </w:r>
            <w:proofErr w:type="spellEnd"/>
            <w:r>
              <w:rPr>
                <w:color w:val="000000"/>
                <w:sz w:val="22"/>
                <w:szCs w:val="22"/>
              </w:rPr>
              <w:t xml:space="preserve"> не менее 1280х800</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Возможность получения </w:t>
            </w:r>
            <w:proofErr w:type="spellStart"/>
            <w:r>
              <w:rPr>
                <w:color w:val="000000"/>
                <w:sz w:val="22"/>
                <w:szCs w:val="22"/>
              </w:rPr>
              <w:t>анимаций</w:t>
            </w:r>
            <w:proofErr w:type="spellEnd"/>
            <w:r>
              <w:rPr>
                <w:color w:val="000000"/>
                <w:sz w:val="22"/>
                <w:szCs w:val="22"/>
              </w:rPr>
              <w:t xml:space="preserve">  высокого разрешен</w:t>
            </w:r>
            <w:r>
              <w:rPr>
                <w:color w:val="000000"/>
                <w:sz w:val="22"/>
                <w:szCs w:val="22"/>
              </w:rPr>
              <w:t>ия — не менее  1920х1080 пикселей</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Наличие </w:t>
            </w:r>
            <w:proofErr w:type="gramStart"/>
            <w:r>
              <w:rPr>
                <w:color w:val="000000"/>
                <w:sz w:val="22"/>
                <w:szCs w:val="22"/>
              </w:rPr>
              <w:t>широкоформатных</w:t>
            </w:r>
            <w:proofErr w:type="gramEnd"/>
            <w:r>
              <w:rPr>
                <w:color w:val="000000"/>
                <w:sz w:val="22"/>
                <w:szCs w:val="22"/>
              </w:rPr>
              <w:t xml:space="preserve"> </w:t>
            </w:r>
            <w:proofErr w:type="spellStart"/>
            <w:r>
              <w:rPr>
                <w:color w:val="000000"/>
                <w:sz w:val="22"/>
                <w:szCs w:val="22"/>
              </w:rPr>
              <w:t>анимаций</w:t>
            </w:r>
            <w:proofErr w:type="spellEnd"/>
            <w:r>
              <w:rPr>
                <w:color w:val="000000"/>
                <w:sz w:val="22"/>
                <w:szCs w:val="22"/>
              </w:rPr>
              <w:t>. Разрешение не менее 4K. Не менее 50 штук</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приобретения опции «</w:t>
            </w:r>
            <w:proofErr w:type="spellStart"/>
            <w:r>
              <w:rPr>
                <w:color w:val="000000"/>
                <w:sz w:val="22"/>
                <w:szCs w:val="22"/>
              </w:rPr>
              <w:t>Мультипроекторное</w:t>
            </w:r>
            <w:proofErr w:type="spellEnd"/>
            <w:r>
              <w:rPr>
                <w:color w:val="000000"/>
                <w:sz w:val="22"/>
                <w:szCs w:val="22"/>
              </w:rPr>
              <w:t xml:space="preserve"> использование».</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Возможность вставки своих видео в проекцию (mp4, </w:t>
            </w:r>
            <w:proofErr w:type="spellStart"/>
            <w:r>
              <w:rPr>
                <w:color w:val="000000"/>
                <w:sz w:val="22"/>
                <w:szCs w:val="22"/>
              </w:rPr>
              <w:t>avi</w:t>
            </w:r>
            <w:proofErr w:type="spellEnd"/>
            <w:r>
              <w:rPr>
                <w:color w:val="000000"/>
                <w:sz w:val="22"/>
                <w:szCs w:val="22"/>
              </w:rPr>
              <w:t xml:space="preserve">, </w:t>
            </w:r>
            <w:proofErr w:type="spellStart"/>
            <w:r>
              <w:rPr>
                <w:color w:val="000000"/>
                <w:sz w:val="22"/>
                <w:szCs w:val="22"/>
              </w:rPr>
              <w:t>mov</w:t>
            </w:r>
            <w:proofErr w:type="spellEnd"/>
            <w:r>
              <w:rPr>
                <w:color w:val="000000"/>
                <w:sz w:val="22"/>
                <w:szCs w:val="22"/>
              </w:rPr>
              <w:t>), картинок (</w:t>
            </w:r>
            <w:proofErr w:type="spellStart"/>
            <w:r>
              <w:rPr>
                <w:color w:val="000000"/>
                <w:sz w:val="22"/>
                <w:szCs w:val="22"/>
              </w:rPr>
              <w:t>jpg</w:t>
            </w:r>
            <w:proofErr w:type="spellEnd"/>
            <w:r>
              <w:rPr>
                <w:color w:val="000000"/>
                <w:sz w:val="22"/>
                <w:szCs w:val="22"/>
              </w:rPr>
              <w:t xml:space="preserve">, </w:t>
            </w:r>
            <w:proofErr w:type="spellStart"/>
            <w:r>
              <w:rPr>
                <w:color w:val="000000"/>
                <w:sz w:val="22"/>
                <w:szCs w:val="22"/>
              </w:rPr>
              <w:t>png</w:t>
            </w:r>
            <w:proofErr w:type="spellEnd"/>
            <w:r>
              <w:rPr>
                <w:color w:val="000000"/>
                <w:sz w:val="22"/>
                <w:szCs w:val="22"/>
              </w:rPr>
              <w:t xml:space="preserve">), </w:t>
            </w:r>
            <w:r>
              <w:rPr>
                <w:color w:val="000000"/>
                <w:sz w:val="22"/>
                <w:szCs w:val="22"/>
              </w:rPr>
              <w:t>надписей в проекцию.</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Работа на компьютере с </w:t>
            </w:r>
            <w:r w:rsidRPr="00520EDD">
              <w:rPr>
                <w:color w:val="000000"/>
                <w:sz w:val="22"/>
                <w:szCs w:val="22"/>
              </w:rPr>
              <w:t xml:space="preserve">операционной системой </w:t>
            </w:r>
            <w:proofErr w:type="spellStart"/>
            <w:r w:rsidRPr="00520EDD">
              <w:rPr>
                <w:color w:val="000000"/>
                <w:sz w:val="22"/>
                <w:szCs w:val="22"/>
              </w:rPr>
              <w:t>Windows</w:t>
            </w:r>
            <w:proofErr w:type="spellEnd"/>
            <w:r w:rsidRPr="00520EDD">
              <w:rPr>
                <w:color w:val="000000"/>
                <w:sz w:val="22"/>
                <w:szCs w:val="22"/>
              </w:rPr>
              <w:t xml:space="preserve"> не ниже 10 версии</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вызова инструкции из интерфейса программы.</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исказить картинку по 4 углам.</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вращать картинку внутри области (градус вращения с шаго</w:t>
            </w:r>
            <w:r>
              <w:rPr>
                <w:color w:val="000000"/>
                <w:sz w:val="22"/>
                <w:szCs w:val="22"/>
              </w:rPr>
              <w:t>м не менее 11,25°).</w:t>
            </w:r>
          </w:p>
          <w:p w:rsidR="00AD399B" w:rsidRDefault="006F7A31">
            <w:pPr>
              <w:numPr>
                <w:ilvl w:val="0"/>
                <w:numId w:val="2"/>
              </w:numPr>
              <w:shd w:val="clear" w:color="auto" w:fill="FFFFFF"/>
              <w:ind w:left="714" w:hanging="357"/>
              <w:rPr>
                <w:color w:val="000000"/>
                <w:sz w:val="22"/>
                <w:szCs w:val="22"/>
              </w:rPr>
            </w:pPr>
            <w:r>
              <w:rPr>
                <w:color w:val="000000"/>
                <w:sz w:val="22"/>
                <w:szCs w:val="22"/>
              </w:rPr>
              <w:t>Наличие эффекта падения.</w:t>
            </w:r>
          </w:p>
          <w:p w:rsidR="00AD399B" w:rsidRDefault="006F7A31">
            <w:pPr>
              <w:numPr>
                <w:ilvl w:val="0"/>
                <w:numId w:val="2"/>
              </w:numPr>
              <w:shd w:val="clear" w:color="auto" w:fill="FFFFFF"/>
              <w:ind w:left="714" w:hanging="357"/>
              <w:rPr>
                <w:color w:val="000000"/>
                <w:sz w:val="22"/>
                <w:szCs w:val="22"/>
              </w:rPr>
            </w:pPr>
            <w:proofErr w:type="gramStart"/>
            <w:r>
              <w:rPr>
                <w:color w:val="000000"/>
                <w:sz w:val="22"/>
                <w:szCs w:val="22"/>
              </w:rPr>
              <w:t>Выбор элементов падения из имеющейся базы категорий: новый год, еда, тыквы, ракушки, звёзды, мячи, листья, цветы, сердца, игрушки.</w:t>
            </w:r>
            <w:proofErr w:type="gramEnd"/>
          </w:p>
          <w:p w:rsidR="00AD399B" w:rsidRDefault="006F7A31">
            <w:pPr>
              <w:numPr>
                <w:ilvl w:val="0"/>
                <w:numId w:val="2"/>
              </w:numPr>
              <w:shd w:val="clear" w:color="auto" w:fill="FFFFFF"/>
              <w:ind w:left="714" w:hanging="357"/>
              <w:rPr>
                <w:color w:val="000000"/>
                <w:sz w:val="22"/>
                <w:szCs w:val="22"/>
              </w:rPr>
            </w:pPr>
            <w:proofErr w:type="gramStart"/>
            <w:r>
              <w:rPr>
                <w:color w:val="000000"/>
                <w:sz w:val="22"/>
                <w:szCs w:val="22"/>
              </w:rPr>
              <w:t>Физические настройки эффекта падения: количество объектов, цвет, скорость, плотн</w:t>
            </w:r>
            <w:r>
              <w:rPr>
                <w:color w:val="000000"/>
                <w:sz w:val="22"/>
                <w:szCs w:val="22"/>
              </w:rPr>
              <w:t>ость, трение, упругость, прозрачность.</w:t>
            </w:r>
            <w:proofErr w:type="gramEnd"/>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вставлять свои *PNG элементы в эффект падения.</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создания эффекта динамической смены цветовой гаммы в области. Наличие ручных настроек эффекта.</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Возможность </w:t>
            </w:r>
            <w:proofErr w:type="spellStart"/>
            <w:r>
              <w:rPr>
                <w:color w:val="000000"/>
                <w:sz w:val="22"/>
                <w:szCs w:val="22"/>
              </w:rPr>
              <w:t>предпросмотра</w:t>
            </w:r>
            <w:proofErr w:type="spellEnd"/>
            <w:r>
              <w:rPr>
                <w:color w:val="000000"/>
                <w:sz w:val="22"/>
                <w:szCs w:val="22"/>
              </w:rPr>
              <w:t xml:space="preserve"> </w:t>
            </w:r>
            <w:proofErr w:type="spellStart"/>
            <w:r>
              <w:rPr>
                <w:color w:val="000000"/>
                <w:sz w:val="22"/>
                <w:szCs w:val="22"/>
              </w:rPr>
              <w:t>анимаций</w:t>
            </w:r>
            <w:proofErr w:type="spellEnd"/>
            <w:r>
              <w:rPr>
                <w:color w:val="000000"/>
                <w:sz w:val="22"/>
                <w:szCs w:val="22"/>
              </w:rPr>
              <w:t xml:space="preserve"> из интерфейса пр</w:t>
            </w:r>
            <w:r>
              <w:rPr>
                <w:color w:val="000000"/>
                <w:sz w:val="22"/>
                <w:szCs w:val="22"/>
              </w:rPr>
              <w:t xml:space="preserve">ограммы для добавления в </w:t>
            </w:r>
            <w:proofErr w:type="spellStart"/>
            <w:r>
              <w:rPr>
                <w:color w:val="000000"/>
                <w:sz w:val="22"/>
                <w:szCs w:val="22"/>
              </w:rPr>
              <w:t>плей</w:t>
            </w:r>
            <w:proofErr w:type="spellEnd"/>
            <w:r>
              <w:rPr>
                <w:color w:val="000000"/>
                <w:sz w:val="22"/>
                <w:szCs w:val="22"/>
              </w:rPr>
              <w:t>-лист.</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изменять прозрачность элементов (фото, видео, текст).</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добавление звуковой дорожки в проект.</w:t>
            </w:r>
          </w:p>
          <w:p w:rsidR="00AD399B" w:rsidRDefault="006F7A31">
            <w:pPr>
              <w:numPr>
                <w:ilvl w:val="0"/>
                <w:numId w:val="2"/>
              </w:numPr>
              <w:shd w:val="clear" w:color="auto" w:fill="FFFFFF"/>
              <w:ind w:left="714" w:hanging="357"/>
              <w:rPr>
                <w:color w:val="000000"/>
                <w:sz w:val="22"/>
                <w:szCs w:val="22"/>
              </w:rPr>
            </w:pPr>
            <w:r>
              <w:rPr>
                <w:color w:val="000000"/>
                <w:sz w:val="22"/>
                <w:szCs w:val="22"/>
              </w:rPr>
              <w:lastRenderedPageBreak/>
              <w:t>Поддержка 2 языков</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р</w:t>
            </w:r>
            <w:proofErr w:type="gramEnd"/>
            <w:r>
              <w:rPr>
                <w:color w:val="000000"/>
                <w:sz w:val="22"/>
                <w:szCs w:val="22"/>
              </w:rPr>
              <w:t>усский и английский).</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добавления заливки в область.</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Возможность </w:t>
            </w:r>
            <w:r>
              <w:rPr>
                <w:color w:val="000000"/>
                <w:sz w:val="22"/>
                <w:szCs w:val="22"/>
              </w:rPr>
              <w:t>настройки автозапуска.</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Возможность создания области по контуру картинки *.PNG с </w:t>
            </w:r>
            <w:proofErr w:type="gramStart"/>
            <w:r>
              <w:rPr>
                <w:color w:val="000000"/>
                <w:sz w:val="22"/>
                <w:szCs w:val="22"/>
              </w:rPr>
              <w:t>альфа-каналом</w:t>
            </w:r>
            <w:proofErr w:type="gramEnd"/>
            <w:r>
              <w:rPr>
                <w:color w:val="000000"/>
                <w:sz w:val="22"/>
                <w:szCs w:val="22"/>
              </w:rPr>
              <w:t>.</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добавления контента/</w:t>
            </w:r>
            <w:proofErr w:type="spellStart"/>
            <w:r>
              <w:rPr>
                <w:color w:val="000000"/>
                <w:sz w:val="22"/>
                <w:szCs w:val="22"/>
              </w:rPr>
              <w:t>плейлиста</w:t>
            </w:r>
            <w:proofErr w:type="spellEnd"/>
            <w:r>
              <w:rPr>
                <w:color w:val="000000"/>
                <w:sz w:val="22"/>
                <w:szCs w:val="22"/>
              </w:rPr>
              <w:t xml:space="preserve"> в область.</w:t>
            </w:r>
          </w:p>
          <w:p w:rsidR="00AD399B" w:rsidRDefault="006F7A31">
            <w:pPr>
              <w:numPr>
                <w:ilvl w:val="0"/>
                <w:numId w:val="2"/>
              </w:numPr>
              <w:shd w:val="clear" w:color="auto" w:fill="FFFFFF"/>
              <w:ind w:left="714" w:hanging="357"/>
              <w:rPr>
                <w:color w:val="000000"/>
                <w:sz w:val="22"/>
                <w:szCs w:val="22"/>
              </w:rPr>
            </w:pPr>
            <w:r>
              <w:rPr>
                <w:color w:val="000000"/>
                <w:sz w:val="22"/>
                <w:szCs w:val="22"/>
              </w:rPr>
              <w:t xml:space="preserve">Наличие доступа к базе данных с гиф </w:t>
            </w:r>
            <w:proofErr w:type="spellStart"/>
            <w:r>
              <w:rPr>
                <w:color w:val="000000"/>
                <w:sz w:val="22"/>
                <w:szCs w:val="22"/>
              </w:rPr>
              <w:t>анимаций</w:t>
            </w:r>
            <w:proofErr w:type="spellEnd"/>
            <w:r>
              <w:rPr>
                <w:color w:val="000000"/>
                <w:sz w:val="22"/>
                <w:szCs w:val="22"/>
              </w:rPr>
              <w:t xml:space="preserve"> не менее 5000 шт.</w:t>
            </w:r>
          </w:p>
          <w:p w:rsidR="00AD399B" w:rsidRDefault="006F7A31">
            <w:pPr>
              <w:numPr>
                <w:ilvl w:val="0"/>
                <w:numId w:val="2"/>
              </w:numPr>
              <w:shd w:val="clear" w:color="auto" w:fill="FFFFFF"/>
              <w:ind w:left="714" w:hanging="357"/>
              <w:rPr>
                <w:color w:val="000000"/>
                <w:sz w:val="22"/>
                <w:szCs w:val="22"/>
              </w:rPr>
            </w:pPr>
            <w:r>
              <w:rPr>
                <w:color w:val="000000"/>
                <w:sz w:val="22"/>
                <w:szCs w:val="22"/>
              </w:rPr>
              <w:t>Возможность поиска по тематикам и ключевым сл</w:t>
            </w:r>
            <w:r>
              <w:rPr>
                <w:color w:val="000000"/>
                <w:sz w:val="22"/>
                <w:szCs w:val="22"/>
              </w:rPr>
              <w:t xml:space="preserve">овам на русском и английском языках по всей базе гиф </w:t>
            </w:r>
            <w:proofErr w:type="spellStart"/>
            <w:r>
              <w:rPr>
                <w:color w:val="000000"/>
                <w:sz w:val="22"/>
                <w:szCs w:val="22"/>
              </w:rPr>
              <w:t>анимаций</w:t>
            </w:r>
            <w:proofErr w:type="spellEnd"/>
            <w:r>
              <w:rPr>
                <w:color w:val="000000"/>
                <w:sz w:val="22"/>
                <w:szCs w:val="22"/>
              </w:rPr>
              <w:t>.</w:t>
            </w:r>
          </w:p>
          <w:p w:rsidR="00AD399B" w:rsidRDefault="006F7A31">
            <w:pPr>
              <w:numPr>
                <w:ilvl w:val="0"/>
                <w:numId w:val="2"/>
              </w:numPr>
              <w:shd w:val="clear" w:color="auto" w:fill="FFFFFF"/>
              <w:ind w:left="709" w:hanging="357"/>
              <w:rPr>
                <w:color w:val="000000"/>
                <w:sz w:val="22"/>
                <w:szCs w:val="22"/>
              </w:rPr>
            </w:pPr>
            <w:r>
              <w:rPr>
                <w:color w:val="000000"/>
                <w:sz w:val="22"/>
                <w:szCs w:val="22"/>
              </w:rPr>
              <w:t xml:space="preserve">Возможность задать </w:t>
            </w:r>
            <w:proofErr w:type="gramStart"/>
            <w:r>
              <w:rPr>
                <w:color w:val="000000"/>
                <w:sz w:val="22"/>
                <w:szCs w:val="22"/>
              </w:rPr>
              <w:t>возрастные</w:t>
            </w:r>
            <w:proofErr w:type="gramEnd"/>
            <w:r>
              <w:rPr>
                <w:color w:val="000000"/>
                <w:sz w:val="22"/>
                <w:szCs w:val="22"/>
              </w:rPr>
              <w:t xml:space="preserve"> ограничение при поиске </w:t>
            </w:r>
            <w:proofErr w:type="spellStart"/>
            <w:r>
              <w:rPr>
                <w:color w:val="000000"/>
                <w:sz w:val="22"/>
                <w:szCs w:val="22"/>
              </w:rPr>
              <w:t>анимаций</w:t>
            </w:r>
            <w:proofErr w:type="spellEnd"/>
            <w:r>
              <w:rPr>
                <w:color w:val="000000"/>
                <w:sz w:val="22"/>
                <w:szCs w:val="22"/>
              </w:rPr>
              <w:t xml:space="preserve"> (0+, 16+, 18+, без ограничений).</w:t>
            </w:r>
          </w:p>
          <w:p w:rsidR="00AD399B" w:rsidRDefault="006F7A31">
            <w:pPr>
              <w:rPr>
                <w:b/>
                <w:color w:val="000000"/>
                <w:sz w:val="22"/>
                <w:szCs w:val="22"/>
              </w:rPr>
            </w:pPr>
            <w:r>
              <w:rPr>
                <w:b/>
                <w:color w:val="000000"/>
                <w:sz w:val="22"/>
                <w:szCs w:val="22"/>
              </w:rPr>
              <w:t xml:space="preserve">Требования к обновлению ПО и баз </w:t>
            </w:r>
            <w:proofErr w:type="spellStart"/>
            <w:r>
              <w:rPr>
                <w:b/>
                <w:color w:val="000000"/>
                <w:sz w:val="22"/>
                <w:szCs w:val="22"/>
              </w:rPr>
              <w:t>анимаций</w:t>
            </w:r>
            <w:proofErr w:type="spellEnd"/>
            <w:r>
              <w:rPr>
                <w:b/>
                <w:color w:val="000000"/>
                <w:sz w:val="22"/>
                <w:szCs w:val="22"/>
              </w:rPr>
              <w:t>:</w:t>
            </w:r>
          </w:p>
          <w:p w:rsidR="00AD399B" w:rsidRDefault="006F7A31">
            <w:pPr>
              <w:numPr>
                <w:ilvl w:val="0"/>
                <w:numId w:val="3"/>
              </w:numPr>
              <w:rPr>
                <w:b/>
                <w:color w:val="000000"/>
                <w:sz w:val="22"/>
                <w:szCs w:val="22"/>
              </w:rPr>
            </w:pPr>
            <w:r>
              <w:rPr>
                <w:color w:val="000000"/>
                <w:sz w:val="22"/>
                <w:szCs w:val="22"/>
              </w:rPr>
              <w:t xml:space="preserve">Предоставление всех обновлений программы без лимита по </w:t>
            </w:r>
            <w:r>
              <w:rPr>
                <w:color w:val="000000"/>
                <w:sz w:val="22"/>
                <w:szCs w:val="22"/>
              </w:rPr>
              <w:t>времени.</w:t>
            </w:r>
          </w:p>
          <w:p w:rsidR="00AD399B" w:rsidRDefault="006F7A31">
            <w:pPr>
              <w:rPr>
                <w:b/>
                <w:sz w:val="22"/>
                <w:szCs w:val="22"/>
              </w:rPr>
            </w:pPr>
            <w:r>
              <w:rPr>
                <w:b/>
                <w:sz w:val="22"/>
                <w:szCs w:val="22"/>
              </w:rPr>
              <w:t>Требования к эксплуатационной документации:</w:t>
            </w:r>
          </w:p>
          <w:p w:rsidR="00AD399B" w:rsidRDefault="006F7A31">
            <w:pPr>
              <w:numPr>
                <w:ilvl w:val="0"/>
                <w:numId w:val="3"/>
              </w:numPr>
              <w:ind w:left="714" w:hanging="357"/>
              <w:rPr>
                <w:color w:val="000000"/>
                <w:sz w:val="22"/>
                <w:szCs w:val="22"/>
              </w:rPr>
            </w:pPr>
            <w:r>
              <w:rPr>
                <w:color w:val="000000"/>
                <w:sz w:val="22"/>
                <w:szCs w:val="22"/>
              </w:rPr>
              <w:t>Эксплуатационная документация, должна включать документы, на русском языке, в том числе:</w:t>
            </w:r>
          </w:p>
          <w:p w:rsidR="00AD399B" w:rsidRDefault="006F7A31">
            <w:pPr>
              <w:numPr>
                <w:ilvl w:val="0"/>
                <w:numId w:val="3"/>
              </w:numPr>
              <w:ind w:left="714" w:hanging="357"/>
              <w:rPr>
                <w:color w:val="000000"/>
                <w:sz w:val="22"/>
                <w:szCs w:val="22"/>
              </w:rPr>
            </w:pPr>
            <w:r>
              <w:rPr>
                <w:color w:val="000000"/>
                <w:sz w:val="22"/>
                <w:szCs w:val="22"/>
              </w:rPr>
              <w:t>Инструкция пользователя;</w:t>
            </w:r>
          </w:p>
          <w:p w:rsidR="00AD399B" w:rsidRDefault="006F7A31">
            <w:pPr>
              <w:numPr>
                <w:ilvl w:val="0"/>
                <w:numId w:val="3"/>
              </w:numPr>
              <w:ind w:left="714" w:hanging="357"/>
              <w:rPr>
                <w:color w:val="000000"/>
                <w:sz w:val="22"/>
                <w:szCs w:val="22"/>
              </w:rPr>
            </w:pPr>
            <w:r>
              <w:rPr>
                <w:color w:val="000000"/>
                <w:sz w:val="22"/>
                <w:szCs w:val="22"/>
              </w:rPr>
              <w:t xml:space="preserve">Инструкция по использованию </w:t>
            </w:r>
            <w:proofErr w:type="spellStart"/>
            <w:r>
              <w:rPr>
                <w:color w:val="000000"/>
                <w:sz w:val="22"/>
                <w:szCs w:val="22"/>
              </w:rPr>
              <w:t>анимаций</w:t>
            </w:r>
            <w:proofErr w:type="spellEnd"/>
            <w:r>
              <w:rPr>
                <w:color w:val="000000"/>
                <w:sz w:val="22"/>
                <w:szCs w:val="22"/>
              </w:rPr>
              <w:t>;</w:t>
            </w:r>
          </w:p>
          <w:p w:rsidR="00AD399B" w:rsidRDefault="006F7A31">
            <w:pPr>
              <w:numPr>
                <w:ilvl w:val="0"/>
                <w:numId w:val="3"/>
              </w:numPr>
              <w:ind w:left="714" w:hanging="357"/>
              <w:rPr>
                <w:color w:val="000000"/>
                <w:sz w:val="22"/>
                <w:szCs w:val="22"/>
              </w:rPr>
            </w:pPr>
            <w:r>
              <w:rPr>
                <w:color w:val="000000"/>
                <w:sz w:val="22"/>
                <w:szCs w:val="22"/>
              </w:rPr>
              <w:t xml:space="preserve">Поставляемая документация должна описывать процесс </w:t>
            </w:r>
            <w:r>
              <w:rPr>
                <w:color w:val="000000"/>
                <w:sz w:val="22"/>
                <w:szCs w:val="22"/>
              </w:rPr>
              <w:t>установки, настройки и эксплуатации соответствующего программного продукта.</w:t>
            </w:r>
          </w:p>
          <w:p w:rsidR="00AD399B" w:rsidRDefault="006F7A31">
            <w:pPr>
              <w:rPr>
                <w:b/>
                <w:color w:val="000000"/>
                <w:sz w:val="22"/>
                <w:szCs w:val="22"/>
              </w:rPr>
            </w:pPr>
            <w:r>
              <w:rPr>
                <w:b/>
                <w:color w:val="000000"/>
                <w:sz w:val="22"/>
                <w:szCs w:val="22"/>
              </w:rPr>
              <w:t>Требования к обучению:</w:t>
            </w:r>
          </w:p>
          <w:p w:rsidR="00AD399B" w:rsidRDefault="006F7A31">
            <w:pPr>
              <w:numPr>
                <w:ilvl w:val="0"/>
                <w:numId w:val="4"/>
              </w:numPr>
              <w:rPr>
                <w:b/>
                <w:color w:val="000000"/>
                <w:sz w:val="22"/>
                <w:szCs w:val="22"/>
              </w:rPr>
            </w:pPr>
            <w:r>
              <w:rPr>
                <w:color w:val="000000"/>
                <w:sz w:val="22"/>
                <w:szCs w:val="22"/>
              </w:rPr>
              <w:t xml:space="preserve">С программной предоставляется серия обучающих </w:t>
            </w:r>
            <w:proofErr w:type="spellStart"/>
            <w:r>
              <w:rPr>
                <w:color w:val="000000"/>
                <w:sz w:val="22"/>
                <w:szCs w:val="22"/>
              </w:rPr>
              <w:t>видеоуроков</w:t>
            </w:r>
            <w:proofErr w:type="spellEnd"/>
            <w:r>
              <w:rPr>
                <w:color w:val="000000"/>
                <w:sz w:val="22"/>
                <w:szCs w:val="22"/>
              </w:rPr>
              <w:t xml:space="preserve"> не менее 10 штук, на русском языке, общей длительностью не менее 30 минут.</w:t>
            </w:r>
          </w:p>
          <w:p w:rsidR="00AD399B" w:rsidRDefault="006F7A31">
            <w:pPr>
              <w:rPr>
                <w:color w:val="000000"/>
                <w:sz w:val="22"/>
                <w:szCs w:val="22"/>
              </w:rPr>
            </w:pPr>
            <w:r>
              <w:rPr>
                <w:b/>
                <w:color w:val="000000"/>
                <w:sz w:val="22"/>
                <w:szCs w:val="22"/>
              </w:rPr>
              <w:t>Требования к технической</w:t>
            </w:r>
            <w:r>
              <w:rPr>
                <w:b/>
                <w:color w:val="000000"/>
                <w:sz w:val="22"/>
                <w:szCs w:val="22"/>
              </w:rPr>
              <w:t xml:space="preserve"> поддержке:</w:t>
            </w:r>
          </w:p>
          <w:p w:rsidR="00AD399B" w:rsidRDefault="006F7A31">
            <w:pPr>
              <w:numPr>
                <w:ilvl w:val="0"/>
                <w:numId w:val="4"/>
              </w:numPr>
              <w:rPr>
                <w:b/>
                <w:color w:val="000000"/>
                <w:sz w:val="22"/>
                <w:szCs w:val="22"/>
              </w:rPr>
            </w:pPr>
            <w:r>
              <w:rPr>
                <w:color w:val="000000"/>
                <w:sz w:val="22"/>
                <w:szCs w:val="22"/>
              </w:rPr>
              <w:t>Техническая поддержка программного обеспечения должна предоставляться на русском языке специалистами производителя программного обеспечения на всей территории Российской Федерации в рабочие дни, с 6.00 до 15.00 по Московскому времени, по телефо</w:t>
            </w:r>
            <w:r>
              <w:rPr>
                <w:color w:val="000000"/>
                <w:sz w:val="22"/>
                <w:szCs w:val="22"/>
              </w:rPr>
              <w:t>ну, электронной почте и через Интернет.</w:t>
            </w:r>
          </w:p>
          <w:p w:rsidR="00AD399B" w:rsidRDefault="00AD399B">
            <w:pPr>
              <w:ind w:left="720"/>
              <w:rPr>
                <w:b/>
                <w:color w:val="000000"/>
                <w:sz w:val="22"/>
                <w:szCs w:val="22"/>
              </w:rPr>
            </w:pPr>
          </w:p>
          <w:p w:rsidR="00AD399B" w:rsidRDefault="00AD399B">
            <w:pPr>
              <w:rPr>
                <w:b/>
                <w:color w:val="000000"/>
                <w:sz w:val="22"/>
                <w:szCs w:val="22"/>
              </w:rPr>
            </w:pPr>
          </w:p>
          <w:p w:rsidR="00AD399B" w:rsidRDefault="00AD399B">
            <w:pPr>
              <w:rPr>
                <w:b/>
                <w:color w:val="000000"/>
                <w:sz w:val="22"/>
                <w:szCs w:val="22"/>
              </w:rPr>
            </w:pPr>
          </w:p>
          <w:p w:rsidR="00AD399B" w:rsidRDefault="006F7A31">
            <w:pPr>
              <w:rPr>
                <w:b/>
                <w:color w:val="000000"/>
                <w:sz w:val="22"/>
                <w:szCs w:val="22"/>
              </w:rPr>
            </w:pPr>
            <w:r>
              <w:rPr>
                <w:b/>
                <w:color w:val="000000"/>
                <w:sz w:val="22"/>
                <w:szCs w:val="22"/>
              </w:rPr>
              <w:t>Требования к оборудованию:</w:t>
            </w:r>
          </w:p>
          <w:p w:rsidR="00AD399B" w:rsidRDefault="006F7A31">
            <w:pPr>
              <w:ind w:left="720"/>
              <w:rPr>
                <w:color w:val="000000"/>
                <w:sz w:val="22"/>
                <w:szCs w:val="22"/>
              </w:rPr>
            </w:pPr>
            <w:r>
              <w:rPr>
                <w:b/>
                <w:color w:val="000000"/>
                <w:sz w:val="22"/>
                <w:szCs w:val="22"/>
              </w:rPr>
              <w:t>В комплект входит мультимедийный короткофокусный проектор (1 шт.), который должен иметь следующие требования:</w:t>
            </w:r>
          </w:p>
          <w:p w:rsidR="00AD399B" w:rsidRDefault="006F7A31">
            <w:pPr>
              <w:numPr>
                <w:ilvl w:val="0"/>
                <w:numId w:val="4"/>
              </w:numPr>
              <w:rPr>
                <w:color w:val="000000"/>
                <w:sz w:val="22"/>
                <w:szCs w:val="22"/>
              </w:rPr>
            </w:pPr>
            <w:r>
              <w:rPr>
                <w:color w:val="000000"/>
                <w:sz w:val="22"/>
                <w:szCs w:val="22"/>
              </w:rPr>
              <w:t xml:space="preserve"> Тип устройства DLP</w:t>
            </w:r>
          </w:p>
          <w:p w:rsidR="00AD399B" w:rsidRDefault="006F7A31">
            <w:pPr>
              <w:numPr>
                <w:ilvl w:val="0"/>
                <w:numId w:val="4"/>
              </w:numPr>
              <w:rPr>
                <w:color w:val="000000"/>
                <w:sz w:val="22"/>
                <w:szCs w:val="22"/>
              </w:rPr>
            </w:pPr>
            <w:r>
              <w:rPr>
                <w:color w:val="000000"/>
                <w:sz w:val="22"/>
                <w:szCs w:val="22"/>
              </w:rPr>
              <w:t xml:space="preserve"> Реальное разрешение не менее 1024х768 и не более 1280x8</w:t>
            </w:r>
            <w:r>
              <w:rPr>
                <w:color w:val="000000"/>
                <w:sz w:val="22"/>
                <w:szCs w:val="22"/>
              </w:rPr>
              <w:t>00</w:t>
            </w:r>
          </w:p>
          <w:p w:rsidR="00AD399B" w:rsidRDefault="006F7A31">
            <w:pPr>
              <w:numPr>
                <w:ilvl w:val="0"/>
                <w:numId w:val="4"/>
              </w:numPr>
              <w:rPr>
                <w:color w:val="000000"/>
                <w:sz w:val="22"/>
                <w:szCs w:val="22"/>
              </w:rPr>
            </w:pPr>
            <w:r>
              <w:rPr>
                <w:color w:val="000000"/>
                <w:sz w:val="22"/>
                <w:szCs w:val="22"/>
              </w:rPr>
              <w:t xml:space="preserve"> Отношение расстояния к размеру изображения не менее 0.49:1 и не более 0.61:1</w:t>
            </w:r>
          </w:p>
          <w:p w:rsidR="00AD399B" w:rsidRDefault="006F7A31">
            <w:pPr>
              <w:numPr>
                <w:ilvl w:val="0"/>
                <w:numId w:val="4"/>
              </w:numPr>
              <w:rPr>
                <w:color w:val="000000"/>
                <w:sz w:val="22"/>
                <w:szCs w:val="22"/>
              </w:rPr>
            </w:pPr>
            <w:r>
              <w:rPr>
                <w:color w:val="000000"/>
                <w:sz w:val="22"/>
                <w:szCs w:val="22"/>
              </w:rPr>
              <w:t xml:space="preserve"> Контрастность не менее 20000:1</w:t>
            </w:r>
          </w:p>
          <w:p w:rsidR="00AD399B" w:rsidRDefault="006F7A31">
            <w:pPr>
              <w:numPr>
                <w:ilvl w:val="0"/>
                <w:numId w:val="4"/>
              </w:numPr>
              <w:rPr>
                <w:color w:val="000000"/>
                <w:sz w:val="22"/>
                <w:szCs w:val="22"/>
              </w:rPr>
            </w:pPr>
            <w:r>
              <w:rPr>
                <w:color w:val="000000"/>
                <w:sz w:val="22"/>
                <w:szCs w:val="22"/>
              </w:rPr>
              <w:t>Световой поток не менее 3200 люмен</w:t>
            </w:r>
          </w:p>
          <w:p w:rsidR="00AD399B" w:rsidRDefault="006F7A31">
            <w:pPr>
              <w:numPr>
                <w:ilvl w:val="0"/>
                <w:numId w:val="4"/>
              </w:numPr>
              <w:rPr>
                <w:color w:val="000000"/>
                <w:sz w:val="22"/>
                <w:szCs w:val="22"/>
              </w:rPr>
            </w:pPr>
            <w:r>
              <w:rPr>
                <w:color w:val="000000"/>
                <w:sz w:val="22"/>
                <w:szCs w:val="22"/>
              </w:rPr>
              <w:t xml:space="preserve"> Коррекция трапецеидальных искажений – наличие</w:t>
            </w:r>
          </w:p>
          <w:p w:rsidR="00AD399B" w:rsidRDefault="006F7A31">
            <w:pPr>
              <w:numPr>
                <w:ilvl w:val="0"/>
                <w:numId w:val="4"/>
              </w:numPr>
              <w:rPr>
                <w:b/>
                <w:color w:val="000000"/>
                <w:sz w:val="22"/>
                <w:szCs w:val="22"/>
              </w:rPr>
            </w:pPr>
            <w:r>
              <w:rPr>
                <w:color w:val="000000"/>
                <w:sz w:val="22"/>
                <w:szCs w:val="22"/>
              </w:rPr>
              <w:t>Срок службы лампы не менее 5000 часов</w:t>
            </w:r>
          </w:p>
          <w:p w:rsidR="00AD399B" w:rsidRDefault="006F7A31">
            <w:pPr>
              <w:ind w:left="714"/>
              <w:rPr>
                <w:color w:val="000000"/>
                <w:sz w:val="22"/>
                <w:szCs w:val="22"/>
              </w:rPr>
            </w:pPr>
            <w:r>
              <w:rPr>
                <w:b/>
                <w:color w:val="000000"/>
                <w:sz w:val="22"/>
                <w:szCs w:val="22"/>
              </w:rPr>
              <w:lastRenderedPageBreak/>
              <w:t>В комплект входит ноутб</w:t>
            </w:r>
            <w:r>
              <w:rPr>
                <w:b/>
                <w:color w:val="000000"/>
                <w:sz w:val="22"/>
                <w:szCs w:val="22"/>
              </w:rPr>
              <w:t>ук (1 шт.), который должен иметь следующие требования:</w:t>
            </w:r>
          </w:p>
          <w:p w:rsidR="00AD399B" w:rsidRDefault="006F7A31">
            <w:pPr>
              <w:numPr>
                <w:ilvl w:val="0"/>
                <w:numId w:val="4"/>
              </w:numPr>
              <w:ind w:left="714" w:hanging="357"/>
              <w:rPr>
                <w:color w:val="000000"/>
                <w:sz w:val="22"/>
                <w:szCs w:val="22"/>
              </w:rPr>
            </w:pPr>
            <w:r>
              <w:rPr>
                <w:color w:val="000000"/>
                <w:sz w:val="22"/>
                <w:szCs w:val="22"/>
              </w:rPr>
              <w:t>Частота процессора не менее 2,1 ГГц и не более 2,8 ГГц</w:t>
            </w:r>
          </w:p>
          <w:p w:rsidR="00AD399B" w:rsidRDefault="006F7A31">
            <w:pPr>
              <w:numPr>
                <w:ilvl w:val="0"/>
                <w:numId w:val="4"/>
              </w:numPr>
              <w:ind w:left="714" w:hanging="357"/>
              <w:rPr>
                <w:color w:val="000000"/>
                <w:sz w:val="22"/>
                <w:szCs w:val="22"/>
              </w:rPr>
            </w:pPr>
            <w:r>
              <w:rPr>
                <w:color w:val="000000"/>
                <w:sz w:val="22"/>
                <w:szCs w:val="22"/>
              </w:rPr>
              <w:t>Количество ядер процессора не менее 2</w:t>
            </w:r>
          </w:p>
          <w:p w:rsidR="00AD399B" w:rsidRDefault="006F7A31">
            <w:pPr>
              <w:numPr>
                <w:ilvl w:val="0"/>
                <w:numId w:val="4"/>
              </w:numPr>
              <w:ind w:left="714" w:hanging="357"/>
              <w:rPr>
                <w:color w:val="000000"/>
                <w:sz w:val="22"/>
                <w:szCs w:val="22"/>
              </w:rPr>
            </w:pPr>
            <w:r>
              <w:rPr>
                <w:color w:val="000000"/>
                <w:sz w:val="22"/>
                <w:szCs w:val="22"/>
              </w:rPr>
              <w:t>Количество потоков: не менее 4 потоков</w:t>
            </w:r>
          </w:p>
          <w:p w:rsidR="00AD399B" w:rsidRDefault="006F7A31">
            <w:pPr>
              <w:numPr>
                <w:ilvl w:val="0"/>
                <w:numId w:val="4"/>
              </w:numPr>
              <w:ind w:left="714" w:hanging="357"/>
              <w:rPr>
                <w:color w:val="000000"/>
                <w:sz w:val="22"/>
                <w:szCs w:val="22"/>
              </w:rPr>
            </w:pPr>
            <w:r>
              <w:rPr>
                <w:color w:val="000000"/>
                <w:sz w:val="22"/>
                <w:szCs w:val="22"/>
              </w:rPr>
              <w:t>Разрешение не менее 1366х768 и не более 1920х1080</w:t>
            </w:r>
          </w:p>
          <w:p w:rsidR="00AD399B" w:rsidRDefault="006F7A31">
            <w:pPr>
              <w:numPr>
                <w:ilvl w:val="0"/>
                <w:numId w:val="4"/>
              </w:numPr>
              <w:ind w:left="714" w:hanging="357"/>
              <w:rPr>
                <w:color w:val="000000"/>
                <w:sz w:val="22"/>
                <w:szCs w:val="22"/>
              </w:rPr>
            </w:pPr>
            <w:r>
              <w:rPr>
                <w:color w:val="000000"/>
                <w:sz w:val="22"/>
                <w:szCs w:val="22"/>
              </w:rPr>
              <w:t xml:space="preserve">Вид графического </w:t>
            </w:r>
            <w:r>
              <w:rPr>
                <w:color w:val="000000"/>
                <w:sz w:val="22"/>
                <w:szCs w:val="22"/>
              </w:rPr>
              <w:t>ускорителя: встроенный</w:t>
            </w:r>
          </w:p>
          <w:p w:rsidR="00AD399B" w:rsidRDefault="006F7A31">
            <w:pPr>
              <w:numPr>
                <w:ilvl w:val="0"/>
                <w:numId w:val="4"/>
              </w:numPr>
              <w:ind w:left="714" w:hanging="357"/>
              <w:rPr>
                <w:color w:val="000000"/>
                <w:sz w:val="22"/>
                <w:szCs w:val="22"/>
              </w:rPr>
            </w:pPr>
            <w:r>
              <w:rPr>
                <w:color w:val="000000"/>
                <w:sz w:val="22"/>
                <w:szCs w:val="22"/>
              </w:rPr>
              <w:t>Видео разъемы: HDMI</w:t>
            </w:r>
          </w:p>
          <w:p w:rsidR="00AD399B" w:rsidRPr="00520EDD" w:rsidRDefault="006F7A31">
            <w:pPr>
              <w:numPr>
                <w:ilvl w:val="0"/>
                <w:numId w:val="4"/>
              </w:numPr>
              <w:ind w:left="714" w:hanging="357"/>
              <w:rPr>
                <w:color w:val="000000"/>
                <w:sz w:val="22"/>
                <w:szCs w:val="22"/>
              </w:rPr>
            </w:pPr>
            <w:r w:rsidRPr="00520EDD">
              <w:rPr>
                <w:color w:val="000000"/>
                <w:sz w:val="22"/>
                <w:szCs w:val="22"/>
              </w:rPr>
              <w:t xml:space="preserve">Объем видеопамяти: выделяется </w:t>
            </w:r>
            <w:proofErr w:type="gramStart"/>
            <w:r w:rsidRPr="00520EDD">
              <w:rPr>
                <w:color w:val="000000"/>
                <w:sz w:val="22"/>
                <w:szCs w:val="22"/>
              </w:rPr>
              <w:t>из</w:t>
            </w:r>
            <w:proofErr w:type="gramEnd"/>
            <w:r w:rsidRPr="00520EDD">
              <w:rPr>
                <w:color w:val="000000"/>
                <w:sz w:val="22"/>
                <w:szCs w:val="22"/>
              </w:rPr>
              <w:t xml:space="preserve"> оперативной </w:t>
            </w:r>
          </w:p>
          <w:p w:rsidR="00AD399B" w:rsidRPr="00520EDD" w:rsidRDefault="006F7A31">
            <w:pPr>
              <w:numPr>
                <w:ilvl w:val="0"/>
                <w:numId w:val="4"/>
              </w:numPr>
              <w:ind w:left="714" w:hanging="357"/>
              <w:rPr>
                <w:color w:val="000000"/>
                <w:sz w:val="22"/>
                <w:szCs w:val="22"/>
              </w:rPr>
            </w:pPr>
            <w:r w:rsidRPr="00520EDD">
              <w:rPr>
                <w:color w:val="000000"/>
                <w:sz w:val="22"/>
                <w:szCs w:val="22"/>
              </w:rPr>
              <w:t>Оперативная память не менее 8 Гб</w:t>
            </w:r>
          </w:p>
          <w:p w:rsidR="00AD399B" w:rsidRPr="00520EDD" w:rsidRDefault="006F7A31">
            <w:pPr>
              <w:numPr>
                <w:ilvl w:val="0"/>
                <w:numId w:val="4"/>
              </w:numPr>
              <w:ind w:left="714" w:hanging="357"/>
              <w:rPr>
                <w:color w:val="000000"/>
                <w:sz w:val="22"/>
                <w:szCs w:val="22"/>
              </w:rPr>
            </w:pPr>
            <w:r w:rsidRPr="00520EDD">
              <w:rPr>
                <w:color w:val="000000"/>
                <w:sz w:val="22"/>
                <w:szCs w:val="22"/>
              </w:rPr>
              <w:t>Объем жесткого диска не менее (SSD) не менее 256 Гб</w:t>
            </w:r>
          </w:p>
          <w:p w:rsidR="00AD399B" w:rsidRDefault="006F7A31">
            <w:pPr>
              <w:numPr>
                <w:ilvl w:val="0"/>
                <w:numId w:val="4"/>
              </w:numPr>
              <w:ind w:left="714" w:hanging="357"/>
              <w:rPr>
                <w:sz w:val="22"/>
                <w:szCs w:val="22"/>
              </w:rPr>
            </w:pPr>
            <w:r w:rsidRPr="00520EDD">
              <w:rPr>
                <w:color w:val="000000"/>
                <w:sz w:val="22"/>
                <w:szCs w:val="22"/>
              </w:rPr>
              <w:t xml:space="preserve">Предустановленная графическая операционная система </w:t>
            </w:r>
            <w:proofErr w:type="spellStart"/>
            <w:r w:rsidRPr="00520EDD">
              <w:rPr>
                <w:color w:val="000000"/>
                <w:sz w:val="22"/>
                <w:szCs w:val="22"/>
              </w:rPr>
              <w:t>Windows</w:t>
            </w:r>
            <w:proofErr w:type="spellEnd"/>
            <w:r w:rsidRPr="00520EDD">
              <w:rPr>
                <w:color w:val="000000"/>
                <w:sz w:val="22"/>
                <w:szCs w:val="22"/>
              </w:rPr>
              <w:t xml:space="preserve"> версии не ниже 10 (или </w:t>
            </w:r>
            <w:r w:rsidRPr="00520EDD">
              <w:rPr>
                <w:color w:val="000000"/>
                <w:sz w:val="22"/>
                <w:szCs w:val="22"/>
              </w:rPr>
              <w:t xml:space="preserve">эквивалент) с возможностью использования специализированного </w:t>
            </w:r>
            <w:proofErr w:type="gramStart"/>
            <w:r w:rsidRPr="00520EDD">
              <w:rPr>
                <w:color w:val="000000"/>
                <w:sz w:val="22"/>
                <w:szCs w:val="22"/>
              </w:rPr>
              <w:t>ПО</w:t>
            </w:r>
            <w:proofErr w:type="gramEnd"/>
            <w:r w:rsidRPr="00520EDD">
              <w:rPr>
                <w:color w:val="000000"/>
                <w:sz w:val="22"/>
                <w:szCs w:val="22"/>
              </w:rPr>
              <w:t xml:space="preserve"> </w:t>
            </w:r>
            <w:proofErr w:type="gramStart"/>
            <w:r w:rsidRPr="00520EDD">
              <w:rPr>
                <w:color w:val="000000"/>
                <w:sz w:val="22"/>
                <w:szCs w:val="22"/>
              </w:rPr>
              <w:t>для</w:t>
            </w:r>
            <w:proofErr w:type="gramEnd"/>
            <w:r w:rsidRPr="00520EDD">
              <w:rPr>
                <w:color w:val="000000"/>
                <w:sz w:val="22"/>
                <w:szCs w:val="22"/>
              </w:rPr>
              <w:t xml:space="preserve"> управления Мультимедийным проекционным комплектом — наличие </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AD399B" w:rsidRDefault="006F7A31">
            <w:pPr>
              <w:jc w:val="center"/>
              <w:rPr>
                <w:sz w:val="22"/>
                <w:szCs w:val="22"/>
              </w:rPr>
            </w:pPr>
            <w:proofErr w:type="spellStart"/>
            <w:r>
              <w:rPr>
                <w:sz w:val="22"/>
                <w:szCs w:val="22"/>
              </w:rPr>
              <w:lastRenderedPageBreak/>
              <w:t>компл</w:t>
            </w:r>
            <w:proofErr w:type="spellEnd"/>
            <w:r>
              <w:rPr>
                <w:sz w:val="22"/>
                <w:szCs w:val="22"/>
              </w:rPr>
              <w:t>.</w:t>
            </w:r>
          </w:p>
        </w:tc>
        <w:tc>
          <w:tcPr>
            <w:tcW w:w="767" w:type="dxa"/>
            <w:tcBorders>
              <w:top w:val="single" w:sz="4" w:space="0" w:color="auto"/>
              <w:left w:val="single" w:sz="4" w:space="0" w:color="auto"/>
              <w:bottom w:val="single" w:sz="4" w:space="0" w:color="auto"/>
              <w:right w:val="single" w:sz="4" w:space="0" w:color="auto"/>
            </w:tcBorders>
          </w:tcPr>
          <w:p w:rsidR="00AD399B" w:rsidRDefault="006F7A31">
            <w:pPr>
              <w:jc w:val="center"/>
              <w:rPr>
                <w:sz w:val="22"/>
                <w:szCs w:val="22"/>
              </w:rPr>
            </w:pPr>
            <w:r>
              <w:rPr>
                <w:sz w:val="22"/>
                <w:szCs w:val="22"/>
              </w:rPr>
              <w:t>1</w:t>
            </w:r>
          </w:p>
        </w:tc>
      </w:tr>
      <w:tr w:rsidR="00AD399B">
        <w:trPr>
          <w:trHeight w:val="828"/>
        </w:trPr>
        <w:tc>
          <w:tcPr>
            <w:tcW w:w="517" w:type="dxa"/>
            <w:tcBorders>
              <w:top w:val="single" w:sz="4" w:space="0" w:color="auto"/>
              <w:left w:val="single" w:sz="4" w:space="0" w:color="auto"/>
              <w:bottom w:val="single" w:sz="4" w:space="0" w:color="auto"/>
              <w:right w:val="single" w:sz="4" w:space="0" w:color="auto"/>
            </w:tcBorders>
            <w:shd w:val="clear" w:color="auto" w:fill="auto"/>
          </w:tcPr>
          <w:p w:rsidR="00AD399B" w:rsidRDefault="006F7A31">
            <w:pPr>
              <w:jc w:val="both"/>
              <w:rPr>
                <w:sz w:val="22"/>
                <w:szCs w:val="22"/>
              </w:rPr>
            </w:pPr>
            <w:r>
              <w:rPr>
                <w:sz w:val="22"/>
                <w:szCs w:val="22"/>
              </w:rPr>
              <w:lastRenderedPageBreak/>
              <w:t>2</w:t>
            </w:r>
          </w:p>
        </w:tc>
        <w:tc>
          <w:tcPr>
            <w:tcW w:w="2425" w:type="dxa"/>
            <w:tcBorders>
              <w:top w:val="single" w:sz="4" w:space="0" w:color="auto"/>
              <w:left w:val="nil"/>
              <w:bottom w:val="single" w:sz="4" w:space="0" w:color="auto"/>
              <w:right w:val="single" w:sz="4" w:space="0" w:color="auto"/>
            </w:tcBorders>
            <w:shd w:val="clear" w:color="auto" w:fill="auto"/>
          </w:tcPr>
          <w:p w:rsidR="00AD399B" w:rsidRDefault="006F7A31">
            <w:pPr>
              <w:jc w:val="center"/>
              <w:rPr>
                <w:sz w:val="22"/>
                <w:szCs w:val="22"/>
              </w:rPr>
            </w:pPr>
            <w:r>
              <w:rPr>
                <w:sz w:val="22"/>
                <w:szCs w:val="22"/>
              </w:rPr>
              <w:t xml:space="preserve">Интерактивная </w:t>
            </w:r>
            <w:proofErr w:type="spellStart"/>
            <w:r>
              <w:rPr>
                <w:sz w:val="22"/>
                <w:szCs w:val="22"/>
              </w:rPr>
              <w:t>воздушнопузырьковая</w:t>
            </w:r>
            <w:proofErr w:type="spellEnd"/>
            <w:r>
              <w:rPr>
                <w:sz w:val="22"/>
                <w:szCs w:val="22"/>
              </w:rPr>
              <w:t xml:space="preserve"> панель большая с пультом управления</w:t>
            </w:r>
          </w:p>
        </w:tc>
        <w:tc>
          <w:tcPr>
            <w:tcW w:w="11183" w:type="dxa"/>
            <w:tcBorders>
              <w:top w:val="single" w:sz="4" w:space="0" w:color="auto"/>
              <w:left w:val="single" w:sz="4" w:space="0" w:color="auto"/>
              <w:bottom w:val="single" w:sz="4" w:space="0" w:color="auto"/>
              <w:right w:val="single" w:sz="4" w:space="0" w:color="auto"/>
            </w:tcBorders>
            <w:shd w:val="clear" w:color="auto" w:fill="auto"/>
          </w:tcPr>
          <w:p w:rsidR="00AD399B" w:rsidRDefault="006F7A31">
            <w:pPr>
              <w:jc w:val="both"/>
              <w:rPr>
                <w:bCs/>
                <w:sz w:val="22"/>
                <w:szCs w:val="22"/>
              </w:rPr>
            </w:pPr>
            <w:r>
              <w:rPr>
                <w:bCs/>
                <w:sz w:val="22"/>
                <w:szCs w:val="22"/>
              </w:rPr>
              <w:t xml:space="preserve">Габариты:   </w:t>
            </w:r>
          </w:p>
          <w:p w:rsidR="00AD399B" w:rsidRDefault="006F7A31">
            <w:pPr>
              <w:jc w:val="both"/>
              <w:rPr>
                <w:bCs/>
                <w:sz w:val="22"/>
                <w:szCs w:val="22"/>
              </w:rPr>
            </w:pPr>
            <w:r>
              <w:rPr>
                <w:bCs/>
                <w:sz w:val="22"/>
                <w:szCs w:val="22"/>
              </w:rPr>
              <w:t>Общие не менее 2200х1300х350 мм.</w:t>
            </w:r>
          </w:p>
          <w:p w:rsidR="00AD399B" w:rsidRDefault="006F7A31">
            <w:pPr>
              <w:jc w:val="both"/>
              <w:rPr>
                <w:bCs/>
                <w:sz w:val="22"/>
                <w:szCs w:val="22"/>
              </w:rPr>
            </w:pPr>
            <w:r>
              <w:rPr>
                <w:bCs/>
                <w:sz w:val="22"/>
                <w:szCs w:val="22"/>
              </w:rPr>
              <w:t>панель не менее 1200х2000 мм</w:t>
            </w:r>
            <w:proofErr w:type="gramStart"/>
            <w:r>
              <w:rPr>
                <w:bCs/>
                <w:sz w:val="22"/>
                <w:szCs w:val="22"/>
              </w:rPr>
              <w:t>.,</w:t>
            </w:r>
            <w:proofErr w:type="gramEnd"/>
          </w:p>
          <w:p w:rsidR="00AD399B" w:rsidRDefault="006F7A31">
            <w:pPr>
              <w:jc w:val="both"/>
              <w:rPr>
                <w:bCs/>
                <w:sz w:val="22"/>
                <w:szCs w:val="22"/>
              </w:rPr>
            </w:pPr>
            <w:r>
              <w:rPr>
                <w:bCs/>
                <w:sz w:val="22"/>
                <w:szCs w:val="22"/>
              </w:rPr>
              <w:t>основание не менее 1300х350х250 мм</w:t>
            </w:r>
            <w:proofErr w:type="gramStart"/>
            <w:r>
              <w:rPr>
                <w:bCs/>
                <w:sz w:val="22"/>
                <w:szCs w:val="22"/>
              </w:rPr>
              <w:t xml:space="preserve">., </w:t>
            </w:r>
            <w:proofErr w:type="gramEnd"/>
          </w:p>
          <w:p w:rsidR="00AD399B" w:rsidRDefault="006F7A31">
            <w:pPr>
              <w:jc w:val="both"/>
              <w:rPr>
                <w:bCs/>
                <w:sz w:val="22"/>
                <w:szCs w:val="22"/>
              </w:rPr>
            </w:pPr>
            <w:r>
              <w:rPr>
                <w:bCs/>
                <w:sz w:val="22"/>
                <w:szCs w:val="22"/>
              </w:rPr>
              <w:t xml:space="preserve">колпак не менее 1115х35х200 мм,  </w:t>
            </w:r>
          </w:p>
          <w:p w:rsidR="00AD399B" w:rsidRDefault="006F7A31">
            <w:pPr>
              <w:jc w:val="both"/>
              <w:rPr>
                <w:bCs/>
                <w:sz w:val="22"/>
                <w:szCs w:val="22"/>
              </w:rPr>
            </w:pPr>
            <w:r>
              <w:rPr>
                <w:bCs/>
                <w:sz w:val="22"/>
                <w:szCs w:val="22"/>
              </w:rPr>
              <w:t xml:space="preserve">боковые рамки  не менее 1800х35х30 мм. Материал панели: акриловое стекло  </w:t>
            </w:r>
          </w:p>
          <w:p w:rsidR="00AD399B" w:rsidRDefault="006F7A31">
            <w:pPr>
              <w:jc w:val="both"/>
              <w:rPr>
                <w:bCs/>
                <w:sz w:val="22"/>
                <w:szCs w:val="22"/>
              </w:rPr>
            </w:pPr>
            <w:r>
              <w:rPr>
                <w:bCs/>
                <w:sz w:val="22"/>
                <w:szCs w:val="22"/>
              </w:rPr>
              <w:t>Материал корпуса, колпака, рамок: гнутый стальной лист толщиной не менее 1 мм</w:t>
            </w:r>
            <w:r>
              <w:rPr>
                <w:bCs/>
                <w:sz w:val="22"/>
                <w:szCs w:val="22"/>
              </w:rPr>
              <w:t>. и не более 2 мм</w:t>
            </w:r>
            <w:proofErr w:type="gramStart"/>
            <w:r>
              <w:rPr>
                <w:bCs/>
                <w:sz w:val="22"/>
                <w:szCs w:val="22"/>
              </w:rPr>
              <w:t xml:space="preserve">., </w:t>
            </w:r>
            <w:proofErr w:type="gramEnd"/>
          </w:p>
          <w:p w:rsidR="00AD399B" w:rsidRDefault="006F7A31">
            <w:pPr>
              <w:jc w:val="both"/>
              <w:rPr>
                <w:bCs/>
                <w:sz w:val="22"/>
                <w:szCs w:val="22"/>
              </w:rPr>
            </w:pPr>
            <w:r>
              <w:rPr>
                <w:bCs/>
                <w:sz w:val="22"/>
                <w:szCs w:val="22"/>
              </w:rPr>
              <w:t xml:space="preserve">Окраска порошковая промышленная, </w:t>
            </w:r>
          </w:p>
          <w:p w:rsidR="00AD399B" w:rsidRDefault="006F7A31">
            <w:pPr>
              <w:jc w:val="both"/>
              <w:rPr>
                <w:bCs/>
                <w:sz w:val="22"/>
                <w:szCs w:val="22"/>
              </w:rPr>
            </w:pPr>
            <w:r>
              <w:rPr>
                <w:bCs/>
                <w:sz w:val="22"/>
                <w:szCs w:val="22"/>
              </w:rPr>
              <w:t xml:space="preserve">Цвет на выбор заказчика по RAL. </w:t>
            </w:r>
          </w:p>
          <w:p w:rsidR="00AD399B" w:rsidRDefault="006F7A31">
            <w:pPr>
              <w:jc w:val="both"/>
              <w:rPr>
                <w:bCs/>
                <w:sz w:val="22"/>
                <w:szCs w:val="22"/>
              </w:rPr>
            </w:pPr>
            <w:r>
              <w:rPr>
                <w:bCs/>
                <w:sz w:val="22"/>
                <w:szCs w:val="22"/>
              </w:rPr>
              <w:t>Углы корпуса скруглены с радиусом не менее 50 мм</w:t>
            </w:r>
            <w:proofErr w:type="gramStart"/>
            <w:r>
              <w:rPr>
                <w:bCs/>
                <w:sz w:val="22"/>
                <w:szCs w:val="22"/>
              </w:rPr>
              <w:t>.</w:t>
            </w:r>
            <w:proofErr w:type="gramEnd"/>
            <w:r>
              <w:rPr>
                <w:bCs/>
                <w:sz w:val="22"/>
                <w:szCs w:val="22"/>
              </w:rPr>
              <w:t xml:space="preserve"> </w:t>
            </w:r>
            <w:proofErr w:type="gramStart"/>
            <w:r>
              <w:rPr>
                <w:bCs/>
                <w:sz w:val="22"/>
                <w:szCs w:val="22"/>
              </w:rPr>
              <w:t>в</w:t>
            </w:r>
            <w:proofErr w:type="gramEnd"/>
            <w:r>
              <w:rPr>
                <w:bCs/>
                <w:sz w:val="22"/>
                <w:szCs w:val="22"/>
              </w:rPr>
              <w:t xml:space="preserve">о избежание травм. </w:t>
            </w:r>
          </w:p>
          <w:p w:rsidR="00AD399B" w:rsidRDefault="006F7A31">
            <w:pPr>
              <w:jc w:val="both"/>
              <w:rPr>
                <w:bCs/>
                <w:sz w:val="22"/>
                <w:szCs w:val="22"/>
              </w:rPr>
            </w:pPr>
            <w:r>
              <w:rPr>
                <w:bCs/>
                <w:sz w:val="22"/>
                <w:szCs w:val="22"/>
              </w:rPr>
              <w:t xml:space="preserve">Опорный стальной каркас - наличие. </w:t>
            </w:r>
          </w:p>
          <w:p w:rsidR="00AD399B" w:rsidRDefault="006F7A31">
            <w:pPr>
              <w:jc w:val="both"/>
              <w:rPr>
                <w:bCs/>
                <w:sz w:val="22"/>
                <w:szCs w:val="22"/>
              </w:rPr>
            </w:pPr>
            <w:r>
              <w:rPr>
                <w:bCs/>
                <w:sz w:val="22"/>
                <w:szCs w:val="22"/>
              </w:rPr>
              <w:t>Под лицевой поверхностью спрятан сенсорный датчик, при прикос</w:t>
            </w:r>
            <w:r>
              <w:rPr>
                <w:bCs/>
                <w:sz w:val="22"/>
                <w:szCs w:val="22"/>
              </w:rPr>
              <w:t>новении к которому по матовому продольному окну во всю длину основания пробегает бегущий огонек, обеспечивая фоновую подсветку пола мягкой тумбы. При повторном прикосновении огонек пробегает обратно. Не требует механического нажатия, не засвечивает поверхн</w:t>
            </w:r>
            <w:r>
              <w:rPr>
                <w:bCs/>
                <w:sz w:val="22"/>
                <w:szCs w:val="22"/>
              </w:rPr>
              <w:t xml:space="preserve">ость целиком. Срабатывает только на прикосновение, не продолжает автоматическое движение без прикосновения к датчику. </w:t>
            </w:r>
          </w:p>
          <w:p w:rsidR="00AD399B" w:rsidRDefault="006F7A31">
            <w:pPr>
              <w:jc w:val="both"/>
              <w:rPr>
                <w:bCs/>
                <w:sz w:val="22"/>
                <w:szCs w:val="22"/>
              </w:rPr>
            </w:pPr>
            <w:proofErr w:type="gramStart"/>
            <w:r>
              <w:rPr>
                <w:bCs/>
                <w:sz w:val="22"/>
                <w:szCs w:val="22"/>
              </w:rPr>
              <w:t xml:space="preserve">В комплект должно входить мягкое основание звукоизолирующие для создания единой конструкции с пузырьковой панелью. </w:t>
            </w:r>
            <w:proofErr w:type="gramEnd"/>
          </w:p>
          <w:p w:rsidR="00AD399B" w:rsidRDefault="006F7A31">
            <w:pPr>
              <w:jc w:val="both"/>
              <w:rPr>
                <w:bCs/>
                <w:sz w:val="22"/>
                <w:szCs w:val="22"/>
              </w:rPr>
            </w:pPr>
            <w:r>
              <w:rPr>
                <w:bCs/>
                <w:sz w:val="22"/>
                <w:szCs w:val="22"/>
              </w:rPr>
              <w:t>Каркас должен быть де</w:t>
            </w:r>
            <w:r>
              <w:rPr>
                <w:bCs/>
                <w:sz w:val="22"/>
                <w:szCs w:val="22"/>
              </w:rPr>
              <w:t xml:space="preserve">рево, обивка должна быть поролон, окантовка </w:t>
            </w:r>
            <w:proofErr w:type="spellStart"/>
            <w:r>
              <w:rPr>
                <w:bCs/>
                <w:sz w:val="22"/>
                <w:szCs w:val="22"/>
              </w:rPr>
              <w:t>экокожа</w:t>
            </w:r>
            <w:proofErr w:type="spellEnd"/>
            <w:r>
              <w:rPr>
                <w:bCs/>
                <w:sz w:val="22"/>
                <w:szCs w:val="22"/>
              </w:rPr>
              <w:t xml:space="preserve">, начинка акустические вставки для снижения уровня шума.  </w:t>
            </w:r>
          </w:p>
          <w:p w:rsidR="00AD399B" w:rsidRDefault="006F7A31">
            <w:pPr>
              <w:jc w:val="both"/>
              <w:rPr>
                <w:bCs/>
                <w:sz w:val="22"/>
                <w:szCs w:val="22"/>
              </w:rPr>
            </w:pPr>
            <w:r>
              <w:rPr>
                <w:bCs/>
                <w:sz w:val="22"/>
                <w:szCs w:val="22"/>
              </w:rPr>
              <w:t xml:space="preserve">Подсветка светодиодными линейками снизу и сверху – наличие  </w:t>
            </w:r>
          </w:p>
          <w:p w:rsidR="00AD399B" w:rsidRDefault="006F7A31">
            <w:pPr>
              <w:jc w:val="both"/>
              <w:rPr>
                <w:bCs/>
                <w:sz w:val="22"/>
                <w:szCs w:val="22"/>
              </w:rPr>
            </w:pPr>
            <w:r>
              <w:rPr>
                <w:bCs/>
                <w:sz w:val="22"/>
                <w:szCs w:val="22"/>
              </w:rPr>
              <w:t xml:space="preserve">Мощность светодиодной ленты 14,4 Вт/м  </w:t>
            </w:r>
          </w:p>
          <w:p w:rsidR="00AD399B" w:rsidRDefault="006F7A31">
            <w:pPr>
              <w:jc w:val="both"/>
              <w:rPr>
                <w:bCs/>
                <w:sz w:val="22"/>
                <w:szCs w:val="22"/>
              </w:rPr>
            </w:pPr>
            <w:r>
              <w:rPr>
                <w:bCs/>
                <w:sz w:val="22"/>
                <w:szCs w:val="22"/>
              </w:rPr>
              <w:t>Пульт дистанционного управления, радио – нали</w:t>
            </w:r>
            <w:r>
              <w:rPr>
                <w:bCs/>
                <w:sz w:val="22"/>
                <w:szCs w:val="22"/>
              </w:rPr>
              <w:t xml:space="preserve">чие </w:t>
            </w:r>
          </w:p>
          <w:p w:rsidR="00AD399B" w:rsidRDefault="006F7A31">
            <w:pPr>
              <w:jc w:val="both"/>
              <w:rPr>
                <w:bCs/>
                <w:sz w:val="22"/>
                <w:szCs w:val="22"/>
              </w:rPr>
            </w:pPr>
            <w:r>
              <w:rPr>
                <w:bCs/>
                <w:sz w:val="22"/>
                <w:szCs w:val="22"/>
              </w:rPr>
              <w:t xml:space="preserve">Компрессор, шланги для подключения, обратный клапан электромагнитный запорный, открывающийся при подаче напряжения – наличие </w:t>
            </w:r>
          </w:p>
          <w:p w:rsidR="00AD399B" w:rsidRDefault="006F7A31">
            <w:pPr>
              <w:jc w:val="both"/>
              <w:rPr>
                <w:bCs/>
                <w:sz w:val="22"/>
                <w:szCs w:val="22"/>
              </w:rPr>
            </w:pPr>
            <w:proofErr w:type="spellStart"/>
            <w:r>
              <w:rPr>
                <w:bCs/>
                <w:sz w:val="22"/>
                <w:szCs w:val="22"/>
              </w:rPr>
              <w:t>Противоударное</w:t>
            </w:r>
            <w:proofErr w:type="spellEnd"/>
            <w:r>
              <w:rPr>
                <w:bCs/>
                <w:sz w:val="22"/>
                <w:szCs w:val="22"/>
              </w:rPr>
              <w:t xml:space="preserve"> дно ПВХ – наличие</w:t>
            </w:r>
          </w:p>
          <w:p w:rsidR="00AD399B" w:rsidRDefault="006F7A31">
            <w:pPr>
              <w:jc w:val="both"/>
              <w:rPr>
                <w:bCs/>
                <w:sz w:val="22"/>
                <w:szCs w:val="22"/>
              </w:rPr>
            </w:pPr>
            <w:r>
              <w:rPr>
                <w:bCs/>
                <w:sz w:val="22"/>
                <w:szCs w:val="22"/>
              </w:rPr>
              <w:t>Возможность заливки воды без снятия верхней крышки панели при помощи встроенного компрессора</w:t>
            </w:r>
            <w:r>
              <w:rPr>
                <w:bCs/>
                <w:sz w:val="22"/>
                <w:szCs w:val="22"/>
              </w:rPr>
              <w:t xml:space="preserve"> – наличие. Питание - 220В. </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AD399B" w:rsidRDefault="006F7A31">
            <w:pPr>
              <w:jc w:val="center"/>
              <w:rPr>
                <w:sz w:val="22"/>
                <w:szCs w:val="22"/>
              </w:rPr>
            </w:pPr>
            <w:r>
              <w:rPr>
                <w:sz w:val="22"/>
                <w:szCs w:val="22"/>
              </w:rPr>
              <w:t>шт.</w:t>
            </w:r>
          </w:p>
        </w:tc>
        <w:tc>
          <w:tcPr>
            <w:tcW w:w="767" w:type="dxa"/>
            <w:tcBorders>
              <w:top w:val="single" w:sz="4" w:space="0" w:color="auto"/>
              <w:left w:val="single" w:sz="4" w:space="0" w:color="auto"/>
              <w:bottom w:val="single" w:sz="4" w:space="0" w:color="auto"/>
              <w:right w:val="single" w:sz="4" w:space="0" w:color="auto"/>
            </w:tcBorders>
          </w:tcPr>
          <w:p w:rsidR="00AD399B" w:rsidRDefault="006F7A31">
            <w:pPr>
              <w:jc w:val="center"/>
              <w:rPr>
                <w:sz w:val="22"/>
                <w:szCs w:val="22"/>
              </w:rPr>
            </w:pPr>
            <w:r>
              <w:rPr>
                <w:sz w:val="22"/>
                <w:szCs w:val="22"/>
              </w:rPr>
              <w:t>1</w:t>
            </w:r>
          </w:p>
        </w:tc>
      </w:tr>
    </w:tbl>
    <w:p w:rsidR="00AD399B" w:rsidRDefault="006F7A31">
      <w:pPr>
        <w:shd w:val="clear" w:color="auto" w:fill="FFFFFF"/>
        <w:ind w:left="-142"/>
        <w:jc w:val="both"/>
        <w:rPr>
          <w:sz w:val="22"/>
          <w:szCs w:val="22"/>
        </w:rPr>
      </w:pPr>
      <w:r>
        <w:rPr>
          <w:b/>
          <w:sz w:val="22"/>
          <w:szCs w:val="22"/>
        </w:rPr>
        <w:t xml:space="preserve">2. </w:t>
      </w:r>
      <w:r>
        <w:rPr>
          <w:b/>
          <w:bCs/>
          <w:sz w:val="22"/>
          <w:szCs w:val="22"/>
        </w:rPr>
        <w:t>Адреса поставки</w:t>
      </w:r>
      <w:r>
        <w:rPr>
          <w:bCs/>
          <w:sz w:val="22"/>
          <w:szCs w:val="22"/>
        </w:rPr>
        <w:t xml:space="preserve">: 453300, </w:t>
      </w:r>
      <w:r>
        <w:rPr>
          <w:sz w:val="22"/>
          <w:szCs w:val="22"/>
        </w:rPr>
        <w:t xml:space="preserve">Республика Башкортостан, </w:t>
      </w:r>
      <w:proofErr w:type="spellStart"/>
      <w:r>
        <w:rPr>
          <w:sz w:val="22"/>
          <w:szCs w:val="22"/>
        </w:rPr>
        <w:t>г</w:t>
      </w:r>
      <w:proofErr w:type="gramStart"/>
      <w:r>
        <w:rPr>
          <w:sz w:val="22"/>
          <w:szCs w:val="22"/>
        </w:rPr>
        <w:t>.К</w:t>
      </w:r>
      <w:proofErr w:type="gramEnd"/>
      <w:r>
        <w:rPr>
          <w:sz w:val="22"/>
          <w:szCs w:val="22"/>
        </w:rPr>
        <w:t>умертау</w:t>
      </w:r>
      <w:proofErr w:type="spellEnd"/>
      <w:r>
        <w:rPr>
          <w:sz w:val="22"/>
          <w:szCs w:val="22"/>
        </w:rPr>
        <w:t xml:space="preserve">, </w:t>
      </w:r>
      <w:proofErr w:type="spellStart"/>
      <w:r>
        <w:rPr>
          <w:sz w:val="22"/>
          <w:szCs w:val="22"/>
        </w:rPr>
        <w:t>ул.Советская</w:t>
      </w:r>
      <w:proofErr w:type="spellEnd"/>
      <w:r>
        <w:rPr>
          <w:sz w:val="22"/>
          <w:szCs w:val="22"/>
        </w:rPr>
        <w:t>, д.1а. .</w:t>
      </w:r>
    </w:p>
    <w:p w:rsidR="00AD399B" w:rsidRDefault="00AD399B">
      <w:pPr>
        <w:rPr>
          <w:sz w:val="22"/>
          <w:szCs w:val="22"/>
        </w:rPr>
      </w:pPr>
    </w:p>
    <w:p w:rsidR="00AD399B" w:rsidRDefault="006F7A31">
      <w:pPr>
        <w:ind w:left="-142"/>
        <w:rPr>
          <w:sz w:val="22"/>
          <w:szCs w:val="22"/>
        </w:rPr>
      </w:pPr>
      <w:r>
        <w:rPr>
          <w:b/>
          <w:sz w:val="22"/>
          <w:szCs w:val="22"/>
        </w:rPr>
        <w:t>3. Срок поставки:</w:t>
      </w:r>
      <w:r>
        <w:rPr>
          <w:sz w:val="22"/>
          <w:szCs w:val="22"/>
        </w:rPr>
        <w:t xml:space="preserve"> с м</w:t>
      </w:r>
      <w:r w:rsidR="00582E3C">
        <w:rPr>
          <w:sz w:val="22"/>
          <w:szCs w:val="22"/>
        </w:rPr>
        <w:t xml:space="preserve">омента подписания договора до </w:t>
      </w:r>
      <w:r w:rsidR="00582E3C" w:rsidRPr="00582E3C">
        <w:rPr>
          <w:sz w:val="22"/>
          <w:szCs w:val="22"/>
        </w:rPr>
        <w:t>01</w:t>
      </w:r>
      <w:r w:rsidR="00582E3C">
        <w:rPr>
          <w:sz w:val="22"/>
          <w:szCs w:val="22"/>
        </w:rPr>
        <w:t>.1</w:t>
      </w:r>
      <w:r w:rsidR="00582E3C" w:rsidRPr="00582E3C">
        <w:rPr>
          <w:sz w:val="22"/>
          <w:szCs w:val="22"/>
        </w:rPr>
        <w:t>1</w:t>
      </w:r>
      <w:r>
        <w:rPr>
          <w:sz w:val="22"/>
          <w:szCs w:val="22"/>
        </w:rPr>
        <w:t>.2023г.</w:t>
      </w:r>
    </w:p>
    <w:p w:rsidR="00AD399B" w:rsidRDefault="00AD399B">
      <w:pPr>
        <w:ind w:left="-142"/>
        <w:jc w:val="both"/>
        <w:rPr>
          <w:b/>
          <w:sz w:val="22"/>
          <w:szCs w:val="22"/>
        </w:rPr>
      </w:pPr>
    </w:p>
    <w:p w:rsidR="00AD399B" w:rsidRPr="00582E3C" w:rsidRDefault="006F7A31">
      <w:pPr>
        <w:widowControl w:val="0"/>
        <w:ind w:left="-142"/>
        <w:jc w:val="both"/>
        <w:rPr>
          <w:rFonts w:eastAsia="Calibri"/>
          <w:b/>
        </w:rPr>
      </w:pPr>
      <w:r w:rsidRPr="00582E3C">
        <w:rPr>
          <w:rFonts w:eastAsia="Calibri"/>
          <w:b/>
        </w:rPr>
        <w:t>4. Требования к качеству, безопасности товара:</w:t>
      </w:r>
    </w:p>
    <w:p w:rsidR="00AD399B" w:rsidRPr="00582E3C" w:rsidRDefault="006F7A31">
      <w:pPr>
        <w:widowControl w:val="0"/>
        <w:ind w:left="-142"/>
        <w:jc w:val="both"/>
        <w:rPr>
          <w:rFonts w:eastAsia="NSimSun"/>
        </w:rPr>
      </w:pPr>
      <w:r w:rsidRPr="00582E3C">
        <w:rPr>
          <w:rFonts w:eastAsia="NSimSun"/>
        </w:rPr>
        <w:t xml:space="preserve">4.1. Поставляемый </w:t>
      </w:r>
      <w:r w:rsidRPr="00582E3C">
        <w:rPr>
          <w:rFonts w:eastAsia="NSimSun"/>
        </w:rPr>
        <w:t>товар должен соответствовать заданным функциональным и качественным характеристикам. Все оборудование должно быть функционально согласованно, и поставщик должен обеспечить соединение всего оборудования в единый технологический комплекс. Предлагаемые к пост</w:t>
      </w:r>
      <w:r w:rsidRPr="00582E3C">
        <w:rPr>
          <w:rFonts w:eastAsia="NSimSun"/>
        </w:rPr>
        <w:t>авке программно-технические комплексы должны быть полностью совместимы между собой на программном и аппаратном уровнях. Все входные и выходные разъемы, а также уровни сигналов на входе и выходе оборудования, должны соответствовать стандартам Российской Фед</w:t>
      </w:r>
      <w:r w:rsidRPr="00582E3C">
        <w:rPr>
          <w:rFonts w:eastAsia="NSimSun"/>
        </w:rPr>
        <w:t>ерации.</w:t>
      </w:r>
    </w:p>
    <w:p w:rsidR="00AD399B" w:rsidRPr="00582E3C" w:rsidRDefault="006F7A31">
      <w:pPr>
        <w:widowControl w:val="0"/>
        <w:ind w:left="-142"/>
        <w:jc w:val="both"/>
        <w:rPr>
          <w:rFonts w:eastAsia="DejaVu Sans"/>
          <w:b/>
          <w:lang w:eastAsia="zh-CN"/>
        </w:rPr>
      </w:pPr>
      <w:r w:rsidRPr="00582E3C">
        <w:rPr>
          <w:rFonts w:eastAsia="NSimSun"/>
        </w:rPr>
        <w:lastRenderedPageBreak/>
        <w:t>В комплект предлагаемого к поставке оборудования должны входить все кабели, необходимые для его подключения и эксплуатации.</w:t>
      </w:r>
    </w:p>
    <w:p w:rsidR="00AD399B" w:rsidRPr="00582E3C" w:rsidRDefault="006F7A31">
      <w:pPr>
        <w:widowControl w:val="0"/>
        <w:ind w:left="-142"/>
        <w:jc w:val="both"/>
        <w:rPr>
          <w:rFonts w:eastAsia="Calibri"/>
          <w:b/>
        </w:rPr>
      </w:pPr>
      <w:r w:rsidRPr="00582E3C">
        <w:rPr>
          <w:rFonts w:eastAsia="NSimSun"/>
        </w:rPr>
        <w:t xml:space="preserve">4.2. Поставляемый товар должен быть разрешен к использованию на территории Российской Федерации, </w:t>
      </w:r>
      <w:r w:rsidRPr="00582E3C">
        <w:rPr>
          <w:rFonts w:eastAsia="NSimSun"/>
          <w:spacing w:val="-1"/>
        </w:rPr>
        <w:t xml:space="preserve">иметь торговую </w:t>
      </w:r>
      <w:r w:rsidRPr="00582E3C">
        <w:rPr>
          <w:rFonts w:eastAsia="NSimSun"/>
        </w:rPr>
        <w:t xml:space="preserve">марку и </w:t>
      </w:r>
      <w:r w:rsidRPr="00582E3C">
        <w:rPr>
          <w:rFonts w:eastAsia="NSimSun"/>
        </w:rPr>
        <w:t>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w:t>
      </w:r>
      <w:r w:rsidRPr="00582E3C">
        <w:rPr>
          <w:rFonts w:eastAsia="NSimSun"/>
        </w:rPr>
        <w:t>ерждающим качество товара);</w:t>
      </w:r>
    </w:p>
    <w:p w:rsidR="00AD399B" w:rsidRPr="00582E3C" w:rsidRDefault="006F7A31">
      <w:pPr>
        <w:widowControl w:val="0"/>
        <w:ind w:left="-142"/>
        <w:jc w:val="both"/>
        <w:rPr>
          <w:rFonts w:eastAsia="NSimSun"/>
          <w:b/>
        </w:rPr>
      </w:pPr>
      <w:r w:rsidRPr="00582E3C">
        <w:rPr>
          <w:rFonts w:eastAsia="NSimSun"/>
        </w:rPr>
        <w:t xml:space="preserve">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w:t>
      </w:r>
      <w:r w:rsidRPr="00582E3C">
        <w:rPr>
          <w:rFonts w:eastAsia="NSimSun"/>
        </w:rPr>
        <w:t>использовании,</w:t>
      </w:r>
      <w:r w:rsidRPr="00582E3C">
        <w:t xml:space="preserve"> </w:t>
      </w:r>
      <w:r w:rsidRPr="00582E3C">
        <w:rPr>
          <w:rFonts w:eastAsia="NSimSun"/>
        </w:rPr>
        <w:t>все оборудование должно быть произведенным не ранее 2023 года;</w:t>
      </w:r>
    </w:p>
    <w:p w:rsidR="00AD399B" w:rsidRPr="00582E3C" w:rsidRDefault="006F7A31">
      <w:pPr>
        <w:widowControl w:val="0"/>
        <w:shd w:val="clear" w:color="auto" w:fill="FFFFFF"/>
        <w:tabs>
          <w:tab w:val="left" w:pos="0"/>
        </w:tabs>
        <w:ind w:left="-142"/>
        <w:jc w:val="both"/>
        <w:rPr>
          <w:rFonts w:eastAsia="DejaVu Sans"/>
          <w:b/>
        </w:rPr>
      </w:pPr>
      <w:r w:rsidRPr="00582E3C">
        <w:rPr>
          <w:rFonts w:eastAsia="NSimSun"/>
        </w:rPr>
        <w:t>4.4. На товаре не должно быть следов механических повреждений, изменений вида комплектующих;</w:t>
      </w:r>
    </w:p>
    <w:p w:rsidR="00AD399B" w:rsidRPr="00582E3C" w:rsidRDefault="006F7A31">
      <w:pPr>
        <w:widowControl w:val="0"/>
        <w:ind w:left="-142"/>
        <w:jc w:val="both"/>
        <w:rPr>
          <w:rFonts w:eastAsia="NSimSun"/>
        </w:rPr>
      </w:pPr>
      <w:r w:rsidRPr="00582E3C">
        <w:rPr>
          <w:rFonts w:eastAsia="NSimSun"/>
        </w:rPr>
        <w:t xml:space="preserve">4.5. Товар должен быть безопасным и отвечать требованиям законодательства Российской </w:t>
      </w:r>
      <w:r w:rsidRPr="00582E3C">
        <w:rPr>
          <w:rFonts w:eastAsia="NSimSun"/>
        </w:rPr>
        <w:t>Федерации, требованиям безопасности, ГОСТ, нормам и правилам безопасности его эксплуатации и другой нормативно-технической документации.</w:t>
      </w:r>
    </w:p>
    <w:p w:rsidR="00AD399B" w:rsidRPr="00582E3C" w:rsidRDefault="006F7A31">
      <w:pPr>
        <w:widowControl w:val="0"/>
        <w:ind w:left="-142"/>
        <w:jc w:val="both"/>
        <w:rPr>
          <w:rFonts w:eastAsia="NSimSun"/>
          <w:b/>
        </w:rPr>
      </w:pPr>
      <w:r w:rsidRPr="00582E3C">
        <w:rPr>
          <w:rFonts w:eastAsia="NSimSun"/>
        </w:rPr>
        <w:t>4.6. Товар должен отвечать требованиям безопасности жизни и здоровья, окружающей среды в течение установочного срока го</w:t>
      </w:r>
      <w:r w:rsidRPr="00582E3C">
        <w:rPr>
          <w:rFonts w:eastAsia="NSimSun"/>
        </w:rPr>
        <w:t>дности при обычных условиях его использования, хранения, транспортировки и утилизации;</w:t>
      </w:r>
    </w:p>
    <w:p w:rsidR="00AD399B" w:rsidRPr="00582E3C" w:rsidRDefault="006F7A31">
      <w:pPr>
        <w:widowControl w:val="0"/>
        <w:ind w:left="-142"/>
        <w:jc w:val="both"/>
        <w:rPr>
          <w:rFonts w:eastAsia="Calibri"/>
          <w:b/>
        </w:rPr>
      </w:pPr>
      <w:r w:rsidRPr="00582E3C">
        <w:rPr>
          <w:rFonts w:eastAsia="Calibri"/>
          <w:b/>
        </w:rPr>
        <w:t>5. Требования к упаковке, маркировке товара:</w:t>
      </w:r>
    </w:p>
    <w:p w:rsidR="00AD399B" w:rsidRPr="00582E3C" w:rsidRDefault="006F7A31">
      <w:pPr>
        <w:widowControl w:val="0"/>
        <w:tabs>
          <w:tab w:val="left" w:pos="0"/>
        </w:tabs>
        <w:ind w:left="-142"/>
        <w:jc w:val="both"/>
        <w:rPr>
          <w:rFonts w:eastAsia="DejaVu Sans"/>
          <w:b/>
          <w:lang w:eastAsia="zh-CN"/>
        </w:rPr>
      </w:pPr>
      <w:r w:rsidRPr="00582E3C">
        <w:rPr>
          <w:rFonts w:eastAsia="NSimSun"/>
        </w:rPr>
        <w:t>5.1. Товар поставляется в таре и упаковке, соответствующей государственным стандартам, техническим условиям, предъявляемым к</w:t>
      </w:r>
      <w:r w:rsidRPr="00582E3C">
        <w:rPr>
          <w:rFonts w:eastAsia="NSimSun"/>
        </w:rPr>
        <w:t xml:space="preserve">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AD399B" w:rsidRPr="00582E3C" w:rsidRDefault="006F7A31">
      <w:pPr>
        <w:widowControl w:val="0"/>
        <w:ind w:left="-142"/>
        <w:jc w:val="both"/>
        <w:rPr>
          <w:rFonts w:eastAsia="Calibri"/>
          <w:b/>
        </w:rPr>
      </w:pPr>
      <w:r w:rsidRPr="00582E3C">
        <w:rPr>
          <w:rFonts w:eastAsia="NSimSun"/>
        </w:rPr>
        <w:t xml:space="preserve">5.2. Поставщик должен обеспечить упаковку товара, способную предотвратить его повреждение или порчу во </w:t>
      </w:r>
      <w:r w:rsidRPr="00582E3C">
        <w:rPr>
          <w:rFonts w:eastAsia="NSimSun"/>
        </w:rPr>
        <w:t>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AD399B" w:rsidRPr="00582E3C" w:rsidRDefault="006F7A31">
      <w:pPr>
        <w:widowControl w:val="0"/>
        <w:tabs>
          <w:tab w:val="left" w:pos="0"/>
        </w:tabs>
        <w:ind w:left="-142"/>
        <w:jc w:val="both"/>
        <w:rPr>
          <w:rFonts w:eastAsia="NSimSun"/>
          <w:b/>
        </w:rPr>
      </w:pPr>
      <w:r w:rsidRPr="00582E3C">
        <w:rPr>
          <w:rFonts w:eastAsia="NSimSun"/>
        </w:rPr>
        <w:t>5.3. Поставщик несет ответственность за ненадлежащую упаковку, не обеспечивающую сохранность това</w:t>
      </w:r>
      <w:r w:rsidRPr="00582E3C">
        <w:rPr>
          <w:rFonts w:eastAsia="NSimSun"/>
        </w:rPr>
        <w:t>ра при его хранении и транспортировании;</w:t>
      </w:r>
    </w:p>
    <w:p w:rsidR="00AD399B" w:rsidRPr="00582E3C" w:rsidRDefault="006F7A31">
      <w:pPr>
        <w:widowControl w:val="0"/>
        <w:tabs>
          <w:tab w:val="left" w:pos="0"/>
        </w:tabs>
        <w:ind w:left="-142"/>
        <w:jc w:val="both"/>
        <w:rPr>
          <w:rFonts w:eastAsia="NSimSun"/>
          <w:b/>
        </w:rPr>
      </w:pPr>
      <w:r w:rsidRPr="00582E3C">
        <w:rPr>
          <w:rFonts w:eastAsia="NSimSun"/>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w:t>
      </w:r>
      <w:r w:rsidRPr="00582E3C">
        <w:rPr>
          <w:rFonts w:eastAsia="NSimSun"/>
        </w:rPr>
        <w:t>я, юридический адрес изготовителя, дату выпуска. Маркировка упаковки должна строго соответствовать маркировке товара.</w:t>
      </w:r>
    </w:p>
    <w:p w:rsidR="00AD399B" w:rsidRPr="00582E3C" w:rsidRDefault="006F7A31">
      <w:pPr>
        <w:ind w:left="-142"/>
        <w:jc w:val="both"/>
        <w:rPr>
          <w:b/>
        </w:rPr>
      </w:pPr>
      <w:r w:rsidRPr="00582E3C">
        <w:rPr>
          <w:b/>
        </w:rPr>
        <w:t>6. Требования к гарантийному сроку товара и (или) объему предоставления гарантий качества товара</w:t>
      </w:r>
    </w:p>
    <w:p w:rsidR="00AD399B" w:rsidRPr="00582E3C" w:rsidRDefault="006F7A31">
      <w:pPr>
        <w:ind w:left="-142"/>
        <w:jc w:val="both"/>
      </w:pPr>
      <w:r w:rsidRPr="00582E3C">
        <w:t>6.1. Гарантийный срок на оборудование - н</w:t>
      </w:r>
      <w:r w:rsidRPr="00582E3C">
        <w:t xml:space="preserve">е менее 12 месяцев со дня поставки (если в спецификации оборудования не указано иное). </w:t>
      </w:r>
      <w:proofErr w:type="gramStart"/>
      <w:r w:rsidRPr="00582E3C">
        <w:t>Если для какого-либо оборудования стандартные гарантийные сроки, установленные производителем данного оборудования, превышают запрашиваемый гарантийный срок, то гарантий</w:t>
      </w:r>
      <w:r w:rsidRPr="00582E3C">
        <w:t>ный срок на данное оборудование устанавливается продолжительностью не менее стандартного гарантийного срока, установленного производителем данного оборудования</w:t>
      </w:r>
      <w:proofErr w:type="gramEnd"/>
    </w:p>
    <w:p w:rsidR="00AD399B" w:rsidRPr="00582E3C" w:rsidRDefault="006F7A31">
      <w:pPr>
        <w:ind w:left="-142"/>
        <w:jc w:val="both"/>
      </w:pPr>
      <w:r w:rsidRPr="00582E3C">
        <w:t>6.2. Гарантийные обязательства должны распространяться на каждую единицу товара с момента приемк</w:t>
      </w:r>
      <w:r w:rsidRPr="00582E3C">
        <w:t>и товара Заказчиком.</w:t>
      </w:r>
    </w:p>
    <w:p w:rsidR="00AD399B" w:rsidRDefault="006F7A31">
      <w:pPr>
        <w:ind w:left="-142"/>
      </w:pPr>
      <w:r w:rsidRPr="00582E3C">
        <w:t>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w:t>
      </w:r>
      <w:r w:rsidRPr="00582E3C">
        <w:t xml:space="preserve">ому ассортименту, заменить товар </w:t>
      </w:r>
      <w:proofErr w:type="gramStart"/>
      <w:r w:rsidRPr="00582E3C">
        <w:t>на</w:t>
      </w:r>
      <w:proofErr w:type="gramEnd"/>
      <w:r w:rsidRPr="00582E3C">
        <w:t xml:space="preserve"> соответствующий, своим транспортом и за свой счет, в сроки, определенные договором.</w:t>
      </w:r>
      <w:bookmarkStart w:id="0" w:name="_GoBack"/>
      <w:bookmarkEnd w:id="0"/>
    </w:p>
    <w:p w:rsidR="00AD399B" w:rsidRDefault="00AD399B">
      <w:pPr>
        <w:ind w:left="-142"/>
        <w:jc w:val="both"/>
        <w:rPr>
          <w:sz w:val="22"/>
          <w:szCs w:val="22"/>
          <w:lang w:eastAsia="ru-RU"/>
        </w:rPr>
      </w:pPr>
    </w:p>
    <w:sectPr w:rsidR="00AD399B">
      <w:footerReference w:type="even" r:id="rId8"/>
      <w:footerReference w:type="default" r:id="rId9"/>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31" w:rsidRDefault="006F7A31">
      <w:r>
        <w:separator/>
      </w:r>
    </w:p>
  </w:endnote>
  <w:endnote w:type="continuationSeparator" w:id="0">
    <w:p w:rsidR="006F7A31" w:rsidRDefault="006F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bfag j+ helvetica">
    <w:altName w:val="Calibri"/>
    <w:charset w:val="00"/>
    <w:family w:val="auto"/>
    <w:pitch w:val="default"/>
  </w:font>
  <w:font w:name="NSimSun">
    <w:panose1 w:val="02010609030101010101"/>
    <w:charset w:val="86"/>
    <w:family w:val="modern"/>
    <w:pitch w:val="fixed"/>
    <w:sig w:usb0="00000283" w:usb1="288F0000" w:usb2="00000016" w:usb3="00000000" w:csb0="00040001" w:csb1="00000000"/>
  </w:font>
  <w:font w:name="DejaVu Sans">
    <w:altName w:val="Segoe Print"/>
    <w:charset w:val="CC"/>
    <w:family w:val="swiss"/>
    <w:pitch w:val="default"/>
    <w:sig w:usb0="00000000" w:usb1="00000000"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9B" w:rsidRDefault="006F7A31">
    <w:pPr>
      <w:pStyle w:val="af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399B" w:rsidRDefault="00AD399B">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9B" w:rsidRDefault="006F7A31">
    <w:pPr>
      <w:pStyle w:val="af7"/>
      <w:framePr w:h="391" w:hRule="exact" w:wrap="around" w:vAnchor="text" w:hAnchor="page" w:x="6271" w:y="-325"/>
      <w:rPr>
        <w:rStyle w:val="a6"/>
      </w:rPr>
    </w:pPr>
    <w:r>
      <w:rPr>
        <w:rStyle w:val="a6"/>
      </w:rPr>
      <w:fldChar w:fldCharType="begin"/>
    </w:r>
    <w:r>
      <w:rPr>
        <w:rStyle w:val="a6"/>
      </w:rPr>
      <w:instrText xml:space="preserve">PAGE  </w:instrText>
    </w:r>
    <w:r>
      <w:rPr>
        <w:rStyle w:val="a6"/>
      </w:rPr>
      <w:fldChar w:fldCharType="separate"/>
    </w:r>
    <w:r w:rsidR="00582E3C">
      <w:rPr>
        <w:rStyle w:val="a6"/>
        <w:noProof/>
      </w:rPr>
      <w:t>6</w:t>
    </w:r>
    <w:r>
      <w:rPr>
        <w:rStyle w:val="a6"/>
      </w:rPr>
      <w:fldChar w:fldCharType="end"/>
    </w:r>
  </w:p>
  <w:p w:rsidR="00AD399B" w:rsidRDefault="00AD399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31" w:rsidRDefault="006F7A31">
      <w:r>
        <w:separator/>
      </w:r>
    </w:p>
  </w:footnote>
  <w:footnote w:type="continuationSeparator" w:id="0">
    <w:p w:rsidR="006F7A31" w:rsidRDefault="006F7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7C3"/>
    <w:multiLevelType w:val="multilevel"/>
    <w:tmpl w:val="232F67C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6460EA9"/>
    <w:multiLevelType w:val="multilevel"/>
    <w:tmpl w:val="56460EA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C179D9"/>
    <w:multiLevelType w:val="multilevel"/>
    <w:tmpl w:val="70C179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64333DF"/>
    <w:multiLevelType w:val="multilevel"/>
    <w:tmpl w:val="764333D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1B"/>
    <w:rsid w:val="00013C7C"/>
    <w:rsid w:val="000903DC"/>
    <w:rsid w:val="00136109"/>
    <w:rsid w:val="00167562"/>
    <w:rsid w:val="001C3D1B"/>
    <w:rsid w:val="001D089E"/>
    <w:rsid w:val="0022390A"/>
    <w:rsid w:val="00331023"/>
    <w:rsid w:val="00520EDD"/>
    <w:rsid w:val="00582E3C"/>
    <w:rsid w:val="00612BCF"/>
    <w:rsid w:val="006247B5"/>
    <w:rsid w:val="006F7A31"/>
    <w:rsid w:val="00745133"/>
    <w:rsid w:val="007C4974"/>
    <w:rsid w:val="00933A5C"/>
    <w:rsid w:val="00990EA1"/>
    <w:rsid w:val="009A582B"/>
    <w:rsid w:val="00A9239A"/>
    <w:rsid w:val="00AD399B"/>
    <w:rsid w:val="00B05430"/>
    <w:rsid w:val="00B262EC"/>
    <w:rsid w:val="00C3328F"/>
    <w:rsid w:val="00CE7810"/>
    <w:rsid w:val="00D551F8"/>
    <w:rsid w:val="2CC0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header" w:semiHidden="0"/>
    <w:lsdException w:name="footer" w:semiHidden="0" w:uiPriority="0" w:unhideWhenUsed="0" w:qFormat="1"/>
    <w:lsdException w:name="caption" w:uiPriority="35" w:qFormat="1"/>
    <w:lsdException w:name="table of figures" w:semiHidden="0" w:qFormat="1"/>
    <w:lsdException w:name="footnote reference" w:semiHidden="0" w:qFormat="1"/>
    <w:lsdException w:name="page number" w:semiHidden="0" w:uiPriority="0" w:unhideWhenUsed="0" w:qFormat="1"/>
    <w:lsdException w:name="endnote reference" w:qFormat="1"/>
    <w:lsdException w:name="endnote text" w:qFormat="1"/>
    <w:lsdException w:name="Title" w:semiHidden="0" w:uiPriority="10" w:unhideWhenUsed="0" w:qFormat="1"/>
    <w:lsdException w:name="Default Paragraph Font" w:uiPriority="1"/>
    <w:lsdException w:name="Body Text" w:semiHidden="0" w:uiPriority="0" w:unhideWhenUsed="0" w:qFormat="1"/>
    <w:lsdException w:name="Body Text Inden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spacing w:before="240" w:after="60"/>
      <w:outlineLvl w:val="5"/>
    </w:pPr>
    <w:rPr>
      <w:rFonts w:ascii="Calibri" w:hAnsi="Calibri"/>
      <w:b/>
      <w:bCs/>
      <w:lang w:eastAsia="ru-RU"/>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Pr>
      <w:vertAlign w:val="superscript"/>
    </w:rPr>
  </w:style>
  <w:style w:type="character" w:styleId="a4">
    <w:name w:val="endnote reference"/>
    <w:basedOn w:val="a0"/>
    <w:uiPriority w:val="99"/>
    <w:semiHidden/>
    <w:unhideWhenUsed/>
    <w:qFormat/>
    <w:rPr>
      <w:vertAlign w:val="superscript"/>
    </w:rPr>
  </w:style>
  <w:style w:type="character" w:styleId="a5">
    <w:name w:val="Hyperlink"/>
    <w:uiPriority w:val="99"/>
    <w:unhideWhenUsed/>
    <w:qFormat/>
    <w:rPr>
      <w:color w:val="0000FF" w:themeColor="hyperlink"/>
      <w:u w:val="single"/>
    </w:rPr>
  </w:style>
  <w:style w:type="character" w:styleId="a6">
    <w:name w:val="page number"/>
    <w:basedOn w:val="a0"/>
    <w:qFormat/>
  </w:style>
  <w:style w:type="paragraph" w:styleId="a7">
    <w:name w:val="Balloon Text"/>
    <w:basedOn w:val="a"/>
    <w:link w:val="a8"/>
    <w:uiPriority w:val="99"/>
    <w:semiHidden/>
    <w:unhideWhenUsed/>
    <w:qFormat/>
    <w:rPr>
      <w:rFonts w:ascii="Tahoma" w:hAnsi="Tahoma" w:cs="Tahoma"/>
      <w:sz w:val="16"/>
      <w:szCs w:val="16"/>
    </w:rPr>
  </w:style>
  <w:style w:type="paragraph" w:styleId="a9">
    <w:name w:val="endnote text"/>
    <w:basedOn w:val="a"/>
    <w:link w:val="aa"/>
    <w:uiPriority w:val="99"/>
    <w:semiHidden/>
    <w:unhideWhenUsed/>
    <w:qFormat/>
    <w:rPr>
      <w:sz w:val="20"/>
    </w:rPr>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paragraph" w:styleId="ac">
    <w:name w:val="footnote text"/>
    <w:basedOn w:val="a"/>
    <w:link w:val="ad"/>
    <w:uiPriority w:val="99"/>
    <w:semiHidden/>
    <w:unhideWhenUsed/>
    <w:qFormat/>
    <w:pPr>
      <w:spacing w:after="40"/>
    </w:pPr>
    <w:rPr>
      <w:sz w:val="18"/>
    </w:rPr>
  </w:style>
  <w:style w:type="paragraph" w:styleId="81">
    <w:name w:val="toc 8"/>
    <w:basedOn w:val="a"/>
    <w:next w:val="a"/>
    <w:uiPriority w:val="39"/>
    <w:unhideWhenUsed/>
    <w:qFormat/>
    <w:pPr>
      <w:spacing w:after="57"/>
      <w:ind w:left="1984"/>
    </w:pPr>
  </w:style>
  <w:style w:type="paragraph" w:styleId="ae">
    <w:name w:val="header"/>
    <w:basedOn w:val="a"/>
    <w:link w:val="af"/>
    <w:uiPriority w:val="99"/>
    <w:unhideWhenUsed/>
    <w:pPr>
      <w:tabs>
        <w:tab w:val="center" w:pos="7143"/>
        <w:tab w:val="right" w:pos="14287"/>
      </w:tabs>
    </w:pPr>
  </w:style>
  <w:style w:type="paragraph" w:styleId="91">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0">
    <w:name w:val="Body Text"/>
    <w:basedOn w:val="a"/>
    <w:link w:val="af1"/>
    <w:qFormat/>
    <w:pPr>
      <w:jc w:val="both"/>
    </w:pPr>
    <w:rPr>
      <w:lang w:val="zh-CN"/>
    </w:rPr>
  </w:style>
  <w:style w:type="paragraph" w:styleId="11">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af2">
    <w:name w:val="table of figures"/>
    <w:basedOn w:val="a"/>
    <w:next w:val="a"/>
    <w:uiPriority w:val="99"/>
    <w:unhideWhenUsed/>
    <w:qFormat/>
  </w:style>
  <w:style w:type="paragraph" w:styleId="31">
    <w:name w:val="toc 3"/>
    <w:basedOn w:val="a"/>
    <w:next w:val="a"/>
    <w:uiPriority w:val="39"/>
    <w:unhideWhenUsed/>
    <w:qFormat/>
    <w:pPr>
      <w:spacing w:after="57"/>
      <w:ind w:left="567"/>
    </w:pPr>
  </w:style>
  <w:style w:type="paragraph" w:styleId="21">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3">
    <w:name w:val="Body Text Indent"/>
    <w:basedOn w:val="a"/>
    <w:link w:val="af4"/>
    <w:uiPriority w:val="99"/>
    <w:qFormat/>
    <w:pPr>
      <w:ind w:firstLine="540"/>
      <w:jc w:val="both"/>
    </w:pPr>
    <w:rPr>
      <w:sz w:val="20"/>
      <w:lang w:val="zh-CN"/>
    </w:rPr>
  </w:style>
  <w:style w:type="paragraph" w:styleId="af5">
    <w:name w:val="Title"/>
    <w:basedOn w:val="a"/>
    <w:next w:val="a"/>
    <w:link w:val="af6"/>
    <w:uiPriority w:val="10"/>
    <w:qFormat/>
    <w:pPr>
      <w:spacing w:before="300" w:after="200"/>
      <w:contextualSpacing/>
    </w:pPr>
    <w:rPr>
      <w:sz w:val="48"/>
      <w:szCs w:val="48"/>
    </w:rPr>
  </w:style>
  <w:style w:type="paragraph" w:styleId="af7">
    <w:name w:val="footer"/>
    <w:basedOn w:val="a"/>
    <w:link w:val="af8"/>
    <w:qFormat/>
    <w:pPr>
      <w:tabs>
        <w:tab w:val="center" w:pos="4677"/>
        <w:tab w:val="right" w:pos="9355"/>
      </w:tabs>
    </w:pPr>
    <w:rPr>
      <w:lang w:val="zh-CN"/>
    </w:rPr>
  </w:style>
  <w:style w:type="paragraph" w:styleId="af9">
    <w:name w:val="Normal (Web)"/>
    <w:basedOn w:val="a"/>
    <w:uiPriority w:val="99"/>
    <w:unhideWhenUsed/>
    <w:qFormat/>
    <w:pPr>
      <w:spacing w:before="100" w:beforeAutospacing="1" w:after="100" w:afterAutospacing="1"/>
    </w:pPr>
    <w:rPr>
      <w:lang w:eastAsia="ru-RU"/>
    </w:rPr>
  </w:style>
  <w:style w:type="paragraph" w:styleId="afa">
    <w:name w:val="Subtitle"/>
    <w:basedOn w:val="a"/>
    <w:next w:val="a"/>
    <w:link w:val="afb"/>
    <w:uiPriority w:val="11"/>
    <w:qFormat/>
    <w:pPr>
      <w:spacing w:before="200" w:after="200"/>
    </w:pPr>
  </w:style>
  <w:style w:type="table" w:styleId="afc">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fd">
    <w:name w:val="No Spacing"/>
    <w:uiPriority w:val="1"/>
    <w:qFormat/>
  </w:style>
  <w:style w:type="character" w:customStyle="1" w:styleId="af6">
    <w:name w:val="Название Знак"/>
    <w:basedOn w:val="a0"/>
    <w:link w:val="af5"/>
    <w:uiPriority w:val="10"/>
    <w:qFormat/>
    <w:rPr>
      <w:sz w:val="48"/>
      <w:szCs w:val="48"/>
    </w:rPr>
  </w:style>
  <w:style w:type="character" w:customStyle="1" w:styleId="afb">
    <w:name w:val="Подзаголовок Знак"/>
    <w:basedOn w:val="a0"/>
    <w:link w:val="afa"/>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e">
    <w:name w:val="Intense Quote"/>
    <w:basedOn w:val="a"/>
    <w:next w:val="a"/>
    <w:link w:val="aff"/>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
    <w:name w:val="Выделенная цитата Знак"/>
    <w:link w:val="afe"/>
    <w:uiPriority w:val="30"/>
    <w:qFormat/>
    <w:rPr>
      <w:i/>
    </w:rPr>
  </w:style>
  <w:style w:type="character" w:customStyle="1" w:styleId="af">
    <w:name w:val="Верхний колонтитул Знак"/>
    <w:basedOn w:val="a0"/>
    <w:link w:val="ae"/>
    <w:uiPriority w:val="99"/>
  </w:style>
  <w:style w:type="character" w:customStyle="1" w:styleId="FooterChar">
    <w:name w:val="Footer Char"/>
    <w:basedOn w:val="a0"/>
    <w:uiPriority w:val="99"/>
  </w:style>
  <w:style w:type="character" w:customStyle="1" w:styleId="CaptionChar">
    <w:name w:val="Caption Char"/>
    <w:uiPriority w:val="99"/>
    <w:qFormat/>
  </w:style>
  <w:style w:type="table" w:customStyle="1" w:styleId="TableGridLight">
    <w:name w:val="Table Grid Light"/>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qFormat/>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qFormat/>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qFormat/>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qFormat/>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GridTable7Colorful">
    <w:name w:val="Grid Table 7 Colorful"/>
    <w:basedOn w:val="a1"/>
    <w:uiPriority w:val="99"/>
    <w:qFormat/>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ListTable1Light">
    <w:name w:val="List Table 1 Light"/>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qFormat/>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stTable7Colorful">
    <w:name w:val="List Table 7 Colorful"/>
    <w:basedOn w:val="a1"/>
    <w:uiPriority w:val="99"/>
    <w:qFormat/>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d">
    <w:name w:val="Текст сноски Знак"/>
    <w:link w:val="ac"/>
    <w:uiPriority w:val="99"/>
    <w:qFormat/>
    <w:rPr>
      <w:sz w:val="18"/>
    </w:rPr>
  </w:style>
  <w:style w:type="character" w:customStyle="1" w:styleId="aa">
    <w:name w:val="Текст концевой сноски Знак"/>
    <w:link w:val="a9"/>
    <w:uiPriority w:val="99"/>
    <w:qFormat/>
    <w:rPr>
      <w:sz w:val="20"/>
    </w:rPr>
  </w:style>
  <w:style w:type="paragraph" w:customStyle="1" w:styleId="12">
    <w:name w:val="Заголовок оглавления1"/>
    <w:uiPriority w:val="39"/>
    <w:unhideWhenUsed/>
    <w:qFormat/>
  </w:style>
  <w:style w:type="character" w:customStyle="1" w:styleId="af1">
    <w:name w:val="Основной текст Знак"/>
    <w:basedOn w:val="a0"/>
    <w:link w:val="af0"/>
    <w:qFormat/>
    <w:rPr>
      <w:rFonts w:ascii="Times New Roman" w:eastAsia="Times New Roman" w:hAnsi="Times New Roman" w:cs="Times New Roman"/>
      <w:sz w:val="24"/>
      <w:szCs w:val="24"/>
      <w:lang w:val="zh-CN" w:eastAsia="ar-SA"/>
    </w:rPr>
  </w:style>
  <w:style w:type="character" w:customStyle="1" w:styleId="af4">
    <w:name w:val="Основной текст с отступом Знак"/>
    <w:basedOn w:val="a0"/>
    <w:link w:val="af3"/>
    <w:uiPriority w:val="99"/>
    <w:qFormat/>
    <w:rPr>
      <w:rFonts w:ascii="Times New Roman" w:eastAsia="Times New Roman" w:hAnsi="Times New Roman" w:cs="Times New Roman"/>
      <w:sz w:val="20"/>
      <w:szCs w:val="24"/>
      <w:lang w:val="zh-CN" w:eastAsia="ar-SA"/>
    </w:rPr>
  </w:style>
  <w:style w:type="character" w:customStyle="1" w:styleId="af8">
    <w:name w:val="Нижний колонтитул Знак"/>
    <w:basedOn w:val="a0"/>
    <w:link w:val="af7"/>
    <w:qFormat/>
    <w:rPr>
      <w:rFonts w:ascii="Times New Roman" w:eastAsia="Times New Roman" w:hAnsi="Times New Roman" w:cs="Times New Roman"/>
      <w:sz w:val="24"/>
      <w:szCs w:val="24"/>
      <w:lang w:val="zh-CN" w:eastAsia="ar-SA"/>
    </w:rPr>
  </w:style>
  <w:style w:type="paragraph" w:customStyle="1" w:styleId="Default">
    <w:name w:val="Default"/>
    <w:qFormat/>
    <w:pPr>
      <w:widowControl w:val="0"/>
      <w:spacing w:line="360" w:lineRule="atLeast"/>
      <w:jc w:val="both"/>
    </w:pPr>
    <w:rPr>
      <w:rFonts w:ascii="lbfag j+ helvetica" w:eastAsia="Times New Roman" w:hAnsi="lbfag j+ helvetica" w:cs="Times New Roman"/>
      <w:color w:val="000000"/>
      <w:sz w:val="24"/>
      <w:szCs w:val="24"/>
    </w:rPr>
  </w:style>
  <w:style w:type="character" w:customStyle="1" w:styleId="aff0">
    <w:name w:val="Основной текст_"/>
    <w:basedOn w:val="a0"/>
    <w:link w:val="32"/>
    <w:qFormat/>
    <w:rPr>
      <w:rFonts w:ascii="Times New Roman" w:eastAsia="Times New Roman" w:hAnsi="Times New Roman" w:cs="Times New Roman"/>
      <w:sz w:val="20"/>
      <w:szCs w:val="20"/>
      <w:shd w:val="clear" w:color="auto" w:fill="FFFFFF"/>
    </w:rPr>
  </w:style>
  <w:style w:type="paragraph" w:customStyle="1" w:styleId="32">
    <w:name w:val="Основной текст3"/>
    <w:basedOn w:val="a"/>
    <w:link w:val="aff0"/>
    <w:qFormat/>
    <w:pPr>
      <w:shd w:val="clear" w:color="auto" w:fill="FFFFFF"/>
      <w:spacing w:line="379" w:lineRule="exact"/>
    </w:pPr>
    <w:rPr>
      <w:sz w:val="20"/>
      <w:szCs w:val="20"/>
      <w:lang w:eastAsia="en-US"/>
    </w:rPr>
  </w:style>
  <w:style w:type="character" w:customStyle="1" w:styleId="24">
    <w:name w:val="Основной текст2"/>
    <w:basedOn w:val="aff0"/>
    <w:qFormat/>
    <w:rPr>
      <w:rFonts w:ascii="Times New Roman" w:eastAsia="Times New Roman" w:hAnsi="Times New Roman" w:cs="Times New Roman"/>
      <w:sz w:val="20"/>
      <w:szCs w:val="20"/>
      <w:shd w:val="clear" w:color="auto" w:fill="FFFFFF"/>
    </w:rPr>
  </w:style>
  <w:style w:type="character" w:customStyle="1" w:styleId="a8">
    <w:name w:val="Текст выноски Знак"/>
    <w:basedOn w:val="a0"/>
    <w:link w:val="a7"/>
    <w:uiPriority w:val="99"/>
    <w:semiHidden/>
    <w:qFormat/>
    <w:rPr>
      <w:rFonts w:ascii="Tahoma" w:eastAsia="Times New Roman" w:hAnsi="Tahoma" w:cs="Tahoma"/>
      <w:sz w:val="16"/>
      <w:szCs w:val="16"/>
      <w:lang w:eastAsia="ar-SA"/>
    </w:rPr>
  </w:style>
  <w:style w:type="paragraph" w:styleId="aff1">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header" w:semiHidden="0"/>
    <w:lsdException w:name="footer" w:semiHidden="0" w:uiPriority="0" w:unhideWhenUsed="0" w:qFormat="1"/>
    <w:lsdException w:name="caption" w:uiPriority="35" w:qFormat="1"/>
    <w:lsdException w:name="table of figures" w:semiHidden="0" w:qFormat="1"/>
    <w:lsdException w:name="footnote reference" w:semiHidden="0" w:qFormat="1"/>
    <w:lsdException w:name="page number" w:semiHidden="0" w:uiPriority="0" w:unhideWhenUsed="0" w:qFormat="1"/>
    <w:lsdException w:name="endnote reference" w:qFormat="1"/>
    <w:lsdException w:name="endnote text" w:qFormat="1"/>
    <w:lsdException w:name="Title" w:semiHidden="0" w:uiPriority="10" w:unhideWhenUsed="0" w:qFormat="1"/>
    <w:lsdException w:name="Default Paragraph Font" w:uiPriority="1"/>
    <w:lsdException w:name="Body Text" w:semiHidden="0" w:uiPriority="0" w:unhideWhenUsed="0" w:qFormat="1"/>
    <w:lsdException w:name="Body Text Inden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spacing w:before="240" w:after="60"/>
      <w:outlineLvl w:val="5"/>
    </w:pPr>
    <w:rPr>
      <w:rFonts w:ascii="Calibri" w:hAnsi="Calibri"/>
      <w:b/>
      <w:bCs/>
      <w:lang w:eastAsia="ru-RU"/>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Pr>
      <w:vertAlign w:val="superscript"/>
    </w:rPr>
  </w:style>
  <w:style w:type="character" w:styleId="a4">
    <w:name w:val="endnote reference"/>
    <w:basedOn w:val="a0"/>
    <w:uiPriority w:val="99"/>
    <w:semiHidden/>
    <w:unhideWhenUsed/>
    <w:qFormat/>
    <w:rPr>
      <w:vertAlign w:val="superscript"/>
    </w:rPr>
  </w:style>
  <w:style w:type="character" w:styleId="a5">
    <w:name w:val="Hyperlink"/>
    <w:uiPriority w:val="99"/>
    <w:unhideWhenUsed/>
    <w:qFormat/>
    <w:rPr>
      <w:color w:val="0000FF" w:themeColor="hyperlink"/>
      <w:u w:val="single"/>
    </w:rPr>
  </w:style>
  <w:style w:type="character" w:styleId="a6">
    <w:name w:val="page number"/>
    <w:basedOn w:val="a0"/>
    <w:qFormat/>
  </w:style>
  <w:style w:type="paragraph" w:styleId="a7">
    <w:name w:val="Balloon Text"/>
    <w:basedOn w:val="a"/>
    <w:link w:val="a8"/>
    <w:uiPriority w:val="99"/>
    <w:semiHidden/>
    <w:unhideWhenUsed/>
    <w:qFormat/>
    <w:rPr>
      <w:rFonts w:ascii="Tahoma" w:hAnsi="Tahoma" w:cs="Tahoma"/>
      <w:sz w:val="16"/>
      <w:szCs w:val="16"/>
    </w:rPr>
  </w:style>
  <w:style w:type="paragraph" w:styleId="a9">
    <w:name w:val="endnote text"/>
    <w:basedOn w:val="a"/>
    <w:link w:val="aa"/>
    <w:uiPriority w:val="99"/>
    <w:semiHidden/>
    <w:unhideWhenUsed/>
    <w:qFormat/>
    <w:rPr>
      <w:sz w:val="20"/>
    </w:rPr>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paragraph" w:styleId="ac">
    <w:name w:val="footnote text"/>
    <w:basedOn w:val="a"/>
    <w:link w:val="ad"/>
    <w:uiPriority w:val="99"/>
    <w:semiHidden/>
    <w:unhideWhenUsed/>
    <w:qFormat/>
    <w:pPr>
      <w:spacing w:after="40"/>
    </w:pPr>
    <w:rPr>
      <w:sz w:val="18"/>
    </w:rPr>
  </w:style>
  <w:style w:type="paragraph" w:styleId="81">
    <w:name w:val="toc 8"/>
    <w:basedOn w:val="a"/>
    <w:next w:val="a"/>
    <w:uiPriority w:val="39"/>
    <w:unhideWhenUsed/>
    <w:qFormat/>
    <w:pPr>
      <w:spacing w:after="57"/>
      <w:ind w:left="1984"/>
    </w:pPr>
  </w:style>
  <w:style w:type="paragraph" w:styleId="ae">
    <w:name w:val="header"/>
    <w:basedOn w:val="a"/>
    <w:link w:val="af"/>
    <w:uiPriority w:val="99"/>
    <w:unhideWhenUsed/>
    <w:pPr>
      <w:tabs>
        <w:tab w:val="center" w:pos="7143"/>
        <w:tab w:val="right" w:pos="14287"/>
      </w:tabs>
    </w:pPr>
  </w:style>
  <w:style w:type="paragraph" w:styleId="91">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0">
    <w:name w:val="Body Text"/>
    <w:basedOn w:val="a"/>
    <w:link w:val="af1"/>
    <w:qFormat/>
    <w:pPr>
      <w:jc w:val="both"/>
    </w:pPr>
    <w:rPr>
      <w:lang w:val="zh-CN"/>
    </w:rPr>
  </w:style>
  <w:style w:type="paragraph" w:styleId="11">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af2">
    <w:name w:val="table of figures"/>
    <w:basedOn w:val="a"/>
    <w:next w:val="a"/>
    <w:uiPriority w:val="99"/>
    <w:unhideWhenUsed/>
    <w:qFormat/>
  </w:style>
  <w:style w:type="paragraph" w:styleId="31">
    <w:name w:val="toc 3"/>
    <w:basedOn w:val="a"/>
    <w:next w:val="a"/>
    <w:uiPriority w:val="39"/>
    <w:unhideWhenUsed/>
    <w:qFormat/>
    <w:pPr>
      <w:spacing w:after="57"/>
      <w:ind w:left="567"/>
    </w:pPr>
  </w:style>
  <w:style w:type="paragraph" w:styleId="21">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3">
    <w:name w:val="Body Text Indent"/>
    <w:basedOn w:val="a"/>
    <w:link w:val="af4"/>
    <w:uiPriority w:val="99"/>
    <w:qFormat/>
    <w:pPr>
      <w:ind w:firstLine="540"/>
      <w:jc w:val="both"/>
    </w:pPr>
    <w:rPr>
      <w:sz w:val="20"/>
      <w:lang w:val="zh-CN"/>
    </w:rPr>
  </w:style>
  <w:style w:type="paragraph" w:styleId="af5">
    <w:name w:val="Title"/>
    <w:basedOn w:val="a"/>
    <w:next w:val="a"/>
    <w:link w:val="af6"/>
    <w:uiPriority w:val="10"/>
    <w:qFormat/>
    <w:pPr>
      <w:spacing w:before="300" w:after="200"/>
      <w:contextualSpacing/>
    </w:pPr>
    <w:rPr>
      <w:sz w:val="48"/>
      <w:szCs w:val="48"/>
    </w:rPr>
  </w:style>
  <w:style w:type="paragraph" w:styleId="af7">
    <w:name w:val="footer"/>
    <w:basedOn w:val="a"/>
    <w:link w:val="af8"/>
    <w:qFormat/>
    <w:pPr>
      <w:tabs>
        <w:tab w:val="center" w:pos="4677"/>
        <w:tab w:val="right" w:pos="9355"/>
      </w:tabs>
    </w:pPr>
    <w:rPr>
      <w:lang w:val="zh-CN"/>
    </w:rPr>
  </w:style>
  <w:style w:type="paragraph" w:styleId="af9">
    <w:name w:val="Normal (Web)"/>
    <w:basedOn w:val="a"/>
    <w:uiPriority w:val="99"/>
    <w:unhideWhenUsed/>
    <w:qFormat/>
    <w:pPr>
      <w:spacing w:before="100" w:beforeAutospacing="1" w:after="100" w:afterAutospacing="1"/>
    </w:pPr>
    <w:rPr>
      <w:lang w:eastAsia="ru-RU"/>
    </w:rPr>
  </w:style>
  <w:style w:type="paragraph" w:styleId="afa">
    <w:name w:val="Subtitle"/>
    <w:basedOn w:val="a"/>
    <w:next w:val="a"/>
    <w:link w:val="afb"/>
    <w:uiPriority w:val="11"/>
    <w:qFormat/>
    <w:pPr>
      <w:spacing w:before="200" w:after="200"/>
    </w:pPr>
  </w:style>
  <w:style w:type="table" w:styleId="afc">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fd">
    <w:name w:val="No Spacing"/>
    <w:uiPriority w:val="1"/>
    <w:qFormat/>
  </w:style>
  <w:style w:type="character" w:customStyle="1" w:styleId="af6">
    <w:name w:val="Название Знак"/>
    <w:basedOn w:val="a0"/>
    <w:link w:val="af5"/>
    <w:uiPriority w:val="10"/>
    <w:qFormat/>
    <w:rPr>
      <w:sz w:val="48"/>
      <w:szCs w:val="48"/>
    </w:rPr>
  </w:style>
  <w:style w:type="character" w:customStyle="1" w:styleId="afb">
    <w:name w:val="Подзаголовок Знак"/>
    <w:basedOn w:val="a0"/>
    <w:link w:val="afa"/>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e">
    <w:name w:val="Intense Quote"/>
    <w:basedOn w:val="a"/>
    <w:next w:val="a"/>
    <w:link w:val="aff"/>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
    <w:name w:val="Выделенная цитата Знак"/>
    <w:link w:val="afe"/>
    <w:uiPriority w:val="30"/>
    <w:qFormat/>
    <w:rPr>
      <w:i/>
    </w:rPr>
  </w:style>
  <w:style w:type="character" w:customStyle="1" w:styleId="af">
    <w:name w:val="Верхний колонтитул Знак"/>
    <w:basedOn w:val="a0"/>
    <w:link w:val="ae"/>
    <w:uiPriority w:val="99"/>
  </w:style>
  <w:style w:type="character" w:customStyle="1" w:styleId="FooterChar">
    <w:name w:val="Footer Char"/>
    <w:basedOn w:val="a0"/>
    <w:uiPriority w:val="99"/>
  </w:style>
  <w:style w:type="character" w:customStyle="1" w:styleId="CaptionChar">
    <w:name w:val="Caption Char"/>
    <w:uiPriority w:val="99"/>
    <w:qFormat/>
  </w:style>
  <w:style w:type="table" w:customStyle="1" w:styleId="TableGridLight">
    <w:name w:val="Table Grid Light"/>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qFormat/>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qFormat/>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qFormat/>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qFormat/>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GridTable7Colorful">
    <w:name w:val="Grid Table 7 Colorful"/>
    <w:basedOn w:val="a1"/>
    <w:uiPriority w:val="99"/>
    <w:qFormat/>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ListTable1Light">
    <w:name w:val="List Table 1 Light"/>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qFormat/>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stTable7Colorful">
    <w:name w:val="List Table 7 Colorful"/>
    <w:basedOn w:val="a1"/>
    <w:uiPriority w:val="99"/>
    <w:qFormat/>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d">
    <w:name w:val="Текст сноски Знак"/>
    <w:link w:val="ac"/>
    <w:uiPriority w:val="99"/>
    <w:qFormat/>
    <w:rPr>
      <w:sz w:val="18"/>
    </w:rPr>
  </w:style>
  <w:style w:type="character" w:customStyle="1" w:styleId="aa">
    <w:name w:val="Текст концевой сноски Знак"/>
    <w:link w:val="a9"/>
    <w:uiPriority w:val="99"/>
    <w:qFormat/>
    <w:rPr>
      <w:sz w:val="20"/>
    </w:rPr>
  </w:style>
  <w:style w:type="paragraph" w:customStyle="1" w:styleId="12">
    <w:name w:val="Заголовок оглавления1"/>
    <w:uiPriority w:val="39"/>
    <w:unhideWhenUsed/>
    <w:qFormat/>
  </w:style>
  <w:style w:type="character" w:customStyle="1" w:styleId="af1">
    <w:name w:val="Основной текст Знак"/>
    <w:basedOn w:val="a0"/>
    <w:link w:val="af0"/>
    <w:qFormat/>
    <w:rPr>
      <w:rFonts w:ascii="Times New Roman" w:eastAsia="Times New Roman" w:hAnsi="Times New Roman" w:cs="Times New Roman"/>
      <w:sz w:val="24"/>
      <w:szCs w:val="24"/>
      <w:lang w:val="zh-CN" w:eastAsia="ar-SA"/>
    </w:rPr>
  </w:style>
  <w:style w:type="character" w:customStyle="1" w:styleId="af4">
    <w:name w:val="Основной текст с отступом Знак"/>
    <w:basedOn w:val="a0"/>
    <w:link w:val="af3"/>
    <w:uiPriority w:val="99"/>
    <w:qFormat/>
    <w:rPr>
      <w:rFonts w:ascii="Times New Roman" w:eastAsia="Times New Roman" w:hAnsi="Times New Roman" w:cs="Times New Roman"/>
      <w:sz w:val="20"/>
      <w:szCs w:val="24"/>
      <w:lang w:val="zh-CN" w:eastAsia="ar-SA"/>
    </w:rPr>
  </w:style>
  <w:style w:type="character" w:customStyle="1" w:styleId="af8">
    <w:name w:val="Нижний колонтитул Знак"/>
    <w:basedOn w:val="a0"/>
    <w:link w:val="af7"/>
    <w:qFormat/>
    <w:rPr>
      <w:rFonts w:ascii="Times New Roman" w:eastAsia="Times New Roman" w:hAnsi="Times New Roman" w:cs="Times New Roman"/>
      <w:sz w:val="24"/>
      <w:szCs w:val="24"/>
      <w:lang w:val="zh-CN" w:eastAsia="ar-SA"/>
    </w:rPr>
  </w:style>
  <w:style w:type="paragraph" w:customStyle="1" w:styleId="Default">
    <w:name w:val="Default"/>
    <w:qFormat/>
    <w:pPr>
      <w:widowControl w:val="0"/>
      <w:spacing w:line="360" w:lineRule="atLeast"/>
      <w:jc w:val="both"/>
    </w:pPr>
    <w:rPr>
      <w:rFonts w:ascii="lbfag j+ helvetica" w:eastAsia="Times New Roman" w:hAnsi="lbfag j+ helvetica" w:cs="Times New Roman"/>
      <w:color w:val="000000"/>
      <w:sz w:val="24"/>
      <w:szCs w:val="24"/>
    </w:rPr>
  </w:style>
  <w:style w:type="character" w:customStyle="1" w:styleId="aff0">
    <w:name w:val="Основной текст_"/>
    <w:basedOn w:val="a0"/>
    <w:link w:val="32"/>
    <w:qFormat/>
    <w:rPr>
      <w:rFonts w:ascii="Times New Roman" w:eastAsia="Times New Roman" w:hAnsi="Times New Roman" w:cs="Times New Roman"/>
      <w:sz w:val="20"/>
      <w:szCs w:val="20"/>
      <w:shd w:val="clear" w:color="auto" w:fill="FFFFFF"/>
    </w:rPr>
  </w:style>
  <w:style w:type="paragraph" w:customStyle="1" w:styleId="32">
    <w:name w:val="Основной текст3"/>
    <w:basedOn w:val="a"/>
    <w:link w:val="aff0"/>
    <w:qFormat/>
    <w:pPr>
      <w:shd w:val="clear" w:color="auto" w:fill="FFFFFF"/>
      <w:spacing w:line="379" w:lineRule="exact"/>
    </w:pPr>
    <w:rPr>
      <w:sz w:val="20"/>
      <w:szCs w:val="20"/>
      <w:lang w:eastAsia="en-US"/>
    </w:rPr>
  </w:style>
  <w:style w:type="character" w:customStyle="1" w:styleId="24">
    <w:name w:val="Основной текст2"/>
    <w:basedOn w:val="aff0"/>
    <w:qFormat/>
    <w:rPr>
      <w:rFonts w:ascii="Times New Roman" w:eastAsia="Times New Roman" w:hAnsi="Times New Roman" w:cs="Times New Roman"/>
      <w:sz w:val="20"/>
      <w:szCs w:val="20"/>
      <w:shd w:val="clear" w:color="auto" w:fill="FFFFFF"/>
    </w:rPr>
  </w:style>
  <w:style w:type="character" w:customStyle="1" w:styleId="a8">
    <w:name w:val="Текст выноски Знак"/>
    <w:basedOn w:val="a0"/>
    <w:link w:val="a7"/>
    <w:uiPriority w:val="99"/>
    <w:semiHidden/>
    <w:qFormat/>
    <w:rPr>
      <w:rFonts w:ascii="Tahoma" w:eastAsia="Times New Roman" w:hAnsi="Tahoma" w:cs="Tahoma"/>
      <w:sz w:val="16"/>
      <w:szCs w:val="16"/>
      <w:lang w:eastAsia="ar-SA"/>
    </w:rPr>
  </w:style>
  <w:style w:type="paragraph" w:styleId="aff1">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1655</Words>
  <Characters>9437</Characters>
  <Application>Microsoft Office Word</Application>
  <DocSecurity>0</DocSecurity>
  <Lines>78</Lines>
  <Paragraphs>22</Paragraphs>
  <ScaleCrop>false</ScaleCrop>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cp:revision>
  <dcterms:created xsi:type="dcterms:W3CDTF">2023-08-15T06:36:00Z</dcterms:created>
  <dcterms:modified xsi:type="dcterms:W3CDTF">2023-08-16T04:13:00Z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678A700F517A4C668C52CCAC1CC8948E</vt:lpwstr>
  </property>
</Properties>
</file>