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4"/>
        <w:shd w:val="clear" w:color="auto" w:fill="auto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>
      <w:pPr>
        <w:pStyle w:val="54"/>
        <w:shd w:val="clear" w:color="auto" w:fill="auto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на поставку шин автомобильных</w:t>
      </w:r>
    </w:p>
    <w:p>
      <w:pPr>
        <w:pStyle w:val="ListParagraph"/>
        <w:numPr>
          <w:ilvl w:val="0"/>
          <w:numId w:val="1"/>
        </w:numPr>
        <w:ind w:left="-567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59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274"/>
        <w:gridCol w:w="5381"/>
        <w:gridCol w:w="714"/>
        <w:gridCol w:w="845"/>
      </w:tblGrid>
      <w:tr>
        <w:trPr>
          <w:trHeight w:val="4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Шина 8,25 R 20 (240X508) У-2 НС 14 132/131 K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Применяемость шин: Грузовые шины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Сезонность: всесезонная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Исполнение: камерная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Модель шины: У-2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Ширина профиля: 8.25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Посадочный диаметр, R: 20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Конструкция шины: радиальная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нагрузки, кг: не менее 132 (2000)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 для спаренных колес, кг: не менее 131(1950)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скорости: K (не менее до 110 км/ч)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Слойность: не менее 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Шина 8,25 R 20 (240X508) O79 НС 14 132/131 K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Применяемость шин: Грузовые шины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Сезонность: всесезонная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Исполнение: камерная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Модель шины: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O79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Ширина профиля: 8.25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Посадочный диаметр, R: 20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Конструкция шины: радиальная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нагрузки, кг: не менее 132 (2000)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 для спаренных колес, кг: не менее 131(1950)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скорости: K (не менее до 110 км/ч)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Слойность: не менее 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Шина 245/70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19,5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KAMA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NU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301 136/134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Индекс несущей способности для максимально допустимой нагрузки на одинарную/сдвоенную шину: не менее 136/134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Размер: 245/70R19.5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Индекс категории скорости: 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Индекс давления PSI: не менее 115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Тип конструкции: Радиальная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Исполнение: Бескамерное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Максимальная скорость, км/ч: не менее 130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Конструкция каркаса и брекера: ЦМК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Условия эксплуатации протектора: Дорожный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275/70 R 22,5        VC-1 TYREX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Типоразмер: 275/70R22,5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Посадочный диаметр: 22.5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нагрузки: не менее 148/145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скорости: не мене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е J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>
        <w:trPr>
          <w:trHeight w:val="55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295/80R22.5    153/148 M Cordiant Professional DR-1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ЯШЗ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Типоразмер: 295/80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22,5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Ось: Ведущая ось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Сезонность: Всесезонные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нагрузки: не менее 153 (до 3650 кг)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Индекс скорости: не менее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(до 130 км/ч)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41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185/75 16С НК 520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Типоразмер: 185/75 R16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нагрузки: не менее 104 (до 900 кг)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Индекс скорости: не менее R (до 170 км/ч)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-680" w:right="0" w:hanging="0"/>
        <w:jc w:val="both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ab/>
        <w:t>С целью максимизации готовности подвижного состава и снижения вероятности внеплановых простоев при замене автошин, рассматриваются только заявленные модели, предложения, содержащие эквиваленты со схожими или идентичными характеристиками, не принимаются. Данное требование основано на том, что в настоящее время на предприятии применяются заявленные марки шин, и, в случае внеплановой замены (прокол и пр.), появится необходимость произвести замену автошин на всей оси в связи с недопустимостью использования разных покрышек на одной оси в соответствии с требованиями законодательства РФ, что приведет к увеличению финансовых затрат и времени простоя транспорта.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 Место и количество поставки товара: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W w:w="1028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1991"/>
        <w:gridCol w:w="1275"/>
        <w:gridCol w:w="1277"/>
        <w:gridCol w:w="1416"/>
        <w:gridCol w:w="1134"/>
        <w:gridCol w:w="1424"/>
        <w:gridCol w:w="1128"/>
        <w:gridCol w:w="222"/>
      </w:tblGrid>
      <w:tr>
        <w:trPr>
          <w:trHeight w:val="408" w:hRule="atLeast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 ГПК "ПАТ"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8,25 R 20 (240X508) У-2     НС 14 132/131 K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8,25 R 20 (240X508) O79      НС 14 132/131 K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245/70 R 19,5 KAMA NU301 136/134 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275/70 R 22,5        VC-1 TYREX 148/145 M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295/80R22.5    153/148 M Cordiant Professional DR-1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ЯШЗ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185/75 16С НК 520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2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72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Кемерово (Кемеровская обл. - Кузбасс, г. Кемерово, ул. 2-я Камышинская, зд. 2а)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Анжеро-Судженск (Кемеровская обл. - Кузбасс, г. Анжеро-Судженск, ул. Кубанская, д. 10)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Белово (Кемеровская обл. - Кузбасс, г. Белово, 2-я Рабочая, д. 1)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9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Берёзовский (Кемеровская обл. - Кузбасс, г. Березовский, территория ГПАТП)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30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Гурьевск (Кемеровская обл. - Кузбасс, г. Гурьевск, ул. Р. Люксембург, д. 56)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96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Зеленогорск (Кемеровская обл. - Кузбасс, пгт. Зеленогорский, ул. Промплощадка, сооружение 110)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3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пгт. Ижморский (Кемеровская обл. - Кузбасс, пгт. Ижморский, ул. Ленинская, д. 127)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66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Ленинск-Кузнецкий (Кемеровская обл. - Кузбасс, г. Ленинск-Кузнецкий, ул. Шакурина, д. 4/11)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Мариинск (Кемеровская обл. - Кузбасс, г. Мариинск, ул. Антибесская, д. 18)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7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Междуреченск (Кемеровская обл. - Кузбасс, г. Междуреченск, тер. 110 подстанция)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Прокопьевск (Кемеровская обл. - Кузбасс, г. Прокопьевск, ул. Союзная, зд. 61)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86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пгт. Промышленная (Кемеровская обл. - Кузбасс, пгт. Промышленная, ул. Весенняя, домовладение 50а)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Тайга (Кемеровская обл. - Кузбасс, г. Тайга, ул. Герцена, д. 1)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23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Таштагол (Кемеровская обл. - Кузбасс, г. Таштагол, ул. Поспелова, д. 5)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15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Топки (Кемеровская обл. - Кузбасс, г. Топки, ул. Цемзаводская, д. 5)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г. Юрга (Кемеровская обл. - Кузбасс, г. Юрга, ул. Тальская, д. 58)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590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пгт. Яшкино (Кемеровская обл. - Кузбасс, пгт. Яшкино, ул. Автомобилистов, зд. 2)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1395" w:hRule="atLeast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Тяжин (Кемеровская обл. - Кузбасс, пгт. Тяжинский, ул. Новогаражная, зд. 1)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870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567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3. Срок поставки товара: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в течение 20 дней с момента заключения договора.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Требования к качеству, безопасности поставляемого товара: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Требования к упаковке и маркировке поставляемого товара: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товара: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6.1. Гарантия качества товара - в соответствии с гарантийным сроком, установленным производителем. 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6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52" w:customStyle="1">
    <w:name w:val="Основной текст (5)_"/>
    <w:basedOn w:val="DefaultParagraphFont"/>
    <w:link w:val="54"/>
    <w:qFormat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Style27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Productinfoitem" w:customStyle="1">
    <w:name w:val="productinfo__item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4" w:customStyle="1">
    <w:name w:val="Основной текст (5)"/>
    <w:basedOn w:val="Normal"/>
    <w:link w:val="52"/>
    <w:qFormat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LibreOffice/7.4.6.2$Windows_X86_64 LibreOffice_project/5b1f5509c2decdade7fda905e3e1429a67acd63d</Application>
  <AppVersion>15.0000</AppVersion>
  <Pages>4</Pages>
  <Words>977</Words>
  <Characters>5845</Characters>
  <CharactersWithSpaces>6754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2022-09-30T05:31:00Z</dcterms:created>
  <dc:creator>Admin9</dc:creator>
  <dc:description/>
  <dc:language>ru-RU</dc:language>
  <cp:lastModifiedBy/>
  <cp:lastPrinted>2022-08-19T12:53:00Z</cp:lastPrinted>
  <dcterms:modified xsi:type="dcterms:W3CDTF">2023-08-21T19:30:49Z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