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BD" w:rsidRPr="00066528" w:rsidRDefault="00D649BD" w:rsidP="00D649BD">
      <w:pPr>
        <w:spacing w:after="0"/>
        <w:jc w:val="right"/>
        <w:rPr>
          <w:rFonts w:ascii="Times New Roman" w:hAnsi="Times New Roman" w:cs="Times New Roman"/>
          <w:i/>
          <w:sz w:val="20"/>
          <w:szCs w:val="20"/>
        </w:rPr>
      </w:pPr>
      <w:bookmarkStart w:id="0" w:name="_GoBack"/>
      <w:bookmarkEnd w:id="0"/>
    </w:p>
    <w:p w:rsidR="00D649BD" w:rsidRPr="004838BA" w:rsidRDefault="00FC3940" w:rsidP="00D649BD">
      <w:pPr>
        <w:spacing w:after="0"/>
        <w:jc w:val="center"/>
        <w:rPr>
          <w:rFonts w:ascii="Times New Roman" w:hAnsi="Times New Roman" w:cs="Times New Roman"/>
          <w:b/>
          <w:sz w:val="20"/>
          <w:szCs w:val="20"/>
        </w:rPr>
      </w:pPr>
      <w:r w:rsidRPr="004838BA">
        <w:rPr>
          <w:rFonts w:ascii="Times New Roman" w:hAnsi="Times New Roman" w:cs="Times New Roman"/>
          <w:b/>
          <w:sz w:val="20"/>
          <w:szCs w:val="20"/>
        </w:rPr>
        <w:t>Методика анализа и оценки Заявок У</w:t>
      </w:r>
      <w:r w:rsidR="00D649BD" w:rsidRPr="004838BA">
        <w:rPr>
          <w:rFonts w:ascii="Times New Roman" w:hAnsi="Times New Roman" w:cs="Times New Roman"/>
          <w:b/>
          <w:sz w:val="20"/>
          <w:szCs w:val="20"/>
        </w:rPr>
        <w:t>частников.</w:t>
      </w:r>
    </w:p>
    <w:p w:rsidR="00D649BD" w:rsidRPr="004838BA" w:rsidRDefault="00D649BD" w:rsidP="00D649BD">
      <w:pPr>
        <w:spacing w:after="0"/>
        <w:jc w:val="center"/>
        <w:rPr>
          <w:rFonts w:ascii="Times New Roman" w:hAnsi="Times New Roman" w:cs="Times New Roman"/>
          <w:b/>
          <w:sz w:val="20"/>
          <w:szCs w:val="20"/>
        </w:rPr>
      </w:pPr>
    </w:p>
    <w:p w:rsidR="00BD3E33" w:rsidRPr="004838BA" w:rsidRDefault="00FC3940" w:rsidP="00BD3E33">
      <w:pPr>
        <w:rPr>
          <w:rFonts w:ascii="Times New Roman" w:hAnsi="Times New Roman" w:cs="Times New Roman"/>
          <w:b/>
          <w:sz w:val="20"/>
          <w:szCs w:val="20"/>
        </w:rPr>
      </w:pPr>
      <w:r w:rsidRPr="004838BA">
        <w:rPr>
          <w:rFonts w:ascii="Times New Roman" w:hAnsi="Times New Roman" w:cs="Times New Roman"/>
          <w:b/>
          <w:sz w:val="20"/>
          <w:szCs w:val="20"/>
        </w:rPr>
        <w:t>Раздел 1. Анализ Заявки</w:t>
      </w:r>
      <w:r w:rsidR="00BD3E33" w:rsidRPr="004838BA">
        <w:rPr>
          <w:rFonts w:ascii="Times New Roman" w:hAnsi="Times New Roman" w:cs="Times New Roman"/>
          <w:b/>
          <w:sz w:val="20"/>
          <w:szCs w:val="20"/>
        </w:rPr>
        <w:t xml:space="preserve"> на предмет соответствия </w:t>
      </w:r>
      <w:r w:rsidRPr="004838BA">
        <w:rPr>
          <w:rFonts w:ascii="Times New Roman" w:hAnsi="Times New Roman" w:cs="Times New Roman"/>
          <w:b/>
          <w:sz w:val="20"/>
          <w:szCs w:val="20"/>
        </w:rPr>
        <w:t>Участника и состава Заявки</w:t>
      </w:r>
      <w:r w:rsidR="00A56E37" w:rsidRPr="004838BA">
        <w:rPr>
          <w:rFonts w:ascii="Times New Roman" w:hAnsi="Times New Roman" w:cs="Times New Roman"/>
          <w:b/>
          <w:sz w:val="20"/>
          <w:szCs w:val="20"/>
        </w:rPr>
        <w:t xml:space="preserve"> </w:t>
      </w:r>
      <w:r w:rsidR="00BD3E33" w:rsidRPr="004838BA">
        <w:rPr>
          <w:rFonts w:ascii="Times New Roman" w:hAnsi="Times New Roman" w:cs="Times New Roman"/>
          <w:b/>
          <w:sz w:val="20"/>
          <w:szCs w:val="20"/>
        </w:rPr>
        <w:t>требованиям Документации</w:t>
      </w:r>
      <w:r w:rsidR="00EB2370" w:rsidRPr="004838BA">
        <w:rPr>
          <w:rFonts w:ascii="Times New Roman" w:hAnsi="Times New Roman" w:cs="Times New Roman"/>
          <w:b/>
          <w:sz w:val="20"/>
          <w:szCs w:val="20"/>
        </w:rPr>
        <w:t>*</w:t>
      </w:r>
    </w:p>
    <w:tbl>
      <w:tblPr>
        <w:tblStyle w:val="a3"/>
        <w:tblW w:w="5000" w:type="pct"/>
        <w:tblLook w:val="04A0" w:firstRow="1" w:lastRow="0" w:firstColumn="1" w:lastColumn="0" w:noHBand="0" w:noVBand="1"/>
      </w:tblPr>
      <w:tblGrid>
        <w:gridCol w:w="578"/>
        <w:gridCol w:w="3050"/>
        <w:gridCol w:w="3939"/>
        <w:gridCol w:w="3656"/>
        <w:gridCol w:w="3846"/>
      </w:tblGrid>
      <w:tr w:rsidR="00112D96" w:rsidRPr="004838BA" w:rsidTr="005812A5">
        <w:trPr>
          <w:trHeight w:val="20"/>
          <w:tblHeader/>
        </w:trPr>
        <w:tc>
          <w:tcPr>
            <w:tcW w:w="192" w:type="pct"/>
            <w:vAlign w:val="center"/>
          </w:tcPr>
          <w:p w:rsidR="00112D96" w:rsidRPr="004838BA" w:rsidRDefault="00112D96" w:rsidP="00FA0A7D">
            <w:pPr>
              <w:jc w:val="center"/>
              <w:rPr>
                <w:rFonts w:ascii="Times New Roman" w:hAnsi="Times New Roman" w:cs="Times New Roman"/>
                <w:b/>
                <w:sz w:val="20"/>
                <w:szCs w:val="20"/>
              </w:rPr>
            </w:pPr>
            <w:r w:rsidRPr="004838BA">
              <w:rPr>
                <w:rFonts w:ascii="Times New Roman" w:hAnsi="Times New Roman" w:cs="Times New Roman"/>
                <w:b/>
                <w:sz w:val="20"/>
                <w:szCs w:val="20"/>
              </w:rPr>
              <w:t>№</w:t>
            </w:r>
          </w:p>
        </w:tc>
        <w:tc>
          <w:tcPr>
            <w:tcW w:w="1012" w:type="pct"/>
            <w:vAlign w:val="center"/>
          </w:tcPr>
          <w:p w:rsidR="00112D96" w:rsidRPr="004838BA" w:rsidRDefault="00112D96" w:rsidP="00943504">
            <w:pPr>
              <w:jc w:val="center"/>
              <w:rPr>
                <w:rFonts w:ascii="Times New Roman" w:hAnsi="Times New Roman" w:cs="Times New Roman"/>
                <w:b/>
                <w:sz w:val="20"/>
                <w:szCs w:val="20"/>
                <w:lang w:val="en-US"/>
              </w:rPr>
            </w:pPr>
            <w:r w:rsidRPr="004838BA">
              <w:rPr>
                <w:rFonts w:ascii="Times New Roman" w:hAnsi="Times New Roman" w:cs="Times New Roman"/>
                <w:b/>
                <w:sz w:val="20"/>
                <w:szCs w:val="20"/>
              </w:rPr>
              <w:t>Суть требования</w:t>
            </w:r>
            <w:r w:rsidRPr="004838BA">
              <w:rPr>
                <w:rFonts w:ascii="Times New Roman" w:hAnsi="Times New Roman" w:cs="Times New Roman"/>
                <w:b/>
                <w:sz w:val="20"/>
                <w:szCs w:val="20"/>
                <w:lang w:val="en-US"/>
              </w:rPr>
              <w:t xml:space="preserve"> </w:t>
            </w:r>
          </w:p>
        </w:tc>
        <w:tc>
          <w:tcPr>
            <w:tcW w:w="1307" w:type="pct"/>
            <w:vAlign w:val="center"/>
          </w:tcPr>
          <w:p w:rsidR="00112D96" w:rsidRPr="004838BA" w:rsidRDefault="00112D96" w:rsidP="00112D96">
            <w:pPr>
              <w:jc w:val="center"/>
              <w:rPr>
                <w:rFonts w:ascii="Times New Roman" w:hAnsi="Times New Roman" w:cs="Times New Roman"/>
                <w:b/>
                <w:sz w:val="20"/>
                <w:szCs w:val="20"/>
              </w:rPr>
            </w:pPr>
            <w:r w:rsidRPr="004838BA">
              <w:rPr>
                <w:rFonts w:ascii="Times New Roman" w:hAnsi="Times New Roman" w:cs="Times New Roman"/>
                <w:b/>
                <w:sz w:val="20"/>
                <w:szCs w:val="20"/>
              </w:rPr>
              <w:t>Документ представляемый Участником</w:t>
            </w:r>
          </w:p>
        </w:tc>
        <w:tc>
          <w:tcPr>
            <w:tcW w:w="1213"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Проверяемые сведения</w:t>
            </w:r>
          </w:p>
        </w:tc>
        <w:tc>
          <w:tcPr>
            <w:tcW w:w="1276"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Пер</w:t>
            </w:r>
            <w:r w:rsidR="003A567F" w:rsidRPr="004838BA">
              <w:rPr>
                <w:rFonts w:ascii="Times New Roman" w:hAnsi="Times New Roman" w:cs="Times New Roman"/>
                <w:b/>
                <w:sz w:val="20"/>
                <w:szCs w:val="20"/>
              </w:rPr>
              <w:t>ечень оснований для отклонения З</w:t>
            </w:r>
            <w:r w:rsidRPr="004838BA">
              <w:rPr>
                <w:rFonts w:ascii="Times New Roman" w:hAnsi="Times New Roman" w:cs="Times New Roman"/>
                <w:b/>
                <w:sz w:val="20"/>
                <w:szCs w:val="20"/>
              </w:rPr>
              <w:t>аявок</w:t>
            </w:r>
          </w:p>
        </w:tc>
      </w:tr>
      <w:tr w:rsidR="00C13506" w:rsidRPr="004838BA" w:rsidTr="005812A5">
        <w:trPr>
          <w:trHeight w:val="20"/>
        </w:trPr>
        <w:tc>
          <w:tcPr>
            <w:tcW w:w="192" w:type="pct"/>
            <w:vMerge w:val="restart"/>
          </w:tcPr>
          <w:p w:rsidR="00C13506" w:rsidRPr="004838BA" w:rsidRDefault="00C13506" w:rsidP="00CA51E9">
            <w:pPr>
              <w:pStyle w:val="a6"/>
              <w:numPr>
                <w:ilvl w:val="0"/>
                <w:numId w:val="3"/>
              </w:numPr>
              <w:ind w:left="176" w:hanging="176"/>
              <w:rPr>
                <w:rFonts w:ascii="Times New Roman" w:hAnsi="Times New Roman" w:cs="Times New Roman"/>
                <w:sz w:val="20"/>
                <w:szCs w:val="20"/>
              </w:rPr>
            </w:pPr>
          </w:p>
        </w:tc>
        <w:tc>
          <w:tcPr>
            <w:tcW w:w="1012" w:type="pct"/>
          </w:tcPr>
          <w:p w:rsidR="00C13506" w:rsidRPr="004838BA" w:rsidRDefault="00C13506" w:rsidP="00112D96">
            <w:pPr>
              <w:rPr>
                <w:rFonts w:ascii="Times New Roman" w:hAnsi="Times New Roman" w:cs="Times New Roman"/>
                <w:sz w:val="20"/>
                <w:szCs w:val="20"/>
              </w:rPr>
            </w:pPr>
            <w:r w:rsidRPr="004838BA">
              <w:rPr>
                <w:rFonts w:ascii="Times New Roman" w:hAnsi="Times New Roman" w:cs="Times New Roman"/>
                <w:sz w:val="20"/>
                <w:szCs w:val="20"/>
              </w:rPr>
              <w:t>Соответствие предмета Заявки предмету закупки, указанному в Документации.</w:t>
            </w:r>
          </w:p>
        </w:tc>
        <w:tc>
          <w:tcPr>
            <w:tcW w:w="1307" w:type="pct"/>
          </w:tcPr>
          <w:p w:rsidR="00C13506" w:rsidRPr="004838BA" w:rsidRDefault="00C13506" w:rsidP="008A760C">
            <w:pPr>
              <w:rPr>
                <w:rFonts w:ascii="Times New Roman" w:hAnsi="Times New Roman" w:cs="Times New Roman"/>
                <w:sz w:val="20"/>
                <w:szCs w:val="20"/>
              </w:rPr>
            </w:pPr>
            <w:bookmarkStart w:id="1" w:name="_Toc255048945"/>
            <w:bookmarkStart w:id="2" w:name="_Toc255048985"/>
            <w:bookmarkStart w:id="3" w:name="_Ref323317792"/>
            <w:bookmarkStart w:id="4" w:name="_Ref323317806"/>
            <w:bookmarkStart w:id="5" w:name="_Ref323380034"/>
            <w:bookmarkStart w:id="6" w:name="_Toc356906310"/>
            <w:r w:rsidRPr="004838BA">
              <w:rPr>
                <w:rFonts w:ascii="Times New Roman" w:hAnsi="Times New Roman" w:cs="Times New Roman"/>
                <w:sz w:val="20"/>
                <w:szCs w:val="20"/>
              </w:rPr>
              <w:t xml:space="preserve">Письмо о подаче Заявки </w:t>
            </w:r>
            <w:bookmarkEnd w:id="1"/>
            <w:bookmarkEnd w:id="2"/>
            <w:bookmarkEnd w:id="3"/>
            <w:bookmarkEnd w:id="4"/>
            <w:bookmarkEnd w:id="5"/>
            <w:bookmarkEnd w:id="6"/>
            <w:r w:rsidRPr="004838BA">
              <w:rPr>
                <w:rFonts w:ascii="Times New Roman" w:hAnsi="Times New Roman" w:cs="Times New Roman"/>
                <w:sz w:val="20"/>
                <w:szCs w:val="20"/>
              </w:rPr>
              <w:t xml:space="preserve">с </w:t>
            </w:r>
            <w:r w:rsidR="008A760C" w:rsidRPr="004838BA">
              <w:rPr>
                <w:rFonts w:ascii="Times New Roman" w:hAnsi="Times New Roman" w:cs="Times New Roman"/>
                <w:sz w:val="20"/>
                <w:szCs w:val="20"/>
              </w:rPr>
              <w:t>ценовым</w:t>
            </w:r>
            <w:r w:rsidRPr="004838BA">
              <w:rPr>
                <w:rFonts w:ascii="Times New Roman" w:hAnsi="Times New Roman" w:cs="Times New Roman"/>
                <w:sz w:val="20"/>
                <w:szCs w:val="20"/>
              </w:rPr>
              <w:t xml:space="preserve"> предложением (Форма 1).</w:t>
            </w:r>
          </w:p>
        </w:tc>
        <w:tc>
          <w:tcPr>
            <w:tcW w:w="1213" w:type="pct"/>
          </w:tcPr>
          <w:p w:rsidR="00C13506" w:rsidRPr="004838BA" w:rsidRDefault="00C13506"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номенклатурного перечня товара предмету закупки.</w:t>
            </w:r>
          </w:p>
        </w:tc>
        <w:tc>
          <w:tcPr>
            <w:tcW w:w="1276" w:type="pct"/>
          </w:tcPr>
          <w:p w:rsidR="00C13506" w:rsidRPr="004838BA" w:rsidRDefault="00C13506" w:rsidP="00CB06D3">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номенклатурного перечня товара предмету закупки, в том числе предложение </w:t>
            </w:r>
            <w:r w:rsidR="00CB06D3" w:rsidRPr="004838BA">
              <w:rPr>
                <w:rFonts w:ascii="Times New Roman" w:hAnsi="Times New Roman" w:cs="Times New Roman"/>
                <w:sz w:val="20"/>
                <w:szCs w:val="20"/>
              </w:rPr>
              <w:t>эквивалентов</w:t>
            </w:r>
            <w:r w:rsidRPr="004838BA">
              <w:rPr>
                <w:rFonts w:ascii="Times New Roman" w:hAnsi="Times New Roman" w:cs="Times New Roman"/>
                <w:sz w:val="20"/>
                <w:szCs w:val="20"/>
              </w:rPr>
              <w:t xml:space="preserve">, если </w:t>
            </w:r>
            <w:r w:rsidR="00CB06D3" w:rsidRPr="004838BA">
              <w:rPr>
                <w:rFonts w:ascii="Times New Roman" w:hAnsi="Times New Roman" w:cs="Times New Roman"/>
                <w:sz w:val="20"/>
                <w:szCs w:val="20"/>
              </w:rPr>
              <w:t>эквиваленты</w:t>
            </w:r>
            <w:r w:rsidRPr="004838BA">
              <w:rPr>
                <w:rFonts w:ascii="Times New Roman" w:hAnsi="Times New Roman" w:cs="Times New Roman"/>
                <w:sz w:val="20"/>
                <w:szCs w:val="20"/>
              </w:rPr>
              <w:t xml:space="preserve"> не допустимы.</w:t>
            </w:r>
          </w:p>
        </w:tc>
      </w:tr>
      <w:tr w:rsidR="00342AAE" w:rsidRPr="004838BA" w:rsidTr="00D954D9">
        <w:trPr>
          <w:trHeight w:val="1104"/>
        </w:trPr>
        <w:tc>
          <w:tcPr>
            <w:tcW w:w="192" w:type="pct"/>
            <w:vMerge/>
          </w:tcPr>
          <w:p w:rsidR="00342AAE" w:rsidRPr="004838BA" w:rsidRDefault="00342AAE" w:rsidP="00FA0A7D">
            <w:pPr>
              <w:rPr>
                <w:rFonts w:ascii="Times New Roman" w:hAnsi="Times New Roman" w:cs="Times New Roman"/>
                <w:sz w:val="20"/>
                <w:szCs w:val="20"/>
              </w:rPr>
            </w:pPr>
          </w:p>
        </w:tc>
        <w:tc>
          <w:tcPr>
            <w:tcW w:w="1012" w:type="pct"/>
          </w:tcPr>
          <w:p w:rsidR="00342AAE" w:rsidRPr="004838BA" w:rsidRDefault="00342AAE" w:rsidP="005B27B5">
            <w:pPr>
              <w:rPr>
                <w:rFonts w:ascii="Times New Roman" w:hAnsi="Times New Roman" w:cs="Times New Roman"/>
                <w:sz w:val="20"/>
                <w:szCs w:val="20"/>
              </w:rPr>
            </w:pPr>
            <w:r w:rsidRPr="004838BA">
              <w:rPr>
                <w:rFonts w:ascii="Times New Roman" w:hAnsi="Times New Roman" w:cs="Times New Roman"/>
                <w:sz w:val="20"/>
                <w:szCs w:val="20"/>
              </w:rPr>
              <w:t>Соответствие по количественным показателям (соответствие количества поставляемого товара, объема выполняемых работ, оказываемых услуг и сроков поставки) требованиям Документации.</w:t>
            </w:r>
          </w:p>
        </w:tc>
        <w:tc>
          <w:tcPr>
            <w:tcW w:w="1307" w:type="pct"/>
          </w:tcPr>
          <w:p w:rsidR="00342AAE" w:rsidRPr="004838BA" w:rsidRDefault="00342AAE" w:rsidP="00FA0A7D">
            <w:pPr>
              <w:rPr>
                <w:rFonts w:ascii="Times New Roman" w:hAnsi="Times New Roman" w:cs="Times New Roman"/>
                <w:sz w:val="20"/>
                <w:szCs w:val="20"/>
              </w:rPr>
            </w:pPr>
            <w:bookmarkStart w:id="7" w:name="_Toc356906311"/>
            <w:r w:rsidRPr="004838BA">
              <w:rPr>
                <w:rFonts w:ascii="Times New Roman" w:hAnsi="Times New Roman" w:cs="Times New Roman"/>
                <w:sz w:val="20"/>
                <w:szCs w:val="20"/>
              </w:rPr>
              <w:t>Ценовое предложение на товар, предлагаемый к поставке.</w:t>
            </w:r>
          </w:p>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 xml:space="preserve"> (Приложение к форме 1)</w:t>
            </w:r>
            <w:bookmarkEnd w:id="7"/>
            <w:r w:rsidRPr="004838BA">
              <w:rPr>
                <w:rFonts w:ascii="Times New Roman" w:hAnsi="Times New Roman" w:cs="Times New Roman"/>
                <w:sz w:val="20"/>
                <w:szCs w:val="20"/>
              </w:rPr>
              <w:t>.</w:t>
            </w:r>
          </w:p>
        </w:tc>
        <w:tc>
          <w:tcPr>
            <w:tcW w:w="1213"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количества поставляемого товара, объема выполняемых работ, оказываемых услуг и сроков поставки требованиям Документации.</w:t>
            </w:r>
          </w:p>
        </w:tc>
        <w:tc>
          <w:tcPr>
            <w:tcW w:w="1276"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Несоответствие количества поставляемого товара, объема выполняемых работ, оказываемых услуг и сроков поставки требованиям Документации.</w:t>
            </w:r>
          </w:p>
        </w:tc>
      </w:tr>
      <w:tr w:rsidR="00DE063A" w:rsidRPr="004838BA" w:rsidTr="005812A5">
        <w:trPr>
          <w:trHeight w:val="20"/>
        </w:trPr>
        <w:tc>
          <w:tcPr>
            <w:tcW w:w="192" w:type="pct"/>
          </w:tcPr>
          <w:p w:rsidR="00DE063A" w:rsidRPr="004838BA" w:rsidRDefault="00DE063A" w:rsidP="00CA51E9">
            <w:pPr>
              <w:pStyle w:val="a6"/>
              <w:numPr>
                <w:ilvl w:val="0"/>
                <w:numId w:val="3"/>
              </w:numPr>
              <w:ind w:left="176" w:hanging="176"/>
              <w:rPr>
                <w:rFonts w:ascii="Times New Roman" w:hAnsi="Times New Roman" w:cs="Times New Roman"/>
                <w:sz w:val="20"/>
                <w:szCs w:val="20"/>
              </w:rPr>
            </w:pPr>
          </w:p>
        </w:tc>
        <w:tc>
          <w:tcPr>
            <w:tcW w:w="1012" w:type="pct"/>
          </w:tcPr>
          <w:p w:rsidR="00DE063A" w:rsidRPr="004838BA" w:rsidRDefault="00DE063A" w:rsidP="00112D96">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DE063A" w:rsidRPr="004838BA" w:rsidRDefault="00DE063A" w:rsidP="00112D96">
            <w:pPr>
              <w:rPr>
                <w:rFonts w:ascii="Times New Roman" w:hAnsi="Times New Roman" w:cs="Times New Roman"/>
                <w:sz w:val="20"/>
                <w:szCs w:val="20"/>
              </w:rPr>
            </w:pPr>
          </w:p>
        </w:tc>
        <w:tc>
          <w:tcPr>
            <w:tcW w:w="1307"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Копия устава в действующей редакции</w:t>
            </w:r>
          </w:p>
        </w:tc>
        <w:tc>
          <w:tcPr>
            <w:tcW w:w="1213"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Правоспособность Участника, необходимость одобрения крупных сделок, сделок с заинтересованностью</w:t>
            </w:r>
          </w:p>
        </w:tc>
        <w:tc>
          <w:tcPr>
            <w:tcW w:w="1276" w:type="pct"/>
          </w:tcPr>
          <w:p w:rsidR="00DE063A" w:rsidRPr="004838BA" w:rsidRDefault="00DE063A" w:rsidP="000E2526">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учредительных документов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112D96">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xml:space="preserve">Полученная не ранее чем за 6 месяцев (а если были изменения — то не ранее внесения таких изменений в соответствующий реестр) до дня размещения на официальном сайте извещения о проведении закупки выписки из единого государственного реестра юридических лиц (для юридического лица), из единого государственного реестра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sidRPr="004838BA">
              <w:rPr>
                <w:rFonts w:ascii="Times New Roman" w:eastAsia="Times New Roman+FPEF" w:hAnsi="Times New Roman" w:cs="Times New Roman"/>
                <w:sz w:val="20"/>
                <w:szCs w:val="20"/>
              </w:rPr>
              <w:lastRenderedPageBreak/>
              <w:t>предпринимателя в соответствии с законодательством соответствующего государства (для иностранного лица).</w:t>
            </w:r>
          </w:p>
        </w:tc>
        <w:tc>
          <w:tcPr>
            <w:tcW w:w="1213"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lastRenderedPageBreak/>
              <w:t>Актуальные сведения об учредителях, текущее состояние ЮЛ (ликвидация, реорганизация, внешнее управление, банкротство и иные сведения об имеющихся ограничениях правоспособности).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Участник находится в процессе ликвидации.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Деятельность Участника приостановлена в порядке, предусмотренном КоАП.</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Наличие вступившего в законную силу решения суда о наложении ареста на имущество Участника и/или признании Участника банкротом и открытии конкурсного производства.</w:t>
            </w:r>
          </w:p>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Отсутствие нотариального заверения документа, если соответствующее требование установлено в Документации (для закупок в неэлектронной форме)</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Документы, подтверждающие полномочия всех лиц, подписывающих Заявку и (или) входящие в ее состав электронные документы, на осуществление действий от имени Участника – юридического лица в соответствии с их полномочиями</w:t>
            </w:r>
            <w:r w:rsidRPr="004838BA">
              <w:rPr>
                <w:rFonts w:ascii="Times New Roman" w:hAnsi="Times New Roman" w:cs="Times New Roman"/>
                <w:sz w:val="20"/>
                <w:szCs w:val="20"/>
              </w:rPr>
              <w:t>.</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Подтверждение правоспособности лиц, подписывающих Заявку и (или) входящие в ее состав электронные документы в соответствии с их полномочиями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документов.</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Отсутствие полномочий у лица, подписавшего Заявку</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документов, подтверждающих полномочия руководителя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документации юридического лица и если для Участника выполнение договора или предоставление обеспечения Заявки, обеспечение договора является сделкой с заинтересованностью, или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относится вопрос об одобрении или о совершении сделок с заинтересованностью или письмо о том, что данная сделка для такого Участника не является сделкой с Заинтересованностью или письмо Участника закупки, что его организация не попадает под действие требования законодательства о необходимости наличия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Решение об одобрении или о совершении сделки с заинтересованностью</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 (при необходимости обязательного представления),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процедуры принятия указанного решения,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требований Федеральных законов по содержанию в зависимости от организационно - правовой формы Участника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суммы, указанной в решении, предлагаемой цене договора и/или размеру обеспечения.</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 xml:space="preserve">Письмо об отсутствии у Участника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предмета договора </w:t>
            </w:r>
          </w:p>
        </w:tc>
        <w:tc>
          <w:tcPr>
            <w:tcW w:w="1213"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Наличие судимости Участника - физического лица либо руководителя, членов коллегиального исполнительного органа или главного бухгалтера юридического лица - Участника за преступления в сфере экономики;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Примененное в отношении Участника - физического лица либо руководителя, членов коллегиального исполнительного органа или главного бухгалтера юридического лица - Участника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p>
        </w:tc>
      </w:tr>
      <w:tr w:rsidR="00F8028C" w:rsidRPr="004838BA" w:rsidTr="005812A5">
        <w:trPr>
          <w:trHeight w:val="20"/>
        </w:trPr>
        <w:tc>
          <w:tcPr>
            <w:tcW w:w="192" w:type="pct"/>
          </w:tcPr>
          <w:p w:rsidR="00F8028C" w:rsidRPr="004838BA" w:rsidRDefault="00F8028C" w:rsidP="00CE1FBD">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Отсутствие между Участником и заказчиком конфликта интересов.</w:t>
            </w:r>
          </w:p>
        </w:tc>
        <w:tc>
          <w:tcPr>
            <w:tcW w:w="1307"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t>Форма 2.1 - Информация о цепочке собственников.</w:t>
            </w:r>
          </w:p>
        </w:tc>
        <w:tc>
          <w:tcPr>
            <w:tcW w:w="1213"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Отсутствие между Участником и Заказчиком конфликта интересов, под которым понимаются случаи, при которых руководитель Заказчика, руководитель Организатора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t>Наличие между Участником и заказчиком конфликта интересов.</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Раскрытие информации в отношении всей цепочки собственников Участника, включая бенефициаров (в том числе конечных)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Таблица, заполненная по форме 2.1 и в соответствии с инструкциями Документации, содержащая сведения о цепочке собственников, включая бенефициаров (в том числе конечных) с приложением документов, подтверждающих указанные в таблице сведения о цепочке собственников.</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Подтверждение раскрытия информаций. Полнота сведений и документов. Соответствие подтверждающих документов указанным сведениям</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заполненной таблицы сведений о цепочке собственников, за исключением случаев, когда закупка проводится в рамках сделки административно-хозяйственного назначения</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 раскрытие/ неполное раскрытие сведений о цепочке собственников.</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документов, подтверждающих сведения, указанные в таблице.</w:t>
            </w: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Наличие документов, определенных Документацией, и отсутствия в таких документах недостоверных сведений об Участнике или о закупаемых товарах (работах, услугах).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Заявка, включая все документы в её составе.</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Полнота состава Заявки, правильность оформления документов и достоверность представленных сведений.</w:t>
            </w:r>
          </w:p>
        </w:tc>
        <w:tc>
          <w:tcPr>
            <w:tcW w:w="1276"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Отсутствие заполненных форм в указанных форматах, несоответствие представленных в форме сведений требованиям формы или недостоверность представленных сведений:</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Форма 1 – Письмо о подаче заявки.doc </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Приложение к Форме 1 </w:t>
            </w:r>
            <w:r w:rsidR="00230801">
              <w:rPr>
                <w:rFonts w:ascii="Times New Roman" w:hAnsi="Times New Roman" w:cs="Times New Roman"/>
                <w:sz w:val="20"/>
                <w:szCs w:val="20"/>
              </w:rPr>
              <w:t>Коммерческое предложение</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Форма 2 - Анкета Участника.doc</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Форма 2.1 - Инф. о цепочке собственников.doc</w:t>
            </w:r>
          </w:p>
          <w:p w:rsidR="00F8028C"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Форма 2.2 - Согласие на обработку и передачу персональных данных.pdf</w:t>
            </w:r>
          </w:p>
          <w:p w:rsidR="00F8028C" w:rsidRPr="00A60630" w:rsidRDefault="00F8028C" w:rsidP="00A60630">
            <w:pPr>
              <w:rPr>
                <w:rFonts w:ascii="Times New Roman" w:hAnsi="Times New Roman" w:cs="Times New Roman"/>
                <w:sz w:val="20"/>
                <w:szCs w:val="20"/>
              </w:rPr>
            </w:pPr>
            <w:r w:rsidRPr="00A60630">
              <w:rPr>
                <w:rFonts w:ascii="Times New Roman" w:hAnsi="Times New Roman" w:cs="Times New Roman"/>
                <w:sz w:val="20"/>
                <w:szCs w:val="20"/>
              </w:rPr>
              <w:t>Форма 3 – Справка об исполненных аналогичных договорах. doc</w:t>
            </w:r>
          </w:p>
          <w:p w:rsidR="00F8028C"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Форма 4 - Справка о соотве</w:t>
            </w:r>
            <w:r w:rsidR="00AB67A0">
              <w:rPr>
                <w:rFonts w:ascii="Times New Roman" w:hAnsi="Times New Roman" w:cs="Times New Roman"/>
                <w:sz w:val="20"/>
                <w:szCs w:val="20"/>
              </w:rPr>
              <w:t>тствии Участника требованиям</w:t>
            </w:r>
            <w:r w:rsidRPr="004838BA">
              <w:rPr>
                <w:rFonts w:ascii="Times New Roman" w:hAnsi="Times New Roman" w:cs="Times New Roman"/>
                <w:sz w:val="20"/>
                <w:szCs w:val="20"/>
              </w:rPr>
              <w:t>.doc</w:t>
            </w:r>
          </w:p>
          <w:p w:rsidR="00AB67A0" w:rsidRDefault="00AB67A0" w:rsidP="00803E74">
            <w:pPr>
              <w:rPr>
                <w:rFonts w:ascii="Times New Roman" w:hAnsi="Times New Roman" w:cs="Times New Roman"/>
                <w:sz w:val="20"/>
                <w:szCs w:val="20"/>
              </w:rPr>
            </w:pPr>
            <w:r w:rsidRPr="00AB67A0">
              <w:rPr>
                <w:rFonts w:ascii="Times New Roman" w:hAnsi="Times New Roman" w:cs="Times New Roman"/>
                <w:sz w:val="20"/>
                <w:szCs w:val="20"/>
              </w:rPr>
              <w:t>Форма 5 – Гарантия отгрузки товара (для поставщиков, не являющихся дилером/дистрибьютором либо производителем)</w:t>
            </w:r>
            <w:r w:rsidR="001B08A2">
              <w:rPr>
                <w:rFonts w:ascii="Times New Roman" w:hAnsi="Times New Roman" w:cs="Times New Roman"/>
                <w:sz w:val="20"/>
                <w:szCs w:val="20"/>
              </w:rPr>
              <w:t xml:space="preserve"> в случае закупочной процедуры на поставку товара.</w:t>
            </w:r>
          </w:p>
          <w:p w:rsidR="00AB67A0" w:rsidRPr="004838BA" w:rsidRDefault="00AB67A0" w:rsidP="00803E74">
            <w:pPr>
              <w:rPr>
                <w:rFonts w:ascii="Times New Roman" w:hAnsi="Times New Roman" w:cs="Times New Roman"/>
                <w:sz w:val="20"/>
                <w:szCs w:val="20"/>
              </w:rPr>
            </w:pPr>
            <w:r>
              <w:rPr>
                <w:rFonts w:ascii="Times New Roman" w:hAnsi="Times New Roman" w:cs="Times New Roman"/>
                <w:sz w:val="20"/>
                <w:szCs w:val="20"/>
              </w:rPr>
              <w:t>Форма 6 – Опись документов.</w:t>
            </w:r>
          </w:p>
          <w:p w:rsidR="00F8028C" w:rsidRPr="004838BA" w:rsidRDefault="00F8028C" w:rsidP="00803E74">
            <w:pPr>
              <w:rPr>
                <w:rFonts w:ascii="Times New Roman" w:hAnsi="Times New Roman" w:cs="Times New Roman"/>
                <w:sz w:val="20"/>
                <w:szCs w:val="20"/>
              </w:rPr>
            </w:pP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из налогового органа об отсутствии (наличии)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w:t>
            </w:r>
          </w:p>
        </w:tc>
        <w:tc>
          <w:tcPr>
            <w:tcW w:w="1276"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задолженности, штрафов, пеней, процедуры банкротства более 25% балансовой стоимости активов Участника по данным бухгалтерской отчетности за последний отчетный период.</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Отсутствие процедуры банкротства.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за подписью Руководителя или главного бухгалтера Участника с информацией о том, что к Участнику не применяются и не применялись на протяжении одного года до даты окончания приема Заявок какие-либо процедуры банкротства, а также что на его имущество не наложен арест (в соответствии с Федеральным законом «О несостоятельности (банкротстве)» от 26 октября 2002 года № 127-Ф3).</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процедуры банкротства.</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процедуры банкротства.</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Согласие Участника с условиями проекта договора, содержащегося в Документации.</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(Форма 1) и иные документы</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Заявки Участника условиям проекта договора по закупке</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Наличие в составе Заявки иных документов о внесении изменений в проект договора, из которых следует, что Участник не согласен с договором.</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Наличие предложения о цене договора (цене лота) (товаров, работ, услуг, являющихся предметом закупки), не превышающего установленную начальную (максимальную) цену договора (лота).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с ценовым предложением (Форма 1)</w:t>
            </w:r>
          </w:p>
          <w:p w:rsidR="00F8028C" w:rsidRPr="004838BA" w:rsidRDefault="00F8028C" w:rsidP="009C0A26">
            <w:pPr>
              <w:rPr>
                <w:rFonts w:ascii="Times New Roman" w:hAnsi="Times New Roman" w:cs="Times New Roman"/>
                <w:sz w:val="20"/>
                <w:szCs w:val="20"/>
              </w:rPr>
            </w:pPr>
            <w:r w:rsidRPr="004838BA">
              <w:rPr>
                <w:rFonts w:ascii="Times New Roman" w:hAnsi="Times New Roman" w:cs="Times New Roman"/>
                <w:sz w:val="20"/>
                <w:szCs w:val="20"/>
              </w:rPr>
              <w:t>Сведения, внесенные Участником в форму «Заявка на участие в процедуре» на ЭТП.</w:t>
            </w:r>
          </w:p>
        </w:tc>
        <w:tc>
          <w:tcPr>
            <w:tcW w:w="1213" w:type="pct"/>
          </w:tcPr>
          <w:p w:rsidR="00F8028C" w:rsidRPr="004838BA" w:rsidRDefault="00F8028C" w:rsidP="00230801">
            <w:pPr>
              <w:rPr>
                <w:rFonts w:ascii="Times New Roman" w:hAnsi="Times New Roman" w:cs="Times New Roman"/>
                <w:sz w:val="20"/>
                <w:szCs w:val="20"/>
              </w:rPr>
            </w:pPr>
            <w:r w:rsidRPr="004838BA">
              <w:rPr>
                <w:rFonts w:ascii="Times New Roman" w:hAnsi="Times New Roman" w:cs="Times New Roman"/>
                <w:sz w:val="20"/>
                <w:szCs w:val="20"/>
              </w:rPr>
              <w:t xml:space="preserve">Предложение Участника о цене договора и отсутствие превышения цены предложения Участника над опубликованной НМЦ (по каждой номенклатурной позиции) </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Превышение НМЦ по какой-либо позиции в составе предмета закупки.</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color w:val="FF0000"/>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Отсутствие сведений об Участнике, а также привлекаемого субпоставщика в реестре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307" w:type="pct"/>
          </w:tcPr>
          <w:p w:rsidR="00F8028C" w:rsidRPr="004838BA" w:rsidRDefault="00F8028C" w:rsidP="00803E74">
            <w:pPr>
              <w:rPr>
                <w:rFonts w:ascii="Times New Roman" w:hAnsi="Times New Roman" w:cs="Times New Roman"/>
                <w:sz w:val="20"/>
                <w:szCs w:val="20"/>
              </w:rPr>
            </w:pP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Реестр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276" w:type="pct"/>
          </w:tcPr>
          <w:p w:rsidR="00F8028C" w:rsidRPr="004838BA" w:rsidRDefault="00F8028C" w:rsidP="00803E74">
            <w:pPr>
              <w:rPr>
                <w:rFonts w:ascii="Times New Roman" w:hAnsi="Times New Roman" w:cs="Times New Roman"/>
                <w:color w:val="FF0000"/>
                <w:sz w:val="20"/>
                <w:szCs w:val="20"/>
              </w:rPr>
            </w:pPr>
            <w:r w:rsidRPr="004838BA">
              <w:rPr>
                <w:rFonts w:ascii="Times New Roman" w:hAnsi="Times New Roman" w:cs="Times New Roman"/>
                <w:sz w:val="20"/>
                <w:szCs w:val="20"/>
              </w:rPr>
              <w:t>Наличие Участника или привлекаемого субпоставщика в реестре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r>
      <w:tr w:rsidR="00F8028C"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предлагаемых эквивалентов технической части Документации</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(в случае допустимости поставки эквивалентов)</w:t>
            </w:r>
          </w:p>
        </w:tc>
        <w:tc>
          <w:tcPr>
            <w:tcW w:w="1307"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Ценовое предложение на товар, предлагаемый к поставке. </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(Приложение к форме 1).</w:t>
            </w:r>
          </w:p>
        </w:tc>
        <w:tc>
          <w:tcPr>
            <w:tcW w:w="1213"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Функциональные и качественные характеристики предлагаемых эквивалентов</w:t>
            </w:r>
          </w:p>
        </w:tc>
        <w:tc>
          <w:tcPr>
            <w:tcW w:w="1276" w:type="pct"/>
            <w:tcBorders>
              <w:top w:val="single" w:sz="4" w:space="0" w:color="auto"/>
              <w:left w:val="single" w:sz="4" w:space="0" w:color="auto"/>
              <w:bottom w:val="single" w:sz="4" w:space="0" w:color="auto"/>
              <w:right w:val="single" w:sz="4" w:space="0" w:color="auto"/>
            </w:tcBorders>
            <w:hideMark/>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по функциональным или качественным характеристикам предлагаемых Участником эквивалентов требованиям Заказчика, изложенным в </w:t>
            </w:r>
            <w:r>
              <w:rPr>
                <w:rFonts w:ascii="Times New Roman" w:hAnsi="Times New Roman" w:cs="Times New Roman"/>
                <w:sz w:val="20"/>
                <w:szCs w:val="20"/>
              </w:rPr>
              <w:t>Т</w:t>
            </w:r>
            <w:r w:rsidRPr="004838BA">
              <w:rPr>
                <w:rFonts w:ascii="Times New Roman" w:hAnsi="Times New Roman" w:cs="Times New Roman"/>
                <w:sz w:val="20"/>
                <w:szCs w:val="20"/>
              </w:rPr>
              <w:t>ехнической части Документации.</w:t>
            </w:r>
          </w:p>
        </w:tc>
      </w:tr>
      <w:tr w:rsidR="00413E71"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tcPr>
          <w:p w:rsidR="00413E71" w:rsidRPr="004838BA" w:rsidRDefault="00413E71"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Представление в установленные сроки участником закупки Организатору письменных разъяснений положений поданной им заявки на участие в закупке по письменному запросу Организатора, в том числе 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tc>
        <w:tc>
          <w:tcPr>
            <w:tcW w:w="1307"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Ответ на запрос организатора с приложением (при необходимости) дополнительных документов.</w:t>
            </w:r>
          </w:p>
        </w:tc>
        <w:tc>
          <w:tcPr>
            <w:tcW w:w="1213"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jc w:val="both"/>
              <w:outlineLvl w:val="0"/>
              <w:rPr>
                <w:rFonts w:ascii="Times New Roman" w:hAnsi="Times New Roman"/>
                <w:sz w:val="20"/>
                <w:szCs w:val="20"/>
              </w:rPr>
            </w:pPr>
            <w:r w:rsidRPr="00FF3053">
              <w:rPr>
                <w:rFonts w:ascii="Times New Roman" w:hAnsi="Times New Roman"/>
                <w:sz w:val="20"/>
                <w:szCs w:val="20"/>
              </w:rPr>
              <w:t>Наличие ответа в установленный срок и достаточность сведений</w:t>
            </w:r>
          </w:p>
        </w:tc>
        <w:tc>
          <w:tcPr>
            <w:tcW w:w="1276"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outlineLvl w:val="0"/>
              <w:rPr>
                <w:rFonts w:ascii="Times New Roman" w:hAnsi="Times New Roman"/>
                <w:sz w:val="20"/>
                <w:szCs w:val="20"/>
              </w:rPr>
            </w:pPr>
            <w:r w:rsidRPr="00FF3053">
              <w:rPr>
                <w:rFonts w:ascii="Times New Roman" w:hAnsi="Times New Roman"/>
                <w:sz w:val="20"/>
                <w:szCs w:val="20"/>
              </w:rPr>
              <w:t>Отсутствие ответа на запрос в установленный срок и недостаточность сведений.</w:t>
            </w:r>
          </w:p>
        </w:tc>
      </w:tr>
    </w:tbl>
    <w:p w:rsidR="00F8028C" w:rsidRDefault="00F8028C" w:rsidP="004B2933">
      <w:pPr>
        <w:spacing w:after="0"/>
        <w:ind w:hanging="284"/>
        <w:jc w:val="both"/>
        <w:rPr>
          <w:rFonts w:ascii="Times New Roman" w:hAnsi="Times New Roman" w:cs="Times New Roman"/>
          <w:sz w:val="20"/>
          <w:szCs w:val="20"/>
        </w:rPr>
      </w:pPr>
    </w:p>
    <w:p w:rsidR="00EB2370" w:rsidRPr="00066528" w:rsidRDefault="00EB2370" w:rsidP="004B2933">
      <w:pPr>
        <w:spacing w:after="0"/>
        <w:ind w:hanging="284"/>
        <w:jc w:val="both"/>
        <w:rPr>
          <w:rFonts w:ascii="Times New Roman" w:hAnsi="Times New Roman" w:cs="Times New Roman"/>
          <w:sz w:val="20"/>
          <w:szCs w:val="20"/>
        </w:rPr>
      </w:pPr>
      <w:r w:rsidRPr="00066528">
        <w:rPr>
          <w:rFonts w:ascii="Times New Roman" w:hAnsi="Times New Roman" w:cs="Times New Roman"/>
          <w:sz w:val="20"/>
          <w:szCs w:val="20"/>
        </w:rPr>
        <w:t xml:space="preserve">* -  </w:t>
      </w:r>
      <w:r w:rsidR="006E6DAB" w:rsidRPr="00066528">
        <w:rPr>
          <w:rFonts w:ascii="Times New Roman" w:hAnsi="Times New Roman" w:cs="Times New Roman"/>
          <w:sz w:val="20"/>
          <w:szCs w:val="20"/>
        </w:rPr>
        <w:t xml:space="preserve">В данном </w:t>
      </w:r>
      <w:r w:rsidR="004B2933" w:rsidRPr="00066528">
        <w:rPr>
          <w:rFonts w:ascii="Times New Roman" w:hAnsi="Times New Roman" w:cs="Times New Roman"/>
          <w:sz w:val="20"/>
          <w:szCs w:val="20"/>
        </w:rPr>
        <w:t>Р</w:t>
      </w:r>
      <w:r w:rsidR="006E6DAB" w:rsidRPr="00066528">
        <w:rPr>
          <w:rFonts w:ascii="Times New Roman" w:hAnsi="Times New Roman" w:cs="Times New Roman"/>
          <w:sz w:val="20"/>
          <w:szCs w:val="20"/>
        </w:rPr>
        <w:t xml:space="preserve">азделе Методики представлены критерии, по которым Комиссия </w:t>
      </w:r>
      <w:r w:rsidR="00E0209A">
        <w:rPr>
          <w:rFonts w:ascii="Times New Roman" w:hAnsi="Times New Roman" w:cs="Times New Roman"/>
          <w:sz w:val="20"/>
          <w:szCs w:val="20"/>
        </w:rPr>
        <w:t>имеет право отклонить З</w:t>
      </w:r>
      <w:r w:rsidR="006E6DAB" w:rsidRPr="00066528">
        <w:rPr>
          <w:rFonts w:ascii="Times New Roman" w:hAnsi="Times New Roman" w:cs="Times New Roman"/>
          <w:sz w:val="20"/>
          <w:szCs w:val="20"/>
        </w:rPr>
        <w:t>аявку Участника</w:t>
      </w:r>
      <w:r w:rsidR="00E0209A">
        <w:rPr>
          <w:rFonts w:ascii="Times New Roman" w:hAnsi="Times New Roman" w:cs="Times New Roman"/>
          <w:sz w:val="20"/>
          <w:szCs w:val="20"/>
        </w:rPr>
        <w:t>. Если З</w:t>
      </w:r>
      <w:r w:rsidR="006E6DAB" w:rsidRPr="00066528">
        <w:rPr>
          <w:rFonts w:ascii="Times New Roman" w:hAnsi="Times New Roman" w:cs="Times New Roman"/>
          <w:sz w:val="20"/>
          <w:szCs w:val="20"/>
        </w:rPr>
        <w:t>аявка одного из Участников по какому-либо критери</w:t>
      </w:r>
      <w:r w:rsidR="00E0209A">
        <w:rPr>
          <w:rFonts w:ascii="Times New Roman" w:hAnsi="Times New Roman" w:cs="Times New Roman"/>
          <w:sz w:val="20"/>
          <w:szCs w:val="20"/>
        </w:rPr>
        <w:t>ю не была отклонена Комиссией, З</w:t>
      </w:r>
      <w:r w:rsidR="006E6DAB" w:rsidRPr="00066528">
        <w:rPr>
          <w:rFonts w:ascii="Times New Roman" w:hAnsi="Times New Roman" w:cs="Times New Roman"/>
          <w:sz w:val="20"/>
          <w:szCs w:val="20"/>
        </w:rPr>
        <w:t>аявки остальных Участников по данному критерию также не отклоняются.</w:t>
      </w:r>
    </w:p>
    <w:p w:rsidR="003677D7" w:rsidRPr="00066528" w:rsidRDefault="003677D7">
      <w:pPr>
        <w:rPr>
          <w:rFonts w:ascii="Times New Roman" w:hAnsi="Times New Roman" w:cs="Times New Roman"/>
          <w:sz w:val="20"/>
          <w:szCs w:val="20"/>
        </w:rPr>
      </w:pPr>
      <w:r w:rsidRPr="00066528">
        <w:rPr>
          <w:rFonts w:ascii="Times New Roman" w:hAnsi="Times New Roman" w:cs="Times New Roman"/>
          <w:sz w:val="20"/>
          <w:szCs w:val="20"/>
        </w:rPr>
        <w:br w:type="page"/>
      </w:r>
    </w:p>
    <w:p w:rsidR="004D120D" w:rsidRPr="00066528" w:rsidRDefault="004D120D" w:rsidP="007A5402">
      <w:pPr>
        <w:spacing w:after="0" w:line="240" w:lineRule="auto"/>
        <w:rPr>
          <w:rFonts w:ascii="Times New Roman" w:hAnsi="Times New Roman" w:cs="Times New Roman"/>
          <w:b/>
          <w:sz w:val="24"/>
          <w:szCs w:val="24"/>
        </w:rPr>
      </w:pPr>
      <w:r w:rsidRPr="00066528">
        <w:rPr>
          <w:rFonts w:ascii="Times New Roman" w:hAnsi="Times New Roman" w:cs="Times New Roman"/>
          <w:b/>
          <w:sz w:val="24"/>
          <w:szCs w:val="24"/>
        </w:rPr>
        <w:t xml:space="preserve">Раздел </w:t>
      </w:r>
      <w:r w:rsidR="000E17EC">
        <w:rPr>
          <w:rFonts w:ascii="Times New Roman" w:hAnsi="Times New Roman" w:cs="Times New Roman"/>
          <w:b/>
          <w:sz w:val="24"/>
          <w:szCs w:val="24"/>
        </w:rPr>
        <w:t>2</w:t>
      </w:r>
      <w:r w:rsidR="00911F7E">
        <w:rPr>
          <w:rFonts w:ascii="Times New Roman" w:hAnsi="Times New Roman" w:cs="Times New Roman"/>
          <w:b/>
          <w:sz w:val="24"/>
          <w:szCs w:val="24"/>
        </w:rPr>
        <w:t>. Оценка и сопоставление Заявок Участников</w:t>
      </w:r>
    </w:p>
    <w:p w:rsidR="004D120D" w:rsidRPr="00066528" w:rsidRDefault="004D120D" w:rsidP="007A5402">
      <w:pPr>
        <w:spacing w:after="0" w:line="240" w:lineRule="auto"/>
        <w:rPr>
          <w:rFonts w:ascii="Times New Roman" w:hAnsi="Times New Roman" w:cs="Times New Roman"/>
          <w:sz w:val="24"/>
          <w:szCs w:val="24"/>
        </w:rPr>
      </w:pPr>
    </w:p>
    <w:p w:rsidR="000A0F97" w:rsidRDefault="00276134" w:rsidP="000F3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Рейтинг З</w:t>
      </w:r>
      <w:r w:rsidR="000A0F97" w:rsidRPr="00066528">
        <w:rPr>
          <w:rFonts w:ascii="Times New Roman" w:hAnsi="Times New Roman" w:cs="Times New Roman"/>
          <w:sz w:val="24"/>
          <w:szCs w:val="24"/>
        </w:rPr>
        <w:t>аявки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rsidR="000F3CD8" w:rsidRPr="00066528" w:rsidRDefault="000F3CD8" w:rsidP="000F3CD8">
      <w:pPr>
        <w:spacing w:after="0" w:line="240" w:lineRule="auto"/>
        <w:ind w:firstLine="708"/>
        <w:jc w:val="both"/>
        <w:rPr>
          <w:rFonts w:ascii="Times New Roman" w:hAnsi="Times New Roman" w:cs="Times New Roman"/>
          <w:sz w:val="24"/>
          <w:szCs w:val="24"/>
        </w:rPr>
      </w:pPr>
      <w:r w:rsidRPr="000F3CD8">
        <w:rPr>
          <w:rFonts w:ascii="Times New Roman" w:hAnsi="Times New Roman" w:cs="Times New Roman"/>
          <w:sz w:val="24"/>
          <w:szCs w:val="24"/>
        </w:rPr>
        <w:t>Дробное значение рейтинга заявки и оценки в баллах по критериям (подкритериям) округляются до двух десятичных знаков после запятой по математическим правилам округления.</w:t>
      </w:r>
    </w:p>
    <w:p w:rsidR="000A0F97" w:rsidRPr="00066528" w:rsidRDefault="000A0F97"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rsidR="00C4048C" w:rsidRPr="00066528" w:rsidRDefault="00C4048C"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Для данного </w:t>
      </w:r>
      <w:r w:rsidR="00FD7AEE">
        <w:rPr>
          <w:rFonts w:ascii="Times New Roman" w:hAnsi="Times New Roman" w:cs="Times New Roman"/>
          <w:sz w:val="24"/>
          <w:szCs w:val="24"/>
        </w:rPr>
        <w:t>конкурентного отбора</w:t>
      </w:r>
      <w:r w:rsidRPr="00066528">
        <w:rPr>
          <w:rFonts w:ascii="Times New Roman" w:hAnsi="Times New Roman" w:cs="Times New Roman"/>
          <w:sz w:val="24"/>
          <w:szCs w:val="24"/>
        </w:rPr>
        <w:t xml:space="preserve"> максимальный уровень оценки устан</w:t>
      </w:r>
      <w:r w:rsidR="00B64553" w:rsidRPr="00066528">
        <w:rPr>
          <w:rFonts w:ascii="Times New Roman" w:hAnsi="Times New Roman" w:cs="Times New Roman"/>
          <w:sz w:val="24"/>
          <w:szCs w:val="24"/>
        </w:rPr>
        <w:t xml:space="preserve">авливается в баллах </w:t>
      </w:r>
      <w:r w:rsidR="00FD7AEE" w:rsidRPr="00066528">
        <w:rPr>
          <w:rFonts w:ascii="Times New Roman" w:hAnsi="Times New Roman" w:cs="Times New Roman"/>
          <w:sz w:val="24"/>
          <w:szCs w:val="24"/>
        </w:rPr>
        <w:t>–</w:t>
      </w:r>
      <w:r w:rsidR="00D060F8">
        <w:rPr>
          <w:rFonts w:ascii="Times New Roman" w:hAnsi="Times New Roman" w:cs="Times New Roman"/>
          <w:sz w:val="24"/>
          <w:szCs w:val="24"/>
        </w:rPr>
        <w:t xml:space="preserve"> </w:t>
      </w:r>
      <w:r w:rsidR="00B64553" w:rsidRPr="00066528">
        <w:rPr>
          <w:rFonts w:ascii="Times New Roman" w:hAnsi="Times New Roman" w:cs="Times New Roman"/>
          <w:sz w:val="24"/>
          <w:szCs w:val="24"/>
        </w:rPr>
        <w:t>равных 100</w:t>
      </w:r>
      <w:r w:rsidRPr="00066528">
        <w:rPr>
          <w:rFonts w:ascii="Times New Roman" w:hAnsi="Times New Roman" w:cs="Times New Roman"/>
          <w:sz w:val="24"/>
          <w:szCs w:val="24"/>
        </w:rPr>
        <w:t xml:space="preserve"> или в процентах – равных 100%.</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Сравнительная оценка </w:t>
      </w:r>
      <w:r w:rsidR="003A567F">
        <w:rPr>
          <w:rFonts w:ascii="Times New Roman" w:hAnsi="Times New Roman" w:cs="Times New Roman"/>
          <w:sz w:val="24"/>
          <w:szCs w:val="24"/>
        </w:rPr>
        <w:t>З</w:t>
      </w:r>
      <w:r w:rsidRPr="00066528">
        <w:rPr>
          <w:rFonts w:ascii="Times New Roman" w:hAnsi="Times New Roman" w:cs="Times New Roman"/>
          <w:sz w:val="24"/>
          <w:szCs w:val="24"/>
        </w:rPr>
        <w:t xml:space="preserve">аявок </w:t>
      </w:r>
      <w:r w:rsidR="00B96E23">
        <w:rPr>
          <w:rFonts w:ascii="Times New Roman" w:hAnsi="Times New Roman" w:cs="Times New Roman"/>
          <w:sz w:val="24"/>
          <w:szCs w:val="24"/>
        </w:rPr>
        <w:t>уча</w:t>
      </w:r>
      <w:r w:rsidRPr="00066528">
        <w:rPr>
          <w:rFonts w:ascii="Times New Roman" w:hAnsi="Times New Roman" w:cs="Times New Roman"/>
          <w:sz w:val="24"/>
          <w:szCs w:val="24"/>
        </w:rPr>
        <w:t xml:space="preserve">стников проводится </w:t>
      </w:r>
      <w:r w:rsidR="006D35AE" w:rsidRPr="00066528">
        <w:rPr>
          <w:rFonts w:ascii="Times New Roman" w:hAnsi="Times New Roman" w:cs="Times New Roman"/>
          <w:sz w:val="24"/>
          <w:szCs w:val="24"/>
        </w:rPr>
        <w:t>по следующим критериям</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1.    </w:t>
      </w:r>
      <w:r w:rsidR="003452AB" w:rsidRPr="00066528">
        <w:rPr>
          <w:rFonts w:ascii="Times New Roman" w:hAnsi="Times New Roman" w:cs="Times New Roman"/>
          <w:sz w:val="24"/>
          <w:szCs w:val="24"/>
        </w:rPr>
        <w:t>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2.    </w:t>
      </w:r>
      <w:r w:rsidR="003452AB" w:rsidRPr="00066528">
        <w:rPr>
          <w:rFonts w:ascii="Times New Roman" w:hAnsi="Times New Roman" w:cs="Times New Roman"/>
          <w:sz w:val="24"/>
          <w:szCs w:val="24"/>
        </w:rPr>
        <w:t>Нестои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Оценки по критериям заносятся в графу (S) сводного протокола балльной оценки Заявки Участника, на основе которых формируется общая оценка по данной Заявке, и в соответствующей графе выставляется балльная оценка. Для каждого критерия указан коэффициент весомости (T). Конечная балльная оценка по каждому критерию (V) определяется как произведение оценки на указанный коэффициент (T x S). Общая оценка Заявки Участника определяется как сумма соответствующих итоговых оценок по всем критериям (V).</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Итоговая оценка Заявки Участника выводится как арифметическая сумма оценок всех вышеуказанных критериев. </w:t>
      </w:r>
    </w:p>
    <w:p w:rsidR="00C4048C"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При этом устанавливается следующее долевое соотношение между максимально возможными оценками:</w:t>
      </w:r>
    </w:p>
    <w:p w:rsidR="00A727C0" w:rsidRPr="00066528" w:rsidRDefault="00A727C0" w:rsidP="000F3CD8">
      <w:pPr>
        <w:spacing w:after="0" w:line="240" w:lineRule="auto"/>
        <w:ind w:firstLine="708"/>
        <w:jc w:val="both"/>
        <w:rPr>
          <w:rFonts w:ascii="Times New Roman" w:hAnsi="Times New Roman" w:cs="Times New Roman"/>
          <w:sz w:val="24"/>
          <w:szCs w:val="24"/>
        </w:rPr>
      </w:pPr>
    </w:p>
    <w:tbl>
      <w:tblPr>
        <w:tblW w:w="9928" w:type="dxa"/>
        <w:tblInd w:w="103" w:type="dxa"/>
        <w:tblLook w:val="04A0" w:firstRow="1" w:lastRow="0" w:firstColumn="1" w:lastColumn="0" w:noHBand="0" w:noVBand="1"/>
      </w:tblPr>
      <w:tblGrid>
        <w:gridCol w:w="809"/>
        <w:gridCol w:w="3671"/>
        <w:gridCol w:w="1387"/>
        <w:gridCol w:w="375"/>
        <w:gridCol w:w="816"/>
        <w:gridCol w:w="334"/>
        <w:gridCol w:w="2536"/>
      </w:tblGrid>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4D120D" w:rsidRPr="00A727C0">
              <w:rPr>
                <w:rFonts w:ascii="Times New Roman" w:eastAsia="Times New Roman" w:hAnsi="Times New Roman" w:cs="Times New Roman"/>
                <w:b/>
                <w:bCs/>
                <w:sz w:val="24"/>
                <w:szCs w:val="24"/>
                <w:lang w:eastAsia="ru-RU"/>
              </w:rPr>
              <w:t>0%</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Всего</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B64553"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w:t>
            </w:r>
            <w:r w:rsidR="004D120D" w:rsidRPr="00A727C0">
              <w:rPr>
                <w:rFonts w:ascii="Times New Roman" w:eastAsia="Times New Roman" w:hAnsi="Times New Roman" w:cs="Times New Roman"/>
                <w:b/>
                <w:bCs/>
                <w:sz w:val="24"/>
                <w:szCs w:val="24"/>
                <w:lang w:eastAsia="ru-RU"/>
              </w:rPr>
              <w:t>0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100%</w:t>
            </w:r>
          </w:p>
        </w:tc>
      </w:tr>
      <w:tr w:rsidR="00066528" w:rsidRPr="00A727C0" w:rsidTr="00A727C0">
        <w:trPr>
          <w:trHeight w:val="20"/>
        </w:trPr>
        <w:tc>
          <w:tcPr>
            <w:tcW w:w="9923" w:type="dxa"/>
            <w:gridSpan w:val="7"/>
            <w:tcBorders>
              <w:top w:val="nil"/>
              <w:left w:val="nil"/>
              <w:bottom w:val="nil"/>
              <w:right w:val="nil"/>
            </w:tcBorders>
            <w:shd w:val="clear" w:color="auto" w:fill="auto"/>
            <w:vAlign w:val="center"/>
            <w:hideMark/>
          </w:tcPr>
          <w:p w:rsidR="00A727C0" w:rsidRDefault="00A727C0" w:rsidP="003A567F">
            <w:pPr>
              <w:spacing w:after="0" w:line="240" w:lineRule="auto"/>
              <w:jc w:val="center"/>
              <w:rPr>
                <w:rFonts w:ascii="Times New Roman" w:eastAsia="Times New Roman" w:hAnsi="Times New Roman" w:cs="Times New Roman"/>
                <w:b/>
                <w:bCs/>
                <w:sz w:val="24"/>
                <w:szCs w:val="24"/>
                <w:lang w:eastAsia="ru-RU"/>
              </w:rPr>
            </w:pPr>
          </w:p>
          <w:p w:rsidR="004D120D" w:rsidRPr="00A727C0" w:rsidRDefault="004D120D" w:rsidP="00A727C0">
            <w:pPr>
              <w:spacing w:after="0" w:line="240" w:lineRule="auto"/>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Св</w:t>
            </w:r>
            <w:r w:rsidR="003A567F" w:rsidRPr="00A727C0">
              <w:rPr>
                <w:rFonts w:ascii="Times New Roman" w:eastAsia="Times New Roman" w:hAnsi="Times New Roman" w:cs="Times New Roman"/>
                <w:b/>
                <w:bCs/>
                <w:sz w:val="24"/>
                <w:szCs w:val="24"/>
                <w:lang w:eastAsia="ru-RU"/>
              </w:rPr>
              <w:t>одный протокол балльной оценки Заявки</w:t>
            </w:r>
          </w:p>
        </w:tc>
      </w:tr>
      <w:tr w:rsidR="00066528" w:rsidRPr="00A727C0" w:rsidTr="00A727C0">
        <w:trPr>
          <w:trHeight w:val="20"/>
        </w:trPr>
        <w:tc>
          <w:tcPr>
            <w:tcW w:w="809" w:type="dxa"/>
            <w:tcBorders>
              <w:top w:val="single" w:sz="4" w:space="0" w:color="auto"/>
              <w:left w:val="single" w:sz="4" w:space="0" w:color="auto"/>
              <w:bottom w:val="nil"/>
              <w:right w:val="single" w:sz="4" w:space="0" w:color="auto"/>
            </w:tcBorders>
            <w:shd w:val="clear" w:color="auto" w:fill="auto"/>
            <w:vAlign w:val="center"/>
            <w:hideMark/>
          </w:tcPr>
          <w:p w:rsidR="004D120D" w:rsidRPr="00A727C0" w:rsidRDefault="001619C9"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п</w:t>
            </w:r>
            <w:r w:rsidR="004D120D" w:rsidRPr="00A727C0">
              <w:rPr>
                <w:rFonts w:ascii="Times New Roman" w:eastAsia="Times New Roman" w:hAnsi="Times New Roman" w:cs="Times New Roman"/>
                <w:b/>
                <w:bCs/>
                <w:lang w:eastAsia="ru-RU"/>
              </w:rPr>
              <w:t>/п</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Наименование критерия</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Вес критерия </w:t>
            </w:r>
            <w:r w:rsidRPr="00A727C0">
              <w:rPr>
                <w:rFonts w:ascii="Times New Roman" w:eastAsia="Times New Roman" w:hAnsi="Times New Roman" w:cs="Times New Roman"/>
                <w:b/>
                <w:bCs/>
                <w:lang w:eastAsia="ru-RU"/>
              </w:rPr>
              <w:br/>
              <w:t>(Т)</w:t>
            </w:r>
          </w:p>
        </w:tc>
        <w:tc>
          <w:tcPr>
            <w:tcW w:w="1525" w:type="dxa"/>
            <w:gridSpan w:val="3"/>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w:t>
            </w:r>
            <w:r w:rsidRPr="00A727C0">
              <w:rPr>
                <w:rFonts w:ascii="Times New Roman" w:eastAsia="Times New Roman" w:hAnsi="Times New Roman" w:cs="Times New Roman"/>
                <w:b/>
                <w:bCs/>
                <w:lang w:eastAsia="ru-RU"/>
              </w:rPr>
              <w:br/>
              <w:t>(S)</w:t>
            </w:r>
          </w:p>
        </w:tc>
        <w:tc>
          <w:tcPr>
            <w:tcW w:w="2531" w:type="dxa"/>
            <w:tcBorders>
              <w:top w:val="single" w:sz="4" w:space="0" w:color="auto"/>
              <w:left w:val="nil"/>
              <w:bottom w:val="nil"/>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с учетом веса критерия </w:t>
            </w:r>
            <w:r w:rsidRPr="00A727C0">
              <w:rPr>
                <w:rFonts w:ascii="Times New Roman" w:eastAsia="Times New Roman" w:hAnsi="Times New Roman" w:cs="Times New Roman"/>
                <w:b/>
                <w:bCs/>
                <w:lang w:eastAsia="ru-RU"/>
              </w:rPr>
              <w:br/>
              <w:t>(V=S*T)</w:t>
            </w:r>
          </w:p>
        </w:tc>
      </w:tr>
      <w:tr w:rsidR="00066528" w:rsidRPr="00A727C0" w:rsidTr="00A727C0">
        <w:trPr>
          <w:trHeight w:val="20"/>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A727C0" w:rsidTr="00A727C0">
        <w:trPr>
          <w:trHeight w:val="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EA0EC2"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066528" w:rsidTr="00A727C0">
        <w:trPr>
          <w:trHeight w:val="20"/>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Итоговая оценка</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4D120D"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  V:</w:t>
            </w:r>
          </w:p>
          <w:p w:rsidR="00A727C0" w:rsidRPr="00066528" w:rsidRDefault="00A727C0"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hideMark/>
          </w:tcPr>
          <w:p w:rsidR="004D120D" w:rsidRPr="00066528" w:rsidRDefault="004D120D" w:rsidP="004D120D">
            <w:pPr>
              <w:spacing w:after="0" w:line="240" w:lineRule="auto"/>
              <w:jc w:val="center"/>
              <w:rPr>
                <w:rFonts w:ascii="Times New Roman" w:eastAsia="Times New Roman" w:hAnsi="Times New Roman" w:cs="Times New Roman"/>
                <w:b/>
                <w:bCs/>
                <w:sz w:val="24"/>
                <w:szCs w:val="24"/>
                <w:lang w:eastAsia="ru-RU"/>
              </w:rPr>
            </w:pPr>
          </w:p>
        </w:tc>
      </w:tr>
    </w:tbl>
    <w:p w:rsidR="004D120D" w:rsidRPr="00066528" w:rsidRDefault="004D120D" w:rsidP="007A5402">
      <w:pPr>
        <w:spacing w:after="0" w:line="240" w:lineRule="auto"/>
        <w:jc w:val="center"/>
        <w:rPr>
          <w:rFonts w:ascii="Times New Roman" w:hAnsi="Times New Roman" w:cs="Times New Roman"/>
          <w:sz w:val="20"/>
          <w:szCs w:val="20"/>
        </w:rPr>
      </w:pPr>
    </w:p>
    <w:p w:rsidR="0032261F" w:rsidRDefault="0032261F">
      <w:pPr>
        <w:rPr>
          <w:rFonts w:ascii="Times New Roman" w:hAnsi="Times New Roman" w:cs="Times New Roman"/>
          <w:sz w:val="20"/>
          <w:szCs w:val="20"/>
        </w:rPr>
      </w:pPr>
      <w:r>
        <w:rPr>
          <w:rFonts w:ascii="Times New Roman" w:hAnsi="Times New Roman" w:cs="Times New Roman"/>
          <w:sz w:val="20"/>
          <w:szCs w:val="20"/>
        </w:rPr>
        <w:br w:type="page"/>
      </w:r>
    </w:p>
    <w:p w:rsidR="00276134" w:rsidRPr="00066528" w:rsidRDefault="00276134" w:rsidP="003452AB">
      <w:pPr>
        <w:spacing w:after="0" w:line="240" w:lineRule="auto"/>
        <w:rPr>
          <w:rFonts w:ascii="Times New Roman" w:hAnsi="Times New Roman" w:cs="Times New Roman"/>
          <w:sz w:val="20"/>
          <w:szCs w:val="20"/>
        </w:rPr>
      </w:pPr>
    </w:p>
    <w:p w:rsidR="00D76AED" w:rsidRPr="00066528" w:rsidRDefault="00D76AED" w:rsidP="00D76AED">
      <w:pPr>
        <w:spacing w:after="0" w:line="240" w:lineRule="auto"/>
        <w:rPr>
          <w:rFonts w:ascii="Times New Roman" w:hAnsi="Times New Roman" w:cs="Times New Roman"/>
          <w:b/>
          <w:sz w:val="24"/>
          <w:szCs w:val="24"/>
        </w:rPr>
      </w:pPr>
      <w:r w:rsidRPr="00066528">
        <w:rPr>
          <w:rFonts w:ascii="Times New Roman" w:hAnsi="Times New Roman" w:cs="Times New Roman"/>
          <w:b/>
          <w:sz w:val="24"/>
          <w:szCs w:val="24"/>
        </w:rPr>
        <w:t xml:space="preserve">1. Оценка </w:t>
      </w:r>
      <w:r w:rsidR="003452AB" w:rsidRPr="00066528">
        <w:rPr>
          <w:rFonts w:ascii="Times New Roman" w:hAnsi="Times New Roman" w:cs="Times New Roman"/>
          <w:b/>
          <w:sz w:val="24"/>
          <w:szCs w:val="24"/>
        </w:rPr>
        <w:t>стои</w:t>
      </w:r>
      <w:r w:rsidRPr="00066528">
        <w:rPr>
          <w:rFonts w:ascii="Times New Roman" w:hAnsi="Times New Roman" w:cs="Times New Roman"/>
          <w:b/>
          <w:sz w:val="24"/>
          <w:szCs w:val="24"/>
        </w:rPr>
        <w:t>мос</w:t>
      </w:r>
      <w:r w:rsidR="009F4D5E" w:rsidRPr="00066528">
        <w:rPr>
          <w:rFonts w:ascii="Times New Roman" w:hAnsi="Times New Roman" w:cs="Times New Roman"/>
          <w:b/>
          <w:sz w:val="24"/>
          <w:szCs w:val="24"/>
        </w:rPr>
        <w:t>т</w:t>
      </w:r>
      <w:r w:rsidRPr="00066528">
        <w:rPr>
          <w:rFonts w:ascii="Times New Roman" w:hAnsi="Times New Roman" w:cs="Times New Roman"/>
          <w:b/>
          <w:sz w:val="24"/>
          <w:szCs w:val="24"/>
        </w:rPr>
        <w:t>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802"/>
        <w:gridCol w:w="1418"/>
        <w:gridCol w:w="2976"/>
        <w:gridCol w:w="5245"/>
        <w:gridCol w:w="1235"/>
        <w:gridCol w:w="1141"/>
      </w:tblGrid>
      <w:tr w:rsidR="00066528" w:rsidRPr="004838BA" w:rsidTr="007F284D">
        <w:trPr>
          <w:trHeight w:val="20"/>
        </w:trPr>
        <w:tc>
          <w:tcPr>
            <w:tcW w:w="601"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w:t>
            </w:r>
            <w:r w:rsidRPr="004838BA">
              <w:rPr>
                <w:rFonts w:ascii="Times New Roman" w:eastAsia="Times New Roman" w:hAnsi="Times New Roman" w:cs="Times New Roman"/>
                <w:b/>
                <w:bCs/>
                <w:sz w:val="20"/>
                <w:szCs w:val="20"/>
                <w:lang w:eastAsia="ru-RU"/>
              </w:rPr>
              <w:br/>
              <w:t>п/п</w:t>
            </w:r>
          </w:p>
        </w:tc>
        <w:tc>
          <w:tcPr>
            <w:tcW w:w="2802" w:type="dxa"/>
            <w:shd w:val="clear" w:color="auto" w:fill="auto"/>
            <w:vAlign w:val="center"/>
            <w:hideMark/>
          </w:tcPr>
          <w:p w:rsidR="00D76AED" w:rsidRPr="004838BA" w:rsidRDefault="00A614CF"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Подкритерии</w:t>
            </w:r>
          </w:p>
        </w:tc>
        <w:tc>
          <w:tcPr>
            <w:tcW w:w="1418"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Весомость</w:t>
            </w:r>
          </w:p>
        </w:tc>
        <w:tc>
          <w:tcPr>
            <w:tcW w:w="2976"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Предмет оценки</w:t>
            </w:r>
          </w:p>
        </w:tc>
        <w:tc>
          <w:tcPr>
            <w:tcW w:w="5245" w:type="dxa"/>
            <w:vAlign w:val="center"/>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Принцип учета критерия</w:t>
            </w:r>
          </w:p>
        </w:tc>
        <w:tc>
          <w:tcPr>
            <w:tcW w:w="1235"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Итоговый</w:t>
            </w:r>
            <w:r w:rsidRPr="004838BA">
              <w:rPr>
                <w:rFonts w:ascii="Times New Roman" w:eastAsia="Times New Roman" w:hAnsi="Times New Roman" w:cs="Times New Roman"/>
                <w:b/>
                <w:bCs/>
                <w:sz w:val="20"/>
                <w:szCs w:val="20"/>
                <w:lang w:eastAsia="ru-RU"/>
              </w:rPr>
              <w:br/>
              <w:t>результат</w:t>
            </w:r>
          </w:p>
        </w:tc>
      </w:tr>
      <w:tr w:rsidR="00066528" w:rsidRPr="004838BA" w:rsidTr="007F284D">
        <w:trPr>
          <w:trHeight w:val="20"/>
        </w:trPr>
        <w:tc>
          <w:tcPr>
            <w:tcW w:w="601"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p>
        </w:tc>
        <w:tc>
          <w:tcPr>
            <w:tcW w:w="2802"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p>
        </w:tc>
        <w:tc>
          <w:tcPr>
            <w:tcW w:w="1418"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А</w:t>
            </w:r>
          </w:p>
        </w:tc>
        <w:tc>
          <w:tcPr>
            <w:tcW w:w="2976"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p>
        </w:tc>
        <w:tc>
          <w:tcPr>
            <w:tcW w:w="5245" w:type="dxa"/>
            <w:vAlign w:val="center"/>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p>
        </w:tc>
        <w:tc>
          <w:tcPr>
            <w:tcW w:w="1235"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w:t>
            </w:r>
          </w:p>
        </w:tc>
        <w:tc>
          <w:tcPr>
            <w:tcW w:w="1141" w:type="dxa"/>
            <w:shd w:val="clear" w:color="auto" w:fill="auto"/>
            <w:vAlign w:val="center"/>
            <w:hideMark/>
          </w:tcPr>
          <w:p w:rsidR="00D76AED" w:rsidRPr="004838BA" w:rsidRDefault="00D76AED" w:rsidP="007F284D">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S = А х В</w:t>
            </w:r>
          </w:p>
        </w:tc>
      </w:tr>
      <w:tr w:rsidR="004838BA" w:rsidRPr="004838BA" w:rsidTr="00105D17">
        <w:trPr>
          <w:trHeight w:val="20"/>
        </w:trPr>
        <w:tc>
          <w:tcPr>
            <w:tcW w:w="601" w:type="dxa"/>
            <w:shd w:val="clear" w:color="auto" w:fill="auto"/>
            <w:vAlign w:val="center"/>
            <w:hideMark/>
          </w:tcPr>
          <w:p w:rsidR="004838BA" w:rsidRPr="009329FB" w:rsidRDefault="004838BA" w:rsidP="000E2526">
            <w:pPr>
              <w:spacing w:after="0" w:line="240" w:lineRule="auto"/>
              <w:jc w:val="center"/>
              <w:rPr>
                <w:rFonts w:ascii="Times New Roman" w:eastAsia="Times New Roman" w:hAnsi="Times New Roman" w:cs="Times New Roman"/>
                <w:b/>
                <w:bCs/>
                <w:sz w:val="20"/>
                <w:szCs w:val="20"/>
                <w:lang w:eastAsia="ru-RU"/>
              </w:rPr>
            </w:pPr>
            <w:r w:rsidRPr="009329FB">
              <w:rPr>
                <w:rFonts w:ascii="Times New Roman" w:eastAsia="Times New Roman" w:hAnsi="Times New Roman" w:cs="Times New Roman"/>
                <w:b/>
                <w:bCs/>
                <w:sz w:val="20"/>
                <w:szCs w:val="20"/>
                <w:lang w:eastAsia="ru-RU"/>
              </w:rPr>
              <w:t>1.</w:t>
            </w:r>
          </w:p>
        </w:tc>
        <w:tc>
          <w:tcPr>
            <w:tcW w:w="2802" w:type="dxa"/>
            <w:shd w:val="clear" w:color="auto" w:fill="auto"/>
            <w:vAlign w:val="center"/>
            <w:hideMark/>
          </w:tcPr>
          <w:p w:rsidR="004838BA" w:rsidRPr="004838BA" w:rsidRDefault="007C771F" w:rsidP="00105D17">
            <w:pPr>
              <w:spacing w:after="0" w:line="240" w:lineRule="auto"/>
              <w:jc w:val="center"/>
              <w:rPr>
                <w:rFonts w:ascii="Times New Roman" w:hAnsi="Times New Roman" w:cs="Times New Roman"/>
                <w:sz w:val="20"/>
                <w:szCs w:val="20"/>
              </w:rPr>
            </w:pPr>
            <w:r w:rsidRPr="007C771F">
              <w:rPr>
                <w:rFonts w:ascii="Times New Roman" w:hAnsi="Times New Roman" w:cs="Times New Roman"/>
                <w:sz w:val="20"/>
                <w:szCs w:val="20"/>
              </w:rPr>
              <w:t>Уровень цены Заявки</w:t>
            </w:r>
          </w:p>
        </w:tc>
        <w:tc>
          <w:tcPr>
            <w:tcW w:w="1418" w:type="dxa"/>
            <w:shd w:val="clear" w:color="auto" w:fill="auto"/>
            <w:vAlign w:val="center"/>
            <w:hideMark/>
          </w:tcPr>
          <w:p w:rsidR="004838BA" w:rsidRPr="00E73A24" w:rsidRDefault="004838BA" w:rsidP="00105D17">
            <w:pPr>
              <w:spacing w:after="0" w:line="240" w:lineRule="auto"/>
              <w:jc w:val="center"/>
              <w:rPr>
                <w:rFonts w:ascii="Times New Roman" w:eastAsia="Times New Roman" w:hAnsi="Times New Roman" w:cs="Times New Roman"/>
                <w:bCs/>
                <w:sz w:val="20"/>
                <w:szCs w:val="20"/>
                <w:lang w:eastAsia="ru-RU"/>
              </w:rPr>
            </w:pPr>
            <w:r w:rsidRPr="00E73A24">
              <w:rPr>
                <w:rFonts w:ascii="Times New Roman" w:eastAsia="Times New Roman" w:hAnsi="Times New Roman" w:cs="Times New Roman"/>
                <w:bCs/>
                <w:sz w:val="20"/>
                <w:szCs w:val="20"/>
                <w:lang w:eastAsia="ru-RU"/>
              </w:rPr>
              <w:t>1</w:t>
            </w:r>
          </w:p>
        </w:tc>
        <w:tc>
          <w:tcPr>
            <w:tcW w:w="2976" w:type="dxa"/>
            <w:shd w:val="clear" w:color="auto" w:fill="auto"/>
            <w:vAlign w:val="center"/>
            <w:hideMark/>
          </w:tcPr>
          <w:p w:rsidR="004838BA" w:rsidRPr="004838BA" w:rsidRDefault="00AB67A0" w:rsidP="00105D17">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Ценовое предложение</w:t>
            </w:r>
            <w:r w:rsidR="004838BA" w:rsidRPr="004838BA">
              <w:rPr>
                <w:rFonts w:ascii="Times New Roman" w:hAnsi="Times New Roman" w:cs="Times New Roman"/>
                <w:sz w:val="20"/>
                <w:szCs w:val="20"/>
              </w:rPr>
              <w:t xml:space="preserve"> Участника</w:t>
            </w:r>
          </w:p>
        </w:tc>
        <w:tc>
          <w:tcPr>
            <w:tcW w:w="5245" w:type="dxa"/>
          </w:tcPr>
          <w:p w:rsidR="007C771F" w:rsidRPr="00AB67A0" w:rsidRDefault="007C771F" w:rsidP="007C771F">
            <w:pPr>
              <w:spacing w:after="0" w:line="240" w:lineRule="auto"/>
              <w:jc w:val="center"/>
              <w:rPr>
                <w:rFonts w:ascii="Times New Roman" w:hAnsi="Times New Roman" w:cs="Times New Roman"/>
                <w:b/>
                <w:sz w:val="20"/>
                <w:szCs w:val="20"/>
              </w:rPr>
            </w:pPr>
            <w:r w:rsidRPr="00AB67A0">
              <w:rPr>
                <w:rFonts w:ascii="Times New Roman" w:hAnsi="Times New Roman" w:cs="Times New Roman"/>
                <w:b/>
                <w:sz w:val="20"/>
                <w:szCs w:val="20"/>
              </w:rPr>
              <w:t>В = 10 * (Nmin/Ni)</w:t>
            </w:r>
          </w:p>
          <w:p w:rsidR="007C771F" w:rsidRPr="007C771F" w:rsidRDefault="007C771F" w:rsidP="007C771F">
            <w:pPr>
              <w:spacing w:after="0" w:line="240" w:lineRule="auto"/>
              <w:rPr>
                <w:rFonts w:ascii="Times New Roman" w:hAnsi="Times New Roman" w:cs="Times New Roman"/>
                <w:sz w:val="20"/>
                <w:szCs w:val="20"/>
              </w:rPr>
            </w:pPr>
          </w:p>
          <w:p w:rsidR="007C771F" w:rsidRPr="007C771F" w:rsidRDefault="007C771F" w:rsidP="007C771F">
            <w:pPr>
              <w:spacing w:after="0" w:line="240" w:lineRule="auto"/>
              <w:rPr>
                <w:rFonts w:ascii="Times New Roman" w:hAnsi="Times New Roman" w:cs="Times New Roman"/>
                <w:sz w:val="20"/>
                <w:szCs w:val="20"/>
              </w:rPr>
            </w:pPr>
            <w:r w:rsidRPr="007C771F">
              <w:rPr>
                <w:rFonts w:ascii="Times New Roman" w:hAnsi="Times New Roman" w:cs="Times New Roman"/>
                <w:sz w:val="20"/>
                <w:szCs w:val="20"/>
              </w:rPr>
              <w:t>где:</w:t>
            </w:r>
          </w:p>
          <w:p w:rsidR="007C771F" w:rsidRPr="007C771F" w:rsidRDefault="007C771F" w:rsidP="007C771F">
            <w:pPr>
              <w:spacing w:after="0" w:line="240" w:lineRule="auto"/>
              <w:rPr>
                <w:rFonts w:ascii="Times New Roman" w:hAnsi="Times New Roman" w:cs="Times New Roman"/>
                <w:sz w:val="20"/>
                <w:szCs w:val="20"/>
              </w:rPr>
            </w:pPr>
            <w:r w:rsidRPr="007C771F">
              <w:rPr>
                <w:rFonts w:ascii="Times New Roman" w:hAnsi="Times New Roman" w:cs="Times New Roman"/>
                <w:sz w:val="20"/>
                <w:szCs w:val="20"/>
              </w:rPr>
              <w:t>N min– минимальная цена Заявки Участников без НДС.</w:t>
            </w:r>
          </w:p>
          <w:p w:rsidR="007C771F" w:rsidRPr="007C771F" w:rsidRDefault="007C771F" w:rsidP="007C771F">
            <w:pPr>
              <w:spacing w:after="0" w:line="240" w:lineRule="auto"/>
              <w:rPr>
                <w:rFonts w:ascii="Times New Roman" w:hAnsi="Times New Roman" w:cs="Times New Roman"/>
                <w:sz w:val="20"/>
                <w:szCs w:val="20"/>
              </w:rPr>
            </w:pPr>
            <w:r w:rsidRPr="007C771F">
              <w:rPr>
                <w:rFonts w:ascii="Times New Roman" w:hAnsi="Times New Roman" w:cs="Times New Roman"/>
                <w:sz w:val="20"/>
                <w:szCs w:val="20"/>
              </w:rPr>
              <w:t>Ni –цена Заявки оцениваемого Участника без НДС</w:t>
            </w:r>
          </w:p>
          <w:p w:rsidR="007C771F" w:rsidRPr="007C771F" w:rsidRDefault="007C771F" w:rsidP="007C771F">
            <w:pPr>
              <w:spacing w:after="0" w:line="240" w:lineRule="auto"/>
              <w:rPr>
                <w:rFonts w:ascii="Times New Roman" w:hAnsi="Times New Roman" w:cs="Times New Roman"/>
                <w:sz w:val="20"/>
                <w:szCs w:val="20"/>
              </w:rPr>
            </w:pPr>
          </w:p>
          <w:p w:rsidR="004838BA" w:rsidRPr="004838BA" w:rsidRDefault="007C771F" w:rsidP="007C771F">
            <w:pPr>
              <w:spacing w:after="0" w:line="240" w:lineRule="auto"/>
              <w:rPr>
                <w:rFonts w:ascii="Times New Roman" w:hAnsi="Times New Roman" w:cs="Times New Roman"/>
                <w:sz w:val="20"/>
                <w:szCs w:val="20"/>
              </w:rPr>
            </w:pPr>
            <w:r w:rsidRPr="007C771F">
              <w:rPr>
                <w:rFonts w:ascii="Times New Roman" w:hAnsi="Times New Roman" w:cs="Times New Roman"/>
                <w:sz w:val="20"/>
                <w:szCs w:val="20"/>
              </w:rPr>
              <w:t>При этом значения N min и Ni принимаются в соответствии с Постановлением Правительства Российской Федерации от 16 сентября 2016 г. № 925.</w:t>
            </w:r>
          </w:p>
        </w:tc>
        <w:tc>
          <w:tcPr>
            <w:tcW w:w="1235" w:type="dxa"/>
            <w:shd w:val="clear" w:color="000000" w:fill="D8E4BC"/>
            <w:vAlign w:val="center"/>
            <w:hideMark/>
          </w:tcPr>
          <w:p w:rsidR="004838BA" w:rsidRPr="004838BA" w:rsidRDefault="004838BA" w:rsidP="000E2526">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 </w:t>
            </w:r>
          </w:p>
        </w:tc>
        <w:tc>
          <w:tcPr>
            <w:tcW w:w="1141" w:type="dxa"/>
            <w:shd w:val="clear" w:color="auto" w:fill="auto"/>
            <w:vAlign w:val="center"/>
            <w:hideMark/>
          </w:tcPr>
          <w:p w:rsidR="004838BA" w:rsidRPr="004838BA" w:rsidRDefault="004838BA" w:rsidP="000E2526">
            <w:pPr>
              <w:spacing w:after="0" w:line="240" w:lineRule="auto"/>
              <w:jc w:val="center"/>
              <w:rPr>
                <w:rFonts w:ascii="Times New Roman" w:eastAsia="Times New Roman" w:hAnsi="Times New Roman" w:cs="Times New Roman"/>
                <w:b/>
                <w:bCs/>
                <w:sz w:val="20"/>
                <w:szCs w:val="20"/>
                <w:lang w:eastAsia="ru-RU"/>
              </w:rPr>
            </w:pPr>
          </w:p>
        </w:tc>
      </w:tr>
    </w:tbl>
    <w:p w:rsidR="00CA7E63" w:rsidRDefault="00CA7E63"/>
    <w:p w:rsidR="007F284D" w:rsidRPr="007F284D" w:rsidRDefault="007F284D" w:rsidP="007F284D">
      <w:pPr>
        <w:spacing w:after="0" w:line="240" w:lineRule="auto"/>
        <w:rPr>
          <w:rFonts w:ascii="Times New Roman" w:hAnsi="Times New Roman" w:cs="Times New Roman"/>
          <w:b/>
          <w:sz w:val="20"/>
          <w:szCs w:val="20"/>
        </w:rPr>
      </w:pPr>
      <w:r w:rsidRPr="00066528">
        <w:rPr>
          <w:rFonts w:ascii="Times New Roman" w:hAnsi="Times New Roman" w:cs="Times New Roman"/>
          <w:b/>
          <w:sz w:val="24"/>
          <w:szCs w:val="24"/>
        </w:rPr>
        <w:t>2. Оценка нестоимостного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802"/>
        <w:gridCol w:w="1418"/>
        <w:gridCol w:w="2976"/>
        <w:gridCol w:w="5245"/>
        <w:gridCol w:w="1235"/>
        <w:gridCol w:w="1141"/>
      </w:tblGrid>
      <w:tr w:rsidR="00CA7E63" w:rsidRPr="003713FE" w:rsidTr="007F284D">
        <w:trPr>
          <w:trHeight w:val="20"/>
        </w:trPr>
        <w:tc>
          <w:tcPr>
            <w:tcW w:w="601" w:type="dxa"/>
            <w:shd w:val="clear" w:color="auto" w:fill="auto"/>
            <w:vAlign w:val="center"/>
          </w:tcPr>
          <w:p w:rsidR="00CA7E63" w:rsidRPr="005F2AFD" w:rsidRDefault="00CA7E63" w:rsidP="007F284D">
            <w:pPr>
              <w:spacing w:after="0" w:line="240" w:lineRule="auto"/>
              <w:jc w:val="center"/>
              <w:rPr>
                <w:rFonts w:ascii="Times New Roman" w:eastAsia="Times New Roman" w:hAnsi="Times New Roman" w:cs="Times New Roman"/>
                <w:b/>
                <w:bCs/>
                <w:sz w:val="20"/>
                <w:szCs w:val="20"/>
                <w:lang w:eastAsia="ru-RU"/>
              </w:rPr>
            </w:pPr>
            <w:r w:rsidRPr="005F2AFD">
              <w:rPr>
                <w:rFonts w:ascii="Times New Roman" w:eastAsia="Times New Roman" w:hAnsi="Times New Roman" w:cs="Times New Roman"/>
                <w:b/>
                <w:bCs/>
                <w:sz w:val="20"/>
                <w:szCs w:val="20"/>
                <w:lang w:eastAsia="ru-RU"/>
              </w:rPr>
              <w:t>№</w:t>
            </w:r>
            <w:r w:rsidRPr="005F2AFD">
              <w:rPr>
                <w:rFonts w:ascii="Times New Roman" w:eastAsia="Times New Roman" w:hAnsi="Times New Roman" w:cs="Times New Roman"/>
                <w:b/>
                <w:bCs/>
                <w:sz w:val="20"/>
                <w:szCs w:val="20"/>
                <w:lang w:eastAsia="ru-RU"/>
              </w:rPr>
              <w:br/>
              <w:t>п/п</w:t>
            </w:r>
          </w:p>
        </w:tc>
        <w:tc>
          <w:tcPr>
            <w:tcW w:w="2802" w:type="dxa"/>
            <w:shd w:val="clear" w:color="auto" w:fill="auto"/>
            <w:vAlign w:val="center"/>
          </w:tcPr>
          <w:p w:rsidR="00CA7E63" w:rsidRPr="005F2AFD" w:rsidRDefault="00CA7E63" w:rsidP="007F284D">
            <w:pPr>
              <w:spacing w:after="0" w:line="240" w:lineRule="auto"/>
              <w:jc w:val="center"/>
              <w:rPr>
                <w:rFonts w:ascii="Times New Roman" w:eastAsia="Times New Roman" w:hAnsi="Times New Roman" w:cs="Times New Roman"/>
                <w:b/>
                <w:bCs/>
                <w:sz w:val="20"/>
                <w:szCs w:val="20"/>
                <w:lang w:eastAsia="ru-RU"/>
              </w:rPr>
            </w:pPr>
            <w:r w:rsidRPr="005F2AFD">
              <w:rPr>
                <w:rFonts w:ascii="Times New Roman" w:eastAsia="Times New Roman" w:hAnsi="Times New Roman" w:cs="Times New Roman"/>
                <w:b/>
                <w:bCs/>
                <w:sz w:val="20"/>
                <w:szCs w:val="20"/>
                <w:lang w:eastAsia="ru-RU"/>
              </w:rPr>
              <w:t>Подкритерии</w:t>
            </w:r>
          </w:p>
        </w:tc>
        <w:tc>
          <w:tcPr>
            <w:tcW w:w="1418" w:type="dxa"/>
            <w:shd w:val="clear" w:color="auto" w:fill="auto"/>
            <w:vAlign w:val="center"/>
          </w:tcPr>
          <w:p w:rsidR="00CA7E63" w:rsidRPr="003713FE" w:rsidRDefault="005F2AFD" w:rsidP="007F284D">
            <w:pPr>
              <w:spacing w:after="0" w:line="240" w:lineRule="auto"/>
              <w:jc w:val="center"/>
              <w:rPr>
                <w:rFonts w:ascii="Times New Roman" w:eastAsia="Times New Roman" w:hAnsi="Times New Roman" w:cs="Times New Roman"/>
                <w:b/>
                <w:bCs/>
                <w:sz w:val="16"/>
                <w:szCs w:val="16"/>
                <w:lang w:eastAsia="ru-RU"/>
              </w:rPr>
            </w:pPr>
            <w:r w:rsidRPr="005F2AFD">
              <w:rPr>
                <w:rFonts w:ascii="Times New Roman" w:eastAsia="Times New Roman" w:hAnsi="Times New Roman" w:cs="Times New Roman"/>
                <w:b/>
                <w:bCs/>
                <w:sz w:val="20"/>
                <w:szCs w:val="20"/>
                <w:lang w:eastAsia="ru-RU"/>
              </w:rPr>
              <w:t>Весомость</w:t>
            </w:r>
          </w:p>
        </w:tc>
        <w:tc>
          <w:tcPr>
            <w:tcW w:w="2976" w:type="dxa"/>
            <w:shd w:val="clear" w:color="auto" w:fill="auto"/>
            <w:vAlign w:val="center"/>
          </w:tcPr>
          <w:p w:rsidR="00CA7E63" w:rsidRPr="003713FE" w:rsidRDefault="00CA7E63" w:rsidP="007F284D">
            <w:pPr>
              <w:spacing w:after="0" w:line="240" w:lineRule="auto"/>
              <w:jc w:val="center"/>
              <w:rPr>
                <w:rFonts w:ascii="Times New Roman" w:eastAsia="Times New Roman" w:hAnsi="Times New Roman" w:cs="Times New Roman"/>
                <w:b/>
                <w:bCs/>
                <w:sz w:val="16"/>
                <w:szCs w:val="16"/>
                <w:lang w:eastAsia="ru-RU"/>
              </w:rPr>
            </w:pPr>
            <w:r w:rsidRPr="005F2AFD">
              <w:rPr>
                <w:rFonts w:ascii="Times New Roman" w:eastAsia="Times New Roman" w:hAnsi="Times New Roman" w:cs="Times New Roman"/>
                <w:b/>
                <w:bCs/>
                <w:sz w:val="20"/>
                <w:szCs w:val="20"/>
                <w:lang w:eastAsia="ru-RU"/>
              </w:rPr>
              <w:t>Предмет оценки</w:t>
            </w:r>
          </w:p>
        </w:tc>
        <w:tc>
          <w:tcPr>
            <w:tcW w:w="5245" w:type="dxa"/>
            <w:vAlign w:val="center"/>
          </w:tcPr>
          <w:p w:rsidR="00CA7E63" w:rsidRPr="003713FE" w:rsidRDefault="00CA7E63" w:rsidP="007F284D">
            <w:pPr>
              <w:spacing w:after="0" w:line="240" w:lineRule="auto"/>
              <w:jc w:val="center"/>
              <w:rPr>
                <w:rFonts w:ascii="Times New Roman" w:eastAsia="Times New Roman" w:hAnsi="Times New Roman" w:cs="Times New Roman"/>
                <w:b/>
                <w:bCs/>
                <w:sz w:val="16"/>
                <w:szCs w:val="16"/>
                <w:lang w:eastAsia="ru-RU"/>
              </w:rPr>
            </w:pPr>
            <w:r w:rsidRPr="005F2AFD">
              <w:rPr>
                <w:rFonts w:ascii="Times New Roman" w:eastAsia="Times New Roman" w:hAnsi="Times New Roman" w:cs="Times New Roman"/>
                <w:b/>
                <w:bCs/>
                <w:sz w:val="20"/>
                <w:szCs w:val="20"/>
                <w:lang w:eastAsia="ru-RU"/>
              </w:rPr>
              <w:t>Принцип учета критерия</w:t>
            </w:r>
          </w:p>
        </w:tc>
        <w:tc>
          <w:tcPr>
            <w:tcW w:w="1235" w:type="dxa"/>
            <w:shd w:val="clear" w:color="000000" w:fill="D8E4BC"/>
            <w:vAlign w:val="center"/>
          </w:tcPr>
          <w:p w:rsidR="00CA7E63" w:rsidRPr="003713FE" w:rsidRDefault="00CA7E63" w:rsidP="007F284D">
            <w:pPr>
              <w:spacing w:after="0" w:line="240" w:lineRule="auto"/>
              <w:jc w:val="center"/>
              <w:rPr>
                <w:rFonts w:ascii="Times New Roman" w:eastAsia="Times New Roman" w:hAnsi="Times New Roman" w:cs="Times New Roman"/>
                <w:b/>
                <w:bCs/>
                <w:sz w:val="16"/>
                <w:szCs w:val="16"/>
                <w:lang w:eastAsia="ru-RU"/>
              </w:rPr>
            </w:pPr>
            <w:r w:rsidRPr="005F2AFD">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tcPr>
          <w:p w:rsidR="00CA7E63" w:rsidRPr="005F2AFD" w:rsidRDefault="00CA7E63" w:rsidP="007F284D">
            <w:pPr>
              <w:spacing w:after="0" w:line="240" w:lineRule="auto"/>
              <w:jc w:val="center"/>
              <w:rPr>
                <w:rFonts w:ascii="Times New Roman" w:eastAsia="Times New Roman" w:hAnsi="Times New Roman" w:cs="Times New Roman"/>
                <w:b/>
                <w:bCs/>
                <w:sz w:val="20"/>
                <w:szCs w:val="20"/>
                <w:lang w:eastAsia="ru-RU"/>
              </w:rPr>
            </w:pPr>
            <w:r w:rsidRPr="005F2AFD">
              <w:rPr>
                <w:rFonts w:ascii="Times New Roman" w:eastAsia="Times New Roman" w:hAnsi="Times New Roman" w:cs="Times New Roman"/>
                <w:b/>
                <w:bCs/>
                <w:sz w:val="20"/>
                <w:szCs w:val="20"/>
                <w:lang w:eastAsia="ru-RU"/>
              </w:rPr>
              <w:t>Итоговый</w:t>
            </w:r>
            <w:r w:rsidRPr="005F2AFD">
              <w:rPr>
                <w:rFonts w:ascii="Times New Roman" w:eastAsia="Times New Roman" w:hAnsi="Times New Roman" w:cs="Times New Roman"/>
                <w:b/>
                <w:bCs/>
                <w:sz w:val="20"/>
                <w:szCs w:val="20"/>
                <w:lang w:eastAsia="ru-RU"/>
              </w:rPr>
              <w:br/>
              <w:t>результат</w:t>
            </w:r>
          </w:p>
        </w:tc>
      </w:tr>
      <w:tr w:rsidR="007F284D" w:rsidRPr="003713FE" w:rsidTr="007F284D">
        <w:trPr>
          <w:trHeight w:val="20"/>
        </w:trPr>
        <w:tc>
          <w:tcPr>
            <w:tcW w:w="601" w:type="dxa"/>
            <w:shd w:val="clear" w:color="auto" w:fill="auto"/>
            <w:vAlign w:val="center"/>
          </w:tcPr>
          <w:p w:rsidR="007F284D" w:rsidRPr="003713FE" w:rsidRDefault="007F284D" w:rsidP="007F284D">
            <w:pPr>
              <w:spacing w:after="0" w:line="240" w:lineRule="auto"/>
              <w:jc w:val="center"/>
              <w:rPr>
                <w:rFonts w:ascii="Times New Roman" w:eastAsia="Times New Roman" w:hAnsi="Times New Roman" w:cs="Times New Roman"/>
                <w:b/>
                <w:bCs/>
                <w:sz w:val="16"/>
                <w:szCs w:val="16"/>
                <w:lang w:eastAsia="ru-RU"/>
              </w:rPr>
            </w:pPr>
          </w:p>
        </w:tc>
        <w:tc>
          <w:tcPr>
            <w:tcW w:w="2802" w:type="dxa"/>
            <w:shd w:val="clear" w:color="auto" w:fill="auto"/>
            <w:vAlign w:val="center"/>
          </w:tcPr>
          <w:p w:rsidR="007F284D" w:rsidRPr="003713FE" w:rsidRDefault="007F284D" w:rsidP="007F284D">
            <w:pPr>
              <w:spacing w:after="0" w:line="240" w:lineRule="auto"/>
              <w:jc w:val="center"/>
              <w:rPr>
                <w:rFonts w:ascii="Times New Roman" w:eastAsia="Times New Roman" w:hAnsi="Times New Roman" w:cs="Times New Roman"/>
                <w:b/>
                <w:bCs/>
                <w:sz w:val="16"/>
                <w:szCs w:val="16"/>
                <w:lang w:eastAsia="ru-RU"/>
              </w:rPr>
            </w:pPr>
          </w:p>
        </w:tc>
        <w:tc>
          <w:tcPr>
            <w:tcW w:w="1418" w:type="dxa"/>
            <w:shd w:val="clear" w:color="auto" w:fill="auto"/>
            <w:vAlign w:val="center"/>
          </w:tcPr>
          <w:p w:rsidR="007F284D" w:rsidRPr="003713FE" w:rsidRDefault="007F284D" w:rsidP="007F284D">
            <w:pPr>
              <w:spacing w:after="0" w:line="240" w:lineRule="auto"/>
              <w:jc w:val="center"/>
              <w:rPr>
                <w:rFonts w:ascii="Times New Roman" w:eastAsia="Times New Roman" w:hAnsi="Times New Roman" w:cs="Times New Roman"/>
                <w:b/>
                <w:bCs/>
                <w:sz w:val="16"/>
                <w:szCs w:val="16"/>
                <w:lang w:eastAsia="ru-RU"/>
              </w:rPr>
            </w:pPr>
            <w:r w:rsidRPr="003713FE">
              <w:rPr>
                <w:rFonts w:ascii="Times New Roman" w:eastAsia="Times New Roman" w:hAnsi="Times New Roman" w:cs="Times New Roman"/>
                <w:b/>
                <w:bCs/>
                <w:sz w:val="16"/>
                <w:szCs w:val="16"/>
                <w:lang w:eastAsia="ru-RU"/>
              </w:rPr>
              <w:t>А</w:t>
            </w:r>
          </w:p>
        </w:tc>
        <w:tc>
          <w:tcPr>
            <w:tcW w:w="2976" w:type="dxa"/>
            <w:shd w:val="clear" w:color="auto" w:fill="auto"/>
            <w:vAlign w:val="center"/>
          </w:tcPr>
          <w:p w:rsidR="007F284D" w:rsidRPr="003713FE" w:rsidRDefault="007F284D" w:rsidP="007F284D">
            <w:pPr>
              <w:spacing w:after="0" w:line="240" w:lineRule="auto"/>
              <w:jc w:val="center"/>
              <w:rPr>
                <w:rFonts w:ascii="Times New Roman" w:eastAsia="Times New Roman" w:hAnsi="Times New Roman" w:cs="Times New Roman"/>
                <w:b/>
                <w:bCs/>
                <w:sz w:val="16"/>
                <w:szCs w:val="16"/>
                <w:lang w:eastAsia="ru-RU"/>
              </w:rPr>
            </w:pPr>
          </w:p>
        </w:tc>
        <w:tc>
          <w:tcPr>
            <w:tcW w:w="5245" w:type="dxa"/>
            <w:vAlign w:val="center"/>
          </w:tcPr>
          <w:p w:rsidR="007F284D" w:rsidRPr="003713FE" w:rsidRDefault="007F284D" w:rsidP="007F284D">
            <w:pPr>
              <w:spacing w:after="0" w:line="240" w:lineRule="auto"/>
              <w:jc w:val="center"/>
              <w:rPr>
                <w:rFonts w:ascii="Times New Roman" w:eastAsia="Times New Roman" w:hAnsi="Times New Roman" w:cs="Times New Roman"/>
                <w:b/>
                <w:bCs/>
                <w:sz w:val="16"/>
                <w:szCs w:val="16"/>
                <w:lang w:eastAsia="ru-RU"/>
              </w:rPr>
            </w:pPr>
          </w:p>
        </w:tc>
        <w:tc>
          <w:tcPr>
            <w:tcW w:w="1235" w:type="dxa"/>
            <w:shd w:val="clear" w:color="000000" w:fill="D8E4BC"/>
            <w:vAlign w:val="center"/>
          </w:tcPr>
          <w:p w:rsidR="007F284D" w:rsidRPr="003713FE" w:rsidRDefault="007F284D" w:rsidP="007F284D">
            <w:pPr>
              <w:spacing w:after="0" w:line="240" w:lineRule="auto"/>
              <w:jc w:val="center"/>
              <w:rPr>
                <w:rFonts w:ascii="Times New Roman" w:eastAsia="Times New Roman" w:hAnsi="Times New Roman" w:cs="Times New Roman"/>
                <w:b/>
                <w:bCs/>
                <w:sz w:val="16"/>
                <w:szCs w:val="16"/>
                <w:lang w:eastAsia="ru-RU"/>
              </w:rPr>
            </w:pPr>
            <w:r w:rsidRPr="00AB67A0">
              <w:rPr>
                <w:rFonts w:ascii="Times New Roman" w:eastAsia="Times New Roman" w:hAnsi="Times New Roman" w:cs="Times New Roman"/>
                <w:b/>
                <w:bCs/>
                <w:sz w:val="20"/>
                <w:szCs w:val="20"/>
                <w:lang w:eastAsia="ru-RU"/>
              </w:rPr>
              <w:t>В</w:t>
            </w:r>
          </w:p>
        </w:tc>
        <w:tc>
          <w:tcPr>
            <w:tcW w:w="1141" w:type="dxa"/>
            <w:shd w:val="clear" w:color="auto" w:fill="auto"/>
            <w:vAlign w:val="center"/>
          </w:tcPr>
          <w:p w:rsidR="007F284D" w:rsidRPr="003713FE" w:rsidRDefault="007F284D" w:rsidP="007F284D">
            <w:pPr>
              <w:spacing w:after="0" w:line="240" w:lineRule="auto"/>
              <w:jc w:val="center"/>
              <w:rPr>
                <w:rFonts w:ascii="Times New Roman" w:eastAsia="Times New Roman" w:hAnsi="Times New Roman" w:cs="Times New Roman"/>
                <w:b/>
                <w:bCs/>
                <w:sz w:val="16"/>
                <w:szCs w:val="16"/>
                <w:lang w:eastAsia="ru-RU"/>
              </w:rPr>
            </w:pPr>
            <w:r w:rsidRPr="00AB67A0">
              <w:rPr>
                <w:rFonts w:ascii="Times New Roman" w:eastAsia="Times New Roman" w:hAnsi="Times New Roman" w:cs="Times New Roman"/>
                <w:b/>
                <w:bCs/>
                <w:sz w:val="20"/>
                <w:szCs w:val="20"/>
                <w:lang w:eastAsia="ru-RU"/>
              </w:rPr>
              <w:t>S = А х В</w:t>
            </w:r>
          </w:p>
        </w:tc>
      </w:tr>
      <w:tr w:rsidR="00AB67A0" w:rsidRPr="003713FE" w:rsidTr="003813BE">
        <w:trPr>
          <w:trHeight w:val="2966"/>
        </w:trPr>
        <w:tc>
          <w:tcPr>
            <w:tcW w:w="601" w:type="dxa"/>
            <w:shd w:val="clear" w:color="auto" w:fill="auto"/>
            <w:vAlign w:val="center"/>
          </w:tcPr>
          <w:p w:rsidR="00AB67A0" w:rsidRPr="00AB67A0" w:rsidRDefault="00AB67A0" w:rsidP="007F284D">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802" w:type="dxa"/>
            <w:shd w:val="clear" w:color="auto" w:fill="auto"/>
          </w:tcPr>
          <w:p w:rsidR="00AB67A0" w:rsidRPr="00AB67A0" w:rsidRDefault="00AB67A0" w:rsidP="00AB67A0">
            <w:pPr>
              <w:spacing w:after="0" w:line="240" w:lineRule="auto"/>
              <w:jc w:val="center"/>
              <w:rPr>
                <w:rFonts w:ascii="Times New Roman" w:hAnsi="Times New Roman"/>
                <w:sz w:val="20"/>
                <w:szCs w:val="20"/>
              </w:rPr>
            </w:pPr>
            <w:r w:rsidRPr="00AB67A0">
              <w:rPr>
                <w:rFonts w:ascii="Times New Roman" w:hAnsi="Times New Roman"/>
                <w:sz w:val="20"/>
                <w:szCs w:val="20"/>
              </w:rPr>
              <w:t xml:space="preserve">Опыт выполнения аналогичных работ (оказания услуг/поставки товаров) в натуральном выражении. </w:t>
            </w:r>
          </w:p>
        </w:tc>
        <w:tc>
          <w:tcPr>
            <w:tcW w:w="1418" w:type="dxa"/>
            <w:shd w:val="clear" w:color="auto" w:fill="auto"/>
          </w:tcPr>
          <w:p w:rsidR="00AB67A0" w:rsidRPr="001730E9" w:rsidRDefault="00EA0EC2" w:rsidP="000B3B68">
            <w:pPr>
              <w:spacing w:after="0" w:line="240" w:lineRule="auto"/>
              <w:jc w:val="center"/>
              <w:rPr>
                <w:rFonts w:ascii="Times New Roman" w:hAnsi="Times New Roman"/>
                <w:bCs/>
                <w:sz w:val="20"/>
                <w:szCs w:val="20"/>
              </w:rPr>
            </w:pPr>
            <w:r>
              <w:rPr>
                <w:rFonts w:ascii="Times New Roman" w:hAnsi="Times New Roman"/>
                <w:bCs/>
                <w:sz w:val="20"/>
                <w:szCs w:val="20"/>
              </w:rPr>
              <w:t>0,3</w:t>
            </w:r>
          </w:p>
        </w:tc>
        <w:tc>
          <w:tcPr>
            <w:tcW w:w="2976" w:type="dxa"/>
            <w:shd w:val="clear" w:color="auto" w:fill="auto"/>
          </w:tcPr>
          <w:p w:rsidR="00AB67A0" w:rsidRPr="006B3B8E" w:rsidRDefault="00AB67A0" w:rsidP="000B3B68">
            <w:pPr>
              <w:spacing w:after="0" w:line="240" w:lineRule="auto"/>
              <w:jc w:val="center"/>
              <w:rPr>
                <w:rFonts w:ascii="Times New Roman" w:hAnsi="Times New Roman"/>
                <w:sz w:val="20"/>
                <w:szCs w:val="20"/>
              </w:rPr>
            </w:pPr>
            <w:r w:rsidRPr="006B3B8E">
              <w:rPr>
                <w:rFonts w:ascii="Times New Roman" w:hAnsi="Times New Roman"/>
                <w:sz w:val="20"/>
                <w:szCs w:val="20"/>
              </w:rPr>
              <w:t>Оценивается количество представленных в заявке (Справка об исполненных аналогичных договорах -</w:t>
            </w:r>
            <w:r>
              <w:rPr>
                <w:rFonts w:ascii="Times New Roman" w:hAnsi="Times New Roman"/>
                <w:sz w:val="20"/>
                <w:szCs w:val="20"/>
              </w:rPr>
              <w:t xml:space="preserve"> </w:t>
            </w:r>
            <w:r w:rsidRPr="006B3B8E">
              <w:rPr>
                <w:rFonts w:ascii="Times New Roman" w:hAnsi="Times New Roman"/>
                <w:sz w:val="20"/>
                <w:szCs w:val="20"/>
              </w:rPr>
              <w:t>Форма 3) Участника вы</w:t>
            </w:r>
            <w:r w:rsidR="00797217">
              <w:rPr>
                <w:rFonts w:ascii="Times New Roman" w:hAnsi="Times New Roman"/>
                <w:sz w:val="20"/>
                <w:szCs w:val="20"/>
              </w:rPr>
              <w:t>полненных (исполненных) договоров</w:t>
            </w:r>
            <w:r w:rsidRPr="006B3B8E">
              <w:rPr>
                <w:rFonts w:ascii="Times New Roman" w:hAnsi="Times New Roman"/>
                <w:sz w:val="20"/>
                <w:szCs w:val="20"/>
              </w:rPr>
              <w:t xml:space="preserve">, заключенных за последние </w:t>
            </w:r>
            <w:r>
              <w:rPr>
                <w:rFonts w:ascii="Times New Roman" w:hAnsi="Times New Roman"/>
                <w:sz w:val="20"/>
                <w:szCs w:val="20"/>
              </w:rPr>
              <w:t>3</w:t>
            </w:r>
            <w:r w:rsidRPr="006B3B8E">
              <w:rPr>
                <w:rFonts w:ascii="Times New Roman" w:hAnsi="Times New Roman"/>
                <w:sz w:val="20"/>
                <w:szCs w:val="20"/>
              </w:rPr>
              <w:t xml:space="preserve"> </w:t>
            </w:r>
            <w:r>
              <w:rPr>
                <w:rFonts w:ascii="Times New Roman" w:hAnsi="Times New Roman"/>
                <w:sz w:val="20"/>
                <w:szCs w:val="20"/>
              </w:rPr>
              <w:t>года</w:t>
            </w:r>
            <w:r w:rsidRPr="006B3B8E">
              <w:rPr>
                <w:rFonts w:ascii="Times New Roman" w:hAnsi="Times New Roman"/>
                <w:sz w:val="20"/>
                <w:szCs w:val="20"/>
              </w:rPr>
              <w:t>, предшествующих дате окончания срока подачи заявок</w:t>
            </w:r>
          </w:p>
          <w:p w:rsidR="00AB67A0" w:rsidRPr="006B3B8E" w:rsidRDefault="00AB67A0" w:rsidP="000B3B68">
            <w:pPr>
              <w:spacing w:after="0" w:line="240" w:lineRule="auto"/>
              <w:jc w:val="center"/>
              <w:rPr>
                <w:rFonts w:ascii="Times New Roman" w:hAnsi="Times New Roman"/>
                <w:sz w:val="20"/>
                <w:szCs w:val="20"/>
              </w:rPr>
            </w:pPr>
            <w:r w:rsidRPr="006B3B8E">
              <w:rPr>
                <w:rFonts w:ascii="Times New Roman" w:hAnsi="Times New Roman"/>
                <w:sz w:val="20"/>
                <w:szCs w:val="20"/>
              </w:rPr>
              <w:t xml:space="preserve"> </w:t>
            </w:r>
          </w:p>
        </w:tc>
        <w:tc>
          <w:tcPr>
            <w:tcW w:w="5245" w:type="dxa"/>
          </w:tcPr>
          <w:p w:rsidR="00AB67A0" w:rsidRPr="00C700E3" w:rsidRDefault="00AB67A0" w:rsidP="000B3B68">
            <w:pPr>
              <w:spacing w:after="0" w:line="240" w:lineRule="auto"/>
              <w:jc w:val="center"/>
              <w:rPr>
                <w:rFonts w:ascii="Times New Roman" w:eastAsia="Times New Roman" w:hAnsi="Times New Roman"/>
                <w:b/>
                <w:sz w:val="20"/>
                <w:szCs w:val="20"/>
                <w:lang w:eastAsia="ru-RU"/>
              </w:rPr>
            </w:pPr>
            <w:r w:rsidRPr="00AB67A0">
              <w:rPr>
                <w:rFonts w:ascii="Times New Roman" w:eastAsia="Times New Roman" w:hAnsi="Times New Roman"/>
                <w:b/>
                <w:sz w:val="20"/>
                <w:szCs w:val="20"/>
                <w:lang w:val="en-US" w:eastAsia="ru-RU"/>
              </w:rPr>
              <w:t>B</w:t>
            </w:r>
            <w:r w:rsidRPr="00C700E3">
              <w:rPr>
                <w:rFonts w:ascii="Times New Roman" w:eastAsia="Times New Roman" w:hAnsi="Times New Roman"/>
                <w:b/>
                <w:sz w:val="20"/>
                <w:szCs w:val="20"/>
                <w:lang w:eastAsia="ru-RU"/>
              </w:rPr>
              <w:t xml:space="preserve"> = (</w:t>
            </w:r>
            <w:r w:rsidRPr="00AB67A0">
              <w:rPr>
                <w:rFonts w:ascii="Times New Roman" w:eastAsia="Times New Roman" w:hAnsi="Times New Roman"/>
                <w:b/>
                <w:sz w:val="20"/>
                <w:szCs w:val="20"/>
                <w:lang w:val="en-US" w:eastAsia="ru-RU"/>
              </w:rPr>
              <w:t>Ni</w:t>
            </w:r>
            <w:r w:rsidRPr="00C700E3">
              <w:rPr>
                <w:rFonts w:ascii="Times New Roman" w:eastAsia="Times New Roman" w:hAnsi="Times New Roman"/>
                <w:b/>
                <w:sz w:val="20"/>
                <w:szCs w:val="20"/>
                <w:lang w:eastAsia="ru-RU"/>
              </w:rPr>
              <w:t xml:space="preserve"> / </w:t>
            </w:r>
            <w:r w:rsidRPr="00AB67A0">
              <w:rPr>
                <w:rFonts w:ascii="Times New Roman" w:eastAsia="Times New Roman" w:hAnsi="Times New Roman"/>
                <w:b/>
                <w:sz w:val="20"/>
                <w:szCs w:val="20"/>
                <w:lang w:val="en-US" w:eastAsia="ru-RU"/>
              </w:rPr>
              <w:t>Nmax</w:t>
            </w:r>
            <w:r w:rsidRPr="00C700E3">
              <w:rPr>
                <w:rFonts w:ascii="Times New Roman" w:eastAsia="Times New Roman" w:hAnsi="Times New Roman"/>
                <w:b/>
                <w:sz w:val="20"/>
                <w:szCs w:val="20"/>
                <w:lang w:eastAsia="ru-RU"/>
              </w:rPr>
              <w:t xml:space="preserve">) </w:t>
            </w:r>
            <w:r w:rsidRPr="00AB67A0">
              <w:rPr>
                <w:rFonts w:ascii="Times New Roman" w:eastAsia="Times New Roman" w:hAnsi="Times New Roman"/>
                <w:b/>
                <w:sz w:val="20"/>
                <w:szCs w:val="20"/>
                <w:lang w:val="en-US" w:eastAsia="ru-RU"/>
              </w:rPr>
              <w:t>x</w:t>
            </w:r>
            <w:r w:rsidRPr="00C700E3">
              <w:rPr>
                <w:rFonts w:ascii="Times New Roman" w:eastAsia="Times New Roman" w:hAnsi="Times New Roman"/>
                <w:b/>
                <w:sz w:val="20"/>
                <w:szCs w:val="20"/>
                <w:lang w:eastAsia="ru-RU"/>
              </w:rPr>
              <w:t xml:space="preserve"> 10</w:t>
            </w:r>
          </w:p>
          <w:p w:rsidR="00AB67A0" w:rsidRPr="006B3B8E" w:rsidRDefault="00AB67A0" w:rsidP="000B3B68">
            <w:pPr>
              <w:spacing w:after="0" w:line="240" w:lineRule="auto"/>
              <w:jc w:val="center"/>
              <w:rPr>
                <w:rFonts w:ascii="Times New Roman" w:eastAsia="Times New Roman" w:hAnsi="Times New Roman"/>
                <w:sz w:val="19"/>
                <w:szCs w:val="19"/>
                <w:lang w:eastAsia="ru-RU"/>
              </w:rPr>
            </w:pPr>
            <w:r w:rsidRPr="00AB67A0">
              <w:rPr>
                <w:rFonts w:ascii="Times New Roman" w:eastAsia="Times New Roman" w:hAnsi="Times New Roman"/>
                <w:sz w:val="20"/>
                <w:szCs w:val="20"/>
                <w:lang w:eastAsia="ru-RU"/>
              </w:rPr>
              <w:t>где:</w:t>
            </w:r>
          </w:p>
          <w:p w:rsidR="00AB67A0" w:rsidRPr="00AB67A0" w:rsidRDefault="00AB67A0" w:rsidP="000B3B68">
            <w:pPr>
              <w:spacing w:after="0" w:line="240" w:lineRule="auto"/>
              <w:jc w:val="center"/>
              <w:rPr>
                <w:rFonts w:ascii="Times New Roman" w:eastAsia="Times New Roman" w:hAnsi="Times New Roman"/>
                <w:sz w:val="20"/>
                <w:szCs w:val="20"/>
                <w:lang w:eastAsia="ru-RU"/>
              </w:rPr>
            </w:pPr>
            <w:r w:rsidRPr="00AB67A0">
              <w:rPr>
                <w:rFonts w:ascii="Times New Roman" w:eastAsia="Times New Roman" w:hAnsi="Times New Roman"/>
                <w:sz w:val="20"/>
                <w:szCs w:val="20"/>
                <w:lang w:eastAsia="ru-RU"/>
              </w:rPr>
              <w:t>В – оценка (балл) Заявки i-го Участника по подкритерию «Опыт выполнения аналогичных работ (оказания услуг/поставки товаров) в натуральном выражении»;</w:t>
            </w:r>
          </w:p>
          <w:p w:rsidR="00AB67A0" w:rsidRPr="00AB67A0" w:rsidRDefault="00AB67A0" w:rsidP="000B3B68">
            <w:pPr>
              <w:spacing w:after="0" w:line="240" w:lineRule="auto"/>
              <w:jc w:val="center"/>
              <w:rPr>
                <w:rFonts w:ascii="Times New Roman" w:eastAsia="Times New Roman" w:hAnsi="Times New Roman"/>
                <w:sz w:val="20"/>
                <w:szCs w:val="20"/>
                <w:lang w:eastAsia="ru-RU"/>
              </w:rPr>
            </w:pPr>
            <w:r w:rsidRPr="00AB67A0">
              <w:rPr>
                <w:rFonts w:ascii="Times New Roman" w:eastAsia="Times New Roman" w:hAnsi="Times New Roman"/>
                <w:sz w:val="20"/>
                <w:szCs w:val="20"/>
                <w:lang w:eastAsia="ru-RU"/>
              </w:rPr>
              <w:t>Nmax – максимальное среди заявок всех Участников общее количество выполненных (исполненных) договоров за указанный период;</w:t>
            </w:r>
          </w:p>
          <w:p w:rsidR="00AB67A0" w:rsidRPr="006B3B8E" w:rsidRDefault="00AB67A0" w:rsidP="000B3B68">
            <w:pPr>
              <w:spacing w:after="0" w:line="240" w:lineRule="auto"/>
              <w:jc w:val="center"/>
              <w:rPr>
                <w:rFonts w:ascii="Times New Roman" w:hAnsi="Times New Roman"/>
                <w:sz w:val="20"/>
                <w:szCs w:val="20"/>
              </w:rPr>
            </w:pPr>
            <w:r w:rsidRPr="00AB67A0">
              <w:rPr>
                <w:rFonts w:ascii="Times New Roman" w:eastAsia="Times New Roman" w:hAnsi="Times New Roman"/>
                <w:sz w:val="20"/>
                <w:szCs w:val="20"/>
                <w:lang w:eastAsia="ru-RU"/>
              </w:rPr>
              <w:t>Ni – общее количество выполненных (исполненных) договоров, подтверждающих опыт выполнения аналогичных работ (оказания услуг/поставку товаров), за указанный период по заявке i-го Участника.</w:t>
            </w:r>
          </w:p>
        </w:tc>
        <w:tc>
          <w:tcPr>
            <w:tcW w:w="1235" w:type="dxa"/>
            <w:shd w:val="clear" w:color="000000" w:fill="D8E4BC"/>
            <w:vAlign w:val="center"/>
          </w:tcPr>
          <w:p w:rsidR="00AB67A0" w:rsidRPr="003713FE" w:rsidRDefault="00AB67A0" w:rsidP="007F284D">
            <w:pPr>
              <w:spacing w:after="0" w:line="240" w:lineRule="auto"/>
              <w:jc w:val="center"/>
              <w:rPr>
                <w:rFonts w:ascii="Times New Roman" w:eastAsia="Times New Roman" w:hAnsi="Times New Roman" w:cs="Times New Roman"/>
                <w:b/>
                <w:bCs/>
                <w:sz w:val="16"/>
                <w:szCs w:val="16"/>
                <w:lang w:eastAsia="ru-RU"/>
              </w:rPr>
            </w:pPr>
          </w:p>
        </w:tc>
        <w:tc>
          <w:tcPr>
            <w:tcW w:w="1141" w:type="dxa"/>
            <w:shd w:val="clear" w:color="auto" w:fill="auto"/>
            <w:vAlign w:val="center"/>
          </w:tcPr>
          <w:p w:rsidR="00AB67A0" w:rsidRPr="003713FE" w:rsidRDefault="00AB67A0" w:rsidP="007F284D">
            <w:pPr>
              <w:spacing w:after="0" w:line="240" w:lineRule="auto"/>
              <w:jc w:val="center"/>
              <w:rPr>
                <w:rFonts w:ascii="Times New Roman" w:eastAsia="Times New Roman" w:hAnsi="Times New Roman" w:cs="Times New Roman"/>
                <w:b/>
                <w:bCs/>
                <w:sz w:val="16"/>
                <w:szCs w:val="16"/>
                <w:lang w:eastAsia="ru-RU"/>
              </w:rPr>
            </w:pPr>
          </w:p>
        </w:tc>
      </w:tr>
      <w:tr w:rsidR="00D157D5" w:rsidRPr="003713FE" w:rsidTr="009206EE">
        <w:trPr>
          <w:trHeight w:val="20"/>
        </w:trPr>
        <w:tc>
          <w:tcPr>
            <w:tcW w:w="601" w:type="dxa"/>
            <w:shd w:val="clear" w:color="auto" w:fill="auto"/>
            <w:vAlign w:val="center"/>
          </w:tcPr>
          <w:p w:rsidR="00D157D5" w:rsidRPr="00AB67A0" w:rsidRDefault="00D157D5" w:rsidP="007F284D">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802" w:type="dxa"/>
            <w:shd w:val="clear" w:color="auto" w:fill="auto"/>
            <w:vAlign w:val="center"/>
          </w:tcPr>
          <w:p w:rsidR="00D157D5" w:rsidRPr="00A82BE2" w:rsidRDefault="00D157D5" w:rsidP="009206EE">
            <w:pPr>
              <w:spacing w:after="0" w:line="240" w:lineRule="auto"/>
              <w:jc w:val="center"/>
              <w:rPr>
                <w:rFonts w:ascii="Times New Roman" w:hAnsi="Times New Roman"/>
                <w:sz w:val="20"/>
                <w:szCs w:val="20"/>
              </w:rPr>
            </w:pPr>
            <w:r w:rsidRPr="00A82BE2">
              <w:rPr>
                <w:rFonts w:ascii="Times New Roman" w:hAnsi="Times New Roman"/>
                <w:sz w:val="20"/>
                <w:szCs w:val="20"/>
              </w:rPr>
              <w:t>Опыт выполнения аналогичных работ (оказания услуг/поставки товаров) в денежном выражении</w:t>
            </w:r>
          </w:p>
        </w:tc>
        <w:tc>
          <w:tcPr>
            <w:tcW w:w="1418" w:type="dxa"/>
            <w:shd w:val="clear" w:color="auto" w:fill="auto"/>
          </w:tcPr>
          <w:p w:rsidR="00D157D5" w:rsidRPr="001730E9" w:rsidRDefault="00EA0EC2" w:rsidP="00427448">
            <w:pPr>
              <w:spacing w:after="0" w:line="240" w:lineRule="auto"/>
              <w:jc w:val="center"/>
              <w:rPr>
                <w:rFonts w:ascii="Times New Roman" w:hAnsi="Times New Roman"/>
                <w:bCs/>
                <w:sz w:val="20"/>
                <w:szCs w:val="20"/>
              </w:rPr>
            </w:pPr>
            <w:r>
              <w:rPr>
                <w:rFonts w:ascii="Times New Roman" w:hAnsi="Times New Roman"/>
                <w:bCs/>
                <w:sz w:val="20"/>
                <w:szCs w:val="20"/>
              </w:rPr>
              <w:t>0,4</w:t>
            </w:r>
          </w:p>
        </w:tc>
        <w:tc>
          <w:tcPr>
            <w:tcW w:w="2976" w:type="dxa"/>
            <w:shd w:val="clear" w:color="auto" w:fill="auto"/>
          </w:tcPr>
          <w:p w:rsidR="00D157D5" w:rsidRPr="006B3B8E" w:rsidRDefault="00D157D5" w:rsidP="00427448">
            <w:pPr>
              <w:spacing w:after="0" w:line="240" w:lineRule="auto"/>
              <w:jc w:val="center"/>
              <w:rPr>
                <w:rFonts w:ascii="Times New Roman" w:hAnsi="Times New Roman"/>
                <w:sz w:val="20"/>
                <w:szCs w:val="20"/>
              </w:rPr>
            </w:pPr>
            <w:r w:rsidRPr="006B3B8E">
              <w:rPr>
                <w:rFonts w:ascii="Times New Roman" w:hAnsi="Times New Roman"/>
                <w:sz w:val="20"/>
                <w:szCs w:val="20"/>
              </w:rPr>
              <w:t>Оценивается объем представленных в заявке (Справка об исполненных аналогичных договорах -Форма 3) Участника вып</w:t>
            </w:r>
            <w:r w:rsidR="00797217">
              <w:rPr>
                <w:rFonts w:ascii="Times New Roman" w:hAnsi="Times New Roman"/>
                <w:sz w:val="20"/>
                <w:szCs w:val="20"/>
              </w:rPr>
              <w:t>олненных (исполненных) договоров</w:t>
            </w:r>
            <w:r w:rsidRPr="006B3B8E">
              <w:rPr>
                <w:rFonts w:ascii="Times New Roman" w:hAnsi="Times New Roman"/>
                <w:sz w:val="20"/>
                <w:szCs w:val="20"/>
              </w:rPr>
              <w:t xml:space="preserve"> в денежном выражении, заключенных за последние </w:t>
            </w:r>
            <w:r>
              <w:rPr>
                <w:rFonts w:ascii="Times New Roman" w:hAnsi="Times New Roman"/>
                <w:sz w:val="20"/>
                <w:szCs w:val="20"/>
              </w:rPr>
              <w:t>3 года</w:t>
            </w:r>
            <w:r w:rsidRPr="006B3B8E">
              <w:rPr>
                <w:rFonts w:ascii="Times New Roman" w:hAnsi="Times New Roman"/>
                <w:sz w:val="20"/>
                <w:szCs w:val="20"/>
              </w:rPr>
              <w:t>, предшествующих дате окончания срока подачи заявок</w:t>
            </w:r>
          </w:p>
          <w:p w:rsidR="00D157D5" w:rsidRPr="006B3B8E" w:rsidRDefault="00D157D5" w:rsidP="00427448">
            <w:pPr>
              <w:spacing w:after="0" w:line="240" w:lineRule="auto"/>
              <w:jc w:val="center"/>
              <w:rPr>
                <w:rFonts w:ascii="Times New Roman" w:hAnsi="Times New Roman"/>
                <w:sz w:val="20"/>
                <w:szCs w:val="20"/>
              </w:rPr>
            </w:pPr>
          </w:p>
        </w:tc>
        <w:tc>
          <w:tcPr>
            <w:tcW w:w="5245" w:type="dxa"/>
          </w:tcPr>
          <w:p w:rsidR="00D157D5" w:rsidRPr="006B3B8E" w:rsidRDefault="00D157D5" w:rsidP="00427448">
            <w:pPr>
              <w:spacing w:after="0" w:line="240" w:lineRule="auto"/>
              <w:jc w:val="center"/>
              <w:rPr>
                <w:rFonts w:ascii="Times New Roman" w:eastAsia="Times New Roman" w:hAnsi="Times New Roman"/>
                <w:b/>
                <w:sz w:val="20"/>
                <w:szCs w:val="20"/>
                <w:lang w:eastAsia="ru-RU"/>
              </w:rPr>
            </w:pPr>
            <w:r w:rsidRPr="006B3B8E">
              <w:rPr>
                <w:rFonts w:ascii="Times New Roman" w:eastAsia="Times New Roman" w:hAnsi="Times New Roman"/>
                <w:b/>
                <w:sz w:val="20"/>
                <w:szCs w:val="20"/>
                <w:lang w:val="en-US" w:eastAsia="ru-RU"/>
              </w:rPr>
              <w:t>B</w:t>
            </w:r>
            <w:r w:rsidRPr="006B3B8E">
              <w:rPr>
                <w:rFonts w:ascii="Times New Roman" w:eastAsia="Times New Roman" w:hAnsi="Times New Roman"/>
                <w:b/>
                <w:sz w:val="20"/>
                <w:szCs w:val="20"/>
                <w:lang w:eastAsia="ru-RU"/>
              </w:rPr>
              <w:t xml:space="preserve"> = (</w:t>
            </w:r>
            <w:r w:rsidRPr="006B3B8E">
              <w:rPr>
                <w:rFonts w:ascii="Times New Roman" w:eastAsia="Times New Roman" w:hAnsi="Times New Roman"/>
                <w:b/>
                <w:sz w:val="20"/>
                <w:szCs w:val="20"/>
                <w:lang w:val="en-US" w:eastAsia="ru-RU"/>
              </w:rPr>
              <w:t>Ni</w:t>
            </w:r>
            <w:r w:rsidRPr="006B3B8E">
              <w:rPr>
                <w:rFonts w:ascii="Times New Roman" w:eastAsia="Times New Roman" w:hAnsi="Times New Roman"/>
                <w:b/>
                <w:sz w:val="20"/>
                <w:szCs w:val="20"/>
                <w:lang w:eastAsia="ru-RU"/>
              </w:rPr>
              <w:t xml:space="preserve"> / </w:t>
            </w:r>
            <w:r w:rsidRPr="006B3B8E">
              <w:rPr>
                <w:rFonts w:ascii="Times New Roman" w:eastAsia="Times New Roman" w:hAnsi="Times New Roman"/>
                <w:b/>
                <w:sz w:val="20"/>
                <w:szCs w:val="20"/>
                <w:lang w:val="en-US" w:eastAsia="ru-RU"/>
              </w:rPr>
              <w:t>Nmax</w:t>
            </w:r>
            <w:r w:rsidRPr="006B3B8E">
              <w:rPr>
                <w:rFonts w:ascii="Times New Roman" w:eastAsia="Times New Roman" w:hAnsi="Times New Roman"/>
                <w:b/>
                <w:sz w:val="20"/>
                <w:szCs w:val="20"/>
                <w:lang w:eastAsia="ru-RU"/>
              </w:rPr>
              <w:t xml:space="preserve">) </w:t>
            </w:r>
            <w:r w:rsidRPr="006B3B8E">
              <w:rPr>
                <w:rFonts w:ascii="Times New Roman" w:eastAsia="Times New Roman" w:hAnsi="Times New Roman"/>
                <w:b/>
                <w:sz w:val="20"/>
                <w:szCs w:val="20"/>
                <w:lang w:val="en-US" w:eastAsia="ru-RU"/>
              </w:rPr>
              <w:t>x</w:t>
            </w:r>
            <w:r w:rsidRPr="006B3B8E">
              <w:rPr>
                <w:rFonts w:ascii="Times New Roman" w:eastAsia="Times New Roman" w:hAnsi="Times New Roman"/>
                <w:b/>
                <w:sz w:val="20"/>
                <w:szCs w:val="20"/>
                <w:lang w:eastAsia="ru-RU"/>
              </w:rPr>
              <w:t xml:space="preserve"> 10</w:t>
            </w:r>
          </w:p>
          <w:p w:rsidR="00D157D5" w:rsidRPr="006B3B8E" w:rsidRDefault="00D157D5" w:rsidP="00427448">
            <w:pPr>
              <w:spacing w:after="0" w:line="240" w:lineRule="auto"/>
              <w:jc w:val="center"/>
              <w:rPr>
                <w:rFonts w:ascii="Times New Roman" w:eastAsia="Times New Roman" w:hAnsi="Times New Roman"/>
                <w:sz w:val="20"/>
                <w:szCs w:val="20"/>
                <w:lang w:eastAsia="ru-RU"/>
              </w:rPr>
            </w:pPr>
            <w:r w:rsidRPr="006B3B8E">
              <w:rPr>
                <w:rFonts w:ascii="Times New Roman" w:eastAsia="Times New Roman" w:hAnsi="Times New Roman"/>
                <w:sz w:val="20"/>
                <w:szCs w:val="20"/>
                <w:lang w:eastAsia="ru-RU"/>
              </w:rPr>
              <w:t>где:</w:t>
            </w:r>
          </w:p>
          <w:p w:rsidR="00D157D5" w:rsidRPr="006B3B8E" w:rsidRDefault="00D157D5" w:rsidP="00427448">
            <w:pPr>
              <w:spacing w:after="0" w:line="240" w:lineRule="auto"/>
              <w:jc w:val="center"/>
              <w:rPr>
                <w:rFonts w:ascii="Times New Roman" w:eastAsia="Times New Roman" w:hAnsi="Times New Roman"/>
                <w:color w:val="000000"/>
                <w:sz w:val="20"/>
                <w:szCs w:val="20"/>
                <w:lang w:eastAsia="ru-RU"/>
              </w:rPr>
            </w:pPr>
            <w:r w:rsidRPr="006B3B8E">
              <w:rPr>
                <w:rFonts w:ascii="Times New Roman" w:eastAsia="Times New Roman" w:hAnsi="Times New Roman"/>
                <w:sz w:val="20"/>
                <w:szCs w:val="20"/>
                <w:lang w:eastAsia="ru-RU"/>
              </w:rPr>
              <w:t xml:space="preserve">В – оценка (балл) Заявки i-го Участника по </w:t>
            </w:r>
            <w:r>
              <w:rPr>
                <w:rFonts w:ascii="Times New Roman" w:eastAsia="Times New Roman" w:hAnsi="Times New Roman"/>
                <w:sz w:val="20"/>
                <w:szCs w:val="20"/>
                <w:lang w:eastAsia="ru-RU"/>
              </w:rPr>
              <w:t>под</w:t>
            </w:r>
            <w:r w:rsidRPr="006B3B8E">
              <w:rPr>
                <w:rFonts w:ascii="Times New Roman" w:eastAsia="Times New Roman" w:hAnsi="Times New Roman"/>
                <w:sz w:val="20"/>
                <w:szCs w:val="20"/>
                <w:lang w:eastAsia="ru-RU"/>
              </w:rPr>
              <w:t>критерию «Опыт выполнения аналогичных работ (оказания услуг/поставки товаров) в денежном выражении»;</w:t>
            </w:r>
          </w:p>
          <w:p w:rsidR="00D157D5" w:rsidRPr="006B3B8E" w:rsidRDefault="00D157D5" w:rsidP="00427448">
            <w:pPr>
              <w:spacing w:after="0" w:line="240" w:lineRule="auto"/>
              <w:jc w:val="center"/>
              <w:rPr>
                <w:rFonts w:ascii="Times New Roman" w:eastAsia="Times New Roman" w:hAnsi="Times New Roman"/>
                <w:sz w:val="20"/>
                <w:szCs w:val="20"/>
                <w:lang w:eastAsia="ru-RU"/>
              </w:rPr>
            </w:pPr>
            <w:r w:rsidRPr="006B3B8E">
              <w:rPr>
                <w:rFonts w:ascii="Times New Roman" w:eastAsia="Times New Roman" w:hAnsi="Times New Roman"/>
                <w:color w:val="000000"/>
                <w:sz w:val="20"/>
                <w:szCs w:val="20"/>
                <w:lang w:val="en-US" w:eastAsia="ru-RU"/>
              </w:rPr>
              <w:t>N</w:t>
            </w:r>
            <w:r w:rsidRPr="006B3B8E">
              <w:rPr>
                <w:rFonts w:ascii="Times New Roman" w:eastAsia="Times New Roman" w:hAnsi="Times New Roman"/>
                <w:color w:val="000000"/>
                <w:sz w:val="20"/>
                <w:szCs w:val="20"/>
                <w:lang w:eastAsia="ru-RU"/>
              </w:rPr>
              <w:t>max - максимальная среди заявок всех Участников общая стоимость выполненных (исполненных) договоров за указанный период;</w:t>
            </w:r>
          </w:p>
          <w:p w:rsidR="00D157D5" w:rsidRPr="006B3B8E" w:rsidRDefault="00D157D5" w:rsidP="00427448">
            <w:pPr>
              <w:spacing w:after="0" w:line="240" w:lineRule="auto"/>
              <w:jc w:val="center"/>
              <w:rPr>
                <w:rFonts w:ascii="Times New Roman" w:hAnsi="Times New Roman"/>
                <w:sz w:val="20"/>
                <w:szCs w:val="20"/>
              </w:rPr>
            </w:pPr>
            <w:r w:rsidRPr="006B3B8E">
              <w:rPr>
                <w:rFonts w:ascii="Times New Roman" w:eastAsia="Times New Roman" w:hAnsi="Times New Roman"/>
                <w:color w:val="000000"/>
                <w:sz w:val="20"/>
                <w:szCs w:val="20"/>
                <w:lang w:val="en-US" w:eastAsia="ru-RU"/>
              </w:rPr>
              <w:t>N</w:t>
            </w:r>
            <w:r w:rsidRPr="006B3B8E">
              <w:rPr>
                <w:rFonts w:ascii="Times New Roman" w:eastAsia="Times New Roman" w:hAnsi="Times New Roman"/>
                <w:color w:val="000000"/>
                <w:sz w:val="20"/>
                <w:szCs w:val="20"/>
                <w:lang w:eastAsia="ru-RU"/>
              </w:rPr>
              <w:t>i – общая стоимость выполненных (исполненных) договоров, подтверждающих опыт выполнения аналогичных работ (</w:t>
            </w:r>
            <w:r w:rsidRPr="006B3B8E">
              <w:rPr>
                <w:rFonts w:ascii="Times New Roman" w:eastAsia="Times New Roman" w:hAnsi="Times New Roman"/>
                <w:sz w:val="20"/>
                <w:szCs w:val="20"/>
                <w:lang w:eastAsia="ru-RU"/>
              </w:rPr>
              <w:t>оказания услуг/поставки товаров</w:t>
            </w:r>
            <w:r w:rsidRPr="006B3B8E">
              <w:rPr>
                <w:rFonts w:ascii="Times New Roman" w:eastAsia="Times New Roman" w:hAnsi="Times New Roman"/>
                <w:color w:val="000000"/>
                <w:sz w:val="20"/>
                <w:szCs w:val="20"/>
                <w:lang w:eastAsia="ru-RU"/>
              </w:rPr>
              <w:t>), за указанный период по заявке i-го Участника</w:t>
            </w:r>
          </w:p>
        </w:tc>
        <w:tc>
          <w:tcPr>
            <w:tcW w:w="1235" w:type="dxa"/>
            <w:shd w:val="clear" w:color="000000" w:fill="D8E4BC"/>
            <w:vAlign w:val="center"/>
          </w:tcPr>
          <w:p w:rsidR="00D157D5" w:rsidRPr="003713FE" w:rsidRDefault="00D157D5" w:rsidP="007F284D">
            <w:pPr>
              <w:spacing w:after="0" w:line="240" w:lineRule="auto"/>
              <w:jc w:val="center"/>
              <w:rPr>
                <w:rFonts w:ascii="Times New Roman" w:eastAsia="Times New Roman" w:hAnsi="Times New Roman" w:cs="Times New Roman"/>
                <w:b/>
                <w:bCs/>
                <w:sz w:val="16"/>
                <w:szCs w:val="16"/>
                <w:lang w:eastAsia="ru-RU"/>
              </w:rPr>
            </w:pPr>
          </w:p>
        </w:tc>
        <w:tc>
          <w:tcPr>
            <w:tcW w:w="1141" w:type="dxa"/>
            <w:shd w:val="clear" w:color="auto" w:fill="auto"/>
            <w:vAlign w:val="center"/>
          </w:tcPr>
          <w:p w:rsidR="00D157D5" w:rsidRPr="003713FE" w:rsidRDefault="00D157D5" w:rsidP="007F284D">
            <w:pPr>
              <w:spacing w:after="0" w:line="240" w:lineRule="auto"/>
              <w:jc w:val="center"/>
              <w:rPr>
                <w:rFonts w:ascii="Times New Roman" w:eastAsia="Times New Roman" w:hAnsi="Times New Roman" w:cs="Times New Roman"/>
                <w:b/>
                <w:bCs/>
                <w:sz w:val="16"/>
                <w:szCs w:val="16"/>
                <w:lang w:eastAsia="ru-RU"/>
              </w:rPr>
            </w:pPr>
          </w:p>
        </w:tc>
      </w:tr>
      <w:tr w:rsidR="00B96E23" w:rsidRPr="003713FE" w:rsidTr="009206EE">
        <w:trPr>
          <w:trHeight w:val="20"/>
        </w:trPr>
        <w:tc>
          <w:tcPr>
            <w:tcW w:w="601" w:type="dxa"/>
            <w:shd w:val="clear" w:color="auto" w:fill="auto"/>
            <w:vAlign w:val="center"/>
          </w:tcPr>
          <w:p w:rsidR="00B96E23" w:rsidRPr="00AB67A0" w:rsidRDefault="00B96E23" w:rsidP="007F284D">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802" w:type="dxa"/>
            <w:shd w:val="clear" w:color="auto" w:fill="auto"/>
            <w:vAlign w:val="center"/>
          </w:tcPr>
          <w:p w:rsidR="00B96E23" w:rsidRPr="00A82BE2" w:rsidDel="000E49E6" w:rsidRDefault="00B96E23" w:rsidP="009206EE">
            <w:pPr>
              <w:pStyle w:val="af8"/>
              <w:spacing w:after="0"/>
              <w:jc w:val="center"/>
              <w:rPr>
                <w:color w:val="FF0000"/>
                <w:sz w:val="20"/>
                <w:szCs w:val="20"/>
              </w:rPr>
            </w:pPr>
            <w:r w:rsidRPr="00A82BE2">
              <w:rPr>
                <w:sz w:val="20"/>
                <w:szCs w:val="20"/>
              </w:rPr>
              <w:t>Наличие отзывов (</w:t>
            </w:r>
            <w:r>
              <w:rPr>
                <w:sz w:val="20"/>
                <w:szCs w:val="20"/>
              </w:rPr>
              <w:t>писем</w:t>
            </w:r>
            <w:r w:rsidRPr="00A82BE2">
              <w:rPr>
                <w:sz w:val="20"/>
                <w:szCs w:val="20"/>
              </w:rPr>
              <w:t>) о ранее выполненных Участником работах (оказанных услугах/поставленных товарах), аналогичных предмету закупки</w:t>
            </w:r>
          </w:p>
        </w:tc>
        <w:tc>
          <w:tcPr>
            <w:tcW w:w="1418" w:type="dxa"/>
            <w:shd w:val="clear" w:color="auto" w:fill="auto"/>
          </w:tcPr>
          <w:p w:rsidR="00B96E23" w:rsidRPr="001730E9" w:rsidRDefault="00B96E23" w:rsidP="00612DB5">
            <w:pPr>
              <w:spacing w:after="0" w:line="240" w:lineRule="auto"/>
              <w:jc w:val="center"/>
              <w:rPr>
                <w:rFonts w:ascii="Times New Roman" w:hAnsi="Times New Roman"/>
                <w:bCs/>
                <w:color w:val="FF0000"/>
                <w:sz w:val="20"/>
                <w:szCs w:val="20"/>
              </w:rPr>
            </w:pPr>
            <w:r w:rsidRPr="001730E9">
              <w:rPr>
                <w:rFonts w:ascii="Times New Roman" w:hAnsi="Times New Roman"/>
                <w:bCs/>
                <w:sz w:val="20"/>
                <w:szCs w:val="20"/>
              </w:rPr>
              <w:t>0,</w:t>
            </w:r>
            <w:r w:rsidR="00612DB5">
              <w:rPr>
                <w:rFonts w:ascii="Times New Roman" w:hAnsi="Times New Roman"/>
                <w:bCs/>
                <w:sz w:val="20"/>
                <w:szCs w:val="20"/>
              </w:rPr>
              <w:t>30</w:t>
            </w:r>
          </w:p>
        </w:tc>
        <w:tc>
          <w:tcPr>
            <w:tcW w:w="2976" w:type="dxa"/>
            <w:shd w:val="clear" w:color="auto" w:fill="auto"/>
          </w:tcPr>
          <w:p w:rsidR="00B96E23" w:rsidRPr="006B3B8E" w:rsidDel="000E49E6" w:rsidRDefault="00B96E23" w:rsidP="00452B23">
            <w:pPr>
              <w:spacing w:after="0" w:line="240" w:lineRule="auto"/>
              <w:jc w:val="center"/>
              <w:rPr>
                <w:rFonts w:ascii="Times New Roman" w:hAnsi="Times New Roman"/>
                <w:color w:val="FF0000"/>
                <w:sz w:val="20"/>
                <w:szCs w:val="20"/>
              </w:rPr>
            </w:pPr>
            <w:r w:rsidRPr="006B3B8E">
              <w:rPr>
                <w:rFonts w:ascii="Times New Roman" w:hAnsi="Times New Roman"/>
                <w:sz w:val="20"/>
                <w:szCs w:val="20"/>
              </w:rPr>
              <w:t xml:space="preserve">Оценивается количество представленных в заявке отзывов к выполненным (исполненным) договорам, заключенным за последние </w:t>
            </w:r>
            <w:r>
              <w:rPr>
                <w:rFonts w:ascii="Times New Roman" w:hAnsi="Times New Roman"/>
                <w:sz w:val="20"/>
                <w:szCs w:val="20"/>
              </w:rPr>
              <w:t>3</w:t>
            </w:r>
            <w:r w:rsidRPr="006B3B8E">
              <w:rPr>
                <w:rFonts w:ascii="Times New Roman" w:hAnsi="Times New Roman"/>
                <w:sz w:val="20"/>
                <w:szCs w:val="20"/>
              </w:rPr>
              <w:t xml:space="preserve"> </w:t>
            </w:r>
            <w:r>
              <w:rPr>
                <w:rFonts w:ascii="Times New Roman" w:hAnsi="Times New Roman"/>
                <w:sz w:val="20"/>
                <w:szCs w:val="20"/>
              </w:rPr>
              <w:t>года</w:t>
            </w:r>
            <w:r w:rsidRPr="006B3B8E">
              <w:rPr>
                <w:rFonts w:ascii="Times New Roman" w:hAnsi="Times New Roman"/>
                <w:sz w:val="20"/>
                <w:szCs w:val="20"/>
              </w:rPr>
              <w:t>, предшествующих дате окончания срока подачи заявок, и указанным в Справке об исполненных аналогичных договорах (Форма 3)</w:t>
            </w:r>
          </w:p>
        </w:tc>
        <w:tc>
          <w:tcPr>
            <w:tcW w:w="5245" w:type="dxa"/>
          </w:tcPr>
          <w:p w:rsidR="00B96E23" w:rsidRPr="006B3B8E" w:rsidDel="000E49E6" w:rsidRDefault="00B96E23" w:rsidP="00452B23">
            <w:pPr>
              <w:spacing w:after="0" w:line="240" w:lineRule="auto"/>
              <w:jc w:val="both"/>
              <w:rPr>
                <w:rFonts w:ascii="Times New Roman" w:hAnsi="Times New Roman"/>
                <w:color w:val="FF0000"/>
                <w:sz w:val="20"/>
                <w:szCs w:val="20"/>
              </w:rPr>
            </w:pPr>
            <w:r w:rsidRPr="006B3B8E">
              <w:rPr>
                <w:rFonts w:ascii="Times New Roman" w:hAnsi="Times New Roman"/>
                <w:sz w:val="20"/>
                <w:szCs w:val="20"/>
              </w:rPr>
              <w:t>За каждый отзыв - 1 балл. Максимальный балл - 10.</w:t>
            </w:r>
          </w:p>
        </w:tc>
        <w:tc>
          <w:tcPr>
            <w:tcW w:w="1235" w:type="dxa"/>
            <w:shd w:val="clear" w:color="000000" w:fill="D8E4BC"/>
            <w:vAlign w:val="center"/>
          </w:tcPr>
          <w:p w:rsidR="00B96E23" w:rsidRPr="003713FE" w:rsidRDefault="00B96E23" w:rsidP="007F284D">
            <w:pPr>
              <w:spacing w:after="0" w:line="240" w:lineRule="auto"/>
              <w:jc w:val="center"/>
              <w:rPr>
                <w:rFonts w:ascii="Times New Roman" w:eastAsia="Times New Roman" w:hAnsi="Times New Roman" w:cs="Times New Roman"/>
                <w:b/>
                <w:bCs/>
                <w:sz w:val="16"/>
                <w:szCs w:val="16"/>
                <w:lang w:eastAsia="ru-RU"/>
              </w:rPr>
            </w:pPr>
          </w:p>
        </w:tc>
        <w:tc>
          <w:tcPr>
            <w:tcW w:w="1141" w:type="dxa"/>
            <w:shd w:val="clear" w:color="auto" w:fill="auto"/>
            <w:vAlign w:val="center"/>
          </w:tcPr>
          <w:p w:rsidR="00B96E23" w:rsidRPr="003713FE" w:rsidRDefault="00B96E23" w:rsidP="007F284D">
            <w:pPr>
              <w:spacing w:after="0" w:line="240" w:lineRule="auto"/>
              <w:jc w:val="center"/>
              <w:rPr>
                <w:rFonts w:ascii="Times New Roman" w:eastAsia="Times New Roman" w:hAnsi="Times New Roman" w:cs="Times New Roman"/>
                <w:b/>
                <w:bCs/>
                <w:sz w:val="16"/>
                <w:szCs w:val="16"/>
                <w:lang w:eastAsia="ru-RU"/>
              </w:rPr>
            </w:pPr>
          </w:p>
        </w:tc>
      </w:tr>
    </w:tbl>
    <w:p w:rsidR="00B944D5" w:rsidRPr="00066528" w:rsidRDefault="00B944D5" w:rsidP="00B944D5">
      <w:pPr>
        <w:spacing w:after="0" w:line="240" w:lineRule="auto"/>
        <w:rPr>
          <w:rFonts w:ascii="Times New Roman" w:hAnsi="Times New Roman" w:cs="Times New Roman"/>
          <w:sz w:val="20"/>
          <w:szCs w:val="20"/>
        </w:rPr>
      </w:pPr>
    </w:p>
    <w:sectPr w:rsidR="00B944D5" w:rsidRPr="00066528" w:rsidSect="000F76D6">
      <w:headerReference w:type="default" r:id="rId8"/>
      <w:footerReference w:type="default" r:id="rId9"/>
      <w:pgSz w:w="16838" w:h="11906" w:orient="landscape" w:code="9"/>
      <w:pgMar w:top="709" w:right="96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66" w:rsidRDefault="00141166" w:rsidP="00223DC0">
      <w:pPr>
        <w:spacing w:after="0" w:line="240" w:lineRule="auto"/>
      </w:pPr>
      <w:r>
        <w:separator/>
      </w:r>
    </w:p>
  </w:endnote>
  <w:endnote w:type="continuationSeparator" w:id="0">
    <w:p w:rsidR="00141166" w:rsidRDefault="00141166" w:rsidP="0022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5416"/>
      <w:docPartObj>
        <w:docPartGallery w:val="Page Numbers (Bottom of Page)"/>
        <w:docPartUnique/>
      </w:docPartObj>
    </w:sdtPr>
    <w:sdtEndPr>
      <w:rPr>
        <w:rFonts w:ascii="Times New Roman" w:hAnsi="Times New Roman" w:cs="Times New Roman"/>
      </w:rPr>
    </w:sdtEndPr>
    <w:sdtContent>
      <w:p w:rsidR="00CA7E63" w:rsidRPr="00CC6621" w:rsidRDefault="00933F78">
        <w:pPr>
          <w:pStyle w:val="aa"/>
          <w:jc w:val="right"/>
          <w:rPr>
            <w:rFonts w:ascii="Times New Roman" w:hAnsi="Times New Roman" w:cs="Times New Roman"/>
          </w:rPr>
        </w:pPr>
        <w:r w:rsidRPr="00CC6621">
          <w:rPr>
            <w:rFonts w:ascii="Times New Roman" w:hAnsi="Times New Roman" w:cs="Times New Roman"/>
          </w:rPr>
          <w:fldChar w:fldCharType="begin"/>
        </w:r>
        <w:r w:rsidR="00CA7E63" w:rsidRPr="00CC6621">
          <w:rPr>
            <w:rFonts w:ascii="Times New Roman" w:hAnsi="Times New Roman" w:cs="Times New Roman"/>
          </w:rPr>
          <w:instrText>PAGE   \* MERGEFORMAT</w:instrText>
        </w:r>
        <w:r w:rsidRPr="00CC6621">
          <w:rPr>
            <w:rFonts w:ascii="Times New Roman" w:hAnsi="Times New Roman" w:cs="Times New Roman"/>
          </w:rPr>
          <w:fldChar w:fldCharType="separate"/>
        </w:r>
        <w:r w:rsidR="00EA0EC2">
          <w:rPr>
            <w:rFonts w:ascii="Times New Roman" w:hAnsi="Times New Roman" w:cs="Times New Roman"/>
            <w:noProof/>
          </w:rPr>
          <w:t>1</w:t>
        </w:r>
        <w:r w:rsidRPr="00CC6621">
          <w:rPr>
            <w:rFonts w:ascii="Times New Roman" w:hAnsi="Times New Roman" w:cs="Times New Roman"/>
          </w:rPr>
          <w:fldChar w:fldCharType="end"/>
        </w:r>
      </w:p>
    </w:sdtContent>
  </w:sdt>
  <w:p w:rsidR="00CA7E63" w:rsidRDefault="00CA7E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66" w:rsidRDefault="00141166" w:rsidP="00223DC0">
      <w:pPr>
        <w:spacing w:after="0" w:line="240" w:lineRule="auto"/>
      </w:pPr>
      <w:r>
        <w:separator/>
      </w:r>
    </w:p>
  </w:footnote>
  <w:footnote w:type="continuationSeparator" w:id="0">
    <w:p w:rsidR="00141166" w:rsidRDefault="00141166" w:rsidP="0022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EB6371" w:rsidRDefault="00CA7E63" w:rsidP="00EB6371">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Приложение </w:t>
    </w:r>
    <w:r w:rsidR="003462F7">
      <w:rPr>
        <w:rFonts w:ascii="Times New Roman" w:hAnsi="Times New Roman" w:cs="Times New Roman"/>
        <w:i/>
        <w:sz w:val="20"/>
        <w:szCs w:val="20"/>
      </w:rPr>
      <w:t xml:space="preserve">№ </w:t>
    </w:r>
    <w:r w:rsidRPr="00EB6371">
      <w:rPr>
        <w:rFonts w:ascii="Times New Roman" w:hAnsi="Times New Roman" w:cs="Times New Roman"/>
        <w:i/>
        <w:sz w:val="20"/>
        <w:szCs w:val="20"/>
      </w:rPr>
      <w:t>3</w:t>
    </w:r>
  </w:p>
  <w:p w:rsidR="002E7232" w:rsidRPr="00EB6371" w:rsidRDefault="00CA7E63" w:rsidP="002E7232">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к Документации о </w:t>
    </w:r>
    <w:r w:rsidR="006E1734">
      <w:rPr>
        <w:rFonts w:ascii="Times New Roman" w:hAnsi="Times New Roman" w:cs="Times New Roman"/>
        <w:i/>
        <w:sz w:val="20"/>
        <w:szCs w:val="20"/>
      </w:rPr>
      <w:t>запросе предложений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308"/>
    <w:multiLevelType w:val="hybridMultilevel"/>
    <w:tmpl w:val="40E05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6F816E7"/>
    <w:multiLevelType w:val="hybridMultilevel"/>
    <w:tmpl w:val="9626D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194095"/>
    <w:multiLevelType w:val="hybridMultilevel"/>
    <w:tmpl w:val="48ECEBA0"/>
    <w:lvl w:ilvl="0" w:tplc="18F6DC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8F51F3"/>
    <w:multiLevelType w:val="hybridMultilevel"/>
    <w:tmpl w:val="8B10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3C3E9B"/>
    <w:multiLevelType w:val="hybridMultilevel"/>
    <w:tmpl w:val="D68C5440"/>
    <w:lvl w:ilvl="0" w:tplc="CCE645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7A2C03"/>
    <w:multiLevelType w:val="hybridMultilevel"/>
    <w:tmpl w:val="41361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826B13"/>
    <w:multiLevelType w:val="hybridMultilevel"/>
    <w:tmpl w:val="B316EB04"/>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76827D7"/>
    <w:multiLevelType w:val="hybridMultilevel"/>
    <w:tmpl w:val="97807A2E"/>
    <w:lvl w:ilvl="0" w:tplc="B658DEF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A0"/>
    <w:rsid w:val="00017161"/>
    <w:rsid w:val="0002425A"/>
    <w:rsid w:val="00027095"/>
    <w:rsid w:val="0002728E"/>
    <w:rsid w:val="00046C45"/>
    <w:rsid w:val="00066097"/>
    <w:rsid w:val="00066528"/>
    <w:rsid w:val="0007119C"/>
    <w:rsid w:val="00077AFA"/>
    <w:rsid w:val="000969F1"/>
    <w:rsid w:val="00096E29"/>
    <w:rsid w:val="000A0F97"/>
    <w:rsid w:val="000A5AA3"/>
    <w:rsid w:val="000B43B2"/>
    <w:rsid w:val="000C7931"/>
    <w:rsid w:val="000D12F5"/>
    <w:rsid w:val="000D3CBA"/>
    <w:rsid w:val="000D5B40"/>
    <w:rsid w:val="000E17EC"/>
    <w:rsid w:val="000E2526"/>
    <w:rsid w:val="000F098A"/>
    <w:rsid w:val="000F3CD8"/>
    <w:rsid w:val="000F76D6"/>
    <w:rsid w:val="00101301"/>
    <w:rsid w:val="00105D17"/>
    <w:rsid w:val="00112D96"/>
    <w:rsid w:val="00123D53"/>
    <w:rsid w:val="00127C18"/>
    <w:rsid w:val="00130755"/>
    <w:rsid w:val="0013189E"/>
    <w:rsid w:val="00134C59"/>
    <w:rsid w:val="0013694D"/>
    <w:rsid w:val="00141166"/>
    <w:rsid w:val="00143240"/>
    <w:rsid w:val="00144B9E"/>
    <w:rsid w:val="00161114"/>
    <w:rsid w:val="001619C9"/>
    <w:rsid w:val="001722DA"/>
    <w:rsid w:val="001822C4"/>
    <w:rsid w:val="00183C66"/>
    <w:rsid w:val="001919CE"/>
    <w:rsid w:val="00194E9A"/>
    <w:rsid w:val="00194FDD"/>
    <w:rsid w:val="001A3D64"/>
    <w:rsid w:val="001A5E95"/>
    <w:rsid w:val="001A75F0"/>
    <w:rsid w:val="001B061D"/>
    <w:rsid w:val="001B08A2"/>
    <w:rsid w:val="001B73F8"/>
    <w:rsid w:val="001C5DBB"/>
    <w:rsid w:val="001D5BDE"/>
    <w:rsid w:val="001E32A9"/>
    <w:rsid w:val="001E5717"/>
    <w:rsid w:val="00206FB2"/>
    <w:rsid w:val="002173EE"/>
    <w:rsid w:val="00223DC0"/>
    <w:rsid w:val="00230801"/>
    <w:rsid w:val="002339C8"/>
    <w:rsid w:val="00234A33"/>
    <w:rsid w:val="0026040C"/>
    <w:rsid w:val="00271D9B"/>
    <w:rsid w:val="00276134"/>
    <w:rsid w:val="00280FEB"/>
    <w:rsid w:val="00282FA6"/>
    <w:rsid w:val="002A0F94"/>
    <w:rsid w:val="002A5F87"/>
    <w:rsid w:val="002A704A"/>
    <w:rsid w:val="002B777E"/>
    <w:rsid w:val="002C275C"/>
    <w:rsid w:val="002D20D0"/>
    <w:rsid w:val="002E7232"/>
    <w:rsid w:val="002F08EE"/>
    <w:rsid w:val="002F1726"/>
    <w:rsid w:val="002F20C9"/>
    <w:rsid w:val="002F4B48"/>
    <w:rsid w:val="002F6C02"/>
    <w:rsid w:val="00310F98"/>
    <w:rsid w:val="0031159C"/>
    <w:rsid w:val="0031792B"/>
    <w:rsid w:val="0032261F"/>
    <w:rsid w:val="00323213"/>
    <w:rsid w:val="00323A6F"/>
    <w:rsid w:val="003317C7"/>
    <w:rsid w:val="003369BF"/>
    <w:rsid w:val="003401AA"/>
    <w:rsid w:val="00342AAE"/>
    <w:rsid w:val="003452AB"/>
    <w:rsid w:val="0034577B"/>
    <w:rsid w:val="003462F7"/>
    <w:rsid w:val="00351559"/>
    <w:rsid w:val="0035403A"/>
    <w:rsid w:val="00364A6A"/>
    <w:rsid w:val="00364F48"/>
    <w:rsid w:val="003677D7"/>
    <w:rsid w:val="003707B3"/>
    <w:rsid w:val="003713FE"/>
    <w:rsid w:val="003736C9"/>
    <w:rsid w:val="00374F2F"/>
    <w:rsid w:val="0037757F"/>
    <w:rsid w:val="00380E58"/>
    <w:rsid w:val="00391682"/>
    <w:rsid w:val="003A567F"/>
    <w:rsid w:val="003B05CD"/>
    <w:rsid w:val="003C0763"/>
    <w:rsid w:val="003F15AA"/>
    <w:rsid w:val="003F358B"/>
    <w:rsid w:val="003F45D0"/>
    <w:rsid w:val="003F7138"/>
    <w:rsid w:val="003F7691"/>
    <w:rsid w:val="00413E71"/>
    <w:rsid w:val="00433331"/>
    <w:rsid w:val="00434C42"/>
    <w:rsid w:val="00452797"/>
    <w:rsid w:val="00454D10"/>
    <w:rsid w:val="00460771"/>
    <w:rsid w:val="004739AF"/>
    <w:rsid w:val="00480D90"/>
    <w:rsid w:val="004838BA"/>
    <w:rsid w:val="00491224"/>
    <w:rsid w:val="004B2933"/>
    <w:rsid w:val="004B7304"/>
    <w:rsid w:val="004C489B"/>
    <w:rsid w:val="004C7078"/>
    <w:rsid w:val="004D120D"/>
    <w:rsid w:val="004E2CC6"/>
    <w:rsid w:val="004E5C6D"/>
    <w:rsid w:val="004F1C4A"/>
    <w:rsid w:val="0051174B"/>
    <w:rsid w:val="00516B84"/>
    <w:rsid w:val="0053274C"/>
    <w:rsid w:val="0054628E"/>
    <w:rsid w:val="00554EB8"/>
    <w:rsid w:val="005559D5"/>
    <w:rsid w:val="00557ADC"/>
    <w:rsid w:val="00565D47"/>
    <w:rsid w:val="005812A5"/>
    <w:rsid w:val="005820A6"/>
    <w:rsid w:val="00597694"/>
    <w:rsid w:val="005A14C9"/>
    <w:rsid w:val="005B27B5"/>
    <w:rsid w:val="005B4182"/>
    <w:rsid w:val="005C49C1"/>
    <w:rsid w:val="005C7CAB"/>
    <w:rsid w:val="005D2BBF"/>
    <w:rsid w:val="005E0E31"/>
    <w:rsid w:val="005F2AFD"/>
    <w:rsid w:val="005F39A1"/>
    <w:rsid w:val="006010C7"/>
    <w:rsid w:val="006115B7"/>
    <w:rsid w:val="00612DB5"/>
    <w:rsid w:val="00615A97"/>
    <w:rsid w:val="00616A37"/>
    <w:rsid w:val="006255E1"/>
    <w:rsid w:val="00627150"/>
    <w:rsid w:val="0063189E"/>
    <w:rsid w:val="006339F1"/>
    <w:rsid w:val="0063422F"/>
    <w:rsid w:val="00635EA0"/>
    <w:rsid w:val="00653783"/>
    <w:rsid w:val="00663222"/>
    <w:rsid w:val="00665B2B"/>
    <w:rsid w:val="00674359"/>
    <w:rsid w:val="006808B3"/>
    <w:rsid w:val="006932C6"/>
    <w:rsid w:val="006950DA"/>
    <w:rsid w:val="00696C8E"/>
    <w:rsid w:val="006B75F0"/>
    <w:rsid w:val="006D0327"/>
    <w:rsid w:val="006D0FE7"/>
    <w:rsid w:val="006D35AE"/>
    <w:rsid w:val="006E104E"/>
    <w:rsid w:val="006E1734"/>
    <w:rsid w:val="006E49BB"/>
    <w:rsid w:val="006E4E3D"/>
    <w:rsid w:val="006E6DAB"/>
    <w:rsid w:val="006E736E"/>
    <w:rsid w:val="006F0BD0"/>
    <w:rsid w:val="006F23D6"/>
    <w:rsid w:val="00701CC1"/>
    <w:rsid w:val="00711F3A"/>
    <w:rsid w:val="0071322A"/>
    <w:rsid w:val="0071741B"/>
    <w:rsid w:val="00722DF2"/>
    <w:rsid w:val="007233ED"/>
    <w:rsid w:val="00724505"/>
    <w:rsid w:val="007372CA"/>
    <w:rsid w:val="00751D5B"/>
    <w:rsid w:val="007536CD"/>
    <w:rsid w:val="00754D86"/>
    <w:rsid w:val="00756369"/>
    <w:rsid w:val="00760A29"/>
    <w:rsid w:val="00762FBF"/>
    <w:rsid w:val="00774407"/>
    <w:rsid w:val="007755A5"/>
    <w:rsid w:val="0077721B"/>
    <w:rsid w:val="00782FAA"/>
    <w:rsid w:val="00795819"/>
    <w:rsid w:val="00797217"/>
    <w:rsid w:val="007A0734"/>
    <w:rsid w:val="007A5402"/>
    <w:rsid w:val="007B02AA"/>
    <w:rsid w:val="007B228A"/>
    <w:rsid w:val="007C771F"/>
    <w:rsid w:val="007D6B91"/>
    <w:rsid w:val="007D782F"/>
    <w:rsid w:val="007E2C7E"/>
    <w:rsid w:val="007F284D"/>
    <w:rsid w:val="007F5D38"/>
    <w:rsid w:val="00803E74"/>
    <w:rsid w:val="008103D6"/>
    <w:rsid w:val="00814941"/>
    <w:rsid w:val="008271C5"/>
    <w:rsid w:val="00827230"/>
    <w:rsid w:val="008278D4"/>
    <w:rsid w:val="00833DD8"/>
    <w:rsid w:val="00844551"/>
    <w:rsid w:val="00854122"/>
    <w:rsid w:val="00856B23"/>
    <w:rsid w:val="00863484"/>
    <w:rsid w:val="008653CE"/>
    <w:rsid w:val="00876EC6"/>
    <w:rsid w:val="00893A1A"/>
    <w:rsid w:val="00894460"/>
    <w:rsid w:val="008960C3"/>
    <w:rsid w:val="008A525C"/>
    <w:rsid w:val="008A760C"/>
    <w:rsid w:val="008B3FF7"/>
    <w:rsid w:val="008D07F2"/>
    <w:rsid w:val="008D35BC"/>
    <w:rsid w:val="008D7E6F"/>
    <w:rsid w:val="008E087A"/>
    <w:rsid w:val="008E6503"/>
    <w:rsid w:val="008E7D28"/>
    <w:rsid w:val="008F1B62"/>
    <w:rsid w:val="008F2E90"/>
    <w:rsid w:val="008F6BCB"/>
    <w:rsid w:val="008F7A82"/>
    <w:rsid w:val="00904209"/>
    <w:rsid w:val="00905084"/>
    <w:rsid w:val="00911F7E"/>
    <w:rsid w:val="0091324C"/>
    <w:rsid w:val="00913FDB"/>
    <w:rsid w:val="009206EE"/>
    <w:rsid w:val="0092254D"/>
    <w:rsid w:val="00925961"/>
    <w:rsid w:val="009329FB"/>
    <w:rsid w:val="00933F78"/>
    <w:rsid w:val="00940FEC"/>
    <w:rsid w:val="009423CB"/>
    <w:rsid w:val="00943504"/>
    <w:rsid w:val="00944BBD"/>
    <w:rsid w:val="00953E1E"/>
    <w:rsid w:val="00954F56"/>
    <w:rsid w:val="00956484"/>
    <w:rsid w:val="00967EA5"/>
    <w:rsid w:val="00993DFB"/>
    <w:rsid w:val="009A2E01"/>
    <w:rsid w:val="009A6EAC"/>
    <w:rsid w:val="009C0A26"/>
    <w:rsid w:val="009C32A0"/>
    <w:rsid w:val="009C5140"/>
    <w:rsid w:val="009D4EA3"/>
    <w:rsid w:val="009D6B2B"/>
    <w:rsid w:val="009E17F7"/>
    <w:rsid w:val="009F2A44"/>
    <w:rsid w:val="009F3248"/>
    <w:rsid w:val="009F3388"/>
    <w:rsid w:val="009F3B05"/>
    <w:rsid w:val="009F4D5E"/>
    <w:rsid w:val="00A24BEC"/>
    <w:rsid w:val="00A25B3E"/>
    <w:rsid w:val="00A33261"/>
    <w:rsid w:val="00A4359E"/>
    <w:rsid w:val="00A53D33"/>
    <w:rsid w:val="00A56E37"/>
    <w:rsid w:val="00A60630"/>
    <w:rsid w:val="00A614CF"/>
    <w:rsid w:val="00A63C69"/>
    <w:rsid w:val="00A727C0"/>
    <w:rsid w:val="00AB05A1"/>
    <w:rsid w:val="00AB316D"/>
    <w:rsid w:val="00AB67A0"/>
    <w:rsid w:val="00AC0A93"/>
    <w:rsid w:val="00AD5256"/>
    <w:rsid w:val="00AE6CBB"/>
    <w:rsid w:val="00AE7AB4"/>
    <w:rsid w:val="00AF2F99"/>
    <w:rsid w:val="00AF48D1"/>
    <w:rsid w:val="00B057F5"/>
    <w:rsid w:val="00B061BC"/>
    <w:rsid w:val="00B12E72"/>
    <w:rsid w:val="00B276DC"/>
    <w:rsid w:val="00B32215"/>
    <w:rsid w:val="00B3698E"/>
    <w:rsid w:val="00B417B2"/>
    <w:rsid w:val="00B41AB3"/>
    <w:rsid w:val="00B4339B"/>
    <w:rsid w:val="00B64553"/>
    <w:rsid w:val="00B64C51"/>
    <w:rsid w:val="00B65803"/>
    <w:rsid w:val="00B67C30"/>
    <w:rsid w:val="00B72B65"/>
    <w:rsid w:val="00B8250D"/>
    <w:rsid w:val="00B8663F"/>
    <w:rsid w:val="00B93A61"/>
    <w:rsid w:val="00B944D5"/>
    <w:rsid w:val="00B96E23"/>
    <w:rsid w:val="00B97DE1"/>
    <w:rsid w:val="00BA0677"/>
    <w:rsid w:val="00BA575A"/>
    <w:rsid w:val="00BB4D16"/>
    <w:rsid w:val="00BC3AAA"/>
    <w:rsid w:val="00BC65BF"/>
    <w:rsid w:val="00BD2088"/>
    <w:rsid w:val="00BD3E33"/>
    <w:rsid w:val="00BD5F7F"/>
    <w:rsid w:val="00BE5962"/>
    <w:rsid w:val="00C12DE0"/>
    <w:rsid w:val="00C13506"/>
    <w:rsid w:val="00C138E6"/>
    <w:rsid w:val="00C26B0B"/>
    <w:rsid w:val="00C379A5"/>
    <w:rsid w:val="00C4048C"/>
    <w:rsid w:val="00C436F6"/>
    <w:rsid w:val="00C45C7E"/>
    <w:rsid w:val="00C54E9D"/>
    <w:rsid w:val="00C57903"/>
    <w:rsid w:val="00C65A03"/>
    <w:rsid w:val="00C66B4D"/>
    <w:rsid w:val="00C700E3"/>
    <w:rsid w:val="00C7162B"/>
    <w:rsid w:val="00C745FB"/>
    <w:rsid w:val="00C75958"/>
    <w:rsid w:val="00C80848"/>
    <w:rsid w:val="00C809B9"/>
    <w:rsid w:val="00C82D04"/>
    <w:rsid w:val="00C86E8C"/>
    <w:rsid w:val="00C91469"/>
    <w:rsid w:val="00C928B7"/>
    <w:rsid w:val="00CA51E9"/>
    <w:rsid w:val="00CA7E63"/>
    <w:rsid w:val="00CB06D3"/>
    <w:rsid w:val="00CC380E"/>
    <w:rsid w:val="00CC4563"/>
    <w:rsid w:val="00CC6621"/>
    <w:rsid w:val="00CD1ABE"/>
    <w:rsid w:val="00CE1FBD"/>
    <w:rsid w:val="00CE3AD3"/>
    <w:rsid w:val="00CF6652"/>
    <w:rsid w:val="00D060F8"/>
    <w:rsid w:val="00D12BB8"/>
    <w:rsid w:val="00D157D5"/>
    <w:rsid w:val="00D22118"/>
    <w:rsid w:val="00D2415D"/>
    <w:rsid w:val="00D26BE4"/>
    <w:rsid w:val="00D27ACD"/>
    <w:rsid w:val="00D41349"/>
    <w:rsid w:val="00D44A78"/>
    <w:rsid w:val="00D5079F"/>
    <w:rsid w:val="00D50E65"/>
    <w:rsid w:val="00D551E2"/>
    <w:rsid w:val="00D649BD"/>
    <w:rsid w:val="00D65EEE"/>
    <w:rsid w:val="00D76AED"/>
    <w:rsid w:val="00D80A56"/>
    <w:rsid w:val="00DA568A"/>
    <w:rsid w:val="00DA5997"/>
    <w:rsid w:val="00DB3D45"/>
    <w:rsid w:val="00DB5AF4"/>
    <w:rsid w:val="00DC5E3B"/>
    <w:rsid w:val="00DC6FCF"/>
    <w:rsid w:val="00DE0548"/>
    <w:rsid w:val="00DE063A"/>
    <w:rsid w:val="00DE7221"/>
    <w:rsid w:val="00E0053C"/>
    <w:rsid w:val="00E0209A"/>
    <w:rsid w:val="00E11CC8"/>
    <w:rsid w:val="00E14ACD"/>
    <w:rsid w:val="00E35E04"/>
    <w:rsid w:val="00E46E6F"/>
    <w:rsid w:val="00E73A24"/>
    <w:rsid w:val="00E7524A"/>
    <w:rsid w:val="00E81E5F"/>
    <w:rsid w:val="00EA0EC2"/>
    <w:rsid w:val="00EA6E59"/>
    <w:rsid w:val="00EB2370"/>
    <w:rsid w:val="00EB6371"/>
    <w:rsid w:val="00EC24F9"/>
    <w:rsid w:val="00EE03CC"/>
    <w:rsid w:val="00EE1F53"/>
    <w:rsid w:val="00EE26F4"/>
    <w:rsid w:val="00EE6C29"/>
    <w:rsid w:val="00EE7CCA"/>
    <w:rsid w:val="00EF1C55"/>
    <w:rsid w:val="00EF6898"/>
    <w:rsid w:val="00F00585"/>
    <w:rsid w:val="00F04144"/>
    <w:rsid w:val="00F13665"/>
    <w:rsid w:val="00F15818"/>
    <w:rsid w:val="00F16511"/>
    <w:rsid w:val="00F2096B"/>
    <w:rsid w:val="00F32322"/>
    <w:rsid w:val="00F363EA"/>
    <w:rsid w:val="00F3718D"/>
    <w:rsid w:val="00F8028C"/>
    <w:rsid w:val="00F80DC6"/>
    <w:rsid w:val="00F86A3D"/>
    <w:rsid w:val="00FA0A7D"/>
    <w:rsid w:val="00FA186B"/>
    <w:rsid w:val="00FC0D65"/>
    <w:rsid w:val="00FC3940"/>
    <w:rsid w:val="00FC77DA"/>
    <w:rsid w:val="00FD109F"/>
    <w:rsid w:val="00FD131D"/>
    <w:rsid w:val="00FD68F6"/>
    <w:rsid w:val="00FD6D50"/>
    <w:rsid w:val="00FD7AEE"/>
    <w:rsid w:val="00FF4FEF"/>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957500"/>
  <w15:docId w15:val="{6C7F5883-DA10-4AB0-ABAA-FA785DDD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AFA"/>
    <w:rPr>
      <w:rFonts w:ascii="Tahoma" w:hAnsi="Tahoma" w:cs="Tahoma"/>
      <w:sz w:val="16"/>
      <w:szCs w:val="16"/>
    </w:rPr>
  </w:style>
  <w:style w:type="paragraph" w:styleId="a6">
    <w:name w:val="List Paragraph"/>
    <w:basedOn w:val="a"/>
    <w:uiPriority w:val="34"/>
    <w:qFormat/>
    <w:rsid w:val="00DA5997"/>
    <w:pPr>
      <w:ind w:left="720"/>
      <w:contextualSpacing/>
    </w:pPr>
  </w:style>
  <w:style w:type="character" w:styleId="a7">
    <w:name w:val="Placeholder Text"/>
    <w:basedOn w:val="a0"/>
    <w:uiPriority w:val="99"/>
    <w:semiHidden/>
    <w:rsid w:val="00A4359E"/>
    <w:rPr>
      <w:color w:val="808080"/>
    </w:rPr>
  </w:style>
  <w:style w:type="paragraph" w:styleId="a8">
    <w:name w:val="header"/>
    <w:basedOn w:val="a"/>
    <w:link w:val="a9"/>
    <w:uiPriority w:val="99"/>
    <w:unhideWhenUsed/>
    <w:rsid w:val="00223D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3DC0"/>
  </w:style>
  <w:style w:type="paragraph" w:styleId="aa">
    <w:name w:val="footer"/>
    <w:basedOn w:val="a"/>
    <w:link w:val="ab"/>
    <w:uiPriority w:val="99"/>
    <w:unhideWhenUsed/>
    <w:rsid w:val="00223D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3DC0"/>
  </w:style>
  <w:style w:type="paragraph" w:styleId="ac">
    <w:name w:val="endnote text"/>
    <w:basedOn w:val="a"/>
    <w:link w:val="ad"/>
    <w:uiPriority w:val="99"/>
    <w:semiHidden/>
    <w:unhideWhenUsed/>
    <w:rsid w:val="00B944D5"/>
    <w:pPr>
      <w:spacing w:after="0" w:line="240" w:lineRule="auto"/>
    </w:pPr>
    <w:rPr>
      <w:sz w:val="20"/>
      <w:szCs w:val="20"/>
    </w:rPr>
  </w:style>
  <w:style w:type="character" w:customStyle="1" w:styleId="ad">
    <w:name w:val="Текст концевой сноски Знак"/>
    <w:basedOn w:val="a0"/>
    <w:link w:val="ac"/>
    <w:uiPriority w:val="99"/>
    <w:semiHidden/>
    <w:rsid w:val="00B944D5"/>
    <w:rPr>
      <w:sz w:val="20"/>
      <w:szCs w:val="20"/>
    </w:rPr>
  </w:style>
  <w:style w:type="character" w:styleId="ae">
    <w:name w:val="endnote reference"/>
    <w:basedOn w:val="a0"/>
    <w:uiPriority w:val="99"/>
    <w:semiHidden/>
    <w:unhideWhenUsed/>
    <w:rsid w:val="00B944D5"/>
    <w:rPr>
      <w:vertAlign w:val="superscript"/>
    </w:rPr>
  </w:style>
  <w:style w:type="paragraph" w:styleId="af">
    <w:name w:val="footnote text"/>
    <w:basedOn w:val="a"/>
    <w:link w:val="af0"/>
    <w:uiPriority w:val="99"/>
    <w:semiHidden/>
    <w:unhideWhenUsed/>
    <w:rsid w:val="00B944D5"/>
    <w:pPr>
      <w:spacing w:after="0" w:line="240" w:lineRule="auto"/>
    </w:pPr>
    <w:rPr>
      <w:sz w:val="20"/>
      <w:szCs w:val="20"/>
    </w:rPr>
  </w:style>
  <w:style w:type="character" w:customStyle="1" w:styleId="af0">
    <w:name w:val="Текст сноски Знак"/>
    <w:basedOn w:val="a0"/>
    <w:link w:val="af"/>
    <w:uiPriority w:val="99"/>
    <w:semiHidden/>
    <w:rsid w:val="00B944D5"/>
    <w:rPr>
      <w:sz w:val="20"/>
      <w:szCs w:val="20"/>
    </w:rPr>
  </w:style>
  <w:style w:type="character" w:styleId="af1">
    <w:name w:val="footnote reference"/>
    <w:basedOn w:val="a0"/>
    <w:uiPriority w:val="99"/>
    <w:semiHidden/>
    <w:unhideWhenUsed/>
    <w:rsid w:val="00B944D5"/>
    <w:rPr>
      <w:vertAlign w:val="superscript"/>
    </w:rPr>
  </w:style>
  <w:style w:type="character" w:styleId="af2">
    <w:name w:val="Hyperlink"/>
    <w:basedOn w:val="a0"/>
    <w:uiPriority w:val="99"/>
    <w:unhideWhenUsed/>
    <w:rsid w:val="00112D96"/>
    <w:rPr>
      <w:color w:val="0000FF" w:themeColor="hyperlink"/>
      <w:u w:val="single"/>
    </w:rPr>
  </w:style>
  <w:style w:type="character" w:styleId="af3">
    <w:name w:val="annotation reference"/>
    <w:basedOn w:val="a0"/>
    <w:uiPriority w:val="99"/>
    <w:semiHidden/>
    <w:unhideWhenUsed/>
    <w:rsid w:val="00F363EA"/>
    <w:rPr>
      <w:sz w:val="16"/>
      <w:szCs w:val="16"/>
    </w:rPr>
  </w:style>
  <w:style w:type="paragraph" w:styleId="af4">
    <w:name w:val="annotation text"/>
    <w:basedOn w:val="a"/>
    <w:link w:val="af5"/>
    <w:uiPriority w:val="99"/>
    <w:semiHidden/>
    <w:unhideWhenUsed/>
    <w:rsid w:val="00F363EA"/>
    <w:pPr>
      <w:spacing w:line="240" w:lineRule="auto"/>
    </w:pPr>
    <w:rPr>
      <w:sz w:val="20"/>
      <w:szCs w:val="20"/>
    </w:rPr>
  </w:style>
  <w:style w:type="character" w:customStyle="1" w:styleId="af5">
    <w:name w:val="Текст примечания Знак"/>
    <w:basedOn w:val="a0"/>
    <w:link w:val="af4"/>
    <w:uiPriority w:val="99"/>
    <w:semiHidden/>
    <w:rsid w:val="00F363EA"/>
    <w:rPr>
      <w:sz w:val="20"/>
      <w:szCs w:val="20"/>
    </w:rPr>
  </w:style>
  <w:style w:type="paragraph" w:styleId="af6">
    <w:name w:val="annotation subject"/>
    <w:basedOn w:val="af4"/>
    <w:next w:val="af4"/>
    <w:link w:val="af7"/>
    <w:uiPriority w:val="99"/>
    <w:semiHidden/>
    <w:unhideWhenUsed/>
    <w:rsid w:val="00F363EA"/>
    <w:rPr>
      <w:b/>
      <w:bCs/>
    </w:rPr>
  </w:style>
  <w:style w:type="character" w:customStyle="1" w:styleId="af7">
    <w:name w:val="Тема примечания Знак"/>
    <w:basedOn w:val="af5"/>
    <w:link w:val="af6"/>
    <w:uiPriority w:val="99"/>
    <w:semiHidden/>
    <w:rsid w:val="00F363EA"/>
    <w:rPr>
      <w:b/>
      <w:bCs/>
      <w:sz w:val="20"/>
      <w:szCs w:val="20"/>
    </w:rPr>
  </w:style>
  <w:style w:type="paragraph" w:styleId="af8">
    <w:name w:val="Normal (Web)"/>
    <w:basedOn w:val="a"/>
    <w:uiPriority w:val="99"/>
    <w:unhideWhenUsed/>
    <w:rsid w:val="004838B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9897">
      <w:bodyDiv w:val="1"/>
      <w:marLeft w:val="0"/>
      <w:marRight w:val="0"/>
      <w:marTop w:val="0"/>
      <w:marBottom w:val="0"/>
      <w:divBdr>
        <w:top w:val="none" w:sz="0" w:space="0" w:color="auto"/>
        <w:left w:val="none" w:sz="0" w:space="0" w:color="auto"/>
        <w:bottom w:val="none" w:sz="0" w:space="0" w:color="auto"/>
        <w:right w:val="none" w:sz="0" w:space="0" w:color="auto"/>
      </w:divBdr>
    </w:div>
    <w:div w:id="200673396">
      <w:bodyDiv w:val="1"/>
      <w:marLeft w:val="0"/>
      <w:marRight w:val="0"/>
      <w:marTop w:val="0"/>
      <w:marBottom w:val="0"/>
      <w:divBdr>
        <w:top w:val="none" w:sz="0" w:space="0" w:color="auto"/>
        <w:left w:val="none" w:sz="0" w:space="0" w:color="auto"/>
        <w:bottom w:val="none" w:sz="0" w:space="0" w:color="auto"/>
        <w:right w:val="none" w:sz="0" w:space="0" w:color="auto"/>
      </w:divBdr>
    </w:div>
    <w:div w:id="247541183">
      <w:bodyDiv w:val="1"/>
      <w:marLeft w:val="0"/>
      <w:marRight w:val="0"/>
      <w:marTop w:val="0"/>
      <w:marBottom w:val="0"/>
      <w:divBdr>
        <w:top w:val="none" w:sz="0" w:space="0" w:color="auto"/>
        <w:left w:val="none" w:sz="0" w:space="0" w:color="auto"/>
        <w:bottom w:val="none" w:sz="0" w:space="0" w:color="auto"/>
        <w:right w:val="none" w:sz="0" w:space="0" w:color="auto"/>
      </w:divBdr>
    </w:div>
    <w:div w:id="616331868">
      <w:bodyDiv w:val="1"/>
      <w:marLeft w:val="0"/>
      <w:marRight w:val="0"/>
      <w:marTop w:val="0"/>
      <w:marBottom w:val="0"/>
      <w:divBdr>
        <w:top w:val="none" w:sz="0" w:space="0" w:color="auto"/>
        <w:left w:val="none" w:sz="0" w:space="0" w:color="auto"/>
        <w:bottom w:val="none" w:sz="0" w:space="0" w:color="auto"/>
        <w:right w:val="none" w:sz="0" w:space="0" w:color="auto"/>
      </w:divBdr>
    </w:div>
    <w:div w:id="722559860">
      <w:bodyDiv w:val="1"/>
      <w:marLeft w:val="0"/>
      <w:marRight w:val="0"/>
      <w:marTop w:val="0"/>
      <w:marBottom w:val="0"/>
      <w:divBdr>
        <w:top w:val="none" w:sz="0" w:space="0" w:color="auto"/>
        <w:left w:val="none" w:sz="0" w:space="0" w:color="auto"/>
        <w:bottom w:val="none" w:sz="0" w:space="0" w:color="auto"/>
        <w:right w:val="none" w:sz="0" w:space="0" w:color="auto"/>
      </w:divBdr>
    </w:div>
    <w:div w:id="803737166">
      <w:bodyDiv w:val="1"/>
      <w:marLeft w:val="0"/>
      <w:marRight w:val="0"/>
      <w:marTop w:val="0"/>
      <w:marBottom w:val="0"/>
      <w:divBdr>
        <w:top w:val="none" w:sz="0" w:space="0" w:color="auto"/>
        <w:left w:val="none" w:sz="0" w:space="0" w:color="auto"/>
        <w:bottom w:val="none" w:sz="0" w:space="0" w:color="auto"/>
        <w:right w:val="none" w:sz="0" w:space="0" w:color="auto"/>
      </w:divBdr>
    </w:div>
    <w:div w:id="820385818">
      <w:bodyDiv w:val="1"/>
      <w:marLeft w:val="0"/>
      <w:marRight w:val="0"/>
      <w:marTop w:val="0"/>
      <w:marBottom w:val="0"/>
      <w:divBdr>
        <w:top w:val="none" w:sz="0" w:space="0" w:color="auto"/>
        <w:left w:val="none" w:sz="0" w:space="0" w:color="auto"/>
        <w:bottom w:val="none" w:sz="0" w:space="0" w:color="auto"/>
        <w:right w:val="none" w:sz="0" w:space="0" w:color="auto"/>
      </w:divBdr>
    </w:div>
    <w:div w:id="9610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D246-27D2-413F-9731-BADC7A29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Антон Германович</dc:creator>
  <cp:lastModifiedBy>Пользователь</cp:lastModifiedBy>
  <cp:revision>8</cp:revision>
  <cp:lastPrinted>2016-08-01T08:58:00Z</cp:lastPrinted>
  <dcterms:created xsi:type="dcterms:W3CDTF">2021-10-01T03:40:00Z</dcterms:created>
  <dcterms:modified xsi:type="dcterms:W3CDTF">2023-08-25T07:20:00Z</dcterms:modified>
</cp:coreProperties>
</file>