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DB6801" w:rsidTr="00DB6801">
        <w:tc>
          <w:tcPr>
            <w:tcW w:w="4502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1"/>
            </w:tblGrid>
            <w:tr w:rsidR="00DE247E" w:rsidTr="00DE247E">
              <w:tc>
                <w:tcPr>
                  <w:tcW w:w="4271" w:type="dxa"/>
                </w:tcPr>
                <w:p w:rsidR="00DE247E" w:rsidRDefault="00DE247E" w:rsidP="00DB6801">
                  <w:pPr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DB6801" w:rsidRDefault="00DB6801" w:rsidP="00DB6801">
            <w:pPr>
              <w:rPr>
                <w:sz w:val="27"/>
                <w:szCs w:val="27"/>
              </w:rPr>
            </w:pPr>
          </w:p>
        </w:tc>
      </w:tr>
    </w:tbl>
    <w:p w:rsidR="00DB6801" w:rsidRPr="00DB6801" w:rsidRDefault="00DB6801" w:rsidP="00DB6801">
      <w:pPr>
        <w:jc w:val="right"/>
        <w:rPr>
          <w:sz w:val="27"/>
          <w:szCs w:val="27"/>
        </w:rPr>
      </w:pPr>
    </w:p>
    <w:p w:rsidR="009D4ABE" w:rsidRDefault="00E55892" w:rsidP="00E5589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Извещение о проведении </w:t>
      </w:r>
      <w:r w:rsidR="004F22C9" w:rsidRPr="004F22C9">
        <w:rPr>
          <w:b/>
          <w:sz w:val="27"/>
          <w:szCs w:val="27"/>
        </w:rPr>
        <w:t>ценового запроса в электронном виде</w:t>
      </w:r>
    </w:p>
    <w:p w:rsidR="00E55892" w:rsidRDefault="00E55892" w:rsidP="009D4ABE">
      <w:pPr>
        <w:rPr>
          <w:b/>
          <w:sz w:val="27"/>
          <w:szCs w:val="27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2911A1" w:rsidRPr="00DB6801" w:rsidTr="00B86B3D">
        <w:tc>
          <w:tcPr>
            <w:tcW w:w="9747" w:type="dxa"/>
            <w:gridSpan w:val="2"/>
          </w:tcPr>
          <w:p w:rsidR="002911A1" w:rsidRPr="00DB6801" w:rsidRDefault="002911A1" w:rsidP="002911A1">
            <w:pPr>
              <w:jc w:val="center"/>
            </w:pPr>
            <w:r w:rsidRPr="00DB6801">
              <w:rPr>
                <w:b/>
              </w:rPr>
              <w:t>Общая информация</w:t>
            </w:r>
          </w:p>
        </w:tc>
      </w:tr>
      <w:tr w:rsidR="00E55892" w:rsidRPr="00DB6801" w:rsidTr="00B86B3D">
        <w:tc>
          <w:tcPr>
            <w:tcW w:w="3227" w:type="dxa"/>
          </w:tcPr>
          <w:p w:rsidR="00E55892" w:rsidRPr="00DB6801" w:rsidRDefault="00E55892" w:rsidP="009D4ABE">
            <w:r w:rsidRPr="00DB6801">
              <w:t>Номер извещения</w:t>
            </w:r>
          </w:p>
        </w:tc>
        <w:tc>
          <w:tcPr>
            <w:tcW w:w="6520" w:type="dxa"/>
          </w:tcPr>
          <w:p w:rsidR="00E55892" w:rsidRPr="00DB6801" w:rsidRDefault="00E55892" w:rsidP="009D4ABE"/>
        </w:tc>
      </w:tr>
      <w:tr w:rsidR="00E55892" w:rsidRPr="00DB6801" w:rsidTr="00B86B3D">
        <w:tc>
          <w:tcPr>
            <w:tcW w:w="3227" w:type="dxa"/>
          </w:tcPr>
          <w:p w:rsidR="00E55892" w:rsidRPr="00DB6801" w:rsidRDefault="00E55892" w:rsidP="009D4ABE">
            <w:r w:rsidRPr="00DB6801">
              <w:t xml:space="preserve">Наименования объекта закупки </w:t>
            </w:r>
          </w:p>
        </w:tc>
        <w:tc>
          <w:tcPr>
            <w:tcW w:w="6520" w:type="dxa"/>
          </w:tcPr>
          <w:p w:rsidR="00E55892" w:rsidRPr="00C70A0D" w:rsidRDefault="00BB1DC8" w:rsidP="00C70A0D">
            <w:pPr>
              <w:rPr>
                <w:lang w:val="en-US"/>
              </w:rPr>
            </w:pPr>
            <w:r w:rsidRPr="00BB1DC8">
              <w:rPr>
                <w:color w:val="000000"/>
              </w:rPr>
              <w:t xml:space="preserve">Поставка </w:t>
            </w:r>
            <w:proofErr w:type="spellStart"/>
            <w:r w:rsidR="00C70A0D">
              <w:rPr>
                <w:color w:val="000000"/>
                <w:lang w:val="en-US"/>
              </w:rPr>
              <w:t>мотоциклов</w:t>
            </w:r>
            <w:proofErr w:type="spellEnd"/>
          </w:p>
        </w:tc>
      </w:tr>
      <w:tr w:rsidR="00E55892" w:rsidRPr="00DB6801" w:rsidTr="00B86B3D">
        <w:tc>
          <w:tcPr>
            <w:tcW w:w="3227" w:type="dxa"/>
          </w:tcPr>
          <w:p w:rsidR="00E55892" w:rsidRPr="00DB6801" w:rsidRDefault="00E55892" w:rsidP="009D4ABE">
            <w:r w:rsidRPr="00DB6801">
              <w:t>Способ определения поставщика (исполнителя</w:t>
            </w:r>
            <w:r w:rsidR="002D75F1" w:rsidRPr="00DB6801">
              <w:t>, подрядчика</w:t>
            </w:r>
            <w:r w:rsidRPr="00DB6801">
              <w:t xml:space="preserve">) </w:t>
            </w:r>
          </w:p>
        </w:tc>
        <w:tc>
          <w:tcPr>
            <w:tcW w:w="6520" w:type="dxa"/>
          </w:tcPr>
          <w:p w:rsidR="00E55892" w:rsidRPr="00DB6801" w:rsidRDefault="006A4B2A" w:rsidP="006078DB">
            <w:r w:rsidRPr="006A4B2A">
              <w:t>Ценовой запрос в электронном виде</w:t>
            </w:r>
            <w:r w:rsidR="00170353">
              <w:t>, участниками которого могут быть только субъекты малого и среднего предпринимательства)</w:t>
            </w:r>
          </w:p>
        </w:tc>
      </w:tr>
      <w:tr w:rsidR="00E55892" w:rsidRPr="00DB6801" w:rsidTr="00B86B3D">
        <w:tc>
          <w:tcPr>
            <w:tcW w:w="3227" w:type="dxa"/>
          </w:tcPr>
          <w:p w:rsidR="00E55892" w:rsidRPr="00DB6801" w:rsidRDefault="002D75F1" w:rsidP="009D4ABE">
            <w:r w:rsidRPr="00DB6801">
              <w:t>Закупку осуществляет</w:t>
            </w:r>
          </w:p>
        </w:tc>
        <w:tc>
          <w:tcPr>
            <w:tcW w:w="6520" w:type="dxa"/>
          </w:tcPr>
          <w:p w:rsidR="00E55892" w:rsidRPr="00DB6801" w:rsidRDefault="002D75F1" w:rsidP="009D4ABE">
            <w:r w:rsidRPr="00DB6801">
              <w:t>Заказчик</w:t>
            </w:r>
          </w:p>
        </w:tc>
      </w:tr>
      <w:tr w:rsidR="002911A1" w:rsidRPr="00DB6801" w:rsidTr="00B86B3D">
        <w:tc>
          <w:tcPr>
            <w:tcW w:w="9747" w:type="dxa"/>
            <w:gridSpan w:val="2"/>
          </w:tcPr>
          <w:p w:rsidR="002911A1" w:rsidRPr="00DB6801" w:rsidRDefault="002911A1" w:rsidP="002911A1">
            <w:pPr>
              <w:jc w:val="center"/>
            </w:pPr>
            <w:r w:rsidRPr="00DB6801">
              <w:rPr>
                <w:b/>
              </w:rPr>
              <w:t>Контактная информация</w:t>
            </w:r>
          </w:p>
        </w:tc>
      </w:tr>
      <w:tr w:rsidR="002D75F1" w:rsidRPr="00DB6801" w:rsidTr="00B86B3D">
        <w:tc>
          <w:tcPr>
            <w:tcW w:w="3227" w:type="dxa"/>
          </w:tcPr>
          <w:p w:rsidR="002D75F1" w:rsidRPr="00DB6801" w:rsidRDefault="002D75F1" w:rsidP="009D4ABE">
            <w:r w:rsidRPr="00DB6801">
              <w:t>Организация, осуществляющая закупку</w:t>
            </w:r>
          </w:p>
        </w:tc>
        <w:tc>
          <w:tcPr>
            <w:tcW w:w="6520" w:type="dxa"/>
          </w:tcPr>
          <w:p w:rsidR="002D75F1" w:rsidRPr="00DB6801" w:rsidRDefault="00995372" w:rsidP="004F22C9">
            <w:r w:rsidRPr="00DB6801">
              <w:t xml:space="preserve">Муниципальное автономное </w:t>
            </w:r>
            <w:r w:rsidR="00E837E0">
              <w:t xml:space="preserve"> у</w:t>
            </w:r>
            <w:r w:rsidRPr="00DB6801">
              <w:t xml:space="preserve">чреждение </w:t>
            </w:r>
            <w:r w:rsidR="004F22C9" w:rsidRPr="004F22C9">
              <w:t>дополнительного образования</w:t>
            </w:r>
            <w:r w:rsidRPr="00DB6801">
              <w:t xml:space="preserve"> «</w:t>
            </w:r>
            <w:r w:rsidR="00E837E0">
              <w:t>С</w:t>
            </w:r>
            <w:r w:rsidRPr="00DB6801">
              <w:t>портивная школа олимпийского резерва»</w:t>
            </w:r>
            <w:r w:rsidR="00E214A9" w:rsidRPr="00DB6801">
              <w:t xml:space="preserve"> </w:t>
            </w:r>
            <w:proofErr w:type="spellStart"/>
            <w:r w:rsidR="00E214A9" w:rsidRPr="00DB6801">
              <w:t>Сургутского</w:t>
            </w:r>
            <w:proofErr w:type="spellEnd"/>
            <w:r w:rsidR="00E214A9" w:rsidRPr="00DB6801">
              <w:t xml:space="preserve"> района</w:t>
            </w:r>
          </w:p>
        </w:tc>
      </w:tr>
      <w:tr w:rsidR="00995372" w:rsidRPr="00DB6801" w:rsidTr="00B86B3D">
        <w:tc>
          <w:tcPr>
            <w:tcW w:w="3227" w:type="dxa"/>
          </w:tcPr>
          <w:p w:rsidR="00995372" w:rsidRPr="00DB6801" w:rsidRDefault="00995372" w:rsidP="009D4ABE">
            <w:r w:rsidRPr="00DB6801">
              <w:t>Сокращенное наименование организации, осуществляющей закупку</w:t>
            </w:r>
          </w:p>
        </w:tc>
        <w:tc>
          <w:tcPr>
            <w:tcW w:w="6520" w:type="dxa"/>
          </w:tcPr>
          <w:p w:rsidR="00995372" w:rsidRPr="00DB6801" w:rsidRDefault="00995372" w:rsidP="00170353">
            <w:r w:rsidRPr="00DB6801">
              <w:t xml:space="preserve">МАУ </w:t>
            </w:r>
            <w:r w:rsidR="00170353">
              <w:t>ДО</w:t>
            </w:r>
            <w:r w:rsidRPr="00DB6801">
              <w:t xml:space="preserve"> «СШОР»</w:t>
            </w:r>
            <w:r w:rsidR="00E214A9" w:rsidRPr="00DB6801">
              <w:t xml:space="preserve"> </w:t>
            </w:r>
            <w:proofErr w:type="spellStart"/>
            <w:r w:rsidR="00E214A9" w:rsidRPr="00DB6801">
              <w:t>Сургутского</w:t>
            </w:r>
            <w:proofErr w:type="spellEnd"/>
            <w:r w:rsidR="00E214A9" w:rsidRPr="00DB6801">
              <w:t xml:space="preserve"> района</w:t>
            </w:r>
          </w:p>
        </w:tc>
      </w:tr>
      <w:tr w:rsidR="002D75F1" w:rsidRPr="00DB6801" w:rsidTr="00B86B3D">
        <w:tc>
          <w:tcPr>
            <w:tcW w:w="3227" w:type="dxa"/>
          </w:tcPr>
          <w:p w:rsidR="002D75F1" w:rsidRPr="00DB6801" w:rsidRDefault="002D75F1" w:rsidP="009D4ABE">
            <w:r w:rsidRPr="00DB6801">
              <w:t>Почтовый адрес</w:t>
            </w:r>
          </w:p>
        </w:tc>
        <w:tc>
          <w:tcPr>
            <w:tcW w:w="6520" w:type="dxa"/>
          </w:tcPr>
          <w:p w:rsidR="002D75F1" w:rsidRPr="00DB6801" w:rsidRDefault="002D75F1" w:rsidP="009D4ABE">
            <w:r w:rsidRPr="00DB6801">
              <w:t xml:space="preserve">628452, Россия, Тюменская область, Ханты-Мансийский автономный округ – Югра, </w:t>
            </w:r>
            <w:proofErr w:type="spellStart"/>
            <w:r w:rsidRPr="00DB6801">
              <w:t>Сургутский</w:t>
            </w:r>
            <w:proofErr w:type="spellEnd"/>
            <w:r w:rsidRPr="00DB6801">
              <w:t xml:space="preserve"> район, сельское поселение Солнечный, п.Солнечный, ул.Спортивная,1</w:t>
            </w:r>
          </w:p>
        </w:tc>
      </w:tr>
      <w:tr w:rsidR="002D75F1" w:rsidRPr="00DB6801" w:rsidTr="00B86B3D">
        <w:tc>
          <w:tcPr>
            <w:tcW w:w="3227" w:type="dxa"/>
          </w:tcPr>
          <w:p w:rsidR="002D75F1" w:rsidRPr="00DB6801" w:rsidRDefault="002D75F1" w:rsidP="009D4ABE">
            <w:r w:rsidRPr="00DB6801">
              <w:t>Место нахождения</w:t>
            </w:r>
          </w:p>
        </w:tc>
        <w:tc>
          <w:tcPr>
            <w:tcW w:w="6520" w:type="dxa"/>
          </w:tcPr>
          <w:p w:rsidR="002D75F1" w:rsidRPr="00DB6801" w:rsidRDefault="002D75F1" w:rsidP="00C31506">
            <w:r w:rsidRPr="00DB6801">
              <w:t xml:space="preserve">628452, Россия, Тюменская область, Ханты-Мансийский автономный округ – Югра, </w:t>
            </w:r>
            <w:proofErr w:type="spellStart"/>
            <w:r w:rsidRPr="00DB6801">
              <w:t>Сургутский</w:t>
            </w:r>
            <w:proofErr w:type="spellEnd"/>
            <w:r w:rsidRPr="00DB6801">
              <w:t xml:space="preserve"> район, </w:t>
            </w:r>
            <w:r w:rsidR="00C31506">
              <w:t xml:space="preserve">сельское поселение Солнечный, </w:t>
            </w:r>
            <w:proofErr w:type="spellStart"/>
            <w:r w:rsidR="00C31506">
              <w:t>п.Солнечный</w:t>
            </w:r>
            <w:proofErr w:type="spellEnd"/>
            <w:r w:rsidR="00C31506">
              <w:t>, ул.Спортивная,1</w:t>
            </w:r>
          </w:p>
        </w:tc>
      </w:tr>
      <w:tr w:rsidR="002D75F1" w:rsidRPr="00DB6801" w:rsidTr="00B86B3D">
        <w:tc>
          <w:tcPr>
            <w:tcW w:w="3227" w:type="dxa"/>
          </w:tcPr>
          <w:p w:rsidR="002D75F1" w:rsidRPr="00DB6801" w:rsidRDefault="002D75F1" w:rsidP="009D4ABE">
            <w:r w:rsidRPr="00DB6801">
              <w:t>Ответственное должностное лицо</w:t>
            </w:r>
          </w:p>
        </w:tc>
        <w:tc>
          <w:tcPr>
            <w:tcW w:w="6520" w:type="dxa"/>
          </w:tcPr>
          <w:p w:rsidR="002D75F1" w:rsidRPr="004F22C9" w:rsidRDefault="004F22C9" w:rsidP="009D4A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Сиротюк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Владимировна</w:t>
            </w:r>
            <w:proofErr w:type="spellEnd"/>
          </w:p>
        </w:tc>
      </w:tr>
      <w:tr w:rsidR="00C9085E" w:rsidRPr="00DB6801" w:rsidTr="00B86B3D">
        <w:tc>
          <w:tcPr>
            <w:tcW w:w="3227" w:type="dxa"/>
          </w:tcPr>
          <w:p w:rsidR="00C9085E" w:rsidRPr="00DB6801" w:rsidRDefault="00C9085E" w:rsidP="009D4ABE">
            <w:r w:rsidRPr="00DB6801">
              <w:t>Адрес электронной почты</w:t>
            </w:r>
          </w:p>
        </w:tc>
        <w:tc>
          <w:tcPr>
            <w:tcW w:w="6520" w:type="dxa"/>
          </w:tcPr>
          <w:p w:rsidR="00C9085E" w:rsidRPr="00DB6801" w:rsidRDefault="00C9085E" w:rsidP="009D4ABE">
            <w:pPr>
              <w:rPr>
                <w:lang w:val="en-US"/>
              </w:rPr>
            </w:pPr>
            <w:r w:rsidRPr="00DB6801">
              <w:rPr>
                <w:lang w:val="en-US"/>
              </w:rPr>
              <w:t>sdusshorsr@mail.ru</w:t>
            </w:r>
          </w:p>
        </w:tc>
      </w:tr>
      <w:tr w:rsidR="00C9085E" w:rsidRPr="00DB6801" w:rsidTr="00B86B3D">
        <w:tc>
          <w:tcPr>
            <w:tcW w:w="3227" w:type="dxa"/>
          </w:tcPr>
          <w:p w:rsidR="00C9085E" w:rsidRPr="00DB6801" w:rsidRDefault="00C9085E" w:rsidP="009D4ABE">
            <w:r w:rsidRPr="00DB6801">
              <w:t>Номер контактного телефона</w:t>
            </w:r>
          </w:p>
        </w:tc>
        <w:tc>
          <w:tcPr>
            <w:tcW w:w="6520" w:type="dxa"/>
          </w:tcPr>
          <w:p w:rsidR="00C9085E" w:rsidRPr="00DB6801" w:rsidRDefault="00995372" w:rsidP="0061450B">
            <w:r w:rsidRPr="00DB6801">
              <w:t>(</w:t>
            </w:r>
            <w:r w:rsidR="00C9085E" w:rsidRPr="00DB6801">
              <w:t>3462</w:t>
            </w:r>
            <w:r w:rsidRPr="00DB6801">
              <w:t xml:space="preserve">) </w:t>
            </w:r>
            <w:r w:rsidR="0061450B">
              <w:t>55-05-33</w:t>
            </w:r>
          </w:p>
        </w:tc>
      </w:tr>
      <w:tr w:rsidR="00B05A36" w:rsidRPr="00DB6801" w:rsidTr="00B86B3D">
        <w:tc>
          <w:tcPr>
            <w:tcW w:w="3227" w:type="dxa"/>
          </w:tcPr>
          <w:p w:rsidR="00B05A36" w:rsidRPr="00DB6801" w:rsidRDefault="00B05A36" w:rsidP="00E90427">
            <w:pPr>
              <w:rPr>
                <w:b/>
              </w:rPr>
            </w:pPr>
            <w:r w:rsidRPr="00DB6801">
              <w:rPr>
                <w:b/>
              </w:rPr>
              <w:t>Условия договора</w:t>
            </w:r>
          </w:p>
        </w:tc>
        <w:tc>
          <w:tcPr>
            <w:tcW w:w="6520" w:type="dxa"/>
          </w:tcPr>
          <w:p w:rsidR="00B05A36" w:rsidRPr="00DB6801" w:rsidRDefault="00B05A36" w:rsidP="00E90427"/>
        </w:tc>
      </w:tr>
      <w:tr w:rsidR="00B05A36" w:rsidRPr="00DB6801" w:rsidTr="00B86B3D">
        <w:tc>
          <w:tcPr>
            <w:tcW w:w="3227" w:type="dxa"/>
          </w:tcPr>
          <w:p w:rsidR="00B05A36" w:rsidRPr="00DB6801" w:rsidRDefault="00B05A36" w:rsidP="00E90427">
            <w:r w:rsidRPr="00DB6801">
              <w:t>Начальная (максимальная) цена договора</w:t>
            </w:r>
          </w:p>
        </w:tc>
        <w:tc>
          <w:tcPr>
            <w:tcW w:w="6520" w:type="dxa"/>
          </w:tcPr>
          <w:p w:rsidR="00054A56" w:rsidRDefault="001C28A7" w:rsidP="00E90427">
            <w:pPr>
              <w:rPr>
                <w:b/>
              </w:rPr>
            </w:pPr>
            <w:bookmarkStart w:id="0" w:name="_GoBack"/>
            <w:r>
              <w:rPr>
                <w:b/>
              </w:rPr>
              <w:t>5</w:t>
            </w:r>
            <w:r w:rsidR="00D14B01" w:rsidRPr="00D14B01">
              <w:rPr>
                <w:b/>
              </w:rPr>
              <w:t xml:space="preserve"> </w:t>
            </w:r>
            <w:r>
              <w:rPr>
                <w:b/>
              </w:rPr>
              <w:t>321</w:t>
            </w:r>
            <w:r w:rsidR="00D14B01" w:rsidRPr="00D14B01">
              <w:rPr>
                <w:b/>
              </w:rPr>
              <w:t xml:space="preserve"> </w:t>
            </w:r>
            <w:r>
              <w:rPr>
                <w:b/>
              </w:rPr>
              <w:t>365</w:t>
            </w:r>
            <w:r w:rsidR="00D14B01" w:rsidRPr="00D14B01">
              <w:rPr>
                <w:b/>
              </w:rPr>
              <w:t>,00</w:t>
            </w:r>
            <w:r w:rsidR="004F22C9" w:rsidRPr="004F22C9">
              <w:rPr>
                <w:b/>
              </w:rPr>
              <w:t xml:space="preserve"> (</w:t>
            </w:r>
            <w:r>
              <w:rPr>
                <w:b/>
              </w:rPr>
              <w:t>Пять</w:t>
            </w:r>
            <w:r w:rsidR="004F22C9" w:rsidRPr="004F22C9">
              <w:rPr>
                <w:b/>
              </w:rPr>
              <w:t xml:space="preserve"> миллион</w:t>
            </w:r>
            <w:r>
              <w:rPr>
                <w:b/>
              </w:rPr>
              <w:t>ов</w:t>
            </w:r>
            <w:r w:rsidR="004F22C9" w:rsidRPr="004F22C9">
              <w:rPr>
                <w:b/>
              </w:rPr>
              <w:t xml:space="preserve"> </w:t>
            </w:r>
            <w:r>
              <w:rPr>
                <w:b/>
              </w:rPr>
              <w:t>триста двадцать одна тысяча</w:t>
            </w:r>
            <w:r w:rsidR="004F22C9" w:rsidRPr="004F22C9">
              <w:rPr>
                <w:b/>
              </w:rPr>
              <w:t xml:space="preserve"> </w:t>
            </w:r>
            <w:r>
              <w:rPr>
                <w:b/>
              </w:rPr>
              <w:t>триста шестьдесят пять</w:t>
            </w:r>
            <w:r w:rsidR="004F22C9" w:rsidRPr="004F22C9">
              <w:rPr>
                <w:b/>
              </w:rPr>
              <w:t xml:space="preserve"> рублей 00 копеек)</w:t>
            </w:r>
          </w:p>
          <w:bookmarkEnd w:id="0"/>
          <w:p w:rsidR="00E94CD7" w:rsidRPr="00E94CD7" w:rsidRDefault="00B05A36" w:rsidP="00054A56">
            <w:pPr>
              <w:rPr>
                <w:b/>
              </w:rPr>
            </w:pPr>
            <w:r w:rsidRPr="00DB6801">
              <w:t>Российский рубль</w:t>
            </w:r>
          </w:p>
        </w:tc>
      </w:tr>
      <w:tr w:rsidR="00B05A36" w:rsidRPr="00DB6801" w:rsidTr="00B86B3D">
        <w:tc>
          <w:tcPr>
            <w:tcW w:w="3227" w:type="dxa"/>
          </w:tcPr>
          <w:p w:rsidR="00B05A36" w:rsidRPr="00DB6801" w:rsidRDefault="00B05A36" w:rsidP="00E90427">
            <w:r w:rsidRPr="00DB6801">
              <w:t>Источник финансирования</w:t>
            </w:r>
          </w:p>
        </w:tc>
        <w:tc>
          <w:tcPr>
            <w:tcW w:w="6520" w:type="dxa"/>
          </w:tcPr>
          <w:p w:rsidR="00086FDE" w:rsidRPr="00DB6801" w:rsidRDefault="00C50101" w:rsidP="00170353">
            <w:r>
              <w:t xml:space="preserve">Субсидия на </w:t>
            </w:r>
            <w:r w:rsidR="00170353">
              <w:t>иные цели</w:t>
            </w:r>
          </w:p>
        </w:tc>
      </w:tr>
      <w:tr w:rsidR="00E94CD7" w:rsidRPr="00DB6801" w:rsidTr="00B86B3D">
        <w:tc>
          <w:tcPr>
            <w:tcW w:w="3227" w:type="dxa"/>
          </w:tcPr>
          <w:p w:rsidR="00E94CD7" w:rsidRPr="00DB6801" w:rsidRDefault="00E94CD7" w:rsidP="00E94CD7">
            <w:r w:rsidRPr="00DB6801">
              <w:t>Место поставки товара</w:t>
            </w:r>
            <w:r w:rsidR="000031AB">
              <w:t>, оказания услуг, выполнения работ</w:t>
            </w:r>
            <w:r w:rsidRPr="00DB6801">
              <w:t xml:space="preserve"> </w:t>
            </w:r>
          </w:p>
        </w:tc>
        <w:tc>
          <w:tcPr>
            <w:tcW w:w="6520" w:type="dxa"/>
          </w:tcPr>
          <w:p w:rsidR="00086FDE" w:rsidRPr="00DB6801" w:rsidRDefault="006A4B2A" w:rsidP="00086FDE">
            <w:r w:rsidRPr="006A4B2A">
              <w:t xml:space="preserve">628452, Тюменская область, Ханты-Мансийский автономный округ-Югра, </w:t>
            </w:r>
            <w:proofErr w:type="spellStart"/>
            <w:r w:rsidRPr="006A4B2A">
              <w:t>Сургутский</w:t>
            </w:r>
            <w:proofErr w:type="spellEnd"/>
            <w:r w:rsidRPr="006A4B2A">
              <w:t xml:space="preserve"> район, д. </w:t>
            </w:r>
            <w:proofErr w:type="spellStart"/>
            <w:r w:rsidRPr="006A4B2A">
              <w:t>Лямина</w:t>
            </w:r>
            <w:proofErr w:type="spellEnd"/>
            <w:r w:rsidRPr="006A4B2A">
              <w:t>, ул. Северная, 34</w:t>
            </w:r>
          </w:p>
        </w:tc>
      </w:tr>
      <w:tr w:rsidR="00E94CD7" w:rsidRPr="00DB6801" w:rsidTr="00B86B3D">
        <w:tc>
          <w:tcPr>
            <w:tcW w:w="3227" w:type="dxa"/>
          </w:tcPr>
          <w:p w:rsidR="00E94CD7" w:rsidRPr="00DB6801" w:rsidRDefault="00E94CD7" w:rsidP="00E94CD7">
            <w:r w:rsidRPr="00DB6801">
              <w:t>Сроки поставки товара</w:t>
            </w:r>
            <w:r w:rsidR="000031AB">
              <w:t>,</w:t>
            </w:r>
            <w:r w:rsidRPr="00DB6801">
              <w:t xml:space="preserve"> </w:t>
            </w:r>
            <w:r w:rsidR="000031AB">
              <w:t>оказания услуг, выполнения работ</w:t>
            </w:r>
          </w:p>
        </w:tc>
        <w:tc>
          <w:tcPr>
            <w:tcW w:w="6520" w:type="dxa"/>
          </w:tcPr>
          <w:p w:rsidR="00E94CD7" w:rsidRPr="00DB6801" w:rsidRDefault="004F22C9" w:rsidP="00D14B01">
            <w:r w:rsidRPr="004F22C9">
              <w:t>с момента подписания договора и по 0</w:t>
            </w:r>
            <w:r w:rsidR="00D14B01">
              <w:t>1</w:t>
            </w:r>
            <w:r w:rsidRPr="004F22C9">
              <w:t xml:space="preserve"> декабря 2023 года.</w:t>
            </w:r>
          </w:p>
        </w:tc>
      </w:tr>
      <w:tr w:rsidR="00E94CD7" w:rsidRPr="00DB6801" w:rsidTr="00B86B3D">
        <w:tc>
          <w:tcPr>
            <w:tcW w:w="3227" w:type="dxa"/>
          </w:tcPr>
          <w:p w:rsidR="00E94CD7" w:rsidRPr="00DB6801" w:rsidRDefault="00E94CD7" w:rsidP="00E90427">
            <w:r w:rsidRPr="00DB6801">
              <w:t>Форма и порядок оплаты товаров, работ, услуг</w:t>
            </w:r>
          </w:p>
        </w:tc>
        <w:tc>
          <w:tcPr>
            <w:tcW w:w="6520" w:type="dxa"/>
          </w:tcPr>
          <w:p w:rsidR="00E94CD7" w:rsidRPr="00DB6801" w:rsidRDefault="00170353" w:rsidP="00170353">
            <w:pPr>
              <w:tabs>
                <w:tab w:val="num" w:pos="-200"/>
              </w:tabs>
              <w:jc w:val="both"/>
            </w:pPr>
            <w:r w:rsidRPr="00170353">
              <w:t>Оплата осуществляется в рублях Российской Федерации по факту поставки товара в форме безналичного расчета в срок не более чем в течение 7 (семи) рабочих дней с даты подписания Заказчиком товарной накладной</w:t>
            </w:r>
            <w:r>
              <w:t>.</w:t>
            </w:r>
            <w:r w:rsidRPr="00170353">
              <w:t xml:space="preserve"> </w:t>
            </w:r>
          </w:p>
        </w:tc>
      </w:tr>
      <w:tr w:rsidR="00E94CD7" w:rsidRPr="00DB6801" w:rsidTr="00B86B3D">
        <w:tc>
          <w:tcPr>
            <w:tcW w:w="9747" w:type="dxa"/>
            <w:gridSpan w:val="2"/>
          </w:tcPr>
          <w:p w:rsidR="00E94CD7" w:rsidRPr="00DB6801" w:rsidRDefault="00E94CD7" w:rsidP="001B5859">
            <w:pPr>
              <w:jc w:val="center"/>
            </w:pPr>
            <w:r>
              <w:rPr>
                <w:b/>
              </w:rPr>
              <w:t>Порядок и условия подачи заявок</w:t>
            </w:r>
          </w:p>
        </w:tc>
      </w:tr>
      <w:tr w:rsidR="00E94CD7" w:rsidRPr="00DB6801" w:rsidTr="00B86B3D">
        <w:tc>
          <w:tcPr>
            <w:tcW w:w="3227" w:type="dxa"/>
          </w:tcPr>
          <w:p w:rsidR="00E94CD7" w:rsidRPr="00DB6801" w:rsidRDefault="00E94CD7" w:rsidP="001B5859">
            <w:r w:rsidRPr="00DB6801">
              <w:t>Срок</w:t>
            </w:r>
            <w:r w:rsidR="001B5859">
              <w:t>,</w:t>
            </w:r>
            <w:r w:rsidRPr="00DB6801">
              <w:t xml:space="preserve"> место </w:t>
            </w:r>
            <w:r w:rsidR="001B5859">
              <w:t xml:space="preserve">и порядок </w:t>
            </w:r>
            <w:r w:rsidRPr="00DB6801">
              <w:t xml:space="preserve">подачи заявок </w:t>
            </w:r>
          </w:p>
        </w:tc>
        <w:tc>
          <w:tcPr>
            <w:tcW w:w="6520" w:type="dxa"/>
          </w:tcPr>
          <w:p w:rsidR="00E94CD7" w:rsidRPr="00DB6801" w:rsidRDefault="006A4B2A" w:rsidP="00D02293">
            <w:r>
              <w:t>В соответствии с документацией</w:t>
            </w:r>
          </w:p>
        </w:tc>
      </w:tr>
      <w:tr w:rsidR="00AD074B" w:rsidRPr="00DB6801" w:rsidTr="00B86B3D">
        <w:tc>
          <w:tcPr>
            <w:tcW w:w="3227" w:type="dxa"/>
          </w:tcPr>
          <w:p w:rsidR="00AD074B" w:rsidRPr="00DB6801" w:rsidRDefault="00AD074B" w:rsidP="00AD074B">
            <w:r>
              <w:t>Требования к содержанию, форме, оформлению и составу заявки</w:t>
            </w:r>
          </w:p>
        </w:tc>
        <w:tc>
          <w:tcPr>
            <w:tcW w:w="6520" w:type="dxa"/>
          </w:tcPr>
          <w:p w:rsidR="00AD074B" w:rsidRPr="00DB6801" w:rsidRDefault="00AD074B" w:rsidP="00AD074B">
            <w:r>
              <w:t>В соответствии с документацией</w:t>
            </w:r>
          </w:p>
        </w:tc>
      </w:tr>
      <w:tr w:rsidR="00AD074B" w:rsidRPr="00DB6801" w:rsidTr="00B86B3D">
        <w:tc>
          <w:tcPr>
            <w:tcW w:w="3227" w:type="dxa"/>
          </w:tcPr>
          <w:p w:rsidR="00AD074B" w:rsidRDefault="00AD074B" w:rsidP="00AD074B">
            <w:r>
              <w:t xml:space="preserve">Требования к описанию участниками закупки предоставляемой услуги, который является предметом </w:t>
            </w:r>
            <w:r>
              <w:lastRenderedPageBreak/>
              <w:t>закупки, его функциональных (потребительских свойств), его количественных и качественных характеристик</w:t>
            </w:r>
          </w:p>
        </w:tc>
        <w:tc>
          <w:tcPr>
            <w:tcW w:w="6520" w:type="dxa"/>
          </w:tcPr>
          <w:p w:rsidR="00AD074B" w:rsidRPr="00DB6801" w:rsidRDefault="00AD074B" w:rsidP="00AD074B">
            <w:r>
              <w:lastRenderedPageBreak/>
              <w:t>В соответствии с документацией</w:t>
            </w:r>
          </w:p>
        </w:tc>
      </w:tr>
      <w:tr w:rsidR="00AD074B" w:rsidRPr="00DB6801" w:rsidTr="00B86B3D">
        <w:tc>
          <w:tcPr>
            <w:tcW w:w="3227" w:type="dxa"/>
          </w:tcPr>
          <w:p w:rsidR="00AD074B" w:rsidRDefault="00AD074B" w:rsidP="00AD074B">
            <w:r>
              <w:lastRenderedPageBreak/>
              <w:t>Формы, порядок, дата начала и дата окончания срока предоставления участникам закупки разъяснений положений документации</w:t>
            </w:r>
          </w:p>
        </w:tc>
        <w:tc>
          <w:tcPr>
            <w:tcW w:w="6520" w:type="dxa"/>
          </w:tcPr>
          <w:p w:rsidR="00AD074B" w:rsidRPr="00DB6801" w:rsidRDefault="00AD074B" w:rsidP="00AD074B">
            <w:r>
              <w:t>В соответствии с документацией</w:t>
            </w:r>
          </w:p>
        </w:tc>
      </w:tr>
      <w:tr w:rsidR="00AD074B" w:rsidRPr="00DB6801" w:rsidTr="00B86B3D">
        <w:tc>
          <w:tcPr>
            <w:tcW w:w="9747" w:type="dxa"/>
            <w:gridSpan w:val="2"/>
          </w:tcPr>
          <w:p w:rsidR="00AD074B" w:rsidRPr="00C4773C" w:rsidRDefault="00AD074B" w:rsidP="00AD074B">
            <w:pPr>
              <w:ind w:firstLine="426"/>
              <w:jc w:val="center"/>
            </w:pPr>
            <w:r w:rsidRPr="002128A7">
              <w:rPr>
                <w:b/>
                <w:bCs/>
              </w:rPr>
              <w:t>Порядок рассмотрения заявок</w:t>
            </w:r>
          </w:p>
        </w:tc>
      </w:tr>
      <w:tr w:rsidR="00AD074B" w:rsidRPr="00DB6801" w:rsidTr="00B86B3D">
        <w:tc>
          <w:tcPr>
            <w:tcW w:w="3227" w:type="dxa"/>
          </w:tcPr>
          <w:p w:rsidR="00AD074B" w:rsidRPr="002128A7" w:rsidRDefault="00AD074B" w:rsidP="00AD074B">
            <w:pPr>
              <w:rPr>
                <w:b/>
                <w:bCs/>
              </w:rPr>
            </w:pPr>
            <w:r w:rsidRPr="00DB6801">
              <w:t>Срок</w:t>
            </w:r>
            <w:r>
              <w:t>,</w:t>
            </w:r>
            <w:r w:rsidRPr="00DB6801">
              <w:t xml:space="preserve"> место </w:t>
            </w:r>
            <w:r>
              <w:t>и порядок рассмотрения</w:t>
            </w:r>
            <w:r w:rsidRPr="00DB6801">
              <w:t xml:space="preserve"> заявок</w:t>
            </w:r>
          </w:p>
        </w:tc>
        <w:tc>
          <w:tcPr>
            <w:tcW w:w="6520" w:type="dxa"/>
          </w:tcPr>
          <w:p w:rsidR="00AD074B" w:rsidRPr="00DB6801" w:rsidRDefault="00AD074B" w:rsidP="00AD074B">
            <w:r>
              <w:t>В соответствии с документацией</w:t>
            </w:r>
          </w:p>
        </w:tc>
      </w:tr>
      <w:tr w:rsidR="00AD074B" w:rsidRPr="00DB6801" w:rsidTr="00B86B3D">
        <w:tc>
          <w:tcPr>
            <w:tcW w:w="3227" w:type="dxa"/>
          </w:tcPr>
          <w:p w:rsidR="00AD074B" w:rsidRPr="00DB6801" w:rsidRDefault="00AD074B" w:rsidP="00AD074B">
            <w: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6520" w:type="dxa"/>
          </w:tcPr>
          <w:p w:rsidR="00AD074B" w:rsidRPr="00DB6801" w:rsidRDefault="00AD074B" w:rsidP="00AD074B">
            <w:r>
              <w:t>В соответствии с документацией</w:t>
            </w:r>
          </w:p>
        </w:tc>
      </w:tr>
      <w:tr w:rsidR="00AD074B" w:rsidRPr="00DB6801" w:rsidTr="00B86B3D">
        <w:tc>
          <w:tcPr>
            <w:tcW w:w="3227" w:type="dxa"/>
          </w:tcPr>
          <w:p w:rsidR="00AD074B" w:rsidRPr="00DB6801" w:rsidRDefault="00AD074B" w:rsidP="00AD074B">
            <w:r>
              <w:t>Критерии оценки и сопоставления заявок</w:t>
            </w:r>
          </w:p>
        </w:tc>
        <w:tc>
          <w:tcPr>
            <w:tcW w:w="6520" w:type="dxa"/>
          </w:tcPr>
          <w:p w:rsidR="00AD074B" w:rsidRPr="00DB6801" w:rsidRDefault="00AD074B" w:rsidP="00AD074B">
            <w:r>
              <w:t>В соответствии с документацией</w:t>
            </w:r>
          </w:p>
        </w:tc>
      </w:tr>
    </w:tbl>
    <w:p w:rsidR="00DE247E" w:rsidRDefault="004033DB" w:rsidP="00D61086">
      <w:pPr>
        <w:jc w:val="both"/>
        <w:rPr>
          <w:sz w:val="27"/>
          <w:szCs w:val="27"/>
        </w:rPr>
      </w:pPr>
      <w:r w:rsidRPr="004033DB">
        <w:rPr>
          <w:sz w:val="27"/>
          <w:szCs w:val="27"/>
        </w:rPr>
        <w:t xml:space="preserve">  </w:t>
      </w:r>
    </w:p>
    <w:p w:rsidR="00DE2D2B" w:rsidRDefault="00DE247E" w:rsidP="00C31506">
      <w:pPr>
        <w:jc w:val="both"/>
      </w:pPr>
      <w:r>
        <w:rPr>
          <w:sz w:val="27"/>
          <w:szCs w:val="27"/>
        </w:rPr>
        <w:t xml:space="preserve">     </w:t>
      </w:r>
    </w:p>
    <w:sectPr w:rsidR="00DE2D2B" w:rsidSect="00DE247E">
      <w:pgSz w:w="11906" w:h="16838"/>
      <w:pgMar w:top="851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430E2"/>
    <w:multiLevelType w:val="hybridMultilevel"/>
    <w:tmpl w:val="9A402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E93031"/>
    <w:multiLevelType w:val="hybridMultilevel"/>
    <w:tmpl w:val="FE22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F68AC"/>
    <w:rsid w:val="000031AB"/>
    <w:rsid w:val="000068BB"/>
    <w:rsid w:val="00013673"/>
    <w:rsid w:val="00015A3B"/>
    <w:rsid w:val="00041C69"/>
    <w:rsid w:val="00054A56"/>
    <w:rsid w:val="000571AA"/>
    <w:rsid w:val="00072680"/>
    <w:rsid w:val="0008129E"/>
    <w:rsid w:val="00086FDE"/>
    <w:rsid w:val="00097E3E"/>
    <w:rsid w:val="000B5F33"/>
    <w:rsid w:val="000D56CE"/>
    <w:rsid w:val="00103B1F"/>
    <w:rsid w:val="001068A8"/>
    <w:rsid w:val="00137D6E"/>
    <w:rsid w:val="0015387D"/>
    <w:rsid w:val="00170353"/>
    <w:rsid w:val="00171719"/>
    <w:rsid w:val="00180D24"/>
    <w:rsid w:val="001849F7"/>
    <w:rsid w:val="0019375E"/>
    <w:rsid w:val="001940BA"/>
    <w:rsid w:val="001A494D"/>
    <w:rsid w:val="001B5859"/>
    <w:rsid w:val="001C28A7"/>
    <w:rsid w:val="001D5DF6"/>
    <w:rsid w:val="001F411D"/>
    <w:rsid w:val="001F4E5B"/>
    <w:rsid w:val="001F6FBA"/>
    <w:rsid w:val="00212653"/>
    <w:rsid w:val="00213133"/>
    <w:rsid w:val="00222354"/>
    <w:rsid w:val="00230FCE"/>
    <w:rsid w:val="00233261"/>
    <w:rsid w:val="002360CE"/>
    <w:rsid w:val="00243A8B"/>
    <w:rsid w:val="00255717"/>
    <w:rsid w:val="00273176"/>
    <w:rsid w:val="00274356"/>
    <w:rsid w:val="00275273"/>
    <w:rsid w:val="00280E98"/>
    <w:rsid w:val="00283597"/>
    <w:rsid w:val="00285577"/>
    <w:rsid w:val="002911A1"/>
    <w:rsid w:val="002A17AC"/>
    <w:rsid w:val="002C2C9A"/>
    <w:rsid w:val="002C3137"/>
    <w:rsid w:val="002D5AEA"/>
    <w:rsid w:val="002D75F1"/>
    <w:rsid w:val="002F5F99"/>
    <w:rsid w:val="003033AE"/>
    <w:rsid w:val="00304B86"/>
    <w:rsid w:val="00311D6D"/>
    <w:rsid w:val="00314D79"/>
    <w:rsid w:val="0031552A"/>
    <w:rsid w:val="00334743"/>
    <w:rsid w:val="00350447"/>
    <w:rsid w:val="00362AE4"/>
    <w:rsid w:val="003937C6"/>
    <w:rsid w:val="003A0E9F"/>
    <w:rsid w:val="003C2E8D"/>
    <w:rsid w:val="003C6580"/>
    <w:rsid w:val="003D2C3C"/>
    <w:rsid w:val="003E1DD4"/>
    <w:rsid w:val="004033DB"/>
    <w:rsid w:val="004137D2"/>
    <w:rsid w:val="00425B06"/>
    <w:rsid w:val="0043512D"/>
    <w:rsid w:val="00440BCF"/>
    <w:rsid w:val="00440CA9"/>
    <w:rsid w:val="00461D32"/>
    <w:rsid w:val="00483451"/>
    <w:rsid w:val="0048722E"/>
    <w:rsid w:val="00490C9A"/>
    <w:rsid w:val="00497198"/>
    <w:rsid w:val="004C65F8"/>
    <w:rsid w:val="004D57DC"/>
    <w:rsid w:val="004D7EFA"/>
    <w:rsid w:val="004F22C9"/>
    <w:rsid w:val="005055B2"/>
    <w:rsid w:val="005266BF"/>
    <w:rsid w:val="00543A68"/>
    <w:rsid w:val="00561BA2"/>
    <w:rsid w:val="00565394"/>
    <w:rsid w:val="005671FA"/>
    <w:rsid w:val="0056735D"/>
    <w:rsid w:val="00580857"/>
    <w:rsid w:val="00583656"/>
    <w:rsid w:val="00594AA2"/>
    <w:rsid w:val="005A651A"/>
    <w:rsid w:val="005D38DD"/>
    <w:rsid w:val="006078DB"/>
    <w:rsid w:val="0061450B"/>
    <w:rsid w:val="00617A0A"/>
    <w:rsid w:val="00627299"/>
    <w:rsid w:val="006273D6"/>
    <w:rsid w:val="00630713"/>
    <w:rsid w:val="00642117"/>
    <w:rsid w:val="00650A94"/>
    <w:rsid w:val="00660BE3"/>
    <w:rsid w:val="0067117E"/>
    <w:rsid w:val="00685759"/>
    <w:rsid w:val="006A0F79"/>
    <w:rsid w:val="006A4B2A"/>
    <w:rsid w:val="006B3D00"/>
    <w:rsid w:val="006D70A2"/>
    <w:rsid w:val="006D7B1D"/>
    <w:rsid w:val="00731A13"/>
    <w:rsid w:val="00747C2C"/>
    <w:rsid w:val="00763C48"/>
    <w:rsid w:val="007879E2"/>
    <w:rsid w:val="007D239D"/>
    <w:rsid w:val="007D47E2"/>
    <w:rsid w:val="007F3EE8"/>
    <w:rsid w:val="00803CA8"/>
    <w:rsid w:val="00833EDF"/>
    <w:rsid w:val="00846448"/>
    <w:rsid w:val="0085150B"/>
    <w:rsid w:val="0085546F"/>
    <w:rsid w:val="0086261A"/>
    <w:rsid w:val="00877280"/>
    <w:rsid w:val="008A776B"/>
    <w:rsid w:val="008B0031"/>
    <w:rsid w:val="008E3704"/>
    <w:rsid w:val="009314D5"/>
    <w:rsid w:val="009321A8"/>
    <w:rsid w:val="00957080"/>
    <w:rsid w:val="00981315"/>
    <w:rsid w:val="00987EF3"/>
    <w:rsid w:val="00995372"/>
    <w:rsid w:val="009D4599"/>
    <w:rsid w:val="009D4ABE"/>
    <w:rsid w:val="00A4001C"/>
    <w:rsid w:val="00A5724D"/>
    <w:rsid w:val="00A71E38"/>
    <w:rsid w:val="00A7511A"/>
    <w:rsid w:val="00A8625B"/>
    <w:rsid w:val="00A87B93"/>
    <w:rsid w:val="00A957B3"/>
    <w:rsid w:val="00A95F78"/>
    <w:rsid w:val="00AA721C"/>
    <w:rsid w:val="00AC62A6"/>
    <w:rsid w:val="00AD074B"/>
    <w:rsid w:val="00AD2B12"/>
    <w:rsid w:val="00AE31B8"/>
    <w:rsid w:val="00AF68AC"/>
    <w:rsid w:val="00B05A36"/>
    <w:rsid w:val="00B07FD2"/>
    <w:rsid w:val="00B264CE"/>
    <w:rsid w:val="00B36ABD"/>
    <w:rsid w:val="00B40F37"/>
    <w:rsid w:val="00B45BB0"/>
    <w:rsid w:val="00B61E62"/>
    <w:rsid w:val="00B82DD7"/>
    <w:rsid w:val="00B86B3D"/>
    <w:rsid w:val="00BB1DC8"/>
    <w:rsid w:val="00BE7337"/>
    <w:rsid w:val="00BE7347"/>
    <w:rsid w:val="00BF12FD"/>
    <w:rsid w:val="00BF4874"/>
    <w:rsid w:val="00C31506"/>
    <w:rsid w:val="00C3731D"/>
    <w:rsid w:val="00C50101"/>
    <w:rsid w:val="00C6632D"/>
    <w:rsid w:val="00C70A0D"/>
    <w:rsid w:val="00C718CD"/>
    <w:rsid w:val="00C722CD"/>
    <w:rsid w:val="00C9085E"/>
    <w:rsid w:val="00C96528"/>
    <w:rsid w:val="00CA06F8"/>
    <w:rsid w:val="00CD77C0"/>
    <w:rsid w:val="00CE2EC4"/>
    <w:rsid w:val="00CF1C0C"/>
    <w:rsid w:val="00CF3E16"/>
    <w:rsid w:val="00D02293"/>
    <w:rsid w:val="00D14B01"/>
    <w:rsid w:val="00D24E8F"/>
    <w:rsid w:val="00D34F2C"/>
    <w:rsid w:val="00D51C05"/>
    <w:rsid w:val="00D524D6"/>
    <w:rsid w:val="00D61086"/>
    <w:rsid w:val="00D61884"/>
    <w:rsid w:val="00DA3BCC"/>
    <w:rsid w:val="00DB6801"/>
    <w:rsid w:val="00DC650D"/>
    <w:rsid w:val="00DD5986"/>
    <w:rsid w:val="00DD6958"/>
    <w:rsid w:val="00DE247E"/>
    <w:rsid w:val="00DE2D2B"/>
    <w:rsid w:val="00DE584C"/>
    <w:rsid w:val="00E122E5"/>
    <w:rsid w:val="00E214A9"/>
    <w:rsid w:val="00E250A6"/>
    <w:rsid w:val="00E371D5"/>
    <w:rsid w:val="00E55892"/>
    <w:rsid w:val="00E57ED4"/>
    <w:rsid w:val="00E66684"/>
    <w:rsid w:val="00E83244"/>
    <w:rsid w:val="00E837E0"/>
    <w:rsid w:val="00E90427"/>
    <w:rsid w:val="00E94CD7"/>
    <w:rsid w:val="00E97A7C"/>
    <w:rsid w:val="00EE4C6B"/>
    <w:rsid w:val="00F3609B"/>
    <w:rsid w:val="00F555F4"/>
    <w:rsid w:val="00F66875"/>
    <w:rsid w:val="00F766C9"/>
    <w:rsid w:val="00F837B1"/>
    <w:rsid w:val="00FA110D"/>
    <w:rsid w:val="00FA6D5E"/>
    <w:rsid w:val="00FB47DB"/>
    <w:rsid w:val="00FF4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1CDC1"/>
  <w15:docId w15:val="{0410DBAD-3266-48A1-BB3F-F642FFD5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8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558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E31B8"/>
  </w:style>
  <w:style w:type="character" w:styleId="a4">
    <w:name w:val="Hyperlink"/>
    <w:basedOn w:val="a0"/>
    <w:uiPriority w:val="99"/>
    <w:unhideWhenUsed/>
    <w:rsid w:val="00AE31B8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DB6801"/>
    <w:pPr>
      <w:spacing w:after="120"/>
      <w:ind w:firstLine="567"/>
      <w:jc w:val="both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DB6801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497198"/>
    <w:pPr>
      <w:spacing w:before="100" w:beforeAutospacing="1" w:after="100" w:afterAutospacing="1"/>
    </w:pPr>
  </w:style>
  <w:style w:type="paragraph" w:styleId="a7">
    <w:name w:val="Balloon Text"/>
    <w:basedOn w:val="a"/>
    <w:link w:val="a8"/>
    <w:semiHidden/>
    <w:unhideWhenUsed/>
    <w:rsid w:val="00C315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C31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СУРГУТСКИЙ РАЙОН</vt:lpstr>
    </vt:vector>
  </TitlesOfParts>
  <Company>.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СУРГУТСКИЙ РАЙОН</dc:title>
  <dc:creator>User</dc:creator>
  <cp:lastModifiedBy>FarkhatPC</cp:lastModifiedBy>
  <cp:revision>98</cp:revision>
  <cp:lastPrinted>2023-05-30T05:56:00Z</cp:lastPrinted>
  <dcterms:created xsi:type="dcterms:W3CDTF">2015-02-04T06:53:00Z</dcterms:created>
  <dcterms:modified xsi:type="dcterms:W3CDTF">2023-11-02T12:47:00Z</dcterms:modified>
</cp:coreProperties>
</file>