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spacing w:lineRule="auto" w:line="276"/>
        <w:ind w:right="-57" w:hanging="0"/>
        <w:jc w:val="right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>Приложение №1</w:t>
      </w:r>
    </w:p>
    <w:p>
      <w:pPr>
        <w:pStyle w:val="Normal"/>
        <w:keepLines/>
        <w:spacing w:lineRule="auto" w:line="276"/>
        <w:ind w:right="-57" w:hanging="0"/>
        <w:jc w:val="right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к Договору подряда № </w:t>
      </w:r>
      <w:r>
        <w:rPr>
          <w:bCs/>
          <w:sz w:val="24"/>
          <w:szCs w:val="24"/>
        </w:rPr>
        <w:t>______</w:t>
      </w:r>
      <w:r>
        <w:rPr>
          <w:rFonts w:eastAsia="Calibri"/>
          <w:i/>
          <w:sz w:val="24"/>
          <w:szCs w:val="24"/>
          <w:lang w:eastAsia="en-US"/>
        </w:rPr>
        <w:t xml:space="preserve">  от __.__.2022г.</w:t>
      </w:r>
    </w:p>
    <w:p>
      <w:pPr>
        <w:pStyle w:val="Normal"/>
        <w:keepLines/>
        <w:spacing w:lineRule="auto" w:line="276"/>
        <w:ind w:right="-57" w:hanging="0"/>
        <w:jc w:val="left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</w:r>
    </w:p>
    <w:p>
      <w:pPr>
        <w:pStyle w:val="Normal"/>
        <w:keepLines/>
        <w:spacing w:lineRule="auto" w:line="240"/>
        <w:ind w:hanging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№1 к ДОГОВОРУ </w:t>
      </w:r>
    </w:p>
    <w:p>
      <w:pPr>
        <w:pStyle w:val="Normal"/>
        <w:keepLines/>
        <w:spacing w:lineRule="auto" w:line="240"/>
        <w:ind w:hanging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 «___» ________ 202_ года </w:t>
      </w:r>
    </w:p>
    <w:p>
      <w:pPr>
        <w:pStyle w:val="Normal"/>
        <w:keepLines/>
        <w:spacing w:lineRule="auto" w:line="240"/>
        <w:ind w:hanging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№ </w:t>
      </w:r>
      <w:r>
        <w:rPr>
          <w:rFonts w:eastAsia="Calibri"/>
          <w:sz w:val="24"/>
          <w:szCs w:val="24"/>
          <w:lang w:eastAsia="en-US"/>
        </w:rPr>
        <w:t>__________________</w:t>
      </w:r>
    </w:p>
    <w:p>
      <w:pPr>
        <w:pStyle w:val="Normal"/>
        <w:keepLines/>
        <w:spacing w:lineRule="auto" w:line="240"/>
        <w:ind w:hanging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Lines/>
        <w:spacing w:lineRule="auto" w:line="240"/>
        <w:ind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keepLines/>
        <w:widowControl w:val="false"/>
        <w:spacing w:lineRule="auto" w:line="240"/>
        <w:ind w:right="-10" w:hanging="0"/>
        <w:rPr>
          <w:rFonts w:eastAsia="Helvetica"/>
          <w:sz w:val="24"/>
          <w:szCs w:val="24"/>
        </w:rPr>
      </w:pPr>
      <w:r>
        <w:rPr>
          <w:rFonts w:eastAsia="Helvetica"/>
          <w:sz w:val="24"/>
          <w:szCs w:val="24"/>
        </w:rPr>
      </w:r>
    </w:p>
    <w:p>
      <w:pPr>
        <w:pStyle w:val="Normal"/>
        <w:keepLines/>
        <w:widowControl w:val="false"/>
        <w:numPr>
          <w:ilvl w:val="0"/>
          <w:numId w:val="1"/>
        </w:numPr>
        <w:spacing w:lineRule="auto" w:line="276" w:before="0" w:after="200"/>
        <w:ind w:left="720" w:right="-10" w:hanging="360"/>
        <w:contextualSpacing/>
        <w:jc w:val="center"/>
        <w:rPr>
          <w:rFonts w:eastAsia="Helvetica"/>
          <w:b/>
          <w:sz w:val="24"/>
          <w:szCs w:val="24"/>
        </w:rPr>
      </w:pPr>
      <w:r>
        <w:rPr>
          <w:rFonts w:eastAsia="Helvetica"/>
          <w:b/>
          <w:sz w:val="24"/>
          <w:szCs w:val="24"/>
        </w:rPr>
        <w:t>Прейскурант укрупненных объемов работ:</w:t>
      </w:r>
    </w:p>
    <w:tbl>
      <w:tblPr>
        <w:tblW w:w="9786" w:type="dxa"/>
        <w:jc w:val="left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24"/>
        <w:gridCol w:w="43"/>
        <w:gridCol w:w="5238"/>
        <w:gridCol w:w="429"/>
        <w:gridCol w:w="950"/>
        <w:gridCol w:w="431"/>
        <w:gridCol w:w="2170"/>
      </w:tblGrid>
      <w:tr>
        <w:trPr>
          <w:trHeight w:val="720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Стоимость без НДС, руб.</w:t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bookmarkStart w:id="0" w:name="__DdeLink__1348_949193275"/>
            <w:r>
              <w:rPr>
                <w:b/>
                <w:bCs/>
                <w:sz w:val="24"/>
                <w:szCs w:val="24"/>
              </w:rPr>
              <w:t>Перевозка, погрузочные и разгрузочные работы</w:t>
            </w:r>
            <w:bookmarkEnd w:id="0"/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изделий из сборного железобетона, бетона, керамзитобетона массой до 3 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" w:name="__DdeLink__28_1998263731"/>
            <w:bookmarkStart w:id="2" w:name="__DdeLink__1350_949193275"/>
            <w:r>
              <w:rPr>
                <w:sz w:val="24"/>
                <w:szCs w:val="24"/>
              </w:rPr>
              <w:t>1 т груза</w:t>
            </w:r>
            <w:bookmarkEnd w:id="1"/>
            <w:bookmarkEnd w:id="2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изделий из сборного железобетона, бетона, керамзитобетона массой от 3 до 6 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леса круглого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Погрузочные работы при автомобильных перевозках: металлических конструкций массой от 1 до 3 т </w:t>
            </w:r>
            <w:r>
              <w:rPr>
                <w:i/>
                <w:iCs/>
                <w:sz w:val="24"/>
                <w:szCs w:val="24"/>
              </w:rPr>
              <w:t>(КТПН)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Разгрузочные работы при автомобильных перевозках: изделий из сборного железобетона, бетона, керамзитобетона массой до 3 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3" w:name="__DdeLink__1353_949193275"/>
            <w:r>
              <w:rPr>
                <w:sz w:val="24"/>
                <w:szCs w:val="24"/>
              </w:rPr>
              <w:t>1 т груза</w:t>
            </w:r>
            <w:bookmarkEnd w:id="3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Разгрузочные работы при автомобильных перевозках: изделий из сборного железобетона, бетона, керамзитобетона массой от 3 до 6 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Разгрузочные работы при автомобильных перевозках: леса круглого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Разгрузочные работы при автомобильных перевозках: металлических конструкций массой от 1 до 3 т </w:t>
            </w:r>
            <w:r>
              <w:rPr>
                <w:i/>
                <w:iCs/>
                <w:sz w:val="24"/>
                <w:szCs w:val="24"/>
              </w:rPr>
              <w:t>(КТПН)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бетонных и ж/б изделий, стеновых и перегородочных материалов (кирпич, блоки, камни, плиты и панели), лесоматериалов круглых и пиломатериалов автомобилями бортовыми грузоподъемностью до 15 т, на расстояние до 15 км I класс груза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Развозка конструкций и материалов опор ВЛ 0,38-10 кВ по трассе: одностоечных железобетонных опор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Развозка конструкций и материалов опор ВЛ 0,38-10 кВ по трассе: одностоечных деревянных опор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Развозка конструкций и материалов опор ВЛ 0,38-10 кВ по трассе: приставок железобетонных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Развозка конструкций и материалов опор ВЛ 0,38-10 кВ по трассе: материалов оснастки одностоечных опор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Развозка конструкций и материалов опор ВЛ 0,38-10 кВ по трассе: материалов оснастки сложных опор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песка (выгрузка учитывает перекидку и штабелирование)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Разгрузочные работы при автомобильных перевозках: песка (выгрузка учитывает перекидку и штабелирование)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щебня (выгрузка учитывает затраты на штабелирование)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Разгрузочные работы при автомобильных перевозках: щебня (выгрузка учитывает затраты на штабелирование)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шлака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Погрузочные работы при автомобильных перевозках: блоков кирпичных, шлакобетонных на поддонах и др.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Разгрузочные работы при автомобильных перевозках: блоков кирпичных, шлакобетонных на поддонах и др.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т, на расстояние до 10 км I класс груза</w:t>
            </w:r>
            <w:r>
              <w:rPr>
                <w:i/>
                <w:iCs/>
                <w:sz w:val="24"/>
                <w:szCs w:val="24"/>
              </w:rPr>
              <w:t xml:space="preserve"> (щебень, песок, кирпич, плитка ПЗК)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т, на расстояние до 15 км I класс груза</w:t>
            </w:r>
            <w:r>
              <w:rPr>
                <w:i/>
                <w:iCs/>
                <w:sz w:val="24"/>
                <w:szCs w:val="24"/>
              </w:rPr>
              <w:t xml:space="preserve"> (щебень, песок, кирпич, плитка ПЗК)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грузов автомобилями-самосвалами грузоподъемностью 10 т, работающих вне карьера, на расстояние: до 200 км I класс груза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bookmarkStart w:id="4" w:name="__DdeLink__1372_949193275"/>
            <w:r>
              <w:rPr>
                <w:sz w:val="24"/>
                <w:szCs w:val="24"/>
              </w:rPr>
              <w:t xml:space="preserve">Погрузочные работы при автомобильных перевозках: прочих материалов, (с использованием погрузчика) </w:t>
            </w:r>
            <w:r>
              <w:rPr>
                <w:i/>
                <w:iCs/>
                <w:sz w:val="24"/>
                <w:szCs w:val="24"/>
              </w:rPr>
              <w:t>плитка ПЗК, кирпич</w:t>
            </w:r>
            <w:bookmarkEnd w:id="4"/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Разгрузочные работы при автомобильных перевозках: прочих материалов, (с использованием погрузчика) </w:t>
            </w:r>
            <w:r>
              <w:rPr>
                <w:i/>
                <w:iCs/>
                <w:sz w:val="24"/>
                <w:szCs w:val="24"/>
              </w:rPr>
              <w:t>плитка ПЗК, кирпич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 груза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Установка опор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железобетонных опор ВЛ 0,38; 6-10 кВ с траверсами без приставок: одностоечных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5" w:name="__DdeLink__1355_949193275"/>
            <w:r>
              <w:rPr>
                <w:sz w:val="24"/>
                <w:szCs w:val="24"/>
              </w:rPr>
              <w:t>1 опора</w:t>
            </w:r>
            <w:bookmarkEnd w:id="5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железобетонных опор ВЛ 0,38; 6-10 кВ с траверсами без приставок: одностоечных с одним подкосом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до 9,5 м с одинарными приставками: одностоечных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до 9,5 м с одинарными приставками: одностоечных с одним подкосом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до 9,5 м с одинарными приставками: А-образных концевых, анкерных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свыше 9,5 м с одинарными приставками: одностоечных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свыше 9,5 м с одинарными приставками: одностоечных с одним подкосом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свыше 9,5 м с одинарными приставками: А-образных угловых промежуточных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вручную деревянных опор ВЛ 0,38; 6-10 кВ из пропитанных деталей длиной свыше 9,5 м с одинарными приставками: А-образных концевых, анкерных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 помощью механизмов деревянных опор ВЛ 0,38; 6-10 кВ из пропитанных деталей с одинарными приставками: одностоечных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 помощью механизмов деревянных опор ВЛ 0,38; 6-10 кВ из пропитанных деталей с одинарными приставками: одностоечных с подкосом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 помощью механизмов деревянных опор ВЛ 0,38; 6-10 кВ из пропитанных деталей с одинарными приставками: А-образных угловых промежуточных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 помощью механизмов деревянных опор ВЛ 0,38; 6-10 кВ из пропитанных деталей с одинарными приставками: А-образных концевых, анкерных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опора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Подвеска провода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самонесущих изолированных проводов (СИП-2А) напряжением от 0,4 кВ до 1 кВ (со снятием напряжения) при количестве 29 опор: с использованием автогидроподъемника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самонесущих изолированных проводов (СИП-2А) напряжением от 0,4 кВ до 1 кВ (со снятием напряжения) при количестве 29 опор: без использования автогидроподъемника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неизолированных проводов ВЛ 0,38 кВ: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неизолированного провода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неизолированных проводов ВЛ 0,38 кВ: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неизолированного провода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ненаселенной местности сечением: до 35 мм2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км линии (3 провода)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ненаселенной местности сечением: свыше 35 мм2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6" w:name="__DdeLink__1357_949193275"/>
            <w:r>
              <w:rPr>
                <w:sz w:val="24"/>
                <w:szCs w:val="24"/>
              </w:rPr>
              <w:t>1 км линии (3 провода)</w:t>
            </w:r>
            <w:bookmarkEnd w:id="6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ненаселенной местности сечением: до 35 мм2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линии (3 провода)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ненаселенной местности сечением: свыше 35 мм2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7" w:name="__DdeLink__1359_949193275"/>
            <w:r>
              <w:rPr>
                <w:sz w:val="24"/>
                <w:szCs w:val="24"/>
              </w:rPr>
              <w:t>1 км линии (3 провода)</w:t>
            </w:r>
            <w:bookmarkEnd w:id="7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населенной местности сечением: до 35 мм2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линии (3 провода)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населенной местности сечением: свыше 35 мм2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линии (3 провода)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населенной местности сечением: до 35 мм2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линии (3 провода)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Подвеска проводов ВЛ 6-10 кВ в населенной местности сечением: свыше 35 мм2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линии (3 провода)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Монтаж КЛ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проложенных трубах, блоках и коробах, масса 1 м кабеля: до 1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проложенных трубах, блоках и коробах, масса 1 м кабеля: до 2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проложенных трубах, блоках и коробах, масса 1 м кабеля: до 3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проложенных трубах, блоках и коробах, масса 1 м кабеля: до 6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на поворотах и в конце трассы, масса 1 м кабеля: до 1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на поворотах и в конце трассы, масса 1 м кабеля: до 2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на поворотах и в конце трассы, масса 1 м кабеля: до 3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на поворотах и в конце трассы, масса 1 м кабеля: до 6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по всей длине, масса 1 м кабеля: до 1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по всей длине, масса 1 м кабеля: до 2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по всей длине, масса 1 м кабеля: до 3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по установленным конструкциям и лоткам с креплением по всей длине, масса 1 м кабеля: до 6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с креплением накладными скобами, масса 1 м кабеля: до 1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с креплением накладными скобами, масса 1 м кабеля: до 2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с креплением накладными скобами, масса 1 м кабеля: до 3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с креплением накладными скобами, масса 1 м кабеля: до 6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готовых траншеях без покрытий, масса 1 м: до 2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готовых траншеях без покрытий, масса 1 м: до 3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 в готовых траншеях без покрытий, масса 1 м: до 6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кВ, прокладываемый по дну канала без креплений, масса 1 м кабеля: до 2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кВ, прокладываемый по дну канала без креплений, масса 1 м кабеля: до 3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кВ, прокладываемый по дну канала без креплений, масса 1 м кабеля: до 6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до 35 кВ, подвешиваемый на тросе, масса 1 м кабеля: до 4 кг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Монтаж муфт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1 кВ, сечение одной жилы до 35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1 кВ, сечение одной жилы до 70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1 кВ, сечение одной жилы до 185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до 10 кВ, сечение одной жилы до 35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до 10 кВ, сечение одной жилы до 70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до 10 кВ, сечение одной жилы до 120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эпоксидная для 3-жильного кабеля напряжением: до 10 кВ, сечение одной жилы до 185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эпоксидная для 3-4-жильного кабеля напряжением: до 1кВ, сечение одной жилы до 70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эпоксидная для 3-4-жильного кабеля напряжением: до 1кВ, сечение одной жилы до 120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эпоксидная для 3-4-жильного кабеля напряжением: до 10 кВ, сечение жил до 70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эпоксидная для 3-4-жильного кабеля напряжением: до 10 кВ, сечение жил до 120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Общестроительные работы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траншей экскаватором «обратная лопата» с ковшом вместимостью 0,25 м3, группа грунтов: 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8" w:name="__DdeLink__12_1998263731"/>
            <w:bookmarkStart w:id="9" w:name="__DdeLink__21_407517555"/>
            <w:r>
              <w:rPr>
                <w:sz w:val="24"/>
                <w:szCs w:val="24"/>
              </w:rPr>
              <w:t>1000 м3 грунта</w:t>
            </w:r>
            <w:bookmarkEnd w:id="8"/>
            <w:bookmarkEnd w:id="9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траншей экскаватором «обратная лопата» с ковшом вместимостью 0,25 м3, группа грунтов: 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м3 грунта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грунта в отвал в котлованах объемом до 1000 м3 экскаваторами с ковшом вместимостью 0,25 м3, группа грунтов: 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м3 грунта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10" w:name="__DdeLink__25_407517555"/>
            <w:r>
              <w:rPr>
                <w:sz w:val="24"/>
                <w:szCs w:val="24"/>
              </w:rPr>
              <w:t>00 м3 грунта</w:t>
            </w:r>
            <w:bookmarkEnd w:id="10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грунта вручную в траншеях глубиной до 2 м без креплений с откосами, группа грунтов: 1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м3 грунта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bookmarkStart w:id="11" w:name="__DdeLink__1366_949193275"/>
            <w:r>
              <w:rPr>
                <w:sz w:val="24"/>
                <w:szCs w:val="24"/>
              </w:rPr>
              <w:t>Устройство постели при одном кабеле в траншее</w:t>
            </w:r>
            <w:bookmarkEnd w:id="11"/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кабеля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последующий кабель добавлять к расценке: Устройство постели при одном кабеле в траншее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кабеля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м3 материала основания (в плотном теле)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2" w:name="__DdeLink__1370_949193275"/>
            <w:r>
              <w:rPr>
                <w:sz w:val="24"/>
                <w:szCs w:val="24"/>
              </w:rPr>
              <w:t>100 м3 грунта</w:t>
            </w:r>
            <w:bookmarkEnd w:id="12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Засыпка траншей и котлованов с перемещением грунта до 5 м бульдозерами мощностью: 59 кВт (80 л.с.), группа грунтов 3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3" w:name="__DdeLink__23_407517555"/>
            <w:r>
              <w:rPr>
                <w:sz w:val="24"/>
                <w:szCs w:val="24"/>
              </w:rPr>
              <w:t>1000 м3 грунта</w:t>
            </w:r>
            <w:bookmarkEnd w:id="13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Засыпка траншей и котлованов с перемещением грунта до 5 м бульдозерами мощностью: 59 кВт (80 л.с.), группа грунтов 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м3 грунта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 грунта пневматическими трамбовками, группа грунтов: 3-4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м3 уплотненного грунта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участка: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м2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участка: механизированным способом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м2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кабеля, проложенного в траншее: кирпичом одного кабеля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4" w:name="__DdeLink__1368_949193275"/>
            <w:r>
              <w:rPr>
                <w:sz w:val="24"/>
                <w:szCs w:val="24"/>
              </w:rPr>
              <w:t>100 м кабеля</w:t>
            </w:r>
            <w:bookmarkEnd w:id="14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кабеля, проложенного в траншее: кирпичом каждого последующего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кабеля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кабеля, проложенного в траншее: плитами одного кабеля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кабеля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кабеля, проложенного в траншее: плитами каждого последующего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кабеля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основания под фундаменты: щебеночного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м3 основания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блоков и плит ленточных фундаментов при глубине котлована до 4 м, масса конструкций: до 1,5 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 сборных конструкций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фундаментов для комплектных трансформаторных подстанций киоскового типа: с вертикальной заделкой в грунт 4-х стоек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подстанция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блоков стен подвалов массой до 0,5 т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шт. сборных конструкций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растворов вручную: цементных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м3 раствора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бетоном отдельных мест в перекрытиях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м3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Бурение ям глубиной до 2 м бурильно-крановыми машинами: на тракторе, группа грунтов 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ям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Продавливание без разработки грунта (прокол) на длину: до 10 м труб диаметром 100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продавливания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Продавливание без разработки грунта (прокол) на длину: до 30 м труб диаметром 100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продавливания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Продавливание без разработки грунта (прокол) на длину: до 50 м труб диаметром 100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продавливания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Установка СТП, КТПН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оборудования пунктов секционирования: на железобетонных стойках опор ВЛ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пункт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столбовых трансформаторных подстанций мощностью до 100 кВ·А: установка строительных конструкций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5" w:name="__DdeLink__24_1998263731"/>
            <w:r>
              <w:rPr>
                <w:sz w:val="24"/>
                <w:szCs w:val="24"/>
              </w:rPr>
              <w:t>1 подстанция</w:t>
            </w:r>
            <w:bookmarkEnd w:id="15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столбовых трансформаторных подстанций мощностью до 100 кВ·А: установка оборудования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подстанция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комплектная трансформаторная напряжением до 10 кВ с трансформатором мощностью: до 400 кВ•А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подстанция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 комплектная трансформаторная напряжением до 10 кВ с трансформатором мощностью: до 1000 кВ•А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подстанция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трехфазный: 35 кВ мощностью 250 кВ•А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трехфазный: 35 кВ мощностью 400 кВ•А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трехфазный: 35 кВ мощностью 630 кВ•А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Монтажные работы на ЛЭП и КТПН (прочие)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зажима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6" w:name="__DdeLink__14_1998263731"/>
            <w:r>
              <w:rPr>
                <w:sz w:val="24"/>
                <w:szCs w:val="24"/>
              </w:rPr>
              <w:t>100 шт</w:t>
            </w:r>
            <w:bookmarkEnd w:id="16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наборный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Предохранитель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заземления опор ВЛ и подстанций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 шин заземления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заземлителя: контурного в грунтах 1-4 групп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 заземляющих устройств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Заземлитель горизонтальный из стали: круглой диаметром 12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Заземлитель вертикальный из круглой стали диаметром: 16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Заземлитель вертикальный из угловой стали размером: 63х63х6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 заземляющий открыто по строительным основаниям: из круглой стали диаметром 8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 заземляющий открыто по строительным основаниям: из круглой стали диаметром 12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Проводник заземляющий открыто по строительным основаниям: из полосовой стали сечением 160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Забивка вертикальных заземлителей вручную на глубину до 3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7" w:name="__DdeLink__16_1998263731"/>
            <w:r>
              <w:rPr>
                <w:sz w:val="24"/>
                <w:szCs w:val="24"/>
              </w:rPr>
              <w:t>1 заземлитель</w:t>
            </w:r>
            <w:bookmarkEnd w:id="17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Забивка вертикальных заземлителей механизированная на глубину до 5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заземлитель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разъединителей: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разъединителей: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Приводы к разъединителям с одной тягой: рычажный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разрядников: с помощью механизмов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компл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разрядников: вручную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1компл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конструкции</w:t>
            </w:r>
            <w:r>
              <w:rPr>
                <w:i/>
                <w:iCs/>
                <w:sz w:val="24"/>
                <w:szCs w:val="24"/>
              </w:rPr>
              <w:t xml:space="preserve"> (кронштейны, траверсы, конструкции для реклоузера)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трубопроводов из полиэтиленовых труб диаметром: 100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 трубопровода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труб гофрированных ПВХ для защиты проводов и кабелей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Трубы стальные или полиэтиленовые для монтажа кабельных трасс диаметром до 50 мм в: восстающих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стальная по установленным конструкциям, по стенам с креплением скобами, диаметр: до 40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стальная по установленным конструкциям, по стенам с креплением скобами, диаметр: до 80 мм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Герметизация проходов при вводе кабелей во взрывоопасные помещения уплотнительной массой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проход кабеля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концевая сухая для 3-4-жильного кабеля с пластмассовой и резиновой изоляцией напряжением: до 1 кВ, сечение одной жилы до 35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концевая сухая для 3-4-жильного кабеля с пластмассовой и резиновой изоляцией напряжением: до 1 кВ, сечение одной жилы до 120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концевая сухая для 3-4-жильного кабеля с пластмассовой и резиновой изоляцией напряжением: до 1 кВ, сечение одной жилы до 185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концевая сухая для 3-4-жильного кабеля с пластмассовой и резиновой изоляцией напряжением: до 10 кВ, сечение одной жилы до 35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концевая сухая для 3-4-жильного кабеля с пластмассовой и резиновой изоляцией напряжением: до 10 кВ, сечение одной жилы до 70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концевая сухая для 3-4-жильного кабеля с пластмассовой и резиновой изоляцией напряжением: до 10 кВ, сечение одной жилы до 120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к зажимам жил проводов или кабелей сечением: до 16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к зажимам жил проводов или кабелей сечением: до 35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к зажимам жил проводов или кабелей сечением: до 70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к зажимам жил проводов или кабелей сечением: до 150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Шина сборная - одна полоса в фазе, медная или алюминиевая сечением: до 500 мм2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Масляная окраска металлических поверхностей: больших (кроме кровель), количество окрасок 2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м2 окрашиваемой поверхности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Электродуговая сварка при присоединении КТП к контуру заземления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т конструкций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Испытания и измерения в электроустановках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изоляции мегаомметром: кабельных и других линий напряжением до 1 кВ, предназначенных для передачи электроэнергии к распределительным устройствам, щитам, шкафам, коммутационным аппаратам и электропотребителям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линия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точек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растеканию тока: заземлителя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8" w:name="__DdeLink__27_407517555"/>
            <w:r>
              <w:rPr>
                <w:sz w:val="24"/>
                <w:szCs w:val="24"/>
              </w:rPr>
              <w:t>1 измерение</w:t>
            </w:r>
            <w:bookmarkEnd w:id="18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растеканию тока: контура с диагональю до 20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измерение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растеканию тока: контура с диагональю до 200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измерение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растеканию тока: контура с диагональю до 500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измерение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сопротивления растеканию тока: контура с диагональю до 1000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19" w:name="__DdeLink__19_407517555"/>
            <w:r>
              <w:rPr>
                <w:sz w:val="24"/>
                <w:szCs w:val="24"/>
              </w:rPr>
              <w:t>1 измерение</w:t>
            </w:r>
            <w:bookmarkEnd w:id="19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Замер полного сопротивления цепи «фаза-нуль»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токоприемник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передвижная измерительно-настроечная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маш.час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кабеля силового длиной до 500 м напряжением до 1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испытание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кабеля силового длиной до 500 м напряжением: до 10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20" w:name="__DdeLink__1374_949193275"/>
            <w:r>
              <w:rPr>
                <w:sz w:val="24"/>
                <w:szCs w:val="24"/>
              </w:rPr>
              <w:t>1 испытание</w:t>
            </w:r>
            <w:bookmarkEnd w:id="20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Фазировка электрической линии или трансформатора с сетью напряжением: до 1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фазировка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Фазировка электрической линии или трансформатора с сетью напряжением: свыше 1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фазировка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силовой трехфазный масляный двухобмоточный напряжением: до 11 кВ, мощностью до 0,32 МВА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 силовой трехфазный масляный двухобмоточный напряжением: до 11 кВ, мощностью до 1,6 МВА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Испытание: обмотки трансформатора силового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21" w:name="__DdeLink__26_1998263731"/>
            <w:r>
              <w:rPr>
                <w:sz w:val="24"/>
                <w:szCs w:val="24"/>
              </w:rPr>
              <w:t>1 испытание</w:t>
            </w:r>
            <w:bookmarkEnd w:id="21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Испытание: первичной обмотки трансформатора измерительного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испытание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Испытание: вторичной обмотки трансформатора измерительного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испытание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сборных и соединительных шин напряжением: до 11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bookmarkStart w:id="22" w:name="__DdeLink__18_1998263731"/>
            <w:r>
              <w:rPr>
                <w:sz w:val="24"/>
                <w:szCs w:val="24"/>
              </w:rPr>
              <w:t>1 испытание</w:t>
            </w:r>
            <w:bookmarkEnd w:id="22"/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ввода и проходного изолятора с фарфоровой, жидкой или бумажной изоляцией (до установки на оборудование)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испытание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Разъединитель трехполюсный напряжением: до 20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элементов ограничителей перенапряжения напряжением до 75 кВ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испытание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Расчистка трасс</w:t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пень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Формовочная обрезка деревьев высотой: до 5 м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дерево</w:t>
            </w:r>
          </w:p>
        </w:tc>
        <w:tc>
          <w:tcPr>
            <w:tcW w:w="2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4" w:hRule="atLeast"/>
        </w:trPr>
        <w:tc>
          <w:tcPr>
            <w:tcW w:w="97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Установка приборов учёта</w:t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187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однофазного прибора учета «Сплит» (наружного исполнения)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188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однофазного прибора учета «Сплит», с GSM модулем. (наружного исполнения)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189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однофазного прибора учета (внутреннего исполнения)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190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однофазного прибора учета (внутреннего исполнения с GSM модулем)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191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трёхфазного прибора учета «Сплит» (наружного исполнения)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192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трёхфазного прибора учета (прямого включения во ВРУ)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193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трёхфазного прибора учета (прямого включения в ТП)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194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работ по установке трёхфазного прибора учета (прямого включения в ТП с </w:t>
            </w:r>
            <w:r>
              <w:rPr>
                <w:sz w:val="24"/>
                <w:szCs w:val="24"/>
                <w:lang w:val="en-US"/>
              </w:rPr>
              <w:t>GSM</w:t>
            </w:r>
            <w:r>
              <w:rPr>
                <w:sz w:val="24"/>
                <w:szCs w:val="24"/>
              </w:rPr>
              <w:t xml:space="preserve"> модулем)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195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трёхфазного прибора учета (полукосвенного включения во ВРУ, ТП)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196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работ по установке трёхфазного прибора учета (полукосвенного включения во ВРУ, ТП с </w:t>
            </w:r>
            <w:r>
              <w:rPr>
                <w:sz w:val="24"/>
                <w:szCs w:val="24"/>
                <w:lang w:val="en-US"/>
              </w:rPr>
              <w:t>GSM</w:t>
            </w:r>
            <w:r>
              <w:rPr>
                <w:sz w:val="24"/>
                <w:szCs w:val="24"/>
              </w:rPr>
              <w:t xml:space="preserve"> модулем)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197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трёхфазного прибора учета (косвенного включения во ВРУ, ТП с GSM модулем)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rPr/>
            </w:pPr>
            <w:r>
              <w:rPr/>
              <w:t>198</w:t>
            </w:r>
          </w:p>
        </w:tc>
        <w:tc>
          <w:tcPr>
            <w:tcW w:w="5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709" w:leader="none"/>
              </w:tabs>
              <w:ind w:firstLin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работ по установке устройства сбора и передачи данных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объект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ind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Lines/>
        <w:widowControl w:val="false"/>
        <w:spacing w:lineRule="auto" w:line="276" w:before="0" w:after="200"/>
        <w:ind w:left="720" w:right="-10" w:hanging="0"/>
        <w:contextualSpacing/>
        <w:rPr>
          <w:rFonts w:eastAsia="Helvetica"/>
          <w:b/>
          <w:sz w:val="24"/>
          <w:szCs w:val="24"/>
        </w:rPr>
      </w:pPr>
      <w:r>
        <w:rPr>
          <w:rFonts w:eastAsia="Helvetica"/>
          <w:b/>
          <w:sz w:val="24"/>
          <w:szCs w:val="24"/>
        </w:rPr>
      </w:r>
    </w:p>
    <w:p>
      <w:pPr>
        <w:pStyle w:val="Normal"/>
        <w:keepLines/>
        <w:spacing w:lineRule="auto" w:line="276" w:before="120" w:after="0"/>
        <w:ind w:right="-57"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tbl>
      <w:tblPr>
        <w:tblW w:w="9863" w:type="dxa"/>
        <w:jc w:val="left"/>
        <w:tblInd w:w="-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31"/>
        <w:gridCol w:w="4932"/>
      </w:tblGrid>
      <w:tr>
        <w:trPr/>
        <w:tc>
          <w:tcPr>
            <w:tcW w:w="4931" w:type="dxa"/>
            <w:tcBorders/>
          </w:tcPr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ПОДРЯДЧИК 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«_____»__________2022г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932" w:type="dxa"/>
            <w:tcBorders/>
          </w:tcPr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ЗАКАЗЧИК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Генеральный директор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 А.С. Мирный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«_____»___________202_г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МП</w:t>
            </w:r>
          </w:p>
          <w:p>
            <w:pPr>
              <w:pStyle w:val="Normal"/>
              <w:keepLines/>
              <w:widowControl w:val="false"/>
              <w:spacing w:lineRule="auto" w:line="240"/>
              <w:ind w:hanging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  <w:bookmarkStart w:id="23" w:name="_GoBack"/>
      <w:bookmarkStart w:id="24" w:name="_GoBack"/>
      <w:bookmarkEnd w:id="2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01d4"/>
    <w:pPr>
      <w:widowControl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 w:customStyle="1">
    <w:name w:val="Содержимое таблицы"/>
    <w:basedOn w:val="Normal"/>
    <w:qFormat/>
    <w:rsid w:val="00af29b4"/>
    <w:pPr>
      <w:suppressLineNumbers/>
      <w:suppressAutoHyphens w:val="true"/>
      <w:overflowPunct w:val="true"/>
      <w:spacing w:lineRule="auto" w:line="240"/>
      <w:ind w:hanging="0"/>
      <w:jc w:val="left"/>
    </w:pPr>
    <w:rPr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LibreOffice/7.5.3.2$Windows_X86_64 LibreOffice_project/9f56dff12ba03b9acd7730a5a481eea045e468f3</Application>
  <AppVersion>15.0000</AppVersion>
  <Pages>14</Pages>
  <Words>3386</Words>
  <Characters>18334</Characters>
  <CharactersWithSpaces>21101</CharactersWithSpaces>
  <Paragraphs>624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2022-03-16T10:03:00Z</dcterms:created>
  <dc:creator>Давыдов Николай Сергеевич</dc:creator>
  <dc:description/>
  <dc:language>ru-RU</dc:language>
  <cp:lastModifiedBy/>
  <dcterms:modified xsi:type="dcterms:W3CDTF">2023-12-08T17:05:11Z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