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F7" w:rsidRPr="001C692B" w:rsidRDefault="00977CF7" w:rsidP="00CC6DDF">
      <w:pPr>
        <w:pStyle w:val="Preformatted"/>
        <w:widowControl w:val="0"/>
        <w:tabs>
          <w:tab w:val="clear" w:pos="9590"/>
        </w:tabs>
        <w:jc w:val="center"/>
        <w:rPr>
          <w:rFonts w:ascii="Times New Roman" w:hAnsi="Times New Roman"/>
          <w:b/>
          <w:sz w:val="24"/>
          <w:szCs w:val="24"/>
          <w:lang w:eastAsia="zh-CN"/>
        </w:rPr>
      </w:pPr>
      <w:bookmarkStart w:id="0" w:name="_GoBack"/>
      <w:bookmarkEnd w:id="0"/>
      <w:r w:rsidRPr="001C692B">
        <w:rPr>
          <w:rFonts w:ascii="Times New Roman" w:hAnsi="Times New Roman"/>
          <w:b/>
          <w:sz w:val="24"/>
          <w:szCs w:val="24"/>
          <w:lang w:eastAsia="zh-CN"/>
        </w:rPr>
        <w:t>ПРОЕКТ ДОГОВОРА №_______________</w:t>
      </w:r>
    </w:p>
    <w:p w:rsidR="00C2460C" w:rsidRPr="001C692B" w:rsidRDefault="00C2460C" w:rsidP="00CC6DDF">
      <w:pPr>
        <w:pStyle w:val="Preformatted"/>
        <w:widowControl w:val="0"/>
        <w:tabs>
          <w:tab w:val="clear" w:pos="9590"/>
        </w:tabs>
        <w:jc w:val="center"/>
        <w:rPr>
          <w:rFonts w:ascii="Times New Roman" w:hAnsi="Times New Roman"/>
          <w:b/>
          <w:sz w:val="24"/>
          <w:szCs w:val="24"/>
        </w:rPr>
      </w:pPr>
      <w:r w:rsidRPr="001C692B">
        <w:rPr>
          <w:rFonts w:ascii="Times New Roman" w:hAnsi="Times New Roman"/>
          <w:b/>
          <w:sz w:val="24"/>
          <w:szCs w:val="24"/>
        </w:rPr>
        <w:t xml:space="preserve">на </w:t>
      </w:r>
      <w:r w:rsidR="00D17967" w:rsidRPr="001C692B">
        <w:rPr>
          <w:rFonts w:ascii="Times New Roman" w:hAnsi="Times New Roman"/>
          <w:b/>
          <w:sz w:val="24"/>
          <w:szCs w:val="24"/>
        </w:rPr>
        <w:t>проведение оценки имущества</w:t>
      </w:r>
    </w:p>
    <w:p w:rsidR="00C2460C" w:rsidRPr="001C692B" w:rsidRDefault="00C2460C" w:rsidP="00CC6DDF">
      <w:pPr>
        <w:pStyle w:val="Preformatted"/>
        <w:widowControl w:val="0"/>
        <w:tabs>
          <w:tab w:val="clear" w:pos="9590"/>
        </w:tabs>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5258"/>
      </w:tblGrid>
      <w:tr w:rsidR="00C2460C" w:rsidRPr="001C692B" w:rsidTr="001B0C72">
        <w:trPr>
          <w:trHeight w:val="80"/>
        </w:trPr>
        <w:tc>
          <w:tcPr>
            <w:tcW w:w="4822" w:type="dxa"/>
            <w:tcBorders>
              <w:top w:val="nil"/>
              <w:left w:val="nil"/>
              <w:bottom w:val="nil"/>
              <w:right w:val="nil"/>
            </w:tcBorders>
          </w:tcPr>
          <w:p w:rsidR="00C2460C" w:rsidRPr="001C692B" w:rsidRDefault="00C2460C" w:rsidP="00CC6DDF">
            <w:pPr>
              <w:pStyle w:val="Preformatted"/>
              <w:widowControl w:val="0"/>
              <w:tabs>
                <w:tab w:val="clear" w:pos="0"/>
                <w:tab w:val="clear" w:pos="9590"/>
                <w:tab w:val="left" w:pos="318"/>
              </w:tabs>
              <w:ind w:left="-108"/>
              <w:jc w:val="both"/>
              <w:rPr>
                <w:rFonts w:ascii="Times New Roman" w:hAnsi="Times New Roman"/>
                <w:sz w:val="24"/>
                <w:szCs w:val="24"/>
              </w:rPr>
            </w:pPr>
            <w:r w:rsidRPr="001C692B">
              <w:rPr>
                <w:rFonts w:ascii="Times New Roman" w:hAnsi="Times New Roman"/>
                <w:sz w:val="24"/>
                <w:szCs w:val="24"/>
              </w:rPr>
              <w:t>г. Оренбург</w:t>
            </w:r>
          </w:p>
        </w:tc>
        <w:tc>
          <w:tcPr>
            <w:tcW w:w="5258" w:type="dxa"/>
            <w:tcBorders>
              <w:top w:val="nil"/>
              <w:left w:val="nil"/>
              <w:bottom w:val="nil"/>
              <w:right w:val="nil"/>
            </w:tcBorders>
          </w:tcPr>
          <w:p w:rsidR="00C2460C" w:rsidRPr="001C692B" w:rsidRDefault="00977CF7" w:rsidP="00CC6DDF">
            <w:pPr>
              <w:pStyle w:val="Preformatted"/>
              <w:widowControl w:val="0"/>
              <w:tabs>
                <w:tab w:val="clear" w:pos="5754"/>
                <w:tab w:val="clear" w:pos="9590"/>
              </w:tabs>
              <w:ind w:right="-108"/>
              <w:jc w:val="right"/>
              <w:rPr>
                <w:rFonts w:ascii="Times New Roman" w:hAnsi="Times New Roman"/>
                <w:sz w:val="24"/>
                <w:szCs w:val="24"/>
              </w:rPr>
            </w:pPr>
            <w:bookmarkStart w:id="1" w:name="дата_договора"/>
            <w:r w:rsidRPr="001C692B">
              <w:rPr>
                <w:rFonts w:ascii="Times New Roman" w:hAnsi="Times New Roman"/>
                <w:sz w:val="24"/>
                <w:szCs w:val="24"/>
              </w:rPr>
              <w:t>«___»</w:t>
            </w:r>
            <w:r w:rsidR="00643258" w:rsidRPr="001C692B">
              <w:rPr>
                <w:rFonts w:ascii="Times New Roman" w:hAnsi="Times New Roman"/>
                <w:sz w:val="24"/>
                <w:szCs w:val="24"/>
              </w:rPr>
              <w:t xml:space="preserve"> </w:t>
            </w:r>
            <w:r w:rsidRPr="001C692B">
              <w:rPr>
                <w:rFonts w:ascii="Times New Roman" w:hAnsi="Times New Roman"/>
                <w:sz w:val="24"/>
                <w:szCs w:val="24"/>
              </w:rPr>
              <w:t>____________</w:t>
            </w:r>
            <w:r w:rsidR="009E2D25" w:rsidRPr="001C692B">
              <w:rPr>
                <w:rFonts w:ascii="Times New Roman" w:hAnsi="Times New Roman"/>
                <w:sz w:val="24"/>
                <w:szCs w:val="24"/>
              </w:rPr>
              <w:t xml:space="preserve"> </w:t>
            </w:r>
            <w:r w:rsidR="00793A8D" w:rsidRPr="001C692B">
              <w:rPr>
                <w:rFonts w:ascii="Times New Roman" w:hAnsi="Times New Roman"/>
                <w:sz w:val="24"/>
                <w:szCs w:val="24"/>
              </w:rPr>
              <w:t>202</w:t>
            </w:r>
            <w:r w:rsidR="00E649A2" w:rsidRPr="001C692B">
              <w:rPr>
                <w:rFonts w:ascii="Times New Roman" w:hAnsi="Times New Roman"/>
                <w:sz w:val="24"/>
                <w:szCs w:val="24"/>
              </w:rPr>
              <w:t>3</w:t>
            </w:r>
            <w:r w:rsidR="00C2460C" w:rsidRPr="001C692B">
              <w:rPr>
                <w:rFonts w:ascii="Times New Roman" w:hAnsi="Times New Roman"/>
                <w:sz w:val="24"/>
                <w:szCs w:val="24"/>
              </w:rPr>
              <w:t xml:space="preserve"> года</w:t>
            </w:r>
            <w:bookmarkEnd w:id="1"/>
          </w:p>
        </w:tc>
      </w:tr>
    </w:tbl>
    <w:p w:rsidR="00FD27FF" w:rsidRPr="001C692B" w:rsidRDefault="00FD27FF" w:rsidP="00CC6DDF">
      <w:pPr>
        <w:pStyle w:val="af0"/>
        <w:widowControl w:val="0"/>
        <w:spacing w:before="0" w:beforeAutospacing="0" w:after="0" w:afterAutospacing="0"/>
        <w:jc w:val="both"/>
      </w:pPr>
    </w:p>
    <w:p w:rsidR="00977CF7" w:rsidRPr="001C692B" w:rsidRDefault="00977CF7" w:rsidP="00CC6DDF">
      <w:pPr>
        <w:pStyle w:val="af0"/>
        <w:widowControl w:val="0"/>
        <w:spacing w:before="0" w:beforeAutospacing="0" w:after="0" w:afterAutospacing="0"/>
        <w:jc w:val="both"/>
      </w:pPr>
      <w:proofErr w:type="gramStart"/>
      <w:r w:rsidRPr="001C692B">
        <w:t xml:space="preserve">Акционерное общество коммерческий банк «ОРЕНБУРГ» (АО «БАНК ОРЕНБУРГ»), именуемое в дальнейшем «Заказчик», в лице председателя правления </w:t>
      </w:r>
      <w:proofErr w:type="spellStart"/>
      <w:r w:rsidRPr="001C692B">
        <w:t>Биктаевой</w:t>
      </w:r>
      <w:proofErr w:type="spellEnd"/>
      <w:r w:rsidRPr="001C692B">
        <w:t xml:space="preserve"> Беллы </w:t>
      </w:r>
      <w:proofErr w:type="spellStart"/>
      <w:r w:rsidRPr="001C692B">
        <w:t>Ахметовны</w:t>
      </w:r>
      <w:proofErr w:type="spellEnd"/>
      <w:r w:rsidRPr="001C692B">
        <w:t xml:space="preserve">, действующего на основании Устава, с одной стороны, и ____________________________________________, именуемое в дальнейшем «Исполнитель», в лице _______________________________, действующего на основании ______________, с другой стороны, именуемые в дальнейшем «Стороны», по результатам </w:t>
      </w:r>
      <w:r w:rsidR="00FD27FF" w:rsidRPr="001C692B">
        <w:t>неконкурентной закупочной процедуры в электронной форме</w:t>
      </w:r>
      <w:r w:rsidRPr="001C692B">
        <w:t>, заключили настоящий Договор (далее - Договор) о нижеследующем:</w:t>
      </w:r>
      <w:proofErr w:type="gramEnd"/>
    </w:p>
    <w:p w:rsidR="00FD27FF" w:rsidRPr="001C692B" w:rsidRDefault="00FD27FF" w:rsidP="00CC6DDF">
      <w:pPr>
        <w:pStyle w:val="af0"/>
        <w:widowControl w:val="0"/>
        <w:spacing w:before="0" w:beforeAutospacing="0" w:after="0" w:afterAutospacing="0"/>
        <w:jc w:val="both"/>
      </w:pPr>
    </w:p>
    <w:p w:rsidR="00AD4524" w:rsidRPr="001C692B" w:rsidRDefault="00FD27FF" w:rsidP="00CC6DDF">
      <w:pPr>
        <w:pStyle w:val="10"/>
        <w:keepNext w:val="0"/>
        <w:widowControl w:val="0"/>
        <w:numPr>
          <w:ilvl w:val="0"/>
          <w:numId w:val="3"/>
        </w:numPr>
        <w:tabs>
          <w:tab w:val="left" w:pos="851"/>
        </w:tabs>
        <w:spacing w:before="0" w:after="0"/>
        <w:ind w:left="0" w:firstLine="567"/>
        <w:jc w:val="center"/>
        <w:rPr>
          <w:rFonts w:ascii="Times New Roman" w:hAnsi="Times New Roman" w:cs="Times New Roman"/>
          <w:sz w:val="24"/>
          <w:szCs w:val="24"/>
        </w:rPr>
      </w:pPr>
      <w:r w:rsidRPr="001C692B">
        <w:rPr>
          <w:rFonts w:ascii="Times New Roman" w:hAnsi="Times New Roman" w:cs="Times New Roman"/>
          <w:sz w:val="24"/>
          <w:szCs w:val="24"/>
        </w:rPr>
        <w:t>ПРЕДМЕТ ДОГОВОРА</w:t>
      </w:r>
    </w:p>
    <w:p w:rsidR="0065521A" w:rsidRPr="001C692B" w:rsidRDefault="0065521A" w:rsidP="00CC6DDF">
      <w:pPr>
        <w:widowControl w:val="0"/>
      </w:pPr>
    </w:p>
    <w:p w:rsidR="004C79A2" w:rsidRPr="001C692B" w:rsidRDefault="004C79A2" w:rsidP="00CC6DDF">
      <w:pPr>
        <w:widowControl w:val="0"/>
        <w:numPr>
          <w:ilvl w:val="1"/>
          <w:numId w:val="3"/>
        </w:numPr>
        <w:tabs>
          <w:tab w:val="left" w:pos="993"/>
        </w:tabs>
        <w:ind w:left="0" w:firstLine="567"/>
        <w:jc w:val="both"/>
        <w:rPr>
          <w:sz w:val="24"/>
          <w:szCs w:val="24"/>
        </w:rPr>
      </w:pPr>
      <w:proofErr w:type="gramStart"/>
      <w:r w:rsidRPr="001C692B">
        <w:rPr>
          <w:sz w:val="24"/>
          <w:szCs w:val="24"/>
        </w:rPr>
        <w:t xml:space="preserve">Исполнитель обязуется оказать Заказчику услуги по оценке </w:t>
      </w:r>
      <w:r w:rsidR="007E30AD" w:rsidRPr="001C692B">
        <w:rPr>
          <w:sz w:val="24"/>
          <w:szCs w:val="24"/>
        </w:rPr>
        <w:t xml:space="preserve">рыночной (справедливой) </w:t>
      </w:r>
      <w:r w:rsidRPr="001C692B">
        <w:rPr>
          <w:sz w:val="24"/>
          <w:szCs w:val="24"/>
        </w:rPr>
        <w:t>стоимости</w:t>
      </w:r>
      <w:r w:rsidR="006824DF" w:rsidRPr="001C692B">
        <w:rPr>
          <w:sz w:val="24"/>
          <w:szCs w:val="24"/>
        </w:rPr>
        <w:t xml:space="preserve"> недвижимого</w:t>
      </w:r>
      <w:r w:rsidRPr="001C692B">
        <w:rPr>
          <w:sz w:val="24"/>
          <w:szCs w:val="24"/>
        </w:rPr>
        <w:t xml:space="preserve"> имущества</w:t>
      </w:r>
      <w:r w:rsidR="00D3512D" w:rsidRPr="001C692B">
        <w:rPr>
          <w:sz w:val="24"/>
          <w:szCs w:val="24"/>
        </w:rPr>
        <w:t xml:space="preserve"> (далее – Услуги)</w:t>
      </w:r>
      <w:r w:rsidRPr="001C692B">
        <w:rPr>
          <w:sz w:val="24"/>
          <w:szCs w:val="24"/>
        </w:rPr>
        <w:t xml:space="preserve">, подробные характеристики которого </w:t>
      </w:r>
      <w:r w:rsidR="006824DF" w:rsidRPr="001C692B">
        <w:rPr>
          <w:sz w:val="24"/>
          <w:szCs w:val="24"/>
        </w:rPr>
        <w:t xml:space="preserve">(далее – «Имущество» или «Объект оценки») </w:t>
      </w:r>
      <w:r w:rsidRPr="001C692B">
        <w:rPr>
          <w:sz w:val="24"/>
          <w:szCs w:val="24"/>
        </w:rPr>
        <w:t xml:space="preserve">приведены в </w:t>
      </w:r>
      <w:r w:rsidR="008451A6" w:rsidRPr="001C692B">
        <w:rPr>
          <w:sz w:val="24"/>
          <w:szCs w:val="24"/>
        </w:rPr>
        <w:t>З</w:t>
      </w:r>
      <w:r w:rsidRPr="001C692B">
        <w:rPr>
          <w:sz w:val="24"/>
          <w:szCs w:val="24"/>
        </w:rPr>
        <w:t>адании</w:t>
      </w:r>
      <w:r w:rsidR="008451A6" w:rsidRPr="001C692B">
        <w:rPr>
          <w:sz w:val="24"/>
          <w:szCs w:val="24"/>
        </w:rPr>
        <w:t xml:space="preserve"> на проведение оценки имущества</w:t>
      </w:r>
      <w:r w:rsidRPr="001C692B">
        <w:rPr>
          <w:sz w:val="24"/>
          <w:szCs w:val="24"/>
        </w:rPr>
        <w:t xml:space="preserve"> (Приложение № 1 к </w:t>
      </w:r>
      <w:r w:rsidR="00AB5892" w:rsidRPr="001C692B">
        <w:rPr>
          <w:sz w:val="24"/>
          <w:szCs w:val="24"/>
        </w:rPr>
        <w:t xml:space="preserve">настоящему </w:t>
      </w:r>
      <w:r w:rsidRPr="001C692B">
        <w:rPr>
          <w:sz w:val="24"/>
          <w:szCs w:val="24"/>
        </w:rPr>
        <w:t>Договору), а Заказчик обязуется принят</w:t>
      </w:r>
      <w:r w:rsidR="00471591" w:rsidRPr="001C692B">
        <w:rPr>
          <w:sz w:val="24"/>
          <w:szCs w:val="24"/>
        </w:rPr>
        <w:t>ь надлежащим образом оказанные У</w:t>
      </w:r>
      <w:r w:rsidRPr="001C692B">
        <w:rPr>
          <w:sz w:val="24"/>
          <w:szCs w:val="24"/>
        </w:rPr>
        <w:t>слуги и оплатить их в порядке и сроки, установленные Договором.</w:t>
      </w:r>
      <w:proofErr w:type="gramEnd"/>
    </w:p>
    <w:p w:rsidR="004C79A2" w:rsidRPr="001C692B" w:rsidRDefault="004C79A2" w:rsidP="00CC6DDF">
      <w:pPr>
        <w:widowControl w:val="0"/>
        <w:numPr>
          <w:ilvl w:val="1"/>
          <w:numId w:val="3"/>
        </w:numPr>
        <w:tabs>
          <w:tab w:val="left" w:pos="993"/>
        </w:tabs>
        <w:ind w:left="0" w:firstLine="567"/>
        <w:jc w:val="both"/>
        <w:rPr>
          <w:sz w:val="24"/>
          <w:szCs w:val="24"/>
        </w:rPr>
      </w:pPr>
      <w:r w:rsidRPr="001C692B">
        <w:rPr>
          <w:sz w:val="24"/>
          <w:szCs w:val="24"/>
        </w:rPr>
        <w:t xml:space="preserve">По результатам оказания </w:t>
      </w:r>
      <w:r w:rsidR="00471591" w:rsidRPr="001C692B">
        <w:rPr>
          <w:sz w:val="24"/>
          <w:szCs w:val="24"/>
        </w:rPr>
        <w:t>У</w:t>
      </w:r>
      <w:r w:rsidRPr="001C692B">
        <w:rPr>
          <w:sz w:val="24"/>
          <w:szCs w:val="24"/>
        </w:rPr>
        <w:t xml:space="preserve">слуг Исполнитель составляет отчет об оценке (далее – «Отчет»). Отчет составляется на русском языке в 1 (одном) экземпляре. </w:t>
      </w:r>
    </w:p>
    <w:p w:rsidR="004C79A2" w:rsidRPr="001C692B" w:rsidRDefault="00471591" w:rsidP="00CC6DDF">
      <w:pPr>
        <w:widowControl w:val="0"/>
        <w:numPr>
          <w:ilvl w:val="1"/>
          <w:numId w:val="3"/>
        </w:numPr>
        <w:tabs>
          <w:tab w:val="left" w:pos="993"/>
        </w:tabs>
        <w:ind w:left="0" w:firstLine="567"/>
        <w:jc w:val="both"/>
        <w:rPr>
          <w:sz w:val="24"/>
          <w:szCs w:val="24"/>
        </w:rPr>
      </w:pPr>
      <w:r w:rsidRPr="001C692B">
        <w:rPr>
          <w:sz w:val="24"/>
          <w:szCs w:val="24"/>
        </w:rPr>
        <w:t>Предоставление У</w:t>
      </w:r>
      <w:r w:rsidR="004C79A2" w:rsidRPr="001C692B">
        <w:rPr>
          <w:sz w:val="24"/>
          <w:szCs w:val="24"/>
        </w:rPr>
        <w:t>слуг по Договору осуществляется Исполнителем в соответствии с требованиями следующих нормативных документов:</w:t>
      </w:r>
    </w:p>
    <w:p w:rsidR="004C79A2" w:rsidRPr="001C692B" w:rsidRDefault="00271174" w:rsidP="00271174">
      <w:pPr>
        <w:widowControl w:val="0"/>
        <w:tabs>
          <w:tab w:val="left" w:pos="993"/>
        </w:tabs>
        <w:ind w:firstLine="567"/>
        <w:jc w:val="both"/>
        <w:rPr>
          <w:sz w:val="24"/>
          <w:szCs w:val="24"/>
        </w:rPr>
      </w:pPr>
      <w:r w:rsidRPr="001C692B">
        <w:rPr>
          <w:sz w:val="24"/>
          <w:szCs w:val="24"/>
        </w:rPr>
        <w:t>1.3.1. ф</w:t>
      </w:r>
      <w:r w:rsidR="004C79A2" w:rsidRPr="001C692B">
        <w:rPr>
          <w:sz w:val="24"/>
          <w:szCs w:val="24"/>
        </w:rPr>
        <w:t>едеральный закон «Об оценочной деятельности в Российской Федерации» № 135-ФЗ от 29.07.</w:t>
      </w:r>
      <w:r w:rsidR="00923283" w:rsidRPr="001C692B">
        <w:rPr>
          <w:sz w:val="24"/>
          <w:szCs w:val="24"/>
        </w:rPr>
        <w:t>1998 г. (далее - №135-ФЗ)</w:t>
      </w:r>
      <w:r w:rsidR="004C79A2" w:rsidRPr="001C692B">
        <w:rPr>
          <w:sz w:val="24"/>
          <w:szCs w:val="24"/>
        </w:rPr>
        <w:t>;</w:t>
      </w:r>
    </w:p>
    <w:p w:rsidR="004C79A2" w:rsidRPr="001C692B" w:rsidRDefault="00271174" w:rsidP="00271174">
      <w:pPr>
        <w:widowControl w:val="0"/>
        <w:tabs>
          <w:tab w:val="left" w:pos="993"/>
        </w:tabs>
        <w:ind w:firstLine="567"/>
        <w:jc w:val="both"/>
        <w:rPr>
          <w:sz w:val="24"/>
          <w:szCs w:val="24"/>
        </w:rPr>
      </w:pPr>
      <w:r w:rsidRPr="001C692B">
        <w:rPr>
          <w:sz w:val="24"/>
          <w:szCs w:val="24"/>
        </w:rPr>
        <w:t>1.3.2. </w:t>
      </w:r>
      <w:r w:rsidR="004C79A2" w:rsidRPr="001C692B">
        <w:rPr>
          <w:sz w:val="24"/>
          <w:szCs w:val="24"/>
        </w:rPr>
        <w:t>федеральные стандарты оценки, утвержденные Приказом Минэкономразвития России от 14.04.2022 №200:</w:t>
      </w:r>
    </w:p>
    <w:p w:rsidR="004C79A2" w:rsidRPr="001C692B" w:rsidRDefault="00FD27FF" w:rsidP="00271174">
      <w:pPr>
        <w:widowControl w:val="0"/>
        <w:tabs>
          <w:tab w:val="left" w:pos="993"/>
        </w:tabs>
        <w:ind w:firstLine="567"/>
        <w:jc w:val="both"/>
        <w:rPr>
          <w:sz w:val="24"/>
          <w:szCs w:val="24"/>
        </w:rPr>
      </w:pPr>
      <w:r w:rsidRPr="001C692B">
        <w:rPr>
          <w:sz w:val="24"/>
          <w:szCs w:val="24"/>
        </w:rPr>
        <w:t xml:space="preserve">- </w:t>
      </w:r>
      <w:r w:rsidR="004C79A2" w:rsidRPr="001C692B">
        <w:rPr>
          <w:sz w:val="24"/>
          <w:szCs w:val="24"/>
        </w:rPr>
        <w:t>федеральный стандарт оценки «Структура федеральных стандартов оценки и основные понятия, используемые в федеральных стандартах оценки (ФСО I)»;</w:t>
      </w:r>
    </w:p>
    <w:p w:rsidR="004C79A2" w:rsidRPr="001C692B" w:rsidRDefault="00FD27FF" w:rsidP="00271174">
      <w:pPr>
        <w:pStyle w:val="afb"/>
        <w:widowControl w:val="0"/>
        <w:tabs>
          <w:tab w:val="left" w:pos="993"/>
        </w:tabs>
        <w:ind w:left="0" w:firstLine="567"/>
        <w:jc w:val="both"/>
        <w:rPr>
          <w:sz w:val="24"/>
          <w:szCs w:val="24"/>
        </w:rPr>
      </w:pPr>
      <w:r w:rsidRPr="001C692B">
        <w:rPr>
          <w:sz w:val="24"/>
          <w:szCs w:val="24"/>
        </w:rPr>
        <w:t xml:space="preserve">- </w:t>
      </w:r>
      <w:r w:rsidR="004C79A2" w:rsidRPr="001C692B">
        <w:rPr>
          <w:sz w:val="24"/>
          <w:szCs w:val="24"/>
        </w:rPr>
        <w:t>федеральный стандарт оценки «Виды стоимости (ФСО II)»;</w:t>
      </w:r>
    </w:p>
    <w:p w:rsidR="004C79A2" w:rsidRPr="001C692B" w:rsidRDefault="00FD27FF" w:rsidP="00271174">
      <w:pPr>
        <w:pStyle w:val="afb"/>
        <w:widowControl w:val="0"/>
        <w:tabs>
          <w:tab w:val="left" w:pos="993"/>
        </w:tabs>
        <w:ind w:left="0" w:firstLine="567"/>
        <w:jc w:val="both"/>
        <w:rPr>
          <w:sz w:val="24"/>
          <w:szCs w:val="24"/>
        </w:rPr>
      </w:pPr>
      <w:r w:rsidRPr="001C692B">
        <w:rPr>
          <w:sz w:val="24"/>
          <w:szCs w:val="24"/>
        </w:rPr>
        <w:t xml:space="preserve">- </w:t>
      </w:r>
      <w:r w:rsidR="004C79A2" w:rsidRPr="001C692B">
        <w:rPr>
          <w:sz w:val="24"/>
          <w:szCs w:val="24"/>
        </w:rPr>
        <w:t>федеральный стандарт оценки «Процесс оценки (ФСО III)»;</w:t>
      </w:r>
    </w:p>
    <w:p w:rsidR="004C79A2" w:rsidRPr="001C692B" w:rsidRDefault="00FD27FF" w:rsidP="00271174">
      <w:pPr>
        <w:pStyle w:val="afb"/>
        <w:widowControl w:val="0"/>
        <w:tabs>
          <w:tab w:val="left" w:pos="993"/>
        </w:tabs>
        <w:ind w:left="0" w:firstLine="567"/>
        <w:jc w:val="both"/>
        <w:rPr>
          <w:sz w:val="24"/>
          <w:szCs w:val="24"/>
        </w:rPr>
      </w:pPr>
      <w:r w:rsidRPr="001C692B">
        <w:rPr>
          <w:sz w:val="24"/>
          <w:szCs w:val="24"/>
        </w:rPr>
        <w:t xml:space="preserve">- </w:t>
      </w:r>
      <w:r w:rsidR="004C79A2" w:rsidRPr="001C692B">
        <w:rPr>
          <w:sz w:val="24"/>
          <w:szCs w:val="24"/>
        </w:rPr>
        <w:t>федеральный стандарт оценки «Задание на оценку (ФСО IV)»;</w:t>
      </w:r>
    </w:p>
    <w:p w:rsidR="004C79A2" w:rsidRPr="001C692B" w:rsidRDefault="00FD27FF" w:rsidP="00271174">
      <w:pPr>
        <w:pStyle w:val="afb"/>
        <w:widowControl w:val="0"/>
        <w:tabs>
          <w:tab w:val="left" w:pos="993"/>
        </w:tabs>
        <w:ind w:left="0" w:firstLine="567"/>
        <w:jc w:val="both"/>
        <w:rPr>
          <w:sz w:val="24"/>
          <w:szCs w:val="24"/>
        </w:rPr>
      </w:pPr>
      <w:r w:rsidRPr="001C692B">
        <w:rPr>
          <w:sz w:val="24"/>
          <w:szCs w:val="24"/>
        </w:rPr>
        <w:t xml:space="preserve">- </w:t>
      </w:r>
      <w:r w:rsidR="004C79A2" w:rsidRPr="001C692B">
        <w:rPr>
          <w:sz w:val="24"/>
          <w:szCs w:val="24"/>
        </w:rPr>
        <w:t>федеральный стандарт оценки «Подходы и методы оценки (ФСО V)»;</w:t>
      </w:r>
    </w:p>
    <w:p w:rsidR="004C79A2" w:rsidRPr="001C692B" w:rsidRDefault="00FD27FF" w:rsidP="00271174">
      <w:pPr>
        <w:pStyle w:val="afb"/>
        <w:widowControl w:val="0"/>
        <w:tabs>
          <w:tab w:val="left" w:pos="993"/>
        </w:tabs>
        <w:ind w:left="0" w:firstLine="567"/>
        <w:jc w:val="both"/>
        <w:rPr>
          <w:sz w:val="24"/>
          <w:szCs w:val="24"/>
        </w:rPr>
      </w:pPr>
      <w:r w:rsidRPr="001C692B">
        <w:rPr>
          <w:sz w:val="24"/>
          <w:szCs w:val="24"/>
        </w:rPr>
        <w:t xml:space="preserve">- </w:t>
      </w:r>
      <w:r w:rsidR="004C79A2" w:rsidRPr="001C692B">
        <w:rPr>
          <w:sz w:val="24"/>
          <w:szCs w:val="24"/>
        </w:rPr>
        <w:t>федеральный стандарт оценки «Отчет об оценке (ФСО VI)».</w:t>
      </w:r>
    </w:p>
    <w:p w:rsidR="004C79A2" w:rsidRPr="001C692B" w:rsidRDefault="00271174" w:rsidP="00271174">
      <w:pPr>
        <w:pStyle w:val="afb"/>
        <w:widowControl w:val="0"/>
        <w:tabs>
          <w:tab w:val="left" w:pos="993"/>
        </w:tabs>
        <w:ind w:left="0" w:firstLine="567"/>
        <w:jc w:val="both"/>
        <w:rPr>
          <w:sz w:val="24"/>
          <w:szCs w:val="24"/>
        </w:rPr>
      </w:pPr>
      <w:r w:rsidRPr="001C692B">
        <w:rPr>
          <w:sz w:val="24"/>
          <w:szCs w:val="24"/>
        </w:rPr>
        <w:t>1.3.3. ф</w:t>
      </w:r>
      <w:r w:rsidR="004C79A2" w:rsidRPr="001C692B">
        <w:rPr>
          <w:sz w:val="24"/>
          <w:szCs w:val="24"/>
        </w:rPr>
        <w:t>едеральный стандарт оценки «Оценка недвижимости» (ФСО № 7), утвержденный Приказом Минэкономразвития России от 25.09.2014 № 611;</w:t>
      </w:r>
    </w:p>
    <w:p w:rsidR="007E30AD" w:rsidRPr="001C692B" w:rsidRDefault="00271174" w:rsidP="00271174">
      <w:pPr>
        <w:pStyle w:val="afb"/>
        <w:widowControl w:val="0"/>
        <w:tabs>
          <w:tab w:val="left" w:pos="993"/>
        </w:tabs>
        <w:ind w:left="0" w:firstLine="567"/>
        <w:jc w:val="both"/>
        <w:rPr>
          <w:sz w:val="24"/>
          <w:szCs w:val="24"/>
        </w:rPr>
      </w:pPr>
      <w:r w:rsidRPr="001C692B">
        <w:rPr>
          <w:sz w:val="24"/>
          <w:szCs w:val="24"/>
        </w:rPr>
        <w:t>1.3.4. м</w:t>
      </w:r>
      <w:r w:rsidR="007E30AD" w:rsidRPr="001C692B">
        <w:rPr>
          <w:sz w:val="24"/>
          <w:szCs w:val="24"/>
        </w:rPr>
        <w:t>еждународный стандарт финансовой отчетности (IFRS) 13 "Оценка справедливой стоимости", утвержденный Приказом Министерства финансов Российской Федерации от 28.12.2015 N 217н.</w:t>
      </w:r>
    </w:p>
    <w:p w:rsidR="004C79A2" w:rsidRPr="001C692B" w:rsidRDefault="00271174" w:rsidP="00271174">
      <w:pPr>
        <w:widowControl w:val="0"/>
        <w:tabs>
          <w:tab w:val="left" w:pos="993"/>
        </w:tabs>
        <w:ind w:firstLine="567"/>
        <w:jc w:val="both"/>
        <w:rPr>
          <w:color w:val="000000" w:themeColor="text1"/>
          <w:sz w:val="24"/>
          <w:szCs w:val="24"/>
        </w:rPr>
      </w:pPr>
      <w:r w:rsidRPr="001C692B">
        <w:rPr>
          <w:color w:val="000000" w:themeColor="text1"/>
          <w:sz w:val="24"/>
          <w:szCs w:val="24"/>
        </w:rPr>
        <w:t>1.3.5. </w:t>
      </w:r>
      <w:r w:rsidR="004C79A2" w:rsidRPr="001C692B">
        <w:rPr>
          <w:color w:val="000000" w:themeColor="text1"/>
          <w:sz w:val="24"/>
          <w:szCs w:val="24"/>
        </w:rPr>
        <w:t>а также в соответствии со стандартами и п</w:t>
      </w:r>
      <w:r w:rsidR="00471591" w:rsidRPr="001C692B">
        <w:rPr>
          <w:color w:val="000000" w:themeColor="text1"/>
          <w:sz w:val="24"/>
          <w:szCs w:val="24"/>
        </w:rPr>
        <w:t>равилами оценочной деятельности</w:t>
      </w:r>
      <w:r w:rsidR="00CB6D73" w:rsidRPr="001C692B">
        <w:rPr>
          <w:color w:val="000000" w:themeColor="text1"/>
          <w:sz w:val="24"/>
          <w:szCs w:val="24"/>
        </w:rPr>
        <w:t>.</w:t>
      </w:r>
    </w:p>
    <w:p w:rsidR="004C79A2" w:rsidRPr="001C692B" w:rsidRDefault="004C79A2" w:rsidP="00CC6DDF">
      <w:pPr>
        <w:pStyle w:val="afb"/>
        <w:widowControl w:val="0"/>
        <w:numPr>
          <w:ilvl w:val="1"/>
          <w:numId w:val="3"/>
        </w:numPr>
        <w:tabs>
          <w:tab w:val="left" w:pos="993"/>
        </w:tabs>
        <w:ind w:left="0" w:firstLine="567"/>
        <w:jc w:val="both"/>
        <w:rPr>
          <w:sz w:val="24"/>
          <w:szCs w:val="24"/>
        </w:rPr>
      </w:pPr>
      <w:r w:rsidRPr="001C692B">
        <w:rPr>
          <w:sz w:val="24"/>
          <w:szCs w:val="24"/>
        </w:rPr>
        <w:t>Оценка Имущества проводится штатным работником И</w:t>
      </w:r>
      <w:r w:rsidR="00FD27FF" w:rsidRPr="001C692B">
        <w:rPr>
          <w:sz w:val="24"/>
          <w:szCs w:val="24"/>
        </w:rPr>
        <w:t>сполнителя (далее – «Оценщик»).</w:t>
      </w:r>
    </w:p>
    <w:p w:rsidR="004C79A2" w:rsidRPr="001C692B" w:rsidRDefault="004C79A2" w:rsidP="00CC6DDF">
      <w:pPr>
        <w:pStyle w:val="afb"/>
        <w:widowControl w:val="0"/>
        <w:numPr>
          <w:ilvl w:val="1"/>
          <w:numId w:val="7"/>
        </w:numPr>
        <w:tabs>
          <w:tab w:val="left" w:pos="993"/>
        </w:tabs>
        <w:ind w:left="0" w:firstLine="567"/>
        <w:jc w:val="both"/>
        <w:rPr>
          <w:sz w:val="24"/>
          <w:szCs w:val="24"/>
        </w:rPr>
      </w:pPr>
      <w:r w:rsidRPr="001C692B">
        <w:rPr>
          <w:sz w:val="24"/>
          <w:szCs w:val="24"/>
        </w:rPr>
        <w:t>Исполнитель обязан приступить к оказанию услуг в день заключения Договора и оказать услуги</w:t>
      </w:r>
      <w:r w:rsidR="00E649A2" w:rsidRPr="001C692B">
        <w:rPr>
          <w:sz w:val="24"/>
          <w:szCs w:val="24"/>
        </w:rPr>
        <w:t xml:space="preserve"> в следующий срок: до 20.01.2024</w:t>
      </w:r>
      <w:r w:rsidRPr="001C692B">
        <w:rPr>
          <w:sz w:val="24"/>
          <w:szCs w:val="24"/>
        </w:rPr>
        <w:t xml:space="preserve"> года.</w:t>
      </w:r>
      <w:r w:rsidR="00AB5892" w:rsidRPr="001C692B">
        <w:rPr>
          <w:sz w:val="24"/>
          <w:szCs w:val="24"/>
        </w:rPr>
        <w:t xml:space="preserve"> </w:t>
      </w:r>
      <w:r w:rsidR="00E649A2" w:rsidRPr="001C692B">
        <w:rPr>
          <w:bCs/>
          <w:sz w:val="24"/>
          <w:szCs w:val="24"/>
        </w:rPr>
        <w:t>Дата оценки 31.12.2023</w:t>
      </w:r>
      <w:r w:rsidR="00AB5892" w:rsidRPr="001C692B">
        <w:rPr>
          <w:bCs/>
          <w:sz w:val="24"/>
          <w:szCs w:val="24"/>
        </w:rPr>
        <w:t xml:space="preserve"> г.</w:t>
      </w:r>
    </w:p>
    <w:p w:rsidR="0065521A" w:rsidRPr="001C692B" w:rsidRDefault="0065521A" w:rsidP="00CC6DDF">
      <w:pPr>
        <w:pStyle w:val="afb"/>
        <w:widowControl w:val="0"/>
        <w:ind w:left="567"/>
        <w:jc w:val="both"/>
        <w:rPr>
          <w:sz w:val="24"/>
          <w:szCs w:val="24"/>
        </w:rPr>
      </w:pPr>
    </w:p>
    <w:p w:rsidR="00AD4524" w:rsidRPr="001C692B" w:rsidRDefault="0065521A" w:rsidP="00CC6DDF">
      <w:pPr>
        <w:pStyle w:val="10"/>
        <w:keepNext w:val="0"/>
        <w:widowControl w:val="0"/>
        <w:numPr>
          <w:ilvl w:val="0"/>
          <w:numId w:val="7"/>
        </w:numPr>
        <w:tabs>
          <w:tab w:val="left" w:pos="851"/>
        </w:tabs>
        <w:spacing w:before="0" w:after="0"/>
        <w:ind w:left="0" w:firstLine="567"/>
        <w:jc w:val="center"/>
        <w:rPr>
          <w:rFonts w:ascii="Times New Roman" w:hAnsi="Times New Roman" w:cs="Times New Roman"/>
          <w:sz w:val="24"/>
          <w:szCs w:val="24"/>
        </w:rPr>
      </w:pPr>
      <w:r w:rsidRPr="001C692B">
        <w:rPr>
          <w:rFonts w:ascii="Times New Roman" w:hAnsi="Times New Roman" w:cs="Times New Roman"/>
          <w:sz w:val="24"/>
          <w:szCs w:val="24"/>
        </w:rPr>
        <w:t>ЦЕНА ДОГОВОРА И ПОРЯДОК РАСЧЕТОВ</w:t>
      </w:r>
    </w:p>
    <w:p w:rsidR="0065521A" w:rsidRPr="001C692B" w:rsidRDefault="0065521A" w:rsidP="00CC6DDF">
      <w:pPr>
        <w:widowControl w:val="0"/>
        <w:tabs>
          <w:tab w:val="left" w:pos="993"/>
        </w:tabs>
      </w:pPr>
    </w:p>
    <w:p w:rsidR="00C866C6" w:rsidRPr="001C692B" w:rsidRDefault="0065521A" w:rsidP="00CC6DDF">
      <w:pPr>
        <w:widowControl w:val="0"/>
        <w:numPr>
          <w:ilvl w:val="1"/>
          <w:numId w:val="8"/>
        </w:numPr>
        <w:tabs>
          <w:tab w:val="left" w:pos="993"/>
        </w:tabs>
        <w:ind w:left="0" w:firstLine="567"/>
        <w:jc w:val="both"/>
        <w:rPr>
          <w:color w:val="000000" w:themeColor="text1"/>
          <w:sz w:val="24"/>
          <w:szCs w:val="24"/>
        </w:rPr>
      </w:pPr>
      <w:r w:rsidRPr="001C692B">
        <w:rPr>
          <w:sz w:val="24"/>
          <w:szCs w:val="24"/>
        </w:rPr>
        <w:t xml:space="preserve">Цена настоящего Договора </w:t>
      </w:r>
      <w:r w:rsidR="009E1F4A" w:rsidRPr="001C692B">
        <w:rPr>
          <w:sz w:val="24"/>
          <w:szCs w:val="24"/>
        </w:rPr>
        <w:t xml:space="preserve">(сумма </w:t>
      </w:r>
      <w:r w:rsidR="009E1F4A" w:rsidRPr="001C692B">
        <w:rPr>
          <w:color w:val="000000" w:themeColor="text1"/>
          <w:sz w:val="24"/>
          <w:szCs w:val="24"/>
        </w:rPr>
        <w:t>вознаграждения Исполнителя) составляет</w:t>
      </w:r>
      <w:proofErr w:type="gramStart"/>
      <w:r w:rsidR="009E1F4A" w:rsidRPr="001C692B">
        <w:rPr>
          <w:color w:val="000000" w:themeColor="text1"/>
          <w:sz w:val="24"/>
          <w:szCs w:val="24"/>
        </w:rPr>
        <w:t xml:space="preserve"> </w:t>
      </w:r>
      <w:r w:rsidR="00C866C6" w:rsidRPr="001C692B">
        <w:rPr>
          <w:b/>
          <w:color w:val="000000" w:themeColor="text1"/>
          <w:sz w:val="24"/>
          <w:szCs w:val="24"/>
        </w:rPr>
        <w:t xml:space="preserve">_________ (______) </w:t>
      </w:r>
      <w:proofErr w:type="gramEnd"/>
      <w:r w:rsidR="00C866C6" w:rsidRPr="001C692B">
        <w:rPr>
          <w:b/>
          <w:color w:val="000000" w:themeColor="text1"/>
          <w:sz w:val="24"/>
          <w:szCs w:val="24"/>
        </w:rPr>
        <w:t>рублей __ копеек, в том числе НДС 20% _____ (______) рублей __ копеек или НДС не облагается на основании ст.____ НК РФ</w:t>
      </w:r>
      <w:r w:rsidR="009E1F4A" w:rsidRPr="001C692B">
        <w:rPr>
          <w:color w:val="000000" w:themeColor="text1"/>
          <w:sz w:val="24"/>
          <w:szCs w:val="24"/>
        </w:rPr>
        <w:t xml:space="preserve">. </w:t>
      </w:r>
    </w:p>
    <w:p w:rsidR="00AD4524" w:rsidRPr="001C692B" w:rsidRDefault="00D3512D" w:rsidP="00CC6DDF">
      <w:pPr>
        <w:widowControl w:val="0"/>
        <w:numPr>
          <w:ilvl w:val="1"/>
          <w:numId w:val="8"/>
        </w:numPr>
        <w:tabs>
          <w:tab w:val="left" w:pos="993"/>
        </w:tabs>
        <w:ind w:left="0" w:firstLine="567"/>
        <w:jc w:val="both"/>
        <w:rPr>
          <w:color w:val="000000" w:themeColor="text1"/>
          <w:sz w:val="24"/>
          <w:szCs w:val="24"/>
        </w:rPr>
      </w:pPr>
      <w:proofErr w:type="gramStart"/>
      <w:r w:rsidRPr="001C692B">
        <w:rPr>
          <w:color w:val="000000" w:themeColor="text1"/>
          <w:sz w:val="24"/>
          <w:szCs w:val="24"/>
        </w:rPr>
        <w:t xml:space="preserve">Цена настоящего Договора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транспортные и командировочные расходы, </w:t>
      </w:r>
      <w:r w:rsidRPr="001C692B">
        <w:rPr>
          <w:color w:val="000000" w:themeColor="text1"/>
          <w:sz w:val="24"/>
          <w:szCs w:val="24"/>
        </w:rPr>
        <w:lastRenderedPageBreak/>
        <w:t>стоимость оплаты труда работников, накладные расходы, расходы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w:t>
      </w:r>
      <w:proofErr w:type="gramEnd"/>
      <w:r w:rsidRPr="001C692B">
        <w:rPr>
          <w:color w:val="000000" w:themeColor="text1"/>
          <w:sz w:val="24"/>
          <w:szCs w:val="24"/>
        </w:rPr>
        <w:t xml:space="preserve"> Федерации, а также иные платежи и расходы, которые необходимо понести Исполнителю для оказания Услуг в рамках  настоящего Договора</w:t>
      </w:r>
      <w:r w:rsidR="00AD4524" w:rsidRPr="001C692B">
        <w:rPr>
          <w:color w:val="000000" w:themeColor="text1"/>
          <w:sz w:val="24"/>
          <w:szCs w:val="24"/>
        </w:rPr>
        <w:t xml:space="preserve">. </w:t>
      </w:r>
    </w:p>
    <w:p w:rsidR="00C57670" w:rsidRPr="001C692B" w:rsidRDefault="00052102" w:rsidP="00CC6DDF">
      <w:pPr>
        <w:pStyle w:val="afb"/>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Оплата производится за фактически оказанные Услуги, в рублях путем безналичного </w:t>
      </w:r>
      <w:r w:rsidR="00722612" w:rsidRPr="001C692B">
        <w:rPr>
          <w:color w:val="000000" w:themeColor="text1"/>
          <w:sz w:val="24"/>
          <w:szCs w:val="24"/>
        </w:rPr>
        <w:t xml:space="preserve">перечисления денежных средств на </w:t>
      </w:r>
      <w:r w:rsidR="00F9511A" w:rsidRPr="001C692B">
        <w:rPr>
          <w:color w:val="000000" w:themeColor="text1"/>
          <w:sz w:val="24"/>
          <w:szCs w:val="24"/>
        </w:rPr>
        <w:t>расчетный</w:t>
      </w:r>
      <w:r w:rsidR="00722612" w:rsidRPr="001C692B">
        <w:rPr>
          <w:color w:val="000000" w:themeColor="text1"/>
          <w:sz w:val="24"/>
          <w:szCs w:val="24"/>
        </w:rPr>
        <w:t xml:space="preserve"> счет Исполнителя в течение </w:t>
      </w:r>
      <w:r w:rsidR="009E1F4A" w:rsidRPr="001C692B">
        <w:rPr>
          <w:color w:val="000000" w:themeColor="text1"/>
          <w:sz w:val="24"/>
          <w:szCs w:val="24"/>
        </w:rPr>
        <w:t>5</w:t>
      </w:r>
      <w:r w:rsidR="00722612" w:rsidRPr="001C692B">
        <w:rPr>
          <w:color w:val="000000" w:themeColor="text1"/>
          <w:sz w:val="24"/>
          <w:szCs w:val="24"/>
        </w:rPr>
        <w:t xml:space="preserve"> (</w:t>
      </w:r>
      <w:r w:rsidR="009E1F4A" w:rsidRPr="001C692B">
        <w:rPr>
          <w:color w:val="000000" w:themeColor="text1"/>
          <w:sz w:val="24"/>
          <w:szCs w:val="24"/>
        </w:rPr>
        <w:t>Пяти</w:t>
      </w:r>
      <w:r w:rsidR="00722612" w:rsidRPr="001C692B">
        <w:rPr>
          <w:color w:val="000000" w:themeColor="text1"/>
          <w:sz w:val="24"/>
          <w:szCs w:val="24"/>
        </w:rPr>
        <w:t xml:space="preserve">) рабочих дней </w:t>
      </w:r>
      <w:r w:rsidR="00BF1EC6" w:rsidRPr="001C692B">
        <w:rPr>
          <w:color w:val="000000" w:themeColor="text1"/>
          <w:sz w:val="24"/>
          <w:szCs w:val="24"/>
        </w:rPr>
        <w:t xml:space="preserve">со дня подписания Сторонами Акта об оказании услуг </w:t>
      </w:r>
      <w:r w:rsidR="00F9511A" w:rsidRPr="001C692B">
        <w:rPr>
          <w:color w:val="000000" w:themeColor="text1"/>
          <w:sz w:val="24"/>
          <w:szCs w:val="24"/>
        </w:rPr>
        <w:t xml:space="preserve">на основании </w:t>
      </w:r>
      <w:r w:rsidR="00BF1EC6" w:rsidRPr="001C692B">
        <w:rPr>
          <w:color w:val="000000" w:themeColor="text1"/>
          <w:sz w:val="24"/>
          <w:szCs w:val="24"/>
        </w:rPr>
        <w:t>счета</w:t>
      </w:r>
      <w:r w:rsidR="00F9511A" w:rsidRPr="001C692B">
        <w:rPr>
          <w:color w:val="000000" w:themeColor="text1"/>
          <w:sz w:val="24"/>
          <w:szCs w:val="24"/>
        </w:rPr>
        <w:t>, полученного</w:t>
      </w:r>
      <w:r w:rsidR="00BF1EC6" w:rsidRPr="001C692B">
        <w:rPr>
          <w:color w:val="000000" w:themeColor="text1"/>
          <w:sz w:val="24"/>
          <w:szCs w:val="24"/>
        </w:rPr>
        <w:t xml:space="preserve"> от Исполнителя.</w:t>
      </w:r>
    </w:p>
    <w:p w:rsidR="00C57670" w:rsidRPr="001C692B" w:rsidRDefault="00B37CA0" w:rsidP="00CC6DDF">
      <w:pPr>
        <w:pStyle w:val="afb"/>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Обязательства Заказчика по оплате считаются выполненными с момента списания денежных средств со счета Заказчика</w:t>
      </w:r>
      <w:r w:rsidR="00230E5C" w:rsidRPr="001C692B">
        <w:rPr>
          <w:color w:val="000000" w:themeColor="text1"/>
          <w:sz w:val="24"/>
          <w:szCs w:val="24"/>
        </w:rPr>
        <w:t>.</w:t>
      </w:r>
    </w:p>
    <w:p w:rsidR="00230E5C" w:rsidRPr="001C692B" w:rsidRDefault="00EC3D78" w:rsidP="00CC6DDF">
      <w:pPr>
        <w:pStyle w:val="afb"/>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В случае изменения расчетного счета, Исполнитель обязан в </w:t>
      </w:r>
      <w:r w:rsidR="00C27768" w:rsidRPr="001C692B">
        <w:rPr>
          <w:color w:val="000000" w:themeColor="text1"/>
          <w:sz w:val="24"/>
          <w:szCs w:val="24"/>
        </w:rPr>
        <w:t>течение 3 (трех) рабочих дней</w:t>
      </w:r>
      <w:r w:rsidRPr="001C692B">
        <w:rPr>
          <w:color w:val="000000" w:themeColor="text1"/>
          <w:sz w:val="24"/>
          <w:szCs w:val="24"/>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несет Исполнитель</w:t>
      </w:r>
      <w:r w:rsidR="00230E5C" w:rsidRPr="001C692B">
        <w:rPr>
          <w:color w:val="000000" w:themeColor="text1"/>
          <w:sz w:val="24"/>
          <w:szCs w:val="24"/>
        </w:rPr>
        <w:t>.</w:t>
      </w:r>
    </w:p>
    <w:p w:rsidR="00EC3D78" w:rsidRPr="001C692B" w:rsidRDefault="00C57670" w:rsidP="00CC6DDF">
      <w:pPr>
        <w:widowControl w:val="0"/>
        <w:numPr>
          <w:ilvl w:val="1"/>
          <w:numId w:val="8"/>
        </w:numPr>
        <w:tabs>
          <w:tab w:val="left" w:pos="993"/>
        </w:tabs>
        <w:ind w:left="0" w:firstLine="567"/>
        <w:jc w:val="both"/>
        <w:rPr>
          <w:color w:val="000000" w:themeColor="text1"/>
          <w:sz w:val="24"/>
          <w:szCs w:val="24"/>
        </w:rPr>
      </w:pPr>
      <w:proofErr w:type="gramStart"/>
      <w:r w:rsidRPr="001C692B">
        <w:rPr>
          <w:color w:val="000000" w:themeColor="text1"/>
          <w:sz w:val="24"/>
          <w:szCs w:val="24"/>
        </w:rPr>
        <w:t>Сумма по настоящему Договору,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бюджеты</w:t>
      </w:r>
      <w:proofErr w:type="gramEnd"/>
      <w:r w:rsidRPr="001C692B">
        <w:rPr>
          <w:color w:val="000000" w:themeColor="text1"/>
          <w:sz w:val="24"/>
          <w:szCs w:val="24"/>
        </w:rPr>
        <w:t xml:space="preserve"> бюджетной системы Российской Федерации подлежат уплате Заказчиком.</w:t>
      </w:r>
    </w:p>
    <w:p w:rsidR="00C57670" w:rsidRPr="001C692B" w:rsidRDefault="00C57670" w:rsidP="00CC6DDF">
      <w:pPr>
        <w:widowControl w:val="0"/>
        <w:ind w:left="567"/>
        <w:jc w:val="both"/>
        <w:rPr>
          <w:color w:val="000000" w:themeColor="text1"/>
          <w:sz w:val="24"/>
          <w:szCs w:val="24"/>
        </w:rPr>
      </w:pPr>
    </w:p>
    <w:p w:rsidR="00AD4524" w:rsidRPr="001C692B" w:rsidRDefault="00DD5E67" w:rsidP="00CC6DDF">
      <w:pPr>
        <w:pStyle w:val="10"/>
        <w:keepNext w:val="0"/>
        <w:widowControl w:val="0"/>
        <w:numPr>
          <w:ilvl w:val="0"/>
          <w:numId w:val="8"/>
        </w:numPr>
        <w:tabs>
          <w:tab w:val="left" w:pos="851"/>
        </w:tabs>
        <w:spacing w:before="0" w:after="0"/>
        <w:ind w:left="0" w:firstLine="56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ПОРЯДОК СДАЧИ И ПРИЕМКИ ОТЧЕТА</w:t>
      </w:r>
    </w:p>
    <w:p w:rsidR="00C57670" w:rsidRPr="001C692B" w:rsidRDefault="00C57670" w:rsidP="00CC6DDF">
      <w:pPr>
        <w:widowControl w:val="0"/>
        <w:rPr>
          <w:color w:val="000000" w:themeColor="text1"/>
        </w:rPr>
      </w:pPr>
    </w:p>
    <w:p w:rsidR="0013212F" w:rsidRPr="001C692B" w:rsidRDefault="0013212F"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По результатам оказания Услуг Исполнитель </w:t>
      </w:r>
      <w:proofErr w:type="gramStart"/>
      <w:r w:rsidRPr="001C692B">
        <w:rPr>
          <w:color w:val="000000" w:themeColor="text1"/>
          <w:sz w:val="24"/>
          <w:szCs w:val="24"/>
        </w:rPr>
        <w:t xml:space="preserve">предоставляет Заказчику </w:t>
      </w:r>
      <w:r w:rsidR="004A4BCE" w:rsidRPr="001C692B">
        <w:rPr>
          <w:color w:val="000000" w:themeColor="text1"/>
          <w:sz w:val="24"/>
          <w:szCs w:val="24"/>
        </w:rPr>
        <w:t>Отчет</w:t>
      </w:r>
      <w:proofErr w:type="gramEnd"/>
      <w:r w:rsidR="00477874" w:rsidRPr="001C692B">
        <w:rPr>
          <w:color w:val="000000" w:themeColor="text1"/>
          <w:sz w:val="24"/>
          <w:szCs w:val="24"/>
        </w:rPr>
        <w:t xml:space="preserve"> </w:t>
      </w:r>
      <w:r w:rsidR="00036C1F" w:rsidRPr="001C692B">
        <w:rPr>
          <w:color w:val="000000" w:themeColor="text1"/>
          <w:sz w:val="24"/>
          <w:szCs w:val="24"/>
        </w:rPr>
        <w:t xml:space="preserve">в письменном </w:t>
      </w:r>
      <w:r w:rsidR="00BA0380" w:rsidRPr="001C692B">
        <w:rPr>
          <w:color w:val="000000" w:themeColor="text1"/>
          <w:sz w:val="24"/>
          <w:szCs w:val="24"/>
        </w:rPr>
        <w:t xml:space="preserve">и электронном </w:t>
      </w:r>
      <w:r w:rsidR="00036C1F" w:rsidRPr="001C692B">
        <w:rPr>
          <w:color w:val="000000" w:themeColor="text1"/>
          <w:sz w:val="24"/>
          <w:szCs w:val="24"/>
        </w:rPr>
        <w:t xml:space="preserve">виде, </w:t>
      </w:r>
      <w:r w:rsidRPr="001C692B">
        <w:rPr>
          <w:color w:val="000000" w:themeColor="text1"/>
          <w:sz w:val="24"/>
          <w:szCs w:val="24"/>
        </w:rPr>
        <w:t>в 1-м экземпляре</w:t>
      </w:r>
      <w:r w:rsidR="0017037B" w:rsidRPr="001C692B">
        <w:rPr>
          <w:color w:val="000000" w:themeColor="text1"/>
          <w:sz w:val="24"/>
          <w:szCs w:val="24"/>
        </w:rPr>
        <w:t>,</w:t>
      </w:r>
      <w:r w:rsidR="00477874" w:rsidRPr="001C692B">
        <w:rPr>
          <w:color w:val="000000" w:themeColor="text1"/>
          <w:sz w:val="24"/>
          <w:szCs w:val="24"/>
        </w:rPr>
        <w:t xml:space="preserve"> </w:t>
      </w:r>
      <w:r w:rsidRPr="001C692B">
        <w:rPr>
          <w:color w:val="000000" w:themeColor="text1"/>
          <w:sz w:val="24"/>
          <w:szCs w:val="24"/>
        </w:rPr>
        <w:t>в сроки, указанные в п.1.5. настоящего Договора</w:t>
      </w:r>
      <w:r w:rsidR="00BA0380" w:rsidRPr="001C692B">
        <w:rPr>
          <w:color w:val="000000" w:themeColor="text1"/>
          <w:sz w:val="24"/>
          <w:szCs w:val="24"/>
        </w:rPr>
        <w:t xml:space="preserve">. Отчет </w:t>
      </w:r>
      <w:r w:rsidR="006420E2" w:rsidRPr="001C692B">
        <w:rPr>
          <w:sz w:val="24"/>
          <w:szCs w:val="24"/>
        </w:rPr>
        <w:t>предоставляется по адресу: 460024, г. Оренб</w:t>
      </w:r>
      <w:r w:rsidR="008451A6" w:rsidRPr="001C692B">
        <w:rPr>
          <w:sz w:val="24"/>
          <w:szCs w:val="24"/>
        </w:rPr>
        <w:t xml:space="preserve">ург, ул. Маршала </w:t>
      </w:r>
      <w:proofErr w:type="spellStart"/>
      <w:r w:rsidR="008451A6" w:rsidRPr="001C692B">
        <w:rPr>
          <w:sz w:val="24"/>
          <w:szCs w:val="24"/>
        </w:rPr>
        <w:t>Г.К.Жукова</w:t>
      </w:r>
      <w:proofErr w:type="spellEnd"/>
      <w:r w:rsidR="008451A6" w:rsidRPr="001C692B">
        <w:rPr>
          <w:sz w:val="24"/>
          <w:szCs w:val="24"/>
        </w:rPr>
        <w:t xml:space="preserve">, </w:t>
      </w:r>
      <w:r w:rsidR="006420E2" w:rsidRPr="001C692B">
        <w:rPr>
          <w:sz w:val="24"/>
          <w:szCs w:val="24"/>
        </w:rPr>
        <w:t>25</w:t>
      </w:r>
      <w:r w:rsidR="00BA0380" w:rsidRPr="001C692B">
        <w:rPr>
          <w:sz w:val="24"/>
          <w:szCs w:val="24"/>
        </w:rPr>
        <w:t xml:space="preserve"> и на электронную почту Заказчика, указанную в разделе 13 настоящего Договора.</w:t>
      </w:r>
    </w:p>
    <w:p w:rsidR="00D86D3D" w:rsidRPr="001C692B" w:rsidRDefault="00D86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Заказчик рассматривает предоставленный </w:t>
      </w:r>
      <w:r w:rsidR="004A4BCE" w:rsidRPr="001C692B">
        <w:rPr>
          <w:color w:val="000000" w:themeColor="text1"/>
          <w:sz w:val="24"/>
          <w:szCs w:val="24"/>
        </w:rPr>
        <w:t>Отчет</w:t>
      </w:r>
      <w:r w:rsidRPr="001C692B">
        <w:rPr>
          <w:color w:val="000000" w:themeColor="text1"/>
          <w:sz w:val="24"/>
          <w:szCs w:val="24"/>
        </w:rPr>
        <w:t xml:space="preserve"> в течение 5 (пяти) рабочих дней после его получения и в случае наличия замечаний направляет их Исполнителю в письменном виде. </w:t>
      </w:r>
    </w:p>
    <w:p w:rsidR="00D86D3D" w:rsidRPr="001C692B" w:rsidRDefault="00D86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 Если в тече</w:t>
      </w:r>
      <w:r w:rsidR="00DD5E67" w:rsidRPr="001C692B">
        <w:rPr>
          <w:color w:val="000000" w:themeColor="text1"/>
          <w:sz w:val="24"/>
          <w:szCs w:val="24"/>
        </w:rPr>
        <w:t>ние срока, указанного в пункте 3</w:t>
      </w:r>
      <w:r w:rsidRPr="001C692B">
        <w:rPr>
          <w:color w:val="000000" w:themeColor="text1"/>
          <w:sz w:val="24"/>
          <w:szCs w:val="24"/>
        </w:rPr>
        <w:t xml:space="preserve">.2 настоящего Договора, Заказчик не утвердит </w:t>
      </w:r>
      <w:r w:rsidR="004A4BCE" w:rsidRPr="001C692B">
        <w:rPr>
          <w:color w:val="000000" w:themeColor="text1"/>
          <w:sz w:val="24"/>
          <w:szCs w:val="24"/>
        </w:rPr>
        <w:t>Отчет</w:t>
      </w:r>
      <w:r w:rsidR="00DD5E67" w:rsidRPr="001C692B">
        <w:rPr>
          <w:color w:val="000000" w:themeColor="text1"/>
          <w:sz w:val="24"/>
          <w:szCs w:val="24"/>
        </w:rPr>
        <w:t xml:space="preserve"> и </w:t>
      </w:r>
      <w:r w:rsidRPr="001C692B">
        <w:rPr>
          <w:color w:val="000000" w:themeColor="text1"/>
          <w:sz w:val="24"/>
          <w:szCs w:val="24"/>
        </w:rPr>
        <w:t xml:space="preserve">не предоставит свои замечания, то </w:t>
      </w:r>
      <w:r w:rsidR="004A4BCE" w:rsidRPr="001C692B">
        <w:rPr>
          <w:color w:val="000000" w:themeColor="text1"/>
          <w:sz w:val="24"/>
          <w:szCs w:val="24"/>
        </w:rPr>
        <w:t>Отчет</w:t>
      </w:r>
      <w:r w:rsidR="00DD5E67" w:rsidRPr="001C692B">
        <w:rPr>
          <w:color w:val="000000" w:themeColor="text1"/>
          <w:sz w:val="24"/>
          <w:szCs w:val="24"/>
        </w:rPr>
        <w:t xml:space="preserve"> </w:t>
      </w:r>
      <w:r w:rsidRPr="001C692B">
        <w:rPr>
          <w:color w:val="000000" w:themeColor="text1"/>
          <w:sz w:val="24"/>
          <w:szCs w:val="24"/>
        </w:rPr>
        <w:t>счита</w:t>
      </w:r>
      <w:r w:rsidR="00DD5E67" w:rsidRPr="001C692B">
        <w:rPr>
          <w:color w:val="000000" w:themeColor="text1"/>
          <w:sz w:val="24"/>
          <w:szCs w:val="24"/>
        </w:rPr>
        <w:t>е</w:t>
      </w:r>
      <w:r w:rsidRPr="001C692B">
        <w:rPr>
          <w:color w:val="000000" w:themeColor="text1"/>
          <w:sz w:val="24"/>
          <w:szCs w:val="24"/>
        </w:rPr>
        <w:t>тся принятым и утвержденным Заказчиком.</w:t>
      </w:r>
    </w:p>
    <w:p w:rsidR="00D86D3D" w:rsidRPr="001C692B" w:rsidRDefault="00D86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В течение 5 (пяти) рабочих дней после получения замечаний Заказчика, Исполнитель производит доработку </w:t>
      </w:r>
      <w:r w:rsidR="004A4BCE" w:rsidRPr="001C692B">
        <w:rPr>
          <w:color w:val="000000" w:themeColor="text1"/>
          <w:sz w:val="24"/>
          <w:szCs w:val="24"/>
        </w:rPr>
        <w:t>Отчета</w:t>
      </w:r>
      <w:r w:rsidRPr="001C692B">
        <w:rPr>
          <w:color w:val="000000" w:themeColor="text1"/>
          <w:sz w:val="24"/>
          <w:szCs w:val="24"/>
        </w:rPr>
        <w:t xml:space="preserve"> и/или предоставляет Заказчику необходимые дополнительные объяснения.</w:t>
      </w:r>
    </w:p>
    <w:p w:rsidR="00D86D3D" w:rsidRPr="001C692B" w:rsidRDefault="00D86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Все доработки </w:t>
      </w:r>
      <w:r w:rsidR="004A4BCE" w:rsidRPr="001C692B">
        <w:rPr>
          <w:color w:val="000000" w:themeColor="text1"/>
          <w:sz w:val="24"/>
          <w:szCs w:val="24"/>
        </w:rPr>
        <w:t>Отчета</w:t>
      </w:r>
      <w:r w:rsidRPr="001C692B">
        <w:rPr>
          <w:color w:val="000000" w:themeColor="text1"/>
          <w:sz w:val="24"/>
          <w:szCs w:val="24"/>
        </w:rPr>
        <w:t xml:space="preserve"> производятся силами и за счет Исполнителя</w:t>
      </w:r>
      <w:r w:rsidR="00DD5E67" w:rsidRPr="001C692B">
        <w:rPr>
          <w:color w:val="000000" w:themeColor="text1"/>
          <w:sz w:val="24"/>
          <w:szCs w:val="24"/>
        </w:rPr>
        <w:t>.</w:t>
      </w:r>
    </w:p>
    <w:p w:rsidR="00D86D3D" w:rsidRPr="001C692B" w:rsidRDefault="00D86D3D" w:rsidP="00CC6DDF">
      <w:pPr>
        <w:widowControl w:val="0"/>
        <w:ind w:firstLine="567"/>
        <w:jc w:val="both"/>
        <w:rPr>
          <w:color w:val="000000" w:themeColor="text1"/>
          <w:sz w:val="24"/>
          <w:szCs w:val="24"/>
        </w:rPr>
      </w:pPr>
    </w:p>
    <w:p w:rsidR="00D86D3D" w:rsidRPr="001C692B" w:rsidRDefault="00DD5E67" w:rsidP="00CC6DDF">
      <w:pPr>
        <w:pStyle w:val="afb"/>
        <w:widowControl w:val="0"/>
        <w:numPr>
          <w:ilvl w:val="0"/>
          <w:numId w:val="8"/>
        </w:numPr>
        <w:tabs>
          <w:tab w:val="left" w:pos="851"/>
        </w:tabs>
        <w:ind w:left="0" w:firstLine="567"/>
        <w:jc w:val="center"/>
        <w:rPr>
          <w:b/>
          <w:color w:val="000000" w:themeColor="text1"/>
          <w:sz w:val="24"/>
          <w:szCs w:val="24"/>
        </w:rPr>
      </w:pPr>
      <w:r w:rsidRPr="001C692B">
        <w:rPr>
          <w:b/>
          <w:color w:val="000000" w:themeColor="text1"/>
          <w:sz w:val="24"/>
          <w:szCs w:val="24"/>
        </w:rPr>
        <w:t>ПОРЯДОК СДАЧИ И ПРИЕМКИ УСЛУГ</w:t>
      </w:r>
    </w:p>
    <w:p w:rsidR="00D86D3D" w:rsidRPr="001C692B" w:rsidRDefault="00D86D3D" w:rsidP="00CC6DDF">
      <w:pPr>
        <w:widowControl w:val="0"/>
        <w:tabs>
          <w:tab w:val="left" w:pos="993"/>
        </w:tabs>
        <w:ind w:firstLine="567"/>
        <w:jc w:val="both"/>
        <w:rPr>
          <w:color w:val="000000" w:themeColor="text1"/>
          <w:sz w:val="24"/>
          <w:szCs w:val="24"/>
        </w:rPr>
      </w:pPr>
    </w:p>
    <w:p w:rsidR="0017037B" w:rsidRPr="001C692B" w:rsidRDefault="00541170" w:rsidP="00CC6DDF">
      <w:pPr>
        <w:pStyle w:val="afb"/>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По окончании оказания Услуг и утверждения Заказчиком </w:t>
      </w:r>
      <w:r w:rsidR="004A4BCE" w:rsidRPr="001C692B">
        <w:rPr>
          <w:color w:val="000000" w:themeColor="text1"/>
          <w:sz w:val="24"/>
          <w:szCs w:val="24"/>
        </w:rPr>
        <w:t>Отчета</w:t>
      </w:r>
      <w:r w:rsidRPr="001C692B">
        <w:rPr>
          <w:color w:val="000000" w:themeColor="text1"/>
          <w:sz w:val="24"/>
          <w:szCs w:val="24"/>
        </w:rPr>
        <w:t xml:space="preserve">, в соответствии с разделом 4 настоящего Договора, Исполнитель представляет в адрес Заказчика подписанный Акт </w:t>
      </w:r>
      <w:r w:rsidR="00CA36F8" w:rsidRPr="001C692B">
        <w:rPr>
          <w:color w:val="000000" w:themeColor="text1"/>
          <w:sz w:val="24"/>
          <w:szCs w:val="24"/>
        </w:rPr>
        <w:t>об оказании</w:t>
      </w:r>
      <w:r w:rsidRPr="001C692B">
        <w:rPr>
          <w:color w:val="000000" w:themeColor="text1"/>
          <w:sz w:val="24"/>
          <w:szCs w:val="24"/>
        </w:rPr>
        <w:t xml:space="preserve"> услуг в двух экземплярах</w:t>
      </w:r>
      <w:r w:rsidR="0017037B" w:rsidRPr="001C692B">
        <w:rPr>
          <w:color w:val="000000" w:themeColor="text1"/>
          <w:sz w:val="24"/>
          <w:szCs w:val="24"/>
        </w:rPr>
        <w:t>.</w:t>
      </w:r>
    </w:p>
    <w:p w:rsidR="00051975" w:rsidRPr="001C692B" w:rsidRDefault="0017037B"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При отсутствии возражений Заказчик в течение </w:t>
      </w:r>
      <w:r w:rsidR="00725340" w:rsidRPr="001C692B">
        <w:rPr>
          <w:bCs/>
          <w:color w:val="000000" w:themeColor="text1"/>
          <w:sz w:val="24"/>
          <w:szCs w:val="24"/>
        </w:rPr>
        <w:t>10 (Десяти) рабочих</w:t>
      </w:r>
      <w:r w:rsidRPr="001C692B">
        <w:rPr>
          <w:color w:val="000000" w:themeColor="text1"/>
          <w:sz w:val="24"/>
          <w:szCs w:val="24"/>
        </w:rPr>
        <w:t xml:space="preserve"> дней со дня п</w:t>
      </w:r>
      <w:r w:rsidR="00725340" w:rsidRPr="001C692B">
        <w:rPr>
          <w:color w:val="000000" w:themeColor="text1"/>
          <w:sz w:val="24"/>
          <w:szCs w:val="24"/>
        </w:rPr>
        <w:t>олучения Акт</w:t>
      </w:r>
      <w:r w:rsidR="00CD5E29" w:rsidRPr="001C692B">
        <w:rPr>
          <w:color w:val="000000" w:themeColor="text1"/>
          <w:sz w:val="24"/>
          <w:szCs w:val="24"/>
        </w:rPr>
        <w:t>а</w:t>
      </w:r>
      <w:r w:rsidR="00725340" w:rsidRPr="001C692B">
        <w:rPr>
          <w:color w:val="000000" w:themeColor="text1"/>
          <w:sz w:val="24"/>
          <w:szCs w:val="24"/>
        </w:rPr>
        <w:t xml:space="preserve"> об оказании услуг</w:t>
      </w:r>
      <w:r w:rsidRPr="001C692B">
        <w:rPr>
          <w:color w:val="000000" w:themeColor="text1"/>
          <w:sz w:val="24"/>
          <w:szCs w:val="24"/>
        </w:rPr>
        <w:t xml:space="preserve"> </w:t>
      </w:r>
      <w:r w:rsidR="00725340" w:rsidRPr="001C692B">
        <w:rPr>
          <w:color w:val="000000" w:themeColor="text1"/>
          <w:sz w:val="24"/>
          <w:szCs w:val="24"/>
        </w:rPr>
        <w:t>должен подписать его и вернуть один экземпляр Акта об оказан</w:t>
      </w:r>
      <w:r w:rsidR="00CD5E29" w:rsidRPr="001C692B">
        <w:rPr>
          <w:color w:val="000000" w:themeColor="text1"/>
          <w:sz w:val="24"/>
          <w:szCs w:val="24"/>
        </w:rPr>
        <w:t>ии</w:t>
      </w:r>
      <w:r w:rsidR="008451A6" w:rsidRPr="001C692B">
        <w:rPr>
          <w:color w:val="000000" w:themeColor="text1"/>
          <w:sz w:val="24"/>
          <w:szCs w:val="24"/>
        </w:rPr>
        <w:t xml:space="preserve"> услуг</w:t>
      </w:r>
      <w:r w:rsidR="00725340" w:rsidRPr="001C692B">
        <w:rPr>
          <w:color w:val="000000" w:themeColor="text1"/>
          <w:sz w:val="24"/>
          <w:szCs w:val="24"/>
        </w:rPr>
        <w:t xml:space="preserve"> Исполнителю</w:t>
      </w:r>
      <w:r w:rsidR="00051975" w:rsidRPr="001C692B">
        <w:rPr>
          <w:color w:val="000000" w:themeColor="text1"/>
          <w:sz w:val="24"/>
          <w:szCs w:val="24"/>
        </w:rPr>
        <w:t xml:space="preserve"> </w:t>
      </w:r>
      <w:r w:rsidR="00051975" w:rsidRPr="001C692B">
        <w:rPr>
          <w:bCs/>
          <w:color w:val="000000" w:themeColor="text1"/>
          <w:sz w:val="24"/>
          <w:szCs w:val="24"/>
        </w:rPr>
        <w:t>или в тот же срок предоставить Исполнителю мотивированный отказ от приемки</w:t>
      </w:r>
      <w:r w:rsidR="00051975" w:rsidRPr="001C692B">
        <w:rPr>
          <w:color w:val="000000" w:themeColor="text1"/>
          <w:spacing w:val="-2"/>
          <w:sz w:val="24"/>
          <w:szCs w:val="24"/>
        </w:rPr>
        <w:t xml:space="preserve"> Услуг.</w:t>
      </w:r>
      <w:r w:rsidR="00051975" w:rsidRPr="001C692B">
        <w:rPr>
          <w:color w:val="000000" w:themeColor="text1"/>
          <w:sz w:val="24"/>
          <w:szCs w:val="24"/>
        </w:rPr>
        <w:t xml:space="preserve"> Мотивированным отказом не могут являться необоснованное несогласие Заказчика с результатами оценки, включая итоговые величины стоимости Объекта оценки, или несущественные замечания Заказчика по содержанию Отчета, не влияющие на итоговые величины стоимости Объекта оценки. </w:t>
      </w:r>
    </w:p>
    <w:p w:rsidR="00725340" w:rsidRPr="001C692B" w:rsidRDefault="00051975"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Устранение </w:t>
      </w:r>
      <w:r w:rsidRPr="001C692B">
        <w:rPr>
          <w:color w:val="000000" w:themeColor="text1"/>
          <w:spacing w:val="-2"/>
          <w:sz w:val="24"/>
          <w:szCs w:val="24"/>
        </w:rPr>
        <w:t>недостатков</w:t>
      </w:r>
      <w:r w:rsidRPr="001C692B">
        <w:rPr>
          <w:color w:val="000000" w:themeColor="text1"/>
          <w:sz w:val="24"/>
          <w:szCs w:val="24"/>
        </w:rPr>
        <w:t xml:space="preserve"> оказанных Услуг производится Исполнителем без дополнительной оплаты со стороны Заказчика. При этом Акт об оказании услуг не подписывается Заказчиком до момента полного устранения Исполнителем недостатков, недоделок и иных </w:t>
      </w:r>
      <w:r w:rsidRPr="001C692B">
        <w:rPr>
          <w:color w:val="000000" w:themeColor="text1"/>
          <w:sz w:val="24"/>
          <w:szCs w:val="24"/>
        </w:rPr>
        <w:lastRenderedPageBreak/>
        <w:t xml:space="preserve">замечаний, выявленных Заказчиком при приемке Услуг. </w:t>
      </w:r>
      <w:r w:rsidRPr="001C692B">
        <w:rPr>
          <w:color w:val="000000" w:themeColor="text1"/>
          <w:spacing w:val="-2"/>
          <w:sz w:val="24"/>
          <w:szCs w:val="24"/>
        </w:rPr>
        <w:t>В случае мотивированного отказа Заказчика от приемки Услуг Сторонами составляется Акт доработок с перечнем недостатков необходимых для устранения, указанных в мотивированном отказе и сроков их выполнения, согласованных Заказчиком.</w:t>
      </w:r>
    </w:p>
    <w:p w:rsidR="001902FE" w:rsidRPr="001C692B" w:rsidRDefault="001902FE" w:rsidP="00CC6DDF">
      <w:pPr>
        <w:widowControl w:val="0"/>
        <w:numPr>
          <w:ilvl w:val="1"/>
          <w:numId w:val="8"/>
        </w:numPr>
        <w:tabs>
          <w:tab w:val="left" w:pos="993"/>
        </w:tabs>
        <w:ind w:left="0" w:firstLine="567"/>
        <w:jc w:val="both"/>
        <w:rPr>
          <w:color w:val="000000" w:themeColor="text1"/>
          <w:sz w:val="24"/>
          <w:szCs w:val="24"/>
        </w:rPr>
      </w:pPr>
      <w:r w:rsidRPr="001C692B">
        <w:rPr>
          <w:sz w:val="24"/>
          <w:szCs w:val="24"/>
        </w:rPr>
        <w:t xml:space="preserve">В случае не предоставления Заказчиком подписанного со своей стороны Акта </w:t>
      </w:r>
      <w:r w:rsidR="00CD5E29" w:rsidRPr="001C692B">
        <w:rPr>
          <w:sz w:val="24"/>
          <w:szCs w:val="24"/>
        </w:rPr>
        <w:t>об оказании</w:t>
      </w:r>
      <w:r w:rsidRPr="001C692B">
        <w:rPr>
          <w:sz w:val="24"/>
          <w:szCs w:val="24"/>
        </w:rPr>
        <w:t xml:space="preserve"> услуг или мотивированного отказа в приемке Услуг в течение 10 (десяти) рабочих дней со дня предоставления Акта </w:t>
      </w:r>
      <w:r w:rsidR="00CD5E29" w:rsidRPr="001C692B">
        <w:rPr>
          <w:sz w:val="24"/>
          <w:szCs w:val="24"/>
        </w:rPr>
        <w:t xml:space="preserve">об оказании </w:t>
      </w:r>
      <w:r w:rsidRPr="001C692B">
        <w:rPr>
          <w:sz w:val="24"/>
          <w:szCs w:val="24"/>
        </w:rPr>
        <w:t>услуг Исполнителем, Услуги считаются выполненными в полном объеме.</w:t>
      </w:r>
    </w:p>
    <w:p w:rsidR="0017037B" w:rsidRPr="001C692B" w:rsidRDefault="001902FE"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Заказчик, принявший Услуги, их часть без проверки, не лишается права ссылаться на недостатки Услуг, их части, которые могли быть установлены при обычном способе их приемки (явные недостатки)</w:t>
      </w:r>
      <w:r w:rsidR="0017037B" w:rsidRPr="001C692B">
        <w:rPr>
          <w:color w:val="000000" w:themeColor="text1"/>
          <w:sz w:val="24"/>
          <w:szCs w:val="24"/>
        </w:rPr>
        <w:t>.</w:t>
      </w:r>
    </w:p>
    <w:p w:rsidR="001902FE" w:rsidRPr="001C692B" w:rsidRDefault="001902FE" w:rsidP="00CC6DDF">
      <w:pPr>
        <w:widowControl w:val="0"/>
        <w:ind w:left="1000"/>
        <w:jc w:val="both"/>
        <w:rPr>
          <w:color w:val="000000" w:themeColor="text1"/>
          <w:sz w:val="24"/>
          <w:szCs w:val="24"/>
        </w:rPr>
      </w:pPr>
    </w:p>
    <w:p w:rsidR="00AD4524" w:rsidRPr="001C692B" w:rsidRDefault="001902FE" w:rsidP="00CC6DDF">
      <w:pPr>
        <w:pStyle w:val="10"/>
        <w:keepNext w:val="0"/>
        <w:widowControl w:val="0"/>
        <w:numPr>
          <w:ilvl w:val="0"/>
          <w:numId w:val="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ПРАВА И ОБЯЗАННОСТИ СТОРОН</w:t>
      </w:r>
    </w:p>
    <w:p w:rsidR="001902FE" w:rsidRPr="001C692B" w:rsidRDefault="001902FE" w:rsidP="00CC6DDF">
      <w:pPr>
        <w:widowControl w:val="0"/>
        <w:rPr>
          <w:color w:val="000000" w:themeColor="text1"/>
        </w:rPr>
      </w:pPr>
    </w:p>
    <w:p w:rsidR="00AD4524" w:rsidRPr="001C692B" w:rsidRDefault="00AD4524" w:rsidP="00CC6DDF">
      <w:pPr>
        <w:widowControl w:val="0"/>
        <w:numPr>
          <w:ilvl w:val="1"/>
          <w:numId w:val="8"/>
        </w:numPr>
        <w:tabs>
          <w:tab w:val="left" w:pos="1134"/>
        </w:tabs>
        <w:ind w:left="0" w:firstLine="567"/>
        <w:jc w:val="both"/>
        <w:rPr>
          <w:b/>
          <w:color w:val="000000" w:themeColor="text1"/>
          <w:sz w:val="24"/>
          <w:szCs w:val="24"/>
        </w:rPr>
      </w:pPr>
      <w:r w:rsidRPr="001C692B">
        <w:rPr>
          <w:b/>
          <w:color w:val="000000" w:themeColor="text1"/>
          <w:sz w:val="24"/>
          <w:szCs w:val="24"/>
        </w:rPr>
        <w:t>Исполнитель обязуется:</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 xml:space="preserve">Провести оценку Имущества надлежащим образом с привлечением Оценщика, </w:t>
      </w:r>
      <w:r w:rsidR="00D1565A" w:rsidRPr="001C692B">
        <w:rPr>
          <w:color w:val="000000" w:themeColor="text1"/>
          <w:sz w:val="24"/>
          <w:szCs w:val="24"/>
        </w:rPr>
        <w:t>соответствующего требованиям законодательства об оценочной деятельности</w:t>
      </w:r>
      <w:r w:rsidRPr="001C692B">
        <w:rPr>
          <w:color w:val="000000" w:themeColor="text1"/>
          <w:sz w:val="24"/>
          <w:szCs w:val="24"/>
        </w:rPr>
        <w:t xml:space="preserve">, и в </w:t>
      </w:r>
      <w:r w:rsidR="00D1565A" w:rsidRPr="001C692B">
        <w:rPr>
          <w:color w:val="000000" w:themeColor="text1"/>
          <w:sz w:val="24"/>
          <w:szCs w:val="24"/>
        </w:rPr>
        <w:t>установленный Договором</w:t>
      </w:r>
      <w:r w:rsidRPr="001C692B">
        <w:rPr>
          <w:color w:val="000000" w:themeColor="text1"/>
          <w:sz w:val="24"/>
          <w:szCs w:val="24"/>
        </w:rPr>
        <w:t xml:space="preserve"> срок представить Заказчику Отч</w:t>
      </w:r>
      <w:r w:rsidR="00FB486A" w:rsidRPr="001C692B">
        <w:rPr>
          <w:color w:val="000000" w:themeColor="text1"/>
          <w:sz w:val="24"/>
          <w:szCs w:val="24"/>
        </w:rPr>
        <w:t>е</w:t>
      </w:r>
      <w:r w:rsidRPr="001C692B">
        <w:rPr>
          <w:color w:val="000000" w:themeColor="text1"/>
          <w:sz w:val="24"/>
          <w:szCs w:val="24"/>
        </w:rPr>
        <w:t>т.</w:t>
      </w:r>
    </w:p>
    <w:p w:rsidR="00AD4524" w:rsidRPr="001C692B" w:rsidRDefault="00D1565A"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В</w:t>
      </w:r>
      <w:r w:rsidR="00AD4524" w:rsidRPr="001C692B">
        <w:rPr>
          <w:color w:val="000000" w:themeColor="text1"/>
          <w:sz w:val="24"/>
          <w:szCs w:val="24"/>
        </w:rPr>
        <w:t xml:space="preserve"> течение </w:t>
      </w:r>
      <w:r w:rsidRPr="001C692B">
        <w:rPr>
          <w:color w:val="000000" w:themeColor="text1"/>
          <w:sz w:val="24"/>
          <w:szCs w:val="24"/>
        </w:rPr>
        <w:t>3 (</w:t>
      </w:r>
      <w:r w:rsidR="00AD4524" w:rsidRPr="001C692B">
        <w:rPr>
          <w:color w:val="000000" w:themeColor="text1"/>
          <w:sz w:val="24"/>
          <w:szCs w:val="24"/>
        </w:rPr>
        <w:t>тр</w:t>
      </w:r>
      <w:r w:rsidR="00FB486A" w:rsidRPr="001C692B">
        <w:rPr>
          <w:color w:val="000000" w:themeColor="text1"/>
          <w:sz w:val="24"/>
          <w:szCs w:val="24"/>
        </w:rPr>
        <w:t>е</w:t>
      </w:r>
      <w:r w:rsidR="00AD4524" w:rsidRPr="001C692B">
        <w:rPr>
          <w:color w:val="000000" w:themeColor="text1"/>
          <w:sz w:val="24"/>
          <w:szCs w:val="24"/>
        </w:rPr>
        <w:t>х</w:t>
      </w:r>
      <w:r w:rsidRPr="001C692B">
        <w:rPr>
          <w:color w:val="000000" w:themeColor="text1"/>
          <w:sz w:val="24"/>
          <w:szCs w:val="24"/>
        </w:rPr>
        <w:t>)</w:t>
      </w:r>
      <w:r w:rsidR="00AD4524" w:rsidRPr="001C692B">
        <w:rPr>
          <w:color w:val="000000" w:themeColor="text1"/>
          <w:sz w:val="24"/>
          <w:szCs w:val="24"/>
        </w:rPr>
        <w:t xml:space="preserve"> рабочих дней</w:t>
      </w:r>
      <w:r w:rsidRPr="001C692B">
        <w:rPr>
          <w:color w:val="000000" w:themeColor="text1"/>
          <w:sz w:val="24"/>
          <w:szCs w:val="24"/>
        </w:rPr>
        <w:t xml:space="preserve"> </w:t>
      </w:r>
      <w:proofErr w:type="gramStart"/>
      <w:r w:rsidRPr="001C692B">
        <w:rPr>
          <w:color w:val="000000" w:themeColor="text1"/>
          <w:sz w:val="24"/>
          <w:szCs w:val="24"/>
        </w:rPr>
        <w:t>с даты подписания</w:t>
      </w:r>
      <w:proofErr w:type="gramEnd"/>
      <w:r w:rsidRPr="001C692B">
        <w:rPr>
          <w:color w:val="000000" w:themeColor="text1"/>
          <w:sz w:val="24"/>
          <w:szCs w:val="24"/>
        </w:rPr>
        <w:t xml:space="preserve"> Договора</w:t>
      </w:r>
      <w:r w:rsidR="00AD4524" w:rsidRPr="001C692B">
        <w:rPr>
          <w:color w:val="000000" w:themeColor="text1"/>
          <w:sz w:val="24"/>
          <w:szCs w:val="24"/>
        </w:rPr>
        <w:t xml:space="preserve"> представить Заказчику копии документов: </w:t>
      </w:r>
    </w:p>
    <w:p w:rsidR="00AD4524" w:rsidRPr="001C692B" w:rsidRDefault="00D1565A" w:rsidP="00CC6DDF">
      <w:pPr>
        <w:widowControl w:val="0"/>
        <w:tabs>
          <w:tab w:val="left" w:pos="1134"/>
        </w:tabs>
        <w:ind w:firstLine="567"/>
        <w:jc w:val="both"/>
        <w:rPr>
          <w:color w:val="000000" w:themeColor="text1"/>
          <w:sz w:val="24"/>
          <w:szCs w:val="24"/>
        </w:rPr>
      </w:pPr>
      <w:r w:rsidRPr="001C692B">
        <w:rPr>
          <w:color w:val="000000" w:themeColor="text1"/>
          <w:sz w:val="24"/>
          <w:szCs w:val="24"/>
        </w:rPr>
        <w:t xml:space="preserve">- </w:t>
      </w:r>
      <w:proofErr w:type="gramStart"/>
      <w:r w:rsidR="00AD4524" w:rsidRPr="001C692B">
        <w:rPr>
          <w:color w:val="000000" w:themeColor="text1"/>
          <w:sz w:val="24"/>
          <w:szCs w:val="24"/>
        </w:rPr>
        <w:t>подтверждающих</w:t>
      </w:r>
      <w:proofErr w:type="gramEnd"/>
      <w:r w:rsidR="00AD4524" w:rsidRPr="001C692B">
        <w:rPr>
          <w:color w:val="000000" w:themeColor="text1"/>
          <w:sz w:val="24"/>
          <w:szCs w:val="24"/>
        </w:rPr>
        <w:t xml:space="preserve"> членство Оценщика в </w:t>
      </w:r>
      <w:r w:rsidR="00CB6D73" w:rsidRPr="001C692B">
        <w:rPr>
          <w:color w:val="000000" w:themeColor="text1"/>
          <w:sz w:val="24"/>
          <w:szCs w:val="24"/>
        </w:rPr>
        <w:t>саморегулируемой организации (далее – СРО)</w:t>
      </w:r>
      <w:r w:rsidR="00AD4524" w:rsidRPr="001C692B">
        <w:rPr>
          <w:color w:val="000000" w:themeColor="text1"/>
          <w:sz w:val="24"/>
          <w:szCs w:val="24"/>
        </w:rPr>
        <w:t xml:space="preserve">; </w:t>
      </w:r>
    </w:p>
    <w:p w:rsidR="00AD4524" w:rsidRPr="001C692B" w:rsidRDefault="00D1565A" w:rsidP="00CC6DDF">
      <w:pPr>
        <w:widowControl w:val="0"/>
        <w:tabs>
          <w:tab w:val="left" w:pos="1134"/>
        </w:tabs>
        <w:ind w:firstLine="567"/>
        <w:jc w:val="both"/>
        <w:rPr>
          <w:color w:val="000000" w:themeColor="text1"/>
          <w:spacing w:val="-2"/>
          <w:sz w:val="24"/>
          <w:szCs w:val="24"/>
        </w:rPr>
      </w:pPr>
      <w:r w:rsidRPr="001C692B">
        <w:rPr>
          <w:color w:val="000000" w:themeColor="text1"/>
          <w:spacing w:val="-2"/>
          <w:sz w:val="24"/>
          <w:szCs w:val="24"/>
        </w:rPr>
        <w:t xml:space="preserve">- </w:t>
      </w:r>
      <w:r w:rsidR="00AD4524" w:rsidRPr="001C692B">
        <w:rPr>
          <w:color w:val="000000" w:themeColor="text1"/>
          <w:spacing w:val="-2"/>
          <w:sz w:val="24"/>
          <w:szCs w:val="24"/>
        </w:rPr>
        <w:t xml:space="preserve">об образовании, подтверждающих получение Оценщиком профессиональных знаний в области оценочной деятельности; </w:t>
      </w:r>
    </w:p>
    <w:p w:rsidR="00AD4524" w:rsidRPr="001C692B" w:rsidRDefault="00D1565A" w:rsidP="00CC6DDF">
      <w:pPr>
        <w:widowControl w:val="0"/>
        <w:tabs>
          <w:tab w:val="left" w:pos="1134"/>
        </w:tabs>
        <w:ind w:firstLine="567"/>
        <w:jc w:val="both"/>
        <w:rPr>
          <w:color w:val="000000" w:themeColor="text1"/>
          <w:sz w:val="24"/>
          <w:szCs w:val="24"/>
        </w:rPr>
      </w:pPr>
      <w:r w:rsidRPr="001C692B">
        <w:rPr>
          <w:color w:val="000000" w:themeColor="text1"/>
          <w:sz w:val="24"/>
          <w:szCs w:val="24"/>
        </w:rPr>
        <w:t xml:space="preserve">- </w:t>
      </w:r>
      <w:r w:rsidR="00AD4524" w:rsidRPr="001C692B">
        <w:rPr>
          <w:color w:val="000000" w:themeColor="text1"/>
          <w:sz w:val="24"/>
          <w:szCs w:val="24"/>
        </w:rPr>
        <w:t>договора (полиса) обязательного страхования ответственности Оценщика;</w:t>
      </w:r>
    </w:p>
    <w:p w:rsidR="00AD4524" w:rsidRPr="001C692B" w:rsidRDefault="00D1565A" w:rsidP="00CC6DDF">
      <w:pPr>
        <w:widowControl w:val="0"/>
        <w:tabs>
          <w:tab w:val="left" w:pos="1134"/>
        </w:tabs>
        <w:ind w:firstLine="567"/>
        <w:jc w:val="both"/>
        <w:rPr>
          <w:color w:val="000000" w:themeColor="text1"/>
          <w:sz w:val="24"/>
          <w:szCs w:val="24"/>
        </w:rPr>
      </w:pPr>
      <w:r w:rsidRPr="001C692B">
        <w:rPr>
          <w:color w:val="000000" w:themeColor="text1"/>
          <w:sz w:val="24"/>
          <w:szCs w:val="24"/>
        </w:rPr>
        <w:t xml:space="preserve">- </w:t>
      </w:r>
      <w:r w:rsidR="00AD4524" w:rsidRPr="001C692B">
        <w:rPr>
          <w:color w:val="000000" w:themeColor="text1"/>
          <w:sz w:val="24"/>
          <w:szCs w:val="24"/>
        </w:rPr>
        <w:t>договора (полиса) страхования ответственности Исполнителя, заключенного в целях обеспечения дополнительной ответственности Оценщика и Исполнителя.</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Незамедлительно предоставлять по запросу Заказчика подробные сведения о ходе выполнения задания Заказчика.</w:t>
      </w:r>
    </w:p>
    <w:p w:rsidR="00AD4524" w:rsidRPr="001C692B" w:rsidRDefault="00AD4524" w:rsidP="00CC6DDF">
      <w:pPr>
        <w:widowControl w:val="0"/>
        <w:numPr>
          <w:ilvl w:val="2"/>
          <w:numId w:val="8"/>
        </w:numPr>
        <w:tabs>
          <w:tab w:val="left" w:pos="1134"/>
        </w:tabs>
        <w:ind w:left="0" w:firstLine="567"/>
        <w:jc w:val="both"/>
        <w:rPr>
          <w:sz w:val="24"/>
          <w:szCs w:val="24"/>
        </w:rPr>
      </w:pPr>
      <w:r w:rsidRPr="001C692B">
        <w:rPr>
          <w:color w:val="000000" w:themeColor="text1"/>
          <w:sz w:val="24"/>
          <w:szCs w:val="24"/>
        </w:rPr>
        <w:t xml:space="preserve">Сообщить Заказчику о невозможности </w:t>
      </w:r>
      <w:r w:rsidRPr="001C692B">
        <w:rPr>
          <w:sz w:val="24"/>
          <w:szCs w:val="24"/>
        </w:rPr>
        <w:t>своего участия в проведении оценки вследствие возникновения обстоятельств, препятствующих проведению объективной, независимой оценки.</w:t>
      </w:r>
    </w:p>
    <w:p w:rsidR="00AD4524" w:rsidRPr="001C692B" w:rsidRDefault="00AD4524" w:rsidP="00CC6DDF">
      <w:pPr>
        <w:widowControl w:val="0"/>
        <w:numPr>
          <w:ilvl w:val="2"/>
          <w:numId w:val="8"/>
        </w:numPr>
        <w:tabs>
          <w:tab w:val="left" w:pos="1134"/>
        </w:tabs>
        <w:ind w:left="0" w:firstLine="567"/>
        <w:jc w:val="both"/>
        <w:rPr>
          <w:sz w:val="24"/>
          <w:szCs w:val="24"/>
        </w:rPr>
      </w:pPr>
      <w:r w:rsidRPr="001C692B">
        <w:rPr>
          <w:sz w:val="24"/>
          <w:szCs w:val="24"/>
        </w:rPr>
        <w:t>Обеспечить сохранность документов, полученных от Заказчика в ходе проведения оценки, а также их возврат Заказчику, если при передаче Исполнителю Заказчик не указал на отсутствие необходимости такого возврата.</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sz w:val="24"/>
          <w:szCs w:val="24"/>
        </w:rPr>
        <w:t xml:space="preserve">Предоставлять СРО доступ к документам и материалам, на основании которых проводилась оценка, для проведения </w:t>
      </w:r>
      <w:proofErr w:type="gramStart"/>
      <w:r w:rsidRPr="001C692B">
        <w:rPr>
          <w:sz w:val="24"/>
          <w:szCs w:val="24"/>
        </w:rPr>
        <w:t>контроля за</w:t>
      </w:r>
      <w:proofErr w:type="gramEnd"/>
      <w:r w:rsidRPr="001C692B">
        <w:rPr>
          <w:sz w:val="24"/>
          <w:szCs w:val="24"/>
        </w:rPr>
        <w:t xml:space="preserve"> осуществлением оценочной деятельности, за исключением информации, определенной </w:t>
      </w:r>
      <w:r w:rsidR="00647DC9" w:rsidRPr="001C692B">
        <w:rPr>
          <w:sz w:val="24"/>
          <w:szCs w:val="24"/>
        </w:rPr>
        <w:t xml:space="preserve">письменно </w:t>
      </w:r>
      <w:r w:rsidRPr="001C692B">
        <w:rPr>
          <w:sz w:val="24"/>
          <w:szCs w:val="24"/>
        </w:rPr>
        <w:t>Заказчиком в статусе конфиденциальной информации.</w:t>
      </w:r>
    </w:p>
    <w:p w:rsidR="00083AF9" w:rsidRPr="001C692B" w:rsidRDefault="00083AF9" w:rsidP="00CC6DDF">
      <w:pPr>
        <w:widowControl w:val="0"/>
        <w:numPr>
          <w:ilvl w:val="2"/>
          <w:numId w:val="8"/>
        </w:numPr>
        <w:tabs>
          <w:tab w:val="left" w:pos="1134"/>
        </w:tabs>
        <w:ind w:left="0" w:firstLine="567"/>
        <w:jc w:val="both"/>
        <w:rPr>
          <w:color w:val="000000" w:themeColor="text1"/>
          <w:sz w:val="24"/>
          <w:szCs w:val="24"/>
        </w:rPr>
      </w:pPr>
      <w:proofErr w:type="gramStart"/>
      <w:r w:rsidRPr="001C692B">
        <w:rPr>
          <w:color w:val="000000" w:themeColor="text1"/>
          <w:sz w:val="24"/>
          <w:szCs w:val="24"/>
        </w:rPr>
        <w:t xml:space="preserve">В соответствии с Федеральным законом от 27 июля 2006 г. N 152-ФЗ "О персональных данных" (далее - </w:t>
      </w:r>
      <w:r w:rsidR="00923283" w:rsidRPr="001C692B">
        <w:rPr>
          <w:color w:val="000000" w:themeColor="text1"/>
          <w:sz w:val="24"/>
          <w:szCs w:val="24"/>
        </w:rPr>
        <w:t>Закон N</w:t>
      </w:r>
      <w:r w:rsidRPr="001C692B">
        <w:rPr>
          <w:color w:val="000000" w:themeColor="text1"/>
          <w:sz w:val="24"/>
          <w:szCs w:val="24"/>
        </w:rPr>
        <w:t xml:space="preserve"> 152-ФЗ) Исполнитель дает согласие на обработку (в том числе совершение действий, предусмотренных пунктом 3 статьи </w:t>
      </w:r>
      <w:r w:rsidR="00FC7420" w:rsidRPr="001C692B">
        <w:rPr>
          <w:color w:val="000000" w:themeColor="text1"/>
          <w:sz w:val="24"/>
          <w:szCs w:val="24"/>
        </w:rPr>
        <w:t xml:space="preserve">3 </w:t>
      </w:r>
      <w:r w:rsidRPr="001C692B">
        <w:rPr>
          <w:color w:val="000000" w:themeColor="text1"/>
          <w:sz w:val="24"/>
          <w:szCs w:val="24"/>
        </w:rPr>
        <w:t>Закона N152-ФЗ) Заказчиком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w:t>
      </w:r>
      <w:proofErr w:type="gramEnd"/>
      <w:r w:rsidRPr="001C692B">
        <w:rPr>
          <w:color w:val="000000" w:themeColor="text1"/>
          <w:sz w:val="24"/>
          <w:szCs w:val="24"/>
        </w:rPr>
        <w:t xml:space="preserve"> такими органами. </w:t>
      </w:r>
      <w:proofErr w:type="gramStart"/>
      <w:r w:rsidRPr="001C692B">
        <w:rPr>
          <w:color w:val="000000" w:themeColor="text1"/>
          <w:sz w:val="24"/>
          <w:szCs w:val="24"/>
        </w:rPr>
        <w:t>Исполнитель дает согласие и подтверждает получение в целях оказания Услуг по настоящему Договору всех требуемых в соответствии с действующим законодательством Российской Федерации,</w:t>
      </w:r>
      <w:r w:rsidR="00FC7420" w:rsidRPr="001C692B">
        <w:rPr>
          <w:color w:val="000000" w:themeColor="text1"/>
          <w:sz w:val="24"/>
          <w:szCs w:val="24"/>
        </w:rPr>
        <w:t xml:space="preserve"> </w:t>
      </w:r>
      <w:r w:rsidRPr="001C692B">
        <w:rPr>
          <w:color w:val="000000" w:themeColor="text1"/>
          <w:sz w:val="24"/>
          <w:szCs w:val="24"/>
        </w:rPr>
        <w:t>в том числе о персональных данных, согласий всех субъектов персональных данных, персональные данные которых поручаются для обработки Заказчику, на передачу  и  обработку предоставленных персональных  данных  Заказчиком, а также на раскрытие Заказчиком сведений, полностью или частично, компетентным органам государственной</w:t>
      </w:r>
      <w:proofErr w:type="gramEnd"/>
      <w:r w:rsidRPr="001C692B">
        <w:rPr>
          <w:color w:val="000000" w:themeColor="text1"/>
          <w:sz w:val="24"/>
          <w:szCs w:val="24"/>
        </w:rPr>
        <w:t xml:space="preserve"> власти и последующую обработку данных сведений такими органами, а также подтверждает направление в адрес таких субъектов персональных  данных уведомлений об осуществлении обработки их персональных данных  в  АО «БАНК ОРЕНБУРГ»,  расположенному по адресу: 460024, </w:t>
      </w:r>
      <w:proofErr w:type="spellStart"/>
      <w:r w:rsidRPr="001C692B">
        <w:rPr>
          <w:color w:val="000000" w:themeColor="text1"/>
          <w:sz w:val="24"/>
          <w:szCs w:val="24"/>
        </w:rPr>
        <w:t>г</w:t>
      </w:r>
      <w:proofErr w:type="gramStart"/>
      <w:r w:rsidRPr="001C692B">
        <w:rPr>
          <w:color w:val="000000" w:themeColor="text1"/>
          <w:sz w:val="24"/>
          <w:szCs w:val="24"/>
        </w:rPr>
        <w:t>.О</w:t>
      </w:r>
      <w:proofErr w:type="gramEnd"/>
      <w:r w:rsidRPr="001C692B">
        <w:rPr>
          <w:color w:val="000000" w:themeColor="text1"/>
          <w:sz w:val="24"/>
          <w:szCs w:val="24"/>
        </w:rPr>
        <w:t>ренбург</w:t>
      </w:r>
      <w:proofErr w:type="spellEnd"/>
      <w:r w:rsidRPr="001C692B">
        <w:rPr>
          <w:color w:val="000000" w:themeColor="text1"/>
          <w:sz w:val="24"/>
          <w:szCs w:val="24"/>
        </w:rPr>
        <w:t xml:space="preserve">, ул. Маршала </w:t>
      </w:r>
      <w:proofErr w:type="spellStart"/>
      <w:r w:rsidRPr="001C692B">
        <w:rPr>
          <w:color w:val="000000" w:themeColor="text1"/>
          <w:sz w:val="24"/>
          <w:szCs w:val="24"/>
        </w:rPr>
        <w:t>Г.К.Жу</w:t>
      </w:r>
      <w:r w:rsidR="008451A6" w:rsidRPr="001C692B">
        <w:rPr>
          <w:color w:val="000000" w:themeColor="text1"/>
          <w:sz w:val="24"/>
          <w:szCs w:val="24"/>
        </w:rPr>
        <w:t>кова</w:t>
      </w:r>
      <w:proofErr w:type="spellEnd"/>
      <w:r w:rsidR="008451A6" w:rsidRPr="001C692B">
        <w:rPr>
          <w:color w:val="000000" w:themeColor="text1"/>
          <w:sz w:val="24"/>
          <w:szCs w:val="24"/>
        </w:rPr>
        <w:t xml:space="preserve">, </w:t>
      </w:r>
      <w:r w:rsidR="00FC7420" w:rsidRPr="001C692B">
        <w:rPr>
          <w:color w:val="000000" w:themeColor="text1"/>
          <w:sz w:val="24"/>
          <w:szCs w:val="24"/>
        </w:rPr>
        <w:t xml:space="preserve">25. Перечень действий с </w:t>
      </w:r>
      <w:r w:rsidRPr="001C692B">
        <w:rPr>
          <w:color w:val="000000" w:themeColor="text1"/>
          <w:sz w:val="24"/>
          <w:szCs w:val="24"/>
        </w:rPr>
        <w:t>персональны</w:t>
      </w:r>
      <w:r w:rsidR="00FC7420" w:rsidRPr="001C692B">
        <w:rPr>
          <w:color w:val="000000" w:themeColor="text1"/>
          <w:sz w:val="24"/>
          <w:szCs w:val="24"/>
        </w:rPr>
        <w:t xml:space="preserve">ми данными, в отношении которых </w:t>
      </w:r>
      <w:r w:rsidRPr="001C692B">
        <w:rPr>
          <w:color w:val="000000" w:themeColor="text1"/>
          <w:sz w:val="24"/>
          <w:szCs w:val="24"/>
        </w:rPr>
        <w:t xml:space="preserve">получены согласия, включает: обработку (в том числе совершение действий, предусмотренных   пунктом   3   статьи   3   Закона   N  152-ФЗ). Настоящее </w:t>
      </w:r>
      <w:r w:rsidRPr="001C692B">
        <w:rPr>
          <w:color w:val="000000" w:themeColor="text1"/>
          <w:sz w:val="24"/>
          <w:szCs w:val="24"/>
        </w:rPr>
        <w:lastRenderedPageBreak/>
        <w:t>подтверждение действует в течение 3 (трех) лет со дня его подписания.</w:t>
      </w:r>
    </w:p>
    <w:p w:rsidR="00083AF9" w:rsidRPr="001C692B" w:rsidRDefault="00083AF9" w:rsidP="00CC6DDF">
      <w:pPr>
        <w:widowControl w:val="0"/>
        <w:tabs>
          <w:tab w:val="left" w:pos="1134"/>
        </w:tabs>
        <w:ind w:firstLine="567"/>
        <w:jc w:val="both"/>
        <w:rPr>
          <w:color w:val="000000" w:themeColor="text1"/>
          <w:sz w:val="24"/>
          <w:szCs w:val="24"/>
        </w:rPr>
      </w:pPr>
      <w:r w:rsidRPr="001C692B">
        <w:rPr>
          <w:color w:val="000000" w:themeColor="text1"/>
          <w:sz w:val="24"/>
          <w:szCs w:val="24"/>
        </w:rPr>
        <w:t xml:space="preserve">Согласие может быть отозвано субъектом персональных данных в любой момент путем направления письменного уведомления, подписанного таким субъектом, по адресу заказчика: 460024, </w:t>
      </w:r>
      <w:proofErr w:type="spellStart"/>
      <w:r w:rsidRPr="001C692B">
        <w:rPr>
          <w:color w:val="000000" w:themeColor="text1"/>
          <w:sz w:val="24"/>
          <w:szCs w:val="24"/>
        </w:rPr>
        <w:t>г</w:t>
      </w:r>
      <w:proofErr w:type="gramStart"/>
      <w:r w:rsidRPr="001C692B">
        <w:rPr>
          <w:color w:val="000000" w:themeColor="text1"/>
          <w:sz w:val="24"/>
          <w:szCs w:val="24"/>
        </w:rPr>
        <w:t>.О</w:t>
      </w:r>
      <w:proofErr w:type="gramEnd"/>
      <w:r w:rsidRPr="001C692B">
        <w:rPr>
          <w:color w:val="000000" w:themeColor="text1"/>
          <w:sz w:val="24"/>
          <w:szCs w:val="24"/>
        </w:rPr>
        <w:t>ренбург</w:t>
      </w:r>
      <w:proofErr w:type="spellEnd"/>
      <w:r w:rsidRPr="001C692B">
        <w:rPr>
          <w:color w:val="000000" w:themeColor="text1"/>
          <w:sz w:val="24"/>
          <w:szCs w:val="24"/>
        </w:rPr>
        <w:t xml:space="preserve">, ул. Маршала </w:t>
      </w:r>
      <w:proofErr w:type="spellStart"/>
      <w:r w:rsidRPr="001C692B">
        <w:rPr>
          <w:color w:val="000000" w:themeColor="text1"/>
          <w:sz w:val="24"/>
          <w:szCs w:val="24"/>
        </w:rPr>
        <w:t>Г.К.Жук</w:t>
      </w:r>
      <w:r w:rsidR="008451A6" w:rsidRPr="001C692B">
        <w:rPr>
          <w:color w:val="000000" w:themeColor="text1"/>
          <w:sz w:val="24"/>
          <w:szCs w:val="24"/>
        </w:rPr>
        <w:t>ова</w:t>
      </w:r>
      <w:proofErr w:type="spellEnd"/>
      <w:r w:rsidR="008451A6" w:rsidRPr="001C692B">
        <w:rPr>
          <w:color w:val="000000" w:themeColor="text1"/>
          <w:sz w:val="24"/>
          <w:szCs w:val="24"/>
        </w:rPr>
        <w:t xml:space="preserve">, </w:t>
      </w:r>
      <w:r w:rsidR="00FC7420" w:rsidRPr="001C692B">
        <w:rPr>
          <w:color w:val="000000" w:themeColor="text1"/>
          <w:sz w:val="24"/>
          <w:szCs w:val="24"/>
        </w:rPr>
        <w:t xml:space="preserve">25 (АО «БАНК ОРЕНБУРГ»), </w:t>
      </w:r>
      <w:r w:rsidRPr="001C692B">
        <w:rPr>
          <w:color w:val="000000" w:themeColor="text1"/>
          <w:sz w:val="24"/>
          <w:szCs w:val="24"/>
        </w:rPr>
        <w:t>если иное не установлено законодательством Российской Федерации.</w:t>
      </w:r>
    </w:p>
    <w:p w:rsidR="00083AF9" w:rsidRPr="001C692B" w:rsidRDefault="00083AF9" w:rsidP="00CC6DDF">
      <w:pPr>
        <w:widowControl w:val="0"/>
        <w:tabs>
          <w:tab w:val="left" w:pos="1134"/>
        </w:tabs>
        <w:ind w:firstLine="567"/>
        <w:jc w:val="both"/>
        <w:rPr>
          <w:color w:val="000000" w:themeColor="text1"/>
          <w:sz w:val="24"/>
          <w:szCs w:val="24"/>
        </w:rPr>
      </w:pPr>
      <w:proofErr w:type="gramStart"/>
      <w:r w:rsidRPr="001C692B">
        <w:rPr>
          <w:color w:val="000000" w:themeColor="text1"/>
          <w:sz w:val="24"/>
          <w:szCs w:val="24"/>
        </w:rPr>
        <w:t>Под персональными данными понимается любая информация, относящаяся к субъекту персональных данных (в их числе – фамилия, имя, отчество, год, месяц, дата и место рождения, серия, номер, дата выдачи и наименование выдавшего паспорт органа, ИНН, адрес, телефон,  образование, профессия, трудовая деятельность, доходы, сведения, характеризующие соблюдение законодательства Российской Федерации, другая информация, которая может потребоваться Заказчику в ходе исполнения договорных обязательств и/или в</w:t>
      </w:r>
      <w:proofErr w:type="gramEnd"/>
      <w:r w:rsidRPr="001C692B">
        <w:rPr>
          <w:color w:val="000000" w:themeColor="text1"/>
          <w:sz w:val="24"/>
          <w:szCs w:val="24"/>
        </w:rPr>
        <w:t xml:space="preserve"> </w:t>
      </w:r>
      <w:proofErr w:type="gramStart"/>
      <w:r w:rsidRPr="001C692B">
        <w:rPr>
          <w:color w:val="000000" w:themeColor="text1"/>
          <w:sz w:val="24"/>
          <w:szCs w:val="24"/>
        </w:rPr>
        <w:t>случае</w:t>
      </w:r>
      <w:proofErr w:type="gramEnd"/>
      <w:r w:rsidRPr="001C692B">
        <w:rPr>
          <w:color w:val="000000" w:themeColor="text1"/>
          <w:sz w:val="24"/>
          <w:szCs w:val="24"/>
        </w:rPr>
        <w:t xml:space="preserve"> ненадлежащего исполнения договорных обязательств).</w:t>
      </w:r>
    </w:p>
    <w:p w:rsidR="00083AF9" w:rsidRPr="001C692B" w:rsidRDefault="00083AF9"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При обработке персональных данных по поручению оператора (Исполнителя) за действия Заказчика перед субъектом персональных данных несет ответственность Исполнитель. Заказчик несет ответственность перед Исполнителем.</w:t>
      </w:r>
    </w:p>
    <w:p w:rsidR="00083AF9" w:rsidRPr="001C692B" w:rsidRDefault="00083AF9"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Исполнитель подтверждает, что осуществляет в рамках настоящего Договора передачу персональных данных на законных основаниях и только тех представителей, которые дали письменное согласие на передачу их персональных данных в соответствии с действующим законодательством Российской Федерации.</w:t>
      </w:r>
    </w:p>
    <w:p w:rsidR="00AD4524" w:rsidRPr="001C692B" w:rsidRDefault="00AD4524" w:rsidP="00CC6DDF">
      <w:pPr>
        <w:widowControl w:val="0"/>
        <w:numPr>
          <w:ilvl w:val="1"/>
          <w:numId w:val="8"/>
        </w:numPr>
        <w:tabs>
          <w:tab w:val="left" w:pos="1134"/>
        </w:tabs>
        <w:ind w:left="0" w:firstLine="567"/>
        <w:jc w:val="both"/>
        <w:rPr>
          <w:b/>
          <w:color w:val="000000" w:themeColor="text1"/>
          <w:sz w:val="24"/>
          <w:szCs w:val="24"/>
        </w:rPr>
      </w:pPr>
      <w:r w:rsidRPr="001C692B">
        <w:rPr>
          <w:b/>
          <w:color w:val="000000" w:themeColor="text1"/>
          <w:sz w:val="24"/>
          <w:szCs w:val="24"/>
        </w:rPr>
        <w:t>Исполнитель вправе:</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 xml:space="preserve">Самостоятельно выбирать </w:t>
      </w:r>
      <w:r w:rsidR="00EE493C" w:rsidRPr="001C692B">
        <w:rPr>
          <w:color w:val="000000" w:themeColor="text1"/>
          <w:sz w:val="24"/>
          <w:szCs w:val="24"/>
        </w:rPr>
        <w:t xml:space="preserve">подходы и </w:t>
      </w:r>
      <w:r w:rsidRPr="001C692B">
        <w:rPr>
          <w:color w:val="000000" w:themeColor="text1"/>
          <w:sz w:val="24"/>
          <w:szCs w:val="24"/>
        </w:rPr>
        <w:t>методы проведения оценки.</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 xml:space="preserve">Требовать от Заказчика обеспечения доступа к объектам оценки, а также в полном объеме к документации, необходимой для проведения оценки (правоустанавливающие и </w:t>
      </w:r>
      <w:proofErr w:type="spellStart"/>
      <w:r w:rsidRPr="001C692B">
        <w:rPr>
          <w:color w:val="000000" w:themeColor="text1"/>
          <w:sz w:val="24"/>
          <w:szCs w:val="24"/>
        </w:rPr>
        <w:t>правоподтверждающие</w:t>
      </w:r>
      <w:proofErr w:type="spellEnd"/>
      <w:r w:rsidRPr="001C692B">
        <w:rPr>
          <w:color w:val="000000" w:themeColor="text1"/>
          <w:sz w:val="24"/>
          <w:szCs w:val="24"/>
        </w:rPr>
        <w:t xml:space="preserve"> документы, в случае если объект оценки принадлежит юридическому лицу – сведения о балансовой стоимости объектов оценки, иные затребованные Оценщиком документы).</w:t>
      </w:r>
    </w:p>
    <w:p w:rsidR="00AD4524" w:rsidRPr="001C692B" w:rsidRDefault="00AD4524"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 xml:space="preserve">Получать разъяснения и дополнительные </w:t>
      </w:r>
      <w:r w:rsidRPr="001C692B">
        <w:rPr>
          <w:sz w:val="24"/>
          <w:szCs w:val="24"/>
        </w:rPr>
        <w:t xml:space="preserve">сведения, необходимые для проведения оценки, в том числе </w:t>
      </w:r>
      <w:r w:rsidRPr="001C692B">
        <w:rPr>
          <w:color w:val="000000" w:themeColor="text1"/>
          <w:sz w:val="24"/>
          <w:szCs w:val="24"/>
        </w:rPr>
        <w:t>у третьих лиц.</w:t>
      </w:r>
    </w:p>
    <w:p w:rsidR="00AD4524" w:rsidRPr="001C692B" w:rsidRDefault="009169F8" w:rsidP="00CC6DDF">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По согласованию с Заказчиком п</w:t>
      </w:r>
      <w:r w:rsidR="00AD4524" w:rsidRPr="001C692B">
        <w:rPr>
          <w:color w:val="000000" w:themeColor="text1"/>
          <w:sz w:val="24"/>
          <w:szCs w:val="24"/>
        </w:rPr>
        <w:t>ривлекать</w:t>
      </w:r>
      <w:r w:rsidRPr="001C692B">
        <w:rPr>
          <w:color w:val="000000" w:themeColor="text1"/>
          <w:sz w:val="24"/>
          <w:szCs w:val="24"/>
        </w:rPr>
        <w:t xml:space="preserve"> </w:t>
      </w:r>
      <w:r w:rsidR="00AD4524" w:rsidRPr="001C692B">
        <w:rPr>
          <w:color w:val="000000" w:themeColor="text1"/>
          <w:sz w:val="24"/>
          <w:szCs w:val="24"/>
        </w:rPr>
        <w:t>к проведению оценки, по мере необходимости, консультантов, экспертов или иных специалистов, без дополнительной оплаты Заказчиком.</w:t>
      </w:r>
    </w:p>
    <w:p w:rsidR="00AD4524" w:rsidRPr="001C692B" w:rsidRDefault="00AD4524" w:rsidP="00CC6DDF">
      <w:pPr>
        <w:widowControl w:val="0"/>
        <w:numPr>
          <w:ilvl w:val="2"/>
          <w:numId w:val="8"/>
        </w:numPr>
        <w:tabs>
          <w:tab w:val="left" w:pos="1134"/>
        </w:tabs>
        <w:ind w:left="0" w:firstLine="567"/>
        <w:jc w:val="both"/>
        <w:rPr>
          <w:sz w:val="24"/>
          <w:szCs w:val="24"/>
        </w:rPr>
      </w:pPr>
      <w:proofErr w:type="gramStart"/>
      <w:r w:rsidRPr="001C692B">
        <w:rPr>
          <w:color w:val="000000" w:themeColor="text1"/>
          <w:sz w:val="24"/>
          <w:szCs w:val="24"/>
        </w:rPr>
        <w:t xml:space="preserve">В случае необходимости, </w:t>
      </w:r>
      <w:r w:rsidR="002B69C4" w:rsidRPr="001C692B">
        <w:rPr>
          <w:color w:val="000000" w:themeColor="text1"/>
          <w:sz w:val="24"/>
          <w:szCs w:val="24"/>
        </w:rPr>
        <w:t>без</w:t>
      </w:r>
      <w:r w:rsidRPr="001C692B">
        <w:rPr>
          <w:color w:val="000000" w:themeColor="text1"/>
          <w:sz w:val="24"/>
          <w:szCs w:val="24"/>
        </w:rPr>
        <w:t xml:space="preserve"> предварительно</w:t>
      </w:r>
      <w:r w:rsidR="002B69C4" w:rsidRPr="001C692B">
        <w:rPr>
          <w:color w:val="000000" w:themeColor="text1"/>
          <w:sz w:val="24"/>
          <w:szCs w:val="24"/>
        </w:rPr>
        <w:t>го</w:t>
      </w:r>
      <w:r w:rsidRPr="001C692B">
        <w:rPr>
          <w:color w:val="000000" w:themeColor="text1"/>
          <w:sz w:val="24"/>
          <w:szCs w:val="24"/>
        </w:rPr>
        <w:t xml:space="preserve"> согласовани</w:t>
      </w:r>
      <w:r w:rsidR="002B69C4" w:rsidRPr="001C692B">
        <w:rPr>
          <w:color w:val="000000" w:themeColor="text1"/>
          <w:sz w:val="24"/>
          <w:szCs w:val="24"/>
        </w:rPr>
        <w:t>я</w:t>
      </w:r>
      <w:r w:rsidRPr="001C692B">
        <w:rPr>
          <w:color w:val="000000" w:themeColor="text1"/>
          <w:sz w:val="24"/>
          <w:szCs w:val="24"/>
        </w:rPr>
        <w:t xml:space="preserve"> с Заказчиком и без дополнительной оплаты со стороны Заказчика, привлекать для выполнения обязательств по Договору иных (дополнительных) Оценщиков и/или заменить Оценщика на имеющего аналогичный статус и квалификацию </w:t>
      </w:r>
      <w:r w:rsidRPr="001C692B">
        <w:rPr>
          <w:sz w:val="24"/>
          <w:szCs w:val="24"/>
        </w:rPr>
        <w:t>(не снижая уровень оказания услуг по Договору).</w:t>
      </w:r>
      <w:proofErr w:type="gramEnd"/>
      <w:r w:rsidRPr="001C692B">
        <w:rPr>
          <w:sz w:val="24"/>
          <w:szCs w:val="24"/>
        </w:rPr>
        <w:t xml:space="preserve"> На нового Оценщика Исполнитель представляет информацию, аналогичную указанной в </w:t>
      </w:r>
      <w:r w:rsidR="003E2D77" w:rsidRPr="001C692B">
        <w:rPr>
          <w:sz w:val="24"/>
          <w:szCs w:val="24"/>
        </w:rPr>
        <w:t>под</w:t>
      </w:r>
      <w:r w:rsidRPr="001C692B">
        <w:rPr>
          <w:sz w:val="24"/>
          <w:szCs w:val="24"/>
        </w:rPr>
        <w:t>п</w:t>
      </w:r>
      <w:r w:rsidR="00925F5F" w:rsidRPr="001C692B">
        <w:rPr>
          <w:sz w:val="24"/>
          <w:szCs w:val="24"/>
        </w:rPr>
        <w:t>ункте</w:t>
      </w:r>
      <w:r w:rsidR="009169F8" w:rsidRPr="001C692B">
        <w:rPr>
          <w:sz w:val="24"/>
          <w:szCs w:val="24"/>
        </w:rPr>
        <w:t xml:space="preserve"> 5.1</w:t>
      </w:r>
      <w:r w:rsidR="00702109" w:rsidRPr="001C692B">
        <w:rPr>
          <w:sz w:val="24"/>
          <w:szCs w:val="24"/>
        </w:rPr>
        <w:t>.</w:t>
      </w:r>
      <w:r w:rsidR="009169F8" w:rsidRPr="001C692B">
        <w:rPr>
          <w:sz w:val="24"/>
          <w:szCs w:val="24"/>
        </w:rPr>
        <w:t>2</w:t>
      </w:r>
      <w:r w:rsidRPr="001C692B">
        <w:rPr>
          <w:sz w:val="24"/>
          <w:szCs w:val="24"/>
        </w:rPr>
        <w:t xml:space="preserve">. </w:t>
      </w:r>
      <w:r w:rsidR="009169F8" w:rsidRPr="001C692B">
        <w:rPr>
          <w:sz w:val="24"/>
          <w:szCs w:val="24"/>
        </w:rPr>
        <w:t>настоящего Договора.</w:t>
      </w:r>
    </w:p>
    <w:p w:rsidR="00AD4524" w:rsidRPr="001C692B" w:rsidRDefault="009169F8" w:rsidP="00CC6DDF">
      <w:pPr>
        <w:widowControl w:val="0"/>
        <w:numPr>
          <w:ilvl w:val="2"/>
          <w:numId w:val="8"/>
        </w:numPr>
        <w:tabs>
          <w:tab w:val="left" w:pos="1134"/>
        </w:tabs>
        <w:ind w:left="0" w:firstLine="567"/>
        <w:jc w:val="both"/>
        <w:rPr>
          <w:sz w:val="24"/>
          <w:szCs w:val="24"/>
        </w:rPr>
      </w:pPr>
      <w:r w:rsidRPr="001C692B">
        <w:rPr>
          <w:sz w:val="24"/>
          <w:szCs w:val="24"/>
        </w:rPr>
        <w:t>Оказать У</w:t>
      </w:r>
      <w:r w:rsidR="00AD4524" w:rsidRPr="001C692B">
        <w:rPr>
          <w:sz w:val="24"/>
          <w:szCs w:val="24"/>
        </w:rPr>
        <w:t>слуги досрочно.</w:t>
      </w:r>
    </w:p>
    <w:p w:rsidR="002B69C4" w:rsidRPr="001C692B" w:rsidRDefault="00F004B6" w:rsidP="00CC6DDF">
      <w:pPr>
        <w:widowControl w:val="0"/>
        <w:numPr>
          <w:ilvl w:val="2"/>
          <w:numId w:val="8"/>
        </w:numPr>
        <w:tabs>
          <w:tab w:val="left" w:pos="1134"/>
        </w:tabs>
        <w:ind w:left="0" w:firstLine="567"/>
        <w:jc w:val="both"/>
        <w:rPr>
          <w:sz w:val="24"/>
          <w:szCs w:val="24"/>
        </w:rPr>
      </w:pPr>
      <w:r w:rsidRPr="001C692B">
        <w:rPr>
          <w:sz w:val="24"/>
          <w:szCs w:val="24"/>
        </w:rPr>
        <w:t xml:space="preserve">Отказаться от исполнения своих обязательств по настоящему Договору в </w:t>
      </w:r>
      <w:r w:rsidR="002B69C4" w:rsidRPr="001C692B">
        <w:rPr>
          <w:sz w:val="24"/>
          <w:szCs w:val="24"/>
        </w:rPr>
        <w:t xml:space="preserve">одном из следующих </w:t>
      </w:r>
      <w:r w:rsidRPr="001C692B">
        <w:rPr>
          <w:sz w:val="24"/>
          <w:szCs w:val="24"/>
        </w:rPr>
        <w:t>случае</w:t>
      </w:r>
      <w:r w:rsidR="002B69C4" w:rsidRPr="001C692B">
        <w:rPr>
          <w:sz w:val="24"/>
          <w:szCs w:val="24"/>
        </w:rPr>
        <w:t>в:</w:t>
      </w:r>
    </w:p>
    <w:p w:rsidR="002B69C4" w:rsidRPr="001C692B" w:rsidRDefault="00992A9D" w:rsidP="00992A9D">
      <w:pPr>
        <w:pStyle w:val="afb"/>
        <w:widowControl w:val="0"/>
        <w:tabs>
          <w:tab w:val="left" w:pos="993"/>
        </w:tabs>
        <w:ind w:left="0" w:firstLine="567"/>
        <w:jc w:val="both"/>
        <w:rPr>
          <w:sz w:val="24"/>
          <w:szCs w:val="24"/>
        </w:rPr>
      </w:pPr>
      <w:r w:rsidRPr="001C692B">
        <w:rPr>
          <w:sz w:val="24"/>
          <w:szCs w:val="24"/>
        </w:rPr>
        <w:t xml:space="preserve">- </w:t>
      </w:r>
      <w:r w:rsidR="00F004B6" w:rsidRPr="001C692B">
        <w:rPr>
          <w:sz w:val="24"/>
          <w:szCs w:val="24"/>
        </w:rPr>
        <w:t xml:space="preserve">неисполнения Заказчиком </w:t>
      </w:r>
      <w:r w:rsidR="003E51AD" w:rsidRPr="001C692B">
        <w:rPr>
          <w:sz w:val="24"/>
          <w:szCs w:val="24"/>
        </w:rPr>
        <w:t>под</w:t>
      </w:r>
      <w:r w:rsidR="00F004B6" w:rsidRPr="001C692B">
        <w:rPr>
          <w:sz w:val="24"/>
          <w:szCs w:val="24"/>
        </w:rPr>
        <w:t>пункт</w:t>
      </w:r>
      <w:r w:rsidR="004E7D37" w:rsidRPr="001C692B">
        <w:rPr>
          <w:sz w:val="24"/>
          <w:szCs w:val="24"/>
        </w:rPr>
        <w:t>а</w:t>
      </w:r>
      <w:r w:rsidR="00CC2242" w:rsidRPr="001C692B">
        <w:rPr>
          <w:sz w:val="24"/>
          <w:szCs w:val="24"/>
        </w:rPr>
        <w:t xml:space="preserve"> </w:t>
      </w:r>
      <w:r w:rsidR="00FA10E5" w:rsidRPr="001C692B">
        <w:rPr>
          <w:sz w:val="24"/>
          <w:szCs w:val="24"/>
        </w:rPr>
        <w:t>5</w:t>
      </w:r>
      <w:r w:rsidR="004E7D37" w:rsidRPr="001C692B">
        <w:rPr>
          <w:sz w:val="24"/>
          <w:szCs w:val="24"/>
        </w:rPr>
        <w:t>.3.2</w:t>
      </w:r>
      <w:r w:rsidR="00F004B6" w:rsidRPr="001C692B">
        <w:rPr>
          <w:sz w:val="24"/>
          <w:szCs w:val="24"/>
        </w:rPr>
        <w:t xml:space="preserve"> Договора в течение </w:t>
      </w:r>
      <w:r w:rsidR="008849F6" w:rsidRPr="001C692B">
        <w:rPr>
          <w:sz w:val="24"/>
          <w:szCs w:val="24"/>
        </w:rPr>
        <w:t>5</w:t>
      </w:r>
      <w:r w:rsidR="00F004B6" w:rsidRPr="001C692B">
        <w:rPr>
          <w:sz w:val="24"/>
          <w:szCs w:val="24"/>
        </w:rPr>
        <w:t xml:space="preserve"> (</w:t>
      </w:r>
      <w:r w:rsidR="008849F6" w:rsidRPr="001C692B">
        <w:rPr>
          <w:sz w:val="24"/>
          <w:szCs w:val="24"/>
        </w:rPr>
        <w:t>Пяти</w:t>
      </w:r>
      <w:r w:rsidR="00F004B6" w:rsidRPr="001C692B">
        <w:rPr>
          <w:sz w:val="24"/>
          <w:szCs w:val="24"/>
        </w:rPr>
        <w:t>) рабочих дней с момента получения запроса Исполнителя о предоставлении необходимой ему информации</w:t>
      </w:r>
      <w:r w:rsidR="002B69C4" w:rsidRPr="001C692B">
        <w:rPr>
          <w:sz w:val="24"/>
          <w:szCs w:val="24"/>
        </w:rPr>
        <w:t>;</w:t>
      </w:r>
    </w:p>
    <w:p w:rsidR="002B69C4" w:rsidRPr="001C692B" w:rsidRDefault="00992A9D" w:rsidP="00992A9D">
      <w:pPr>
        <w:pStyle w:val="afb"/>
        <w:widowControl w:val="0"/>
        <w:tabs>
          <w:tab w:val="left" w:pos="993"/>
        </w:tabs>
        <w:ind w:left="0" w:firstLine="567"/>
        <w:jc w:val="both"/>
        <w:rPr>
          <w:sz w:val="24"/>
          <w:szCs w:val="24"/>
        </w:rPr>
      </w:pPr>
      <w:r w:rsidRPr="001C692B">
        <w:rPr>
          <w:sz w:val="24"/>
          <w:szCs w:val="24"/>
        </w:rPr>
        <w:t xml:space="preserve">- </w:t>
      </w:r>
      <w:r w:rsidR="00F004B6" w:rsidRPr="001C692B">
        <w:rPr>
          <w:sz w:val="24"/>
          <w:szCs w:val="24"/>
        </w:rPr>
        <w:t xml:space="preserve">неисполнения </w:t>
      </w:r>
      <w:r w:rsidR="002B69C4" w:rsidRPr="001C692B">
        <w:rPr>
          <w:sz w:val="24"/>
          <w:szCs w:val="24"/>
        </w:rPr>
        <w:t xml:space="preserve">Заказчиком </w:t>
      </w:r>
      <w:r w:rsidR="00F004B6" w:rsidRPr="001C692B">
        <w:rPr>
          <w:sz w:val="24"/>
          <w:szCs w:val="24"/>
        </w:rPr>
        <w:t xml:space="preserve">подпункта </w:t>
      </w:r>
      <w:r w:rsidR="00FA10E5" w:rsidRPr="001C692B">
        <w:rPr>
          <w:sz w:val="24"/>
          <w:szCs w:val="24"/>
        </w:rPr>
        <w:t>5</w:t>
      </w:r>
      <w:r w:rsidR="00F92425" w:rsidRPr="001C692B">
        <w:rPr>
          <w:sz w:val="24"/>
          <w:szCs w:val="24"/>
        </w:rPr>
        <w:t>.3.</w:t>
      </w:r>
      <w:r w:rsidR="003E51AD" w:rsidRPr="001C692B">
        <w:rPr>
          <w:sz w:val="24"/>
          <w:szCs w:val="24"/>
        </w:rPr>
        <w:t>1</w:t>
      </w:r>
      <w:r w:rsidR="002B69C4" w:rsidRPr="001C692B">
        <w:rPr>
          <w:sz w:val="24"/>
          <w:szCs w:val="24"/>
        </w:rPr>
        <w:t xml:space="preserve"> Договора;</w:t>
      </w:r>
    </w:p>
    <w:p w:rsidR="00F004B6" w:rsidRPr="001C692B" w:rsidRDefault="00992A9D" w:rsidP="00992A9D">
      <w:pPr>
        <w:pStyle w:val="afb"/>
        <w:widowControl w:val="0"/>
        <w:tabs>
          <w:tab w:val="left" w:pos="993"/>
        </w:tabs>
        <w:ind w:left="0" w:firstLine="567"/>
        <w:jc w:val="both"/>
        <w:rPr>
          <w:sz w:val="24"/>
          <w:szCs w:val="24"/>
        </w:rPr>
      </w:pPr>
      <w:r w:rsidRPr="001C692B">
        <w:rPr>
          <w:sz w:val="24"/>
          <w:szCs w:val="24"/>
        </w:rPr>
        <w:t xml:space="preserve">- </w:t>
      </w:r>
      <w:r w:rsidR="002B69C4" w:rsidRPr="001C692B">
        <w:rPr>
          <w:sz w:val="24"/>
          <w:szCs w:val="24"/>
        </w:rPr>
        <w:t>неисполнения Заказчиком</w:t>
      </w:r>
      <w:r w:rsidR="00CC2242" w:rsidRPr="001C692B">
        <w:rPr>
          <w:sz w:val="24"/>
          <w:szCs w:val="24"/>
        </w:rPr>
        <w:t xml:space="preserve"> </w:t>
      </w:r>
      <w:r w:rsidR="00F92425" w:rsidRPr="001C692B">
        <w:rPr>
          <w:sz w:val="24"/>
          <w:szCs w:val="24"/>
        </w:rPr>
        <w:t>под</w:t>
      </w:r>
      <w:r w:rsidR="00F004B6" w:rsidRPr="001C692B">
        <w:rPr>
          <w:sz w:val="24"/>
          <w:szCs w:val="24"/>
        </w:rPr>
        <w:t>пункта</w:t>
      </w:r>
      <w:r w:rsidR="00CC2242" w:rsidRPr="001C692B">
        <w:rPr>
          <w:sz w:val="24"/>
          <w:szCs w:val="24"/>
        </w:rPr>
        <w:t xml:space="preserve"> </w:t>
      </w:r>
      <w:r w:rsidR="00FA10E5" w:rsidRPr="001C692B">
        <w:rPr>
          <w:sz w:val="24"/>
          <w:szCs w:val="24"/>
        </w:rPr>
        <w:t>5</w:t>
      </w:r>
      <w:r w:rsidR="00F92425" w:rsidRPr="001C692B">
        <w:rPr>
          <w:sz w:val="24"/>
          <w:szCs w:val="24"/>
        </w:rPr>
        <w:t>.3.</w:t>
      </w:r>
      <w:r w:rsidR="003E51AD" w:rsidRPr="001C692B">
        <w:rPr>
          <w:sz w:val="24"/>
          <w:szCs w:val="24"/>
        </w:rPr>
        <w:t>4</w:t>
      </w:r>
      <w:r w:rsidR="00CC2242" w:rsidRPr="001C692B">
        <w:rPr>
          <w:sz w:val="24"/>
          <w:szCs w:val="24"/>
        </w:rPr>
        <w:t xml:space="preserve"> </w:t>
      </w:r>
      <w:r w:rsidR="00F004B6" w:rsidRPr="001C692B">
        <w:rPr>
          <w:sz w:val="24"/>
          <w:szCs w:val="24"/>
        </w:rPr>
        <w:t>Договора.</w:t>
      </w:r>
    </w:p>
    <w:p w:rsidR="00AD4524" w:rsidRPr="001C692B" w:rsidRDefault="00AD4524" w:rsidP="00CC6DDF">
      <w:pPr>
        <w:widowControl w:val="0"/>
        <w:numPr>
          <w:ilvl w:val="1"/>
          <w:numId w:val="8"/>
        </w:numPr>
        <w:tabs>
          <w:tab w:val="left" w:pos="1134"/>
        </w:tabs>
        <w:ind w:left="0" w:firstLine="567"/>
        <w:jc w:val="both"/>
        <w:rPr>
          <w:b/>
          <w:sz w:val="24"/>
          <w:szCs w:val="24"/>
        </w:rPr>
      </w:pPr>
      <w:r w:rsidRPr="001C692B">
        <w:rPr>
          <w:b/>
          <w:sz w:val="24"/>
          <w:szCs w:val="24"/>
        </w:rPr>
        <w:t>Заказчик обязуется:</w:t>
      </w:r>
    </w:p>
    <w:p w:rsidR="00AD4524" w:rsidRPr="001C692B" w:rsidRDefault="00AD4524" w:rsidP="00CC6DDF">
      <w:pPr>
        <w:widowControl w:val="0"/>
        <w:numPr>
          <w:ilvl w:val="2"/>
          <w:numId w:val="8"/>
        </w:numPr>
        <w:tabs>
          <w:tab w:val="left" w:pos="1134"/>
        </w:tabs>
        <w:ind w:left="0" w:firstLine="567"/>
        <w:jc w:val="both"/>
        <w:rPr>
          <w:sz w:val="24"/>
          <w:szCs w:val="24"/>
        </w:rPr>
      </w:pPr>
      <w:r w:rsidRPr="001C692B">
        <w:rPr>
          <w:sz w:val="24"/>
          <w:szCs w:val="24"/>
        </w:rPr>
        <w:t>Своевременно принять и оплатить надлежащим образом оказанные Исполнителем услуги.</w:t>
      </w:r>
    </w:p>
    <w:p w:rsidR="00AD4524" w:rsidRPr="001C692B" w:rsidRDefault="00AD4524" w:rsidP="00CC6DDF">
      <w:pPr>
        <w:widowControl w:val="0"/>
        <w:numPr>
          <w:ilvl w:val="2"/>
          <w:numId w:val="8"/>
        </w:numPr>
        <w:tabs>
          <w:tab w:val="left" w:pos="1134"/>
        </w:tabs>
        <w:ind w:left="0" w:firstLine="567"/>
        <w:jc w:val="both"/>
        <w:rPr>
          <w:sz w:val="24"/>
          <w:szCs w:val="24"/>
        </w:rPr>
      </w:pPr>
      <w:r w:rsidRPr="001C692B">
        <w:rPr>
          <w:sz w:val="24"/>
          <w:szCs w:val="24"/>
        </w:rPr>
        <w:t xml:space="preserve">Не позднее </w:t>
      </w:r>
      <w:r w:rsidR="008849F6" w:rsidRPr="001C692B">
        <w:rPr>
          <w:sz w:val="24"/>
          <w:szCs w:val="24"/>
        </w:rPr>
        <w:t>5</w:t>
      </w:r>
      <w:r w:rsidRPr="001C692B">
        <w:rPr>
          <w:sz w:val="24"/>
          <w:szCs w:val="24"/>
        </w:rPr>
        <w:t xml:space="preserve"> (</w:t>
      </w:r>
      <w:r w:rsidR="008849F6" w:rsidRPr="001C692B">
        <w:rPr>
          <w:sz w:val="24"/>
          <w:szCs w:val="24"/>
        </w:rPr>
        <w:t>Пяти</w:t>
      </w:r>
      <w:r w:rsidRPr="001C692B">
        <w:rPr>
          <w:sz w:val="24"/>
          <w:szCs w:val="24"/>
        </w:rPr>
        <w:t>) рабочих дней со дня заключения Договора передать Исполнителю документы и сообщить информацию, перечень которых привед</w:t>
      </w:r>
      <w:r w:rsidR="00925F5F" w:rsidRPr="001C692B">
        <w:rPr>
          <w:sz w:val="24"/>
          <w:szCs w:val="24"/>
        </w:rPr>
        <w:t>е</w:t>
      </w:r>
      <w:r w:rsidRPr="001C692B">
        <w:rPr>
          <w:sz w:val="24"/>
          <w:szCs w:val="24"/>
        </w:rPr>
        <w:t>н в Приложении № 2 к Договору. Способ оформления документов, состав и способ передачи информации указываются в Приложении № 2 к Договору.</w:t>
      </w:r>
    </w:p>
    <w:p w:rsidR="00AD4524" w:rsidRPr="001C692B" w:rsidRDefault="00AD4524" w:rsidP="00CC6DDF">
      <w:pPr>
        <w:widowControl w:val="0"/>
        <w:numPr>
          <w:ilvl w:val="2"/>
          <w:numId w:val="8"/>
        </w:numPr>
        <w:tabs>
          <w:tab w:val="left" w:pos="1134"/>
        </w:tabs>
        <w:ind w:left="0" w:firstLine="567"/>
        <w:jc w:val="both"/>
        <w:rPr>
          <w:sz w:val="24"/>
          <w:szCs w:val="24"/>
        </w:rPr>
      </w:pPr>
      <w:r w:rsidRPr="001C692B">
        <w:rPr>
          <w:sz w:val="24"/>
          <w:szCs w:val="24"/>
        </w:rPr>
        <w:t>Представлять по запросу Исполнителя в согласованный с Заказчиком срок дополнительные документы, информацию и разъяснения, в том числе письменные, необ</w:t>
      </w:r>
      <w:r w:rsidR="00455181" w:rsidRPr="001C692B">
        <w:rPr>
          <w:sz w:val="24"/>
          <w:szCs w:val="24"/>
        </w:rPr>
        <w:t>ходимость которых для оказания У</w:t>
      </w:r>
      <w:r w:rsidRPr="001C692B">
        <w:rPr>
          <w:sz w:val="24"/>
          <w:szCs w:val="24"/>
        </w:rPr>
        <w:t xml:space="preserve">слуг по Договору обоснована Исполнителем. Заказчик не вправе без </w:t>
      </w:r>
      <w:r w:rsidRPr="001C692B">
        <w:rPr>
          <w:sz w:val="24"/>
          <w:szCs w:val="24"/>
        </w:rPr>
        <w:lastRenderedPageBreak/>
        <w:t xml:space="preserve">объективных причин отказывать в представлении </w:t>
      </w:r>
      <w:proofErr w:type="gramStart"/>
      <w:r w:rsidRPr="001C692B">
        <w:rPr>
          <w:sz w:val="24"/>
          <w:szCs w:val="24"/>
        </w:rPr>
        <w:t>запрошенного</w:t>
      </w:r>
      <w:proofErr w:type="gramEnd"/>
      <w:r w:rsidRPr="001C692B">
        <w:rPr>
          <w:sz w:val="24"/>
          <w:szCs w:val="24"/>
        </w:rPr>
        <w:t xml:space="preserve"> Исполнителем.</w:t>
      </w:r>
    </w:p>
    <w:p w:rsidR="00150CC7" w:rsidRPr="001C692B" w:rsidRDefault="00150CC7" w:rsidP="00CC6DDF">
      <w:pPr>
        <w:widowControl w:val="0"/>
        <w:numPr>
          <w:ilvl w:val="2"/>
          <w:numId w:val="8"/>
        </w:numPr>
        <w:tabs>
          <w:tab w:val="left" w:pos="1134"/>
        </w:tabs>
        <w:ind w:left="0" w:firstLine="567"/>
        <w:jc w:val="both"/>
        <w:rPr>
          <w:sz w:val="24"/>
          <w:szCs w:val="24"/>
        </w:rPr>
      </w:pPr>
      <w:r w:rsidRPr="001C692B">
        <w:rPr>
          <w:sz w:val="24"/>
          <w:szCs w:val="24"/>
        </w:rPr>
        <w:t xml:space="preserve">Обеспечить доступ </w:t>
      </w:r>
      <w:r w:rsidR="00FA10E5" w:rsidRPr="001C692B">
        <w:rPr>
          <w:sz w:val="24"/>
          <w:szCs w:val="24"/>
        </w:rPr>
        <w:t>работнико</w:t>
      </w:r>
      <w:r w:rsidRPr="001C692B">
        <w:rPr>
          <w:sz w:val="24"/>
          <w:szCs w:val="24"/>
        </w:rPr>
        <w:t>в Исполнителя к Объекту оценки для его осмотра, идентификации</w:t>
      </w:r>
      <w:r w:rsidR="00E240A3" w:rsidRPr="001C692B">
        <w:rPr>
          <w:sz w:val="24"/>
          <w:szCs w:val="24"/>
        </w:rPr>
        <w:t>, фотографирования</w:t>
      </w:r>
      <w:r w:rsidRPr="001C692B">
        <w:rPr>
          <w:sz w:val="24"/>
          <w:szCs w:val="24"/>
        </w:rPr>
        <w:t xml:space="preserve"> и оценки технического состояния</w:t>
      </w:r>
      <w:r w:rsidR="007C5F6B" w:rsidRPr="001C692B">
        <w:rPr>
          <w:sz w:val="24"/>
          <w:szCs w:val="24"/>
        </w:rPr>
        <w:t>. Заказчик обязан участвовать в указанном осмотре Объекта оценки и по его завершению по</w:t>
      </w:r>
      <w:r w:rsidR="008451A6" w:rsidRPr="001C692B">
        <w:rPr>
          <w:sz w:val="24"/>
          <w:szCs w:val="24"/>
        </w:rPr>
        <w:t>д</w:t>
      </w:r>
      <w:r w:rsidR="007C5F6B" w:rsidRPr="001C692B">
        <w:rPr>
          <w:sz w:val="24"/>
          <w:szCs w:val="24"/>
        </w:rPr>
        <w:t>писать акт осмотра Объекта оценки</w:t>
      </w:r>
      <w:r w:rsidR="00455181" w:rsidRPr="001C692B">
        <w:rPr>
          <w:sz w:val="24"/>
          <w:szCs w:val="24"/>
        </w:rPr>
        <w:t>.</w:t>
      </w:r>
    </w:p>
    <w:p w:rsidR="00150CC7" w:rsidRPr="001C692B" w:rsidRDefault="00150CC7" w:rsidP="00CC6DDF">
      <w:pPr>
        <w:widowControl w:val="0"/>
        <w:numPr>
          <w:ilvl w:val="2"/>
          <w:numId w:val="8"/>
        </w:numPr>
        <w:tabs>
          <w:tab w:val="left" w:pos="1134"/>
        </w:tabs>
        <w:ind w:left="0" w:firstLine="567"/>
        <w:jc w:val="both"/>
        <w:rPr>
          <w:sz w:val="24"/>
          <w:szCs w:val="24"/>
        </w:rPr>
      </w:pPr>
      <w:r w:rsidRPr="001C692B">
        <w:rPr>
          <w:sz w:val="24"/>
          <w:szCs w:val="24"/>
        </w:rPr>
        <w:t>Предоставить в полном объеме все имеющиеся у него или у третьих лиц документы, необходимые для проведения оценки</w:t>
      </w:r>
      <w:r w:rsidR="00455181" w:rsidRPr="001C692B">
        <w:rPr>
          <w:sz w:val="24"/>
          <w:szCs w:val="24"/>
        </w:rPr>
        <w:t>.</w:t>
      </w:r>
    </w:p>
    <w:p w:rsidR="00E240A3" w:rsidRPr="001C692B" w:rsidRDefault="00E240A3" w:rsidP="00D54F8D">
      <w:pPr>
        <w:widowControl w:val="0"/>
        <w:numPr>
          <w:ilvl w:val="2"/>
          <w:numId w:val="8"/>
        </w:numPr>
        <w:tabs>
          <w:tab w:val="left" w:pos="1134"/>
        </w:tabs>
        <w:ind w:left="0" w:firstLine="567"/>
        <w:jc w:val="both"/>
        <w:rPr>
          <w:color w:val="000000" w:themeColor="text1"/>
          <w:sz w:val="24"/>
          <w:szCs w:val="24"/>
        </w:rPr>
      </w:pPr>
      <w:r w:rsidRPr="001C692B">
        <w:rPr>
          <w:sz w:val="24"/>
          <w:szCs w:val="24"/>
        </w:rPr>
        <w:t xml:space="preserve">Не </w:t>
      </w:r>
      <w:r w:rsidRPr="001C692B">
        <w:rPr>
          <w:color w:val="000000" w:themeColor="text1"/>
          <w:sz w:val="24"/>
          <w:szCs w:val="24"/>
        </w:rPr>
        <w:t xml:space="preserve">оказывать давления на Исполнителя в </w:t>
      </w:r>
      <w:r w:rsidR="00455181" w:rsidRPr="001C692B">
        <w:rPr>
          <w:color w:val="000000" w:themeColor="text1"/>
          <w:sz w:val="24"/>
          <w:szCs w:val="24"/>
        </w:rPr>
        <w:t>любой форме в ходе оказания им У</w:t>
      </w:r>
      <w:r w:rsidRPr="001C692B">
        <w:rPr>
          <w:color w:val="000000" w:themeColor="text1"/>
          <w:sz w:val="24"/>
          <w:szCs w:val="24"/>
        </w:rPr>
        <w:t>слуг.</w:t>
      </w:r>
    </w:p>
    <w:p w:rsidR="00455181" w:rsidRPr="001C692B" w:rsidRDefault="00150CC7" w:rsidP="00D54F8D">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Оказывать Испол</w:t>
      </w:r>
      <w:r w:rsidR="00455181" w:rsidRPr="001C692B">
        <w:rPr>
          <w:color w:val="000000" w:themeColor="text1"/>
          <w:sz w:val="24"/>
          <w:szCs w:val="24"/>
        </w:rPr>
        <w:t>нителю содействие при оказании У</w:t>
      </w:r>
      <w:r w:rsidRPr="001C692B">
        <w:rPr>
          <w:color w:val="000000" w:themeColor="text1"/>
          <w:sz w:val="24"/>
          <w:szCs w:val="24"/>
        </w:rPr>
        <w:t>слуг по оценке.</w:t>
      </w:r>
    </w:p>
    <w:p w:rsidR="00455181" w:rsidRPr="001C692B" w:rsidRDefault="00455181" w:rsidP="00D54F8D">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Обязанности Заказчика в области защиты сведений о персональных данных:</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5.3.8.1. Соблюдать установленные законодательством РФ в области персональных данных принципы и правила обработки персональных данных.</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5.3.8.2. В процессе осуществления обработки персональных данных в целях исполнения обязанностей в соответствии с настоящим договором совершать с обрабатываемыми персональными данными автоматизированным и неавтоматизированным способом следующие действия (операции) или совокупность действий (операций): сбор, запись, систематизацию, накопление, хранение, уточнение (обновление, изменение), блокирование, уничтожение.</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5.3.8.3. При осуществлении обработки персональных данных Заказчик обязан соблюдать конфиденциальность персональных данных и обеспечивать безопасность персональных данных при их обработке.</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5.3.8.4. Применять следующие меры защиты обрабатываемых персональных данных:</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 путем принятия необходимых правовых, организационных и технических мер обеспечить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 установить правила доступа к персональным данным, перечень лиц, осуществляющих обработку персональных данных либо имеющих к ним доступ;</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 регистрацию и учет всех действий с персональными данными, обнаружение фактов (попыток) не санкционированного доступа к обрабатываемым персональным данным;</w:t>
      </w:r>
    </w:p>
    <w:p w:rsidR="00455181" w:rsidRPr="001C692B" w:rsidRDefault="00455181" w:rsidP="00D54F8D">
      <w:pPr>
        <w:pStyle w:val="afb"/>
        <w:widowControl w:val="0"/>
        <w:ind w:left="0" w:firstLine="567"/>
        <w:jc w:val="both"/>
        <w:rPr>
          <w:color w:val="000000" w:themeColor="text1"/>
          <w:sz w:val="24"/>
          <w:szCs w:val="24"/>
        </w:rPr>
      </w:pPr>
      <w:r w:rsidRPr="001C692B">
        <w:rPr>
          <w:color w:val="000000" w:themeColor="text1"/>
          <w:sz w:val="24"/>
          <w:szCs w:val="24"/>
        </w:rPr>
        <w:t>- осуществлять контроль и оценку эффективности принимаемых мер по обеспечению безопасности персональных данных.</w:t>
      </w:r>
    </w:p>
    <w:p w:rsidR="00AD4524" w:rsidRPr="001C692B" w:rsidRDefault="00AD4524" w:rsidP="00D54F8D">
      <w:pPr>
        <w:widowControl w:val="0"/>
        <w:numPr>
          <w:ilvl w:val="1"/>
          <w:numId w:val="8"/>
        </w:numPr>
        <w:tabs>
          <w:tab w:val="left" w:pos="1134"/>
        </w:tabs>
        <w:ind w:left="0" w:firstLine="567"/>
        <w:jc w:val="both"/>
        <w:rPr>
          <w:b/>
          <w:color w:val="000000" w:themeColor="text1"/>
          <w:sz w:val="24"/>
          <w:szCs w:val="24"/>
        </w:rPr>
      </w:pPr>
      <w:r w:rsidRPr="001C692B">
        <w:rPr>
          <w:b/>
          <w:color w:val="000000" w:themeColor="text1"/>
          <w:sz w:val="24"/>
          <w:szCs w:val="24"/>
        </w:rPr>
        <w:t>Заказчик вправе:</w:t>
      </w:r>
    </w:p>
    <w:p w:rsidR="00AD4524" w:rsidRPr="001C692B" w:rsidRDefault="00AD4524" w:rsidP="00D54F8D">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Во всякое время про</w:t>
      </w:r>
      <w:r w:rsidR="00455181" w:rsidRPr="001C692B">
        <w:rPr>
          <w:color w:val="000000" w:themeColor="text1"/>
          <w:sz w:val="24"/>
          <w:szCs w:val="24"/>
        </w:rPr>
        <w:t>верять ход и качество оказания У</w:t>
      </w:r>
      <w:r w:rsidRPr="001C692B">
        <w:rPr>
          <w:color w:val="000000" w:themeColor="text1"/>
          <w:sz w:val="24"/>
          <w:szCs w:val="24"/>
        </w:rPr>
        <w:t>слуг Исполнителем, не вмешиваясь в его деятельность.</w:t>
      </w:r>
    </w:p>
    <w:p w:rsidR="00AD4524" w:rsidRPr="001C692B" w:rsidRDefault="00AD4524" w:rsidP="00D54F8D">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Принимать участие в обсуждении промежуточных результатов и требовать от Исполнителя разъяснений, консультаций по поводу проводимой оценки.</w:t>
      </w:r>
    </w:p>
    <w:p w:rsidR="00AD4524" w:rsidRPr="001C692B" w:rsidRDefault="0062437B" w:rsidP="00D54F8D">
      <w:pPr>
        <w:widowControl w:val="0"/>
        <w:numPr>
          <w:ilvl w:val="2"/>
          <w:numId w:val="8"/>
        </w:numPr>
        <w:tabs>
          <w:tab w:val="left" w:pos="1134"/>
        </w:tabs>
        <w:ind w:left="0" w:firstLine="567"/>
        <w:jc w:val="both"/>
        <w:rPr>
          <w:color w:val="000000" w:themeColor="text1"/>
          <w:sz w:val="24"/>
          <w:szCs w:val="24"/>
        </w:rPr>
      </w:pPr>
      <w:r w:rsidRPr="001C692B">
        <w:rPr>
          <w:color w:val="000000" w:themeColor="text1"/>
          <w:sz w:val="24"/>
          <w:szCs w:val="24"/>
        </w:rPr>
        <w:t xml:space="preserve">В течение </w:t>
      </w:r>
      <w:r w:rsidR="00455181" w:rsidRPr="001C692B">
        <w:rPr>
          <w:color w:val="000000" w:themeColor="text1"/>
          <w:sz w:val="24"/>
          <w:szCs w:val="24"/>
        </w:rPr>
        <w:t>5 (пяти)</w:t>
      </w:r>
      <w:r w:rsidRPr="001C692B">
        <w:rPr>
          <w:color w:val="000000" w:themeColor="text1"/>
          <w:sz w:val="24"/>
          <w:szCs w:val="24"/>
        </w:rPr>
        <w:t xml:space="preserve"> рабочих дней после получения Отчета об оценке, предъявить к Испо</w:t>
      </w:r>
      <w:r w:rsidR="00455181" w:rsidRPr="001C692B">
        <w:rPr>
          <w:color w:val="000000" w:themeColor="text1"/>
          <w:sz w:val="24"/>
          <w:szCs w:val="24"/>
        </w:rPr>
        <w:t>лнителю претензии по оказанным У</w:t>
      </w:r>
      <w:r w:rsidRPr="001C692B">
        <w:rPr>
          <w:color w:val="000000" w:themeColor="text1"/>
          <w:sz w:val="24"/>
          <w:szCs w:val="24"/>
        </w:rPr>
        <w:t>слугам и потребовать устранения недостатков в сроки, определенные двухсторонним актом с перечнем необходимых доработок.</w:t>
      </w:r>
    </w:p>
    <w:p w:rsidR="00083AF9" w:rsidRPr="001C692B" w:rsidRDefault="00083AF9" w:rsidP="00CC6DDF">
      <w:pPr>
        <w:widowControl w:val="0"/>
        <w:numPr>
          <w:ilvl w:val="2"/>
          <w:numId w:val="8"/>
        </w:numPr>
        <w:tabs>
          <w:tab w:val="left" w:pos="720"/>
          <w:tab w:val="left" w:pos="1134"/>
        </w:tabs>
        <w:ind w:left="0" w:firstLine="567"/>
        <w:jc w:val="both"/>
        <w:rPr>
          <w:color w:val="000000" w:themeColor="text1"/>
          <w:sz w:val="24"/>
          <w:szCs w:val="24"/>
        </w:rPr>
      </w:pPr>
      <w:r w:rsidRPr="001C692B">
        <w:rPr>
          <w:color w:val="000000" w:themeColor="text1"/>
          <w:sz w:val="24"/>
          <w:szCs w:val="24"/>
        </w:rPr>
        <w:t>Отказаться в одностороннем внесудебном порядке от настоящего Договора путем направления письменного уведомления об этом Исполнителю.</w:t>
      </w:r>
    </w:p>
    <w:p w:rsidR="00455181" w:rsidRPr="001C692B" w:rsidRDefault="00455181" w:rsidP="00CC6DDF">
      <w:pPr>
        <w:widowControl w:val="0"/>
        <w:ind w:left="1701"/>
        <w:jc w:val="both"/>
        <w:rPr>
          <w:color w:val="000000" w:themeColor="text1"/>
          <w:sz w:val="24"/>
          <w:szCs w:val="24"/>
        </w:rPr>
      </w:pPr>
    </w:p>
    <w:p w:rsidR="00AD4524" w:rsidRPr="001C692B" w:rsidRDefault="009176BF" w:rsidP="00CC6DDF">
      <w:pPr>
        <w:pStyle w:val="10"/>
        <w:keepNext w:val="0"/>
        <w:widowControl w:val="0"/>
        <w:numPr>
          <w:ilvl w:val="0"/>
          <w:numId w:val="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ОТВЕТСТВЕННОСТЬ СТОРОН</w:t>
      </w:r>
    </w:p>
    <w:p w:rsidR="009176BF" w:rsidRPr="001C692B" w:rsidRDefault="009176BF" w:rsidP="00CC6DDF">
      <w:pPr>
        <w:widowControl w:val="0"/>
        <w:rPr>
          <w:color w:val="000000" w:themeColor="text1"/>
        </w:rPr>
      </w:pPr>
    </w:p>
    <w:p w:rsidR="00E67E4A" w:rsidRPr="001C692B" w:rsidRDefault="00E67E4A"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Оценщик несет ответственность за достоверность результатов проведения оценки в пределах предоставленной Заказчиком информации и данных, равно как и за достоверность информации, используемой в Отчете, полученной из собственных источников и/или от третьих лиц. В случае невозможности установить достоверность используемой информации Оцен</w:t>
      </w:r>
      <w:r w:rsidR="00C55FED" w:rsidRPr="001C692B">
        <w:rPr>
          <w:color w:val="000000" w:themeColor="text1"/>
          <w:sz w:val="24"/>
          <w:szCs w:val="24"/>
        </w:rPr>
        <w:t>щик обязан указать это в Отчете.</w:t>
      </w:r>
    </w:p>
    <w:p w:rsidR="00823407" w:rsidRPr="001C692B" w:rsidRDefault="002C7461"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Исполнитель обеспечивает </w:t>
      </w:r>
      <w:r w:rsidR="00823407" w:rsidRPr="001C692B">
        <w:rPr>
          <w:color w:val="000000" w:themeColor="text1"/>
          <w:sz w:val="24"/>
          <w:szCs w:val="24"/>
        </w:rPr>
        <w:t xml:space="preserve">страхование своей ответственности за нарушение Договора и ответственность за причинение вреда имуществу третьих лиц в результате нарушения требований </w:t>
      </w:r>
      <w:r w:rsidR="00823407" w:rsidRPr="001C692B">
        <w:rPr>
          <w:color w:val="000000" w:themeColor="text1"/>
          <w:sz w:val="24"/>
          <w:szCs w:val="24"/>
        </w:rPr>
        <w:lastRenderedPageBreak/>
        <w:t>Закона № 135-ФЗ,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
    <w:p w:rsidR="009176BF" w:rsidRPr="001C692B" w:rsidRDefault="000944B7"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В случае нарушения по вине Исполнителя срока оказания Услуг</w:t>
      </w:r>
      <w:r w:rsidR="00E67E4A" w:rsidRPr="001C692B">
        <w:rPr>
          <w:color w:val="000000" w:themeColor="text1"/>
          <w:sz w:val="24"/>
          <w:szCs w:val="24"/>
        </w:rPr>
        <w:t>, Заказчик вправе потребовать</w:t>
      </w:r>
      <w:r w:rsidR="00E67E4A" w:rsidRPr="001C692B">
        <w:rPr>
          <w:color w:val="000000" w:themeColor="text1"/>
        </w:rPr>
        <w:t xml:space="preserve"> </w:t>
      </w:r>
      <w:r w:rsidR="00E67E4A" w:rsidRPr="001C692B">
        <w:rPr>
          <w:color w:val="000000" w:themeColor="text1"/>
          <w:sz w:val="24"/>
          <w:szCs w:val="24"/>
        </w:rPr>
        <w:t xml:space="preserve">уплаты </w:t>
      </w:r>
      <w:r w:rsidRPr="001C692B">
        <w:rPr>
          <w:color w:val="000000" w:themeColor="text1"/>
          <w:sz w:val="24"/>
          <w:szCs w:val="24"/>
        </w:rPr>
        <w:t>пени</w:t>
      </w:r>
      <w:r w:rsidR="00E67E4A" w:rsidRPr="001C692B">
        <w:rPr>
          <w:color w:val="000000" w:themeColor="text1"/>
          <w:sz w:val="24"/>
          <w:szCs w:val="24"/>
        </w:rPr>
        <w:t xml:space="preserve"> в размере 0,1 % от цены Договора за каждый день просрочки.</w:t>
      </w:r>
    </w:p>
    <w:p w:rsidR="000944B7" w:rsidRPr="001C692B" w:rsidRDefault="000944B7" w:rsidP="00CC6DDF">
      <w:pPr>
        <w:widowControl w:val="0"/>
        <w:numPr>
          <w:ilvl w:val="1"/>
          <w:numId w:val="8"/>
        </w:numPr>
        <w:tabs>
          <w:tab w:val="left" w:pos="993"/>
        </w:tabs>
        <w:ind w:left="0" w:firstLine="567"/>
        <w:jc w:val="both"/>
        <w:rPr>
          <w:color w:val="000000" w:themeColor="text1"/>
          <w:sz w:val="24"/>
          <w:szCs w:val="24"/>
        </w:rPr>
      </w:pPr>
      <w:proofErr w:type="gramStart"/>
      <w:r w:rsidRPr="001C692B">
        <w:rPr>
          <w:color w:val="000000" w:themeColor="text1"/>
          <w:sz w:val="24"/>
          <w:szCs w:val="24"/>
        </w:rPr>
        <w:t>За каждый факт неисполнения или ненадлежащего исполнения Исполнителем обязательств, предусмотренных Договором, Заказчик имеет право применить штрафные санкции в размере 5 (Пяти) процентов от цены Договора (___________ (________________________) рублей ____копеек.</w:t>
      </w:r>
      <w:proofErr w:type="gramEnd"/>
    </w:p>
    <w:p w:rsidR="00AF6E13" w:rsidRPr="001C692B" w:rsidRDefault="00AF6E13"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Штраф уплачивается за каждый случай неисполнения или ненадлежащего исполнения Исполнителем обязательства, без ограничения по сумме и количеству нарушений.</w:t>
      </w:r>
    </w:p>
    <w:p w:rsidR="00AF6E13" w:rsidRPr="001C692B" w:rsidRDefault="00A42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В случае неисполнения Заказчиком обязанности, установленной п. 2.3. Договора Исполнитель вправе потребовать</w:t>
      </w:r>
      <w:r w:rsidRPr="001C692B">
        <w:rPr>
          <w:color w:val="000000" w:themeColor="text1"/>
        </w:rPr>
        <w:t xml:space="preserve"> </w:t>
      </w:r>
      <w:r w:rsidRPr="001C692B">
        <w:rPr>
          <w:color w:val="000000" w:themeColor="text1"/>
          <w:sz w:val="24"/>
          <w:szCs w:val="24"/>
        </w:rPr>
        <w:t>уплаты пени в размере 0,1 % от неуплаченной в срок суммы.</w:t>
      </w:r>
    </w:p>
    <w:p w:rsidR="00A42D3D" w:rsidRPr="001C692B" w:rsidRDefault="00A42D3D"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Сторона уплачивает неустойку (пеню, убытки) на основании письменного требования другой Стороны в срок не позднее 10 (десяти) рабочих дней со дня получения соответствующего письменного требования.</w:t>
      </w:r>
    </w:p>
    <w:p w:rsidR="00A42D3D" w:rsidRPr="001C692B" w:rsidRDefault="00A42D3D" w:rsidP="00CC6DDF">
      <w:pPr>
        <w:widowControl w:val="0"/>
        <w:numPr>
          <w:ilvl w:val="1"/>
          <w:numId w:val="8"/>
        </w:numPr>
        <w:tabs>
          <w:tab w:val="left" w:pos="993"/>
        </w:tabs>
        <w:ind w:left="0" w:firstLine="567"/>
        <w:jc w:val="both"/>
        <w:rPr>
          <w:color w:val="000000" w:themeColor="text1"/>
          <w:sz w:val="24"/>
          <w:szCs w:val="24"/>
        </w:rPr>
      </w:pPr>
      <w:r w:rsidRPr="001C692B">
        <w:rPr>
          <w:rFonts w:eastAsia="Calibri"/>
          <w:b/>
          <w:color w:val="000000" w:themeColor="text1"/>
          <w:sz w:val="24"/>
          <w:szCs w:val="24"/>
        </w:rPr>
        <w:t>В случае расторжения договора по решению суда в связи с существенным нарушением Исполнителем условий договора (в том числе несоблюдения Исполнителем условий оказания Услуг и предоставленного срока гарантии), сведения об Исполнителе направляются Заказчиком в Управление Федеральной антимонопольной службы по Оренбургской области для включения в реестр недобросовестных поставщиков.</w:t>
      </w:r>
    </w:p>
    <w:p w:rsidR="00A42D3D" w:rsidRPr="001C692B" w:rsidRDefault="00A42D3D" w:rsidP="00CC6DDF">
      <w:pPr>
        <w:widowControl w:val="0"/>
        <w:numPr>
          <w:ilvl w:val="1"/>
          <w:numId w:val="8"/>
        </w:numPr>
        <w:tabs>
          <w:tab w:val="left" w:pos="1134"/>
        </w:tabs>
        <w:ind w:left="0" w:firstLine="567"/>
        <w:jc w:val="both"/>
        <w:rPr>
          <w:color w:val="000000" w:themeColor="text1"/>
          <w:sz w:val="24"/>
          <w:szCs w:val="24"/>
        </w:rPr>
      </w:pPr>
      <w:r w:rsidRPr="001C692B">
        <w:rPr>
          <w:color w:val="000000" w:themeColor="text1"/>
          <w:sz w:val="24"/>
          <w:szCs w:val="24"/>
        </w:rPr>
        <w:t>Уплата неустоек и возмещение убытков в случае неисполнения или ненадлежащего исполнения обязательств по настоящему Договору, не освобождает Сторону, не исполнившую или ненадлежащим образом исполнившую обязательства по настоящему Договору, от исполнения своих обязательств или устранения нарушений по настоящему Договору.</w:t>
      </w:r>
    </w:p>
    <w:p w:rsidR="00A42D3D" w:rsidRPr="001C692B" w:rsidRDefault="00A42D3D" w:rsidP="00CC6DDF">
      <w:pPr>
        <w:widowControl w:val="0"/>
        <w:numPr>
          <w:ilvl w:val="1"/>
          <w:numId w:val="8"/>
        </w:numPr>
        <w:tabs>
          <w:tab w:val="left" w:pos="1134"/>
        </w:tabs>
        <w:ind w:left="0" w:firstLine="567"/>
        <w:jc w:val="both"/>
        <w:rPr>
          <w:color w:val="000000" w:themeColor="text1"/>
          <w:sz w:val="24"/>
          <w:szCs w:val="24"/>
        </w:rPr>
      </w:pPr>
      <w:r w:rsidRPr="001C692B">
        <w:rPr>
          <w:color w:val="000000" w:themeColor="text1"/>
          <w:sz w:val="24"/>
          <w:szCs w:val="24"/>
        </w:rPr>
        <w:t>Окончание срока действия настоящего Договора не освобождает Стороны от ответственности за его нарушение.</w:t>
      </w:r>
    </w:p>
    <w:p w:rsidR="002D3108" w:rsidRPr="001C692B" w:rsidRDefault="002D3108" w:rsidP="00CC6DDF">
      <w:pPr>
        <w:widowControl w:val="0"/>
        <w:numPr>
          <w:ilvl w:val="1"/>
          <w:numId w:val="8"/>
        </w:numPr>
        <w:tabs>
          <w:tab w:val="left" w:pos="1134"/>
        </w:tabs>
        <w:ind w:left="0" w:firstLine="567"/>
        <w:jc w:val="both"/>
        <w:rPr>
          <w:color w:val="000000" w:themeColor="text1"/>
          <w:sz w:val="24"/>
          <w:szCs w:val="24"/>
        </w:rPr>
      </w:pPr>
      <w:r w:rsidRPr="001C692B">
        <w:rPr>
          <w:color w:val="000000" w:themeColor="text1"/>
          <w:sz w:val="24"/>
          <w:szCs w:val="24"/>
        </w:rPr>
        <w:t>Ни одна из Сторон не несет ответственности за неисполнение или ненадлежащее исполнение своих обязательств по настоящему Договору, если такое неисполнение или ненадлежащее исполнение является следствием действия обстоятельств непреодолимой силы.</w:t>
      </w:r>
    </w:p>
    <w:p w:rsidR="00CC6DDF" w:rsidRPr="001C692B" w:rsidRDefault="00CC6DDF" w:rsidP="00CC6DDF">
      <w:pPr>
        <w:widowControl w:val="0"/>
        <w:tabs>
          <w:tab w:val="left" w:pos="1134"/>
        </w:tabs>
        <w:ind w:left="567"/>
        <w:jc w:val="both"/>
        <w:rPr>
          <w:color w:val="000000" w:themeColor="text1"/>
          <w:sz w:val="24"/>
          <w:szCs w:val="24"/>
        </w:rPr>
      </w:pPr>
    </w:p>
    <w:p w:rsidR="00AD4524" w:rsidRPr="001C692B" w:rsidRDefault="00CC6DDF" w:rsidP="00CC6DDF">
      <w:pPr>
        <w:pStyle w:val="10"/>
        <w:keepNext w:val="0"/>
        <w:widowControl w:val="0"/>
        <w:numPr>
          <w:ilvl w:val="0"/>
          <w:numId w:val="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КОНФИДЕНЦИАЛЬНОСТЬ</w:t>
      </w:r>
    </w:p>
    <w:p w:rsidR="00CC6DDF" w:rsidRPr="001C692B" w:rsidRDefault="00CC6DDF" w:rsidP="00CC6DDF">
      <w:pPr>
        <w:widowControl w:val="0"/>
        <w:rPr>
          <w:color w:val="000000" w:themeColor="text1"/>
        </w:rPr>
      </w:pP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1C692B">
        <w:rPr>
          <w:color w:val="000000" w:themeColor="text1"/>
          <w:sz w:val="24"/>
          <w:szCs w:val="24"/>
        </w:rPr>
        <w:t>Стороны</w:t>
      </w:r>
      <w:proofErr w:type="gramEnd"/>
      <w:r w:rsidRPr="001C692B">
        <w:rPr>
          <w:color w:val="000000" w:themeColor="text1"/>
          <w:sz w:val="24"/>
          <w:szCs w:val="24"/>
        </w:rPr>
        <w:t xml:space="preserve"> и использоваться в иных целях, кроме выполнения обязательств по Договору.</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Исполнитель обязан обеспечить соблюдение аналогичного режима конфиденциальности в отношении всех привлекаемых им для исполнения Договора лиц (Оценщика и иных).</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Обязательства Сторон по защите конфиденциальной информации распространяются на все время действия Договора, а также в течение </w:t>
      </w:r>
      <w:r w:rsidR="00925F5F" w:rsidRPr="001C692B">
        <w:rPr>
          <w:color w:val="000000" w:themeColor="text1"/>
          <w:sz w:val="24"/>
          <w:szCs w:val="24"/>
        </w:rPr>
        <w:t>3</w:t>
      </w:r>
      <w:r w:rsidRPr="001C692B">
        <w:rPr>
          <w:color w:val="000000" w:themeColor="text1"/>
          <w:sz w:val="24"/>
          <w:szCs w:val="24"/>
        </w:rPr>
        <w:t xml:space="preserve"> (</w:t>
      </w:r>
      <w:r w:rsidR="00925F5F" w:rsidRPr="001C692B">
        <w:rPr>
          <w:color w:val="000000" w:themeColor="text1"/>
          <w:sz w:val="24"/>
          <w:szCs w:val="24"/>
        </w:rPr>
        <w:t>Трех</w:t>
      </w:r>
      <w:r w:rsidRPr="001C692B">
        <w:rPr>
          <w:color w:val="000000" w:themeColor="text1"/>
          <w:sz w:val="24"/>
          <w:szCs w:val="24"/>
        </w:rPr>
        <w:t>) лет после прекращения действия Договора.</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CC6DDF" w:rsidRPr="001C692B" w:rsidRDefault="00CC6DDF" w:rsidP="00CC6DDF">
      <w:pPr>
        <w:widowControl w:val="0"/>
        <w:ind w:left="993"/>
        <w:jc w:val="both"/>
        <w:rPr>
          <w:color w:val="000000" w:themeColor="text1"/>
          <w:sz w:val="24"/>
          <w:szCs w:val="24"/>
        </w:rPr>
      </w:pPr>
    </w:p>
    <w:p w:rsidR="00AD4524" w:rsidRPr="001C692B" w:rsidRDefault="00CC6DDF" w:rsidP="00CC6DDF">
      <w:pPr>
        <w:pStyle w:val="10"/>
        <w:keepNext w:val="0"/>
        <w:widowControl w:val="0"/>
        <w:numPr>
          <w:ilvl w:val="0"/>
          <w:numId w:val="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НЕЗАВИСИМОСТЬ ОЦЕНЩИКА</w:t>
      </w:r>
    </w:p>
    <w:p w:rsidR="00CC6DDF" w:rsidRPr="001C692B" w:rsidRDefault="00CC6DDF" w:rsidP="00CC6DDF">
      <w:pPr>
        <w:rPr>
          <w:color w:val="000000" w:themeColor="text1"/>
        </w:rPr>
      </w:pP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Исполнитель свидетельствует, что он и привлеч</w:t>
      </w:r>
      <w:r w:rsidR="00925F5F" w:rsidRPr="001C692B">
        <w:rPr>
          <w:color w:val="000000" w:themeColor="text1"/>
          <w:sz w:val="24"/>
          <w:szCs w:val="24"/>
        </w:rPr>
        <w:t>е</w:t>
      </w:r>
      <w:r w:rsidRPr="001C692B">
        <w:rPr>
          <w:color w:val="000000" w:themeColor="text1"/>
          <w:sz w:val="24"/>
          <w:szCs w:val="24"/>
        </w:rPr>
        <w:t xml:space="preserve">нный им для исполнения Договора </w:t>
      </w:r>
      <w:r w:rsidRPr="001C692B">
        <w:rPr>
          <w:color w:val="000000" w:themeColor="text1"/>
          <w:sz w:val="24"/>
          <w:szCs w:val="24"/>
        </w:rPr>
        <w:lastRenderedPageBreak/>
        <w:t>Оценщик не являются учредителями, собственниками, акционерами, страховщиками или должностными лицами Заказчика, заказчиками или иными лицами, имеющими имущественный интерес в Объекте оценки, не состоят с указанными лицами в близком родстве или свойстве, а также, что Заказчик не является кредитором Оценщика.</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Исполнитель гарантирует, что он и привлеч</w:t>
      </w:r>
      <w:r w:rsidR="00925F5F" w:rsidRPr="001C692B">
        <w:rPr>
          <w:color w:val="000000" w:themeColor="text1"/>
          <w:sz w:val="24"/>
          <w:szCs w:val="24"/>
        </w:rPr>
        <w:t>е</w:t>
      </w:r>
      <w:r w:rsidRPr="001C692B">
        <w:rPr>
          <w:color w:val="000000" w:themeColor="text1"/>
          <w:sz w:val="24"/>
          <w:szCs w:val="24"/>
        </w:rPr>
        <w:t>нный им для исполнения Договора Оценщик в отношении Объекта оценки не имеет вещных или обязательственных прав вне Договора.</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Исполнитель свидетельствует, что размер оплаты его услуг по Договору не зависит от итоговой величины стоимости Объекта оценки.</w:t>
      </w:r>
    </w:p>
    <w:p w:rsidR="00AD4524" w:rsidRPr="001C692B" w:rsidRDefault="00AD4524" w:rsidP="00CC6DDF">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Заказчик гарантирует невмешательство в деятельность Исполнителя и Оценщика по Договору, если оно может негативно повлиять на достоверность результата проведения оценки Имущества, в том числе ограничение круга вопросов, подлежащих выяснению или определению при проведении оценки Имущества.</w:t>
      </w:r>
    </w:p>
    <w:p w:rsidR="00CC6DDF" w:rsidRPr="001C692B" w:rsidRDefault="00CC6DDF" w:rsidP="00CC6DDF">
      <w:pPr>
        <w:widowControl w:val="0"/>
        <w:tabs>
          <w:tab w:val="left" w:pos="993"/>
        </w:tabs>
        <w:ind w:left="567"/>
        <w:jc w:val="both"/>
        <w:rPr>
          <w:color w:val="000000" w:themeColor="text1"/>
          <w:sz w:val="24"/>
          <w:szCs w:val="24"/>
        </w:rPr>
      </w:pPr>
    </w:p>
    <w:p w:rsidR="00AD4524" w:rsidRPr="001C692B" w:rsidRDefault="00CC6DDF" w:rsidP="00CC6DDF">
      <w:pPr>
        <w:pStyle w:val="10"/>
        <w:keepNext w:val="0"/>
        <w:widowControl w:val="0"/>
        <w:numPr>
          <w:ilvl w:val="0"/>
          <w:numId w:val="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ПОРЯДОК РАССМОТРЕНИЯ СПОРОВ</w:t>
      </w:r>
    </w:p>
    <w:p w:rsidR="00CC6DDF" w:rsidRPr="001C692B" w:rsidRDefault="00CC6DDF" w:rsidP="00CC6DDF">
      <w:pPr>
        <w:rPr>
          <w:color w:val="000000" w:themeColor="text1"/>
        </w:rPr>
      </w:pPr>
    </w:p>
    <w:p w:rsidR="00864B33" w:rsidRPr="001C692B" w:rsidRDefault="00864B33" w:rsidP="00864B33">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864B33" w:rsidRPr="001C692B" w:rsidRDefault="00864B33" w:rsidP="00864B33">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 xml:space="preserve">Претензионный порядок разрешения споров признан Сторонами обязательным. Сторона, получившая претензию по настоящему Договору, обязана дать ответ в течение 5 (Пяти) рабочих дней с момента получения соответствующей претензии. </w:t>
      </w:r>
    </w:p>
    <w:p w:rsidR="00CC6DDF" w:rsidRPr="001C692B" w:rsidRDefault="00864B33" w:rsidP="00864B33">
      <w:pPr>
        <w:widowControl w:val="0"/>
        <w:numPr>
          <w:ilvl w:val="1"/>
          <w:numId w:val="8"/>
        </w:numPr>
        <w:tabs>
          <w:tab w:val="left" w:pos="993"/>
        </w:tabs>
        <w:ind w:left="0" w:firstLine="567"/>
        <w:jc w:val="both"/>
        <w:rPr>
          <w:color w:val="000000" w:themeColor="text1"/>
          <w:sz w:val="24"/>
          <w:szCs w:val="24"/>
        </w:rPr>
      </w:pPr>
      <w:r w:rsidRPr="001C692B">
        <w:rPr>
          <w:color w:val="000000" w:themeColor="text1"/>
          <w:sz w:val="24"/>
          <w:szCs w:val="24"/>
        </w:rPr>
        <w:t>В случае если споры и разногласия не могут быть разрешены в претензионном порядке, в срок, указанный в п. 9.2. настоящего Договора, Стороны передают их на рассмотрение в Арбитражный суд Оренбургской области</w:t>
      </w:r>
      <w:r w:rsidR="00CC6DDF" w:rsidRPr="001C692B">
        <w:rPr>
          <w:color w:val="000000" w:themeColor="text1"/>
          <w:sz w:val="24"/>
          <w:szCs w:val="24"/>
        </w:rPr>
        <w:t>.</w:t>
      </w:r>
    </w:p>
    <w:p w:rsidR="00CC6DDF" w:rsidRPr="001C692B" w:rsidRDefault="00CC6DDF" w:rsidP="00CC6DDF">
      <w:pPr>
        <w:widowControl w:val="0"/>
        <w:ind w:left="1000"/>
        <w:jc w:val="both"/>
        <w:rPr>
          <w:color w:val="000000" w:themeColor="text1"/>
          <w:sz w:val="24"/>
          <w:szCs w:val="24"/>
        </w:rPr>
      </w:pPr>
    </w:p>
    <w:p w:rsidR="00CC6DDF" w:rsidRPr="001C692B" w:rsidRDefault="00CC6DDF" w:rsidP="00CC6DDF">
      <w:pPr>
        <w:pStyle w:val="afb"/>
        <w:widowControl w:val="0"/>
        <w:numPr>
          <w:ilvl w:val="0"/>
          <w:numId w:val="8"/>
        </w:numPr>
        <w:suppressAutoHyphens/>
        <w:jc w:val="center"/>
        <w:outlineLvl w:val="0"/>
        <w:rPr>
          <w:b/>
          <w:color w:val="000000" w:themeColor="text1"/>
          <w:sz w:val="24"/>
          <w:szCs w:val="24"/>
          <w:lang w:eastAsia="zh-CN"/>
        </w:rPr>
      </w:pPr>
      <w:r w:rsidRPr="001C692B">
        <w:rPr>
          <w:b/>
          <w:color w:val="000000" w:themeColor="text1"/>
          <w:sz w:val="24"/>
          <w:szCs w:val="24"/>
          <w:lang w:eastAsia="zh-CN"/>
        </w:rPr>
        <w:t>ОБСТОЯТЕЛЬСТВА НЕПРЕОДОЛИМОЙ СИЛЫ</w:t>
      </w:r>
    </w:p>
    <w:p w:rsidR="00CC6DDF" w:rsidRPr="001C692B" w:rsidRDefault="00CC6DDF" w:rsidP="00CC6DDF">
      <w:pPr>
        <w:widowControl w:val="0"/>
        <w:suppressAutoHyphens/>
        <w:ind w:left="360"/>
        <w:contextualSpacing/>
        <w:outlineLvl w:val="0"/>
        <w:rPr>
          <w:b/>
          <w:color w:val="000000" w:themeColor="text1"/>
          <w:sz w:val="24"/>
          <w:szCs w:val="24"/>
          <w:lang w:eastAsia="zh-CN"/>
        </w:rPr>
      </w:pPr>
    </w:p>
    <w:p w:rsidR="00CC6DDF" w:rsidRPr="001C692B" w:rsidRDefault="00864B33" w:rsidP="00864B33">
      <w:pPr>
        <w:pStyle w:val="afb"/>
        <w:widowControl w:val="0"/>
        <w:numPr>
          <w:ilvl w:val="1"/>
          <w:numId w:val="16"/>
        </w:numPr>
        <w:tabs>
          <w:tab w:val="left" w:pos="1134"/>
        </w:tabs>
        <w:suppressAutoHyphens/>
        <w:ind w:left="0" w:firstLine="567"/>
        <w:jc w:val="both"/>
        <w:outlineLvl w:val="1"/>
        <w:rPr>
          <w:color w:val="000000" w:themeColor="text1"/>
          <w:sz w:val="24"/>
          <w:szCs w:val="24"/>
          <w:lang w:eastAsia="zh-CN"/>
        </w:rPr>
      </w:pPr>
      <w:r w:rsidRPr="001C692B">
        <w:rPr>
          <w:color w:val="000000" w:themeColor="text1"/>
          <w:sz w:val="24"/>
          <w:szCs w:val="24"/>
          <w:lang w:eastAsia="zh-CN"/>
        </w:rPr>
        <w:t xml:space="preserve">. </w:t>
      </w:r>
      <w:r w:rsidR="00CC6DDF" w:rsidRPr="001C692B">
        <w:rPr>
          <w:color w:val="000000" w:themeColor="text1"/>
          <w:sz w:val="24"/>
          <w:szCs w:val="24"/>
          <w:lang w:eastAsia="zh-CN"/>
        </w:rPr>
        <w:t>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невозможным вследствие влияния обстоятельств непреодолимой силы, которые возникли после заключения Договора.</w:t>
      </w:r>
    </w:p>
    <w:p w:rsidR="00CC6DDF" w:rsidRPr="001C692B" w:rsidRDefault="00CC6DDF" w:rsidP="00864B33">
      <w:pPr>
        <w:widowControl w:val="0"/>
        <w:numPr>
          <w:ilvl w:val="1"/>
          <w:numId w:val="17"/>
        </w:numPr>
        <w:tabs>
          <w:tab w:val="left" w:pos="1134"/>
        </w:tabs>
        <w:suppressAutoHyphens/>
        <w:ind w:left="0" w:firstLine="567"/>
        <w:jc w:val="both"/>
        <w:outlineLvl w:val="1"/>
        <w:rPr>
          <w:color w:val="000000" w:themeColor="text1"/>
          <w:sz w:val="24"/>
          <w:szCs w:val="24"/>
          <w:lang w:eastAsia="zh-CN"/>
        </w:rPr>
      </w:pPr>
      <w:bookmarkStart w:id="2" w:name="_Ref97379608"/>
      <w:r w:rsidRPr="001C692B">
        <w:rPr>
          <w:color w:val="000000" w:themeColor="text1"/>
          <w:sz w:val="24"/>
          <w:szCs w:val="24"/>
          <w:lang w:eastAsia="zh-CN"/>
        </w:rPr>
        <w:t>Под обстоятельствами непреодолимой силы в настоящем Договоре понимаются чрезвычайные, не зависящие от воли Сторон обстоятельства, в связи с которыми Стороны оказываются неспособными выполнить принятые ими обязательства. К таким обстоятельствам, в том числе могут относиться военные действия, наводнения, землетрясения, издание нормативных актов уполномоченными государственными органами и другие обстоятельства.</w:t>
      </w:r>
      <w:bookmarkEnd w:id="2"/>
    </w:p>
    <w:p w:rsidR="00CC6DDF" w:rsidRPr="001C692B" w:rsidRDefault="00CC6DDF" w:rsidP="00864B33">
      <w:pPr>
        <w:widowControl w:val="0"/>
        <w:numPr>
          <w:ilvl w:val="1"/>
          <w:numId w:val="17"/>
        </w:numPr>
        <w:tabs>
          <w:tab w:val="left" w:pos="1134"/>
        </w:tabs>
        <w:suppressAutoHyphens/>
        <w:ind w:left="0" w:firstLine="567"/>
        <w:jc w:val="both"/>
        <w:outlineLvl w:val="1"/>
        <w:rPr>
          <w:color w:val="000000" w:themeColor="text1"/>
          <w:sz w:val="24"/>
          <w:szCs w:val="24"/>
          <w:lang w:eastAsia="zh-CN"/>
        </w:rPr>
      </w:pPr>
      <w:bookmarkStart w:id="3" w:name="_Ref107726826"/>
      <w:r w:rsidRPr="001C692B">
        <w:rPr>
          <w:color w:val="000000" w:themeColor="text1"/>
          <w:sz w:val="24"/>
          <w:szCs w:val="24"/>
          <w:lang w:eastAsia="zh-CN"/>
        </w:rPr>
        <w:t>В случае возникновения обсто</w:t>
      </w:r>
      <w:r w:rsidR="00142D69" w:rsidRPr="001C692B">
        <w:rPr>
          <w:color w:val="000000" w:themeColor="text1"/>
          <w:sz w:val="24"/>
          <w:szCs w:val="24"/>
          <w:lang w:eastAsia="zh-CN"/>
        </w:rPr>
        <w:t>ятельств, оговоренных в пункте 10</w:t>
      </w:r>
      <w:r w:rsidRPr="001C692B">
        <w:rPr>
          <w:color w:val="000000" w:themeColor="text1"/>
          <w:sz w:val="24"/>
          <w:szCs w:val="24"/>
          <w:lang w:eastAsia="zh-CN"/>
        </w:rPr>
        <w:t>.2 Договора, Сторона, узнавшая о возникновении таких обстоятельств, обязана в течение 3 (трех) рабочих дней с того момента, когда ей стало известно о данных обстоятельствах, информировать об этом другую Сторону. Извещение об этом, заверенное соответствующей организацией, должно быть одновременно отправлено в форме телеграммы и заказного письма. В извещении должна содержаться информация об обстоятельствах непреодолимой силы и об их влиянии на дальнейшее выполнение обязательств по Договору. Стороны должны сделать все возможное для сведения к минимуму дальнейших последствий обстоятельств непреодолимой силы.</w:t>
      </w:r>
      <w:bookmarkEnd w:id="3"/>
    </w:p>
    <w:p w:rsidR="00CC6DDF" w:rsidRPr="001C692B" w:rsidRDefault="00CC6DDF" w:rsidP="00864B33">
      <w:pPr>
        <w:widowControl w:val="0"/>
        <w:numPr>
          <w:ilvl w:val="1"/>
          <w:numId w:val="17"/>
        </w:numPr>
        <w:tabs>
          <w:tab w:val="left" w:pos="1134"/>
        </w:tabs>
        <w:suppressAutoHyphens/>
        <w:ind w:left="0" w:firstLine="567"/>
        <w:jc w:val="both"/>
        <w:outlineLvl w:val="1"/>
        <w:rPr>
          <w:color w:val="000000" w:themeColor="text1"/>
          <w:sz w:val="24"/>
          <w:szCs w:val="24"/>
          <w:lang w:eastAsia="zh-CN"/>
        </w:rPr>
      </w:pPr>
      <w:r w:rsidRPr="001C692B">
        <w:rPr>
          <w:color w:val="000000" w:themeColor="text1"/>
          <w:sz w:val="24"/>
          <w:szCs w:val="24"/>
          <w:lang w:eastAsia="zh-CN"/>
        </w:rPr>
        <w:t>Если Сторона, которой стало известно об обстоятельствах непреодолимой силы, не высылает или задерживает изве</w:t>
      </w:r>
      <w:r w:rsidR="00142D69" w:rsidRPr="001C692B">
        <w:rPr>
          <w:color w:val="000000" w:themeColor="text1"/>
          <w:sz w:val="24"/>
          <w:szCs w:val="24"/>
          <w:lang w:eastAsia="zh-CN"/>
        </w:rPr>
        <w:t>щение, предусмотренное пунктом 10</w:t>
      </w:r>
      <w:r w:rsidRPr="001C692B">
        <w:rPr>
          <w:color w:val="000000" w:themeColor="text1"/>
          <w:sz w:val="24"/>
          <w:szCs w:val="24"/>
          <w:lang w:eastAsia="zh-CN"/>
        </w:rPr>
        <w:t xml:space="preserve">.3 Договора, она должна возместить другой Стороне убытки, связанные с задержкой или не высылкой данного извещения. </w:t>
      </w:r>
    </w:p>
    <w:p w:rsidR="00CC6DDF" w:rsidRPr="001C692B" w:rsidRDefault="00142D69" w:rsidP="00864B33">
      <w:pPr>
        <w:widowControl w:val="0"/>
        <w:numPr>
          <w:ilvl w:val="1"/>
          <w:numId w:val="17"/>
        </w:numPr>
        <w:tabs>
          <w:tab w:val="left" w:pos="1134"/>
        </w:tabs>
        <w:suppressAutoHyphens/>
        <w:ind w:left="0" w:firstLine="567"/>
        <w:jc w:val="both"/>
        <w:outlineLvl w:val="1"/>
        <w:rPr>
          <w:color w:val="000000" w:themeColor="text1"/>
          <w:sz w:val="24"/>
          <w:szCs w:val="24"/>
          <w:lang w:eastAsia="zh-CN"/>
        </w:rPr>
      </w:pPr>
      <w:r w:rsidRPr="001C692B">
        <w:rPr>
          <w:color w:val="000000" w:themeColor="text1"/>
          <w:sz w:val="24"/>
          <w:szCs w:val="24"/>
          <w:lang w:eastAsia="zh-CN"/>
        </w:rPr>
        <w:t>В случае, описанном в пункте 10</w:t>
      </w:r>
      <w:r w:rsidR="00CC6DDF" w:rsidRPr="001C692B">
        <w:rPr>
          <w:color w:val="000000" w:themeColor="text1"/>
          <w:sz w:val="24"/>
          <w:szCs w:val="24"/>
          <w:lang w:eastAsia="zh-CN"/>
        </w:rPr>
        <w:t>.2 Договора, сроки выполнения обязательств по настоящему Договору увеличиваются на период времени, соответствующий срокам задержки, вызванной возникновением обстоятельств непреодолимой силы.</w:t>
      </w:r>
    </w:p>
    <w:p w:rsidR="00CC6DDF" w:rsidRPr="001C692B" w:rsidRDefault="00CC6DDF" w:rsidP="00864B33">
      <w:pPr>
        <w:widowControl w:val="0"/>
        <w:numPr>
          <w:ilvl w:val="1"/>
          <w:numId w:val="17"/>
        </w:numPr>
        <w:tabs>
          <w:tab w:val="left" w:pos="1134"/>
        </w:tabs>
        <w:suppressAutoHyphens/>
        <w:ind w:left="0" w:firstLine="567"/>
        <w:jc w:val="both"/>
        <w:outlineLvl w:val="1"/>
        <w:rPr>
          <w:color w:val="000000" w:themeColor="text1"/>
          <w:sz w:val="24"/>
          <w:szCs w:val="24"/>
          <w:lang w:eastAsia="zh-CN"/>
        </w:rPr>
      </w:pPr>
      <w:r w:rsidRPr="001C692B">
        <w:rPr>
          <w:color w:val="000000" w:themeColor="text1"/>
          <w:sz w:val="24"/>
          <w:szCs w:val="24"/>
          <w:lang w:eastAsia="zh-CN"/>
        </w:rPr>
        <w:t>В случае если Стороны совместно определяют, что длительность сроков наступивших обстоятельств непреодолимой силы не позволяет выполнить взятые на себя обязательства или выполнение таких обязатель</w:t>
      </w:r>
      <w:proofErr w:type="gramStart"/>
      <w:r w:rsidRPr="001C692B">
        <w:rPr>
          <w:color w:val="000000" w:themeColor="text1"/>
          <w:sz w:val="24"/>
          <w:szCs w:val="24"/>
          <w:lang w:eastAsia="zh-CN"/>
        </w:rPr>
        <w:t>ств ст</w:t>
      </w:r>
      <w:proofErr w:type="gramEnd"/>
      <w:r w:rsidRPr="001C692B">
        <w:rPr>
          <w:color w:val="000000" w:themeColor="text1"/>
          <w:sz w:val="24"/>
          <w:szCs w:val="24"/>
          <w:lang w:eastAsia="zh-CN"/>
        </w:rPr>
        <w:t>ановится нецелесообразным, настоящий Договор расторгается.</w:t>
      </w:r>
    </w:p>
    <w:p w:rsidR="00CC6DDF" w:rsidRPr="001C692B" w:rsidRDefault="00CC6DDF" w:rsidP="00CC6DDF">
      <w:pPr>
        <w:widowControl w:val="0"/>
        <w:ind w:left="1000"/>
        <w:jc w:val="both"/>
        <w:rPr>
          <w:color w:val="000000" w:themeColor="text1"/>
          <w:sz w:val="24"/>
          <w:szCs w:val="24"/>
        </w:rPr>
      </w:pPr>
    </w:p>
    <w:p w:rsidR="00AD4524" w:rsidRPr="001C692B" w:rsidRDefault="00864B33" w:rsidP="00864B33">
      <w:pPr>
        <w:pStyle w:val="10"/>
        <w:keepNext w:val="0"/>
        <w:widowControl w:val="0"/>
        <w:numPr>
          <w:ilvl w:val="0"/>
          <w:numId w:val="17"/>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lastRenderedPageBreak/>
        <w:t>СРОК ДЕЙСТВИЯ ДОГОВОРА</w:t>
      </w:r>
    </w:p>
    <w:p w:rsidR="00864B33" w:rsidRPr="001C692B" w:rsidRDefault="00864B33" w:rsidP="00864B33">
      <w:pPr>
        <w:rPr>
          <w:color w:val="000000" w:themeColor="text1"/>
        </w:rPr>
      </w:pPr>
    </w:p>
    <w:p w:rsidR="00AD4524" w:rsidRPr="001C692B" w:rsidRDefault="00864B33" w:rsidP="00864B33">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Настоящий Договор вступает в силу с момента его подписания, и действует до полного выполнения Сторонами обязательств по настоящему Договору</w:t>
      </w:r>
      <w:r w:rsidR="00AD4524" w:rsidRPr="001C692B">
        <w:rPr>
          <w:color w:val="000000" w:themeColor="text1"/>
          <w:sz w:val="24"/>
          <w:szCs w:val="24"/>
        </w:rPr>
        <w:t>.</w:t>
      </w:r>
    </w:p>
    <w:p w:rsidR="00864B33" w:rsidRPr="001C692B" w:rsidRDefault="00864B33" w:rsidP="00864B33">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Изменения к Договору могут быть внесены по взаимному согласию Сторон в письменной форме в виде Дополнительного соглашения к Договору, подписываемого представителями обеих Сторон. Такое Дополнительное соглашение является неотъемлемой частью Договора.</w:t>
      </w:r>
    </w:p>
    <w:p w:rsidR="00864B33" w:rsidRPr="001C692B" w:rsidRDefault="00864B33" w:rsidP="00864B33">
      <w:pPr>
        <w:widowControl w:val="0"/>
        <w:numPr>
          <w:ilvl w:val="1"/>
          <w:numId w:val="18"/>
        </w:numPr>
        <w:tabs>
          <w:tab w:val="left" w:pos="1134"/>
        </w:tabs>
        <w:ind w:left="0" w:firstLine="567"/>
        <w:jc w:val="both"/>
        <w:rPr>
          <w:color w:val="000000" w:themeColor="text1"/>
          <w:sz w:val="24"/>
          <w:szCs w:val="24"/>
        </w:rPr>
      </w:pPr>
      <w:proofErr w:type="gramStart"/>
      <w:r w:rsidRPr="001C692B">
        <w:rPr>
          <w:color w:val="000000" w:themeColor="text1"/>
          <w:sz w:val="24"/>
          <w:szCs w:val="24"/>
        </w:rPr>
        <w:t>Договор</w:t>
      </w:r>
      <w:proofErr w:type="gramEnd"/>
      <w:r w:rsidRPr="001C692B">
        <w:rPr>
          <w:color w:val="000000" w:themeColor="text1"/>
          <w:sz w:val="24"/>
          <w:szCs w:val="24"/>
        </w:rPr>
        <w:t xml:space="preserve"> может быть расторгнут по соглашению Сторон либо по основаниям, предусмотренным Договором или действующим законодательством РФ. </w:t>
      </w:r>
    </w:p>
    <w:p w:rsidR="00864B33" w:rsidRPr="001C692B" w:rsidRDefault="00864B33" w:rsidP="00864B33">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Любая из Сторон вправе расторгнуть настоящий Договор в одностороннем порядке, уведомив д</w:t>
      </w:r>
      <w:r w:rsidR="00BA0380" w:rsidRPr="001C692B">
        <w:rPr>
          <w:color w:val="000000" w:themeColor="text1"/>
          <w:sz w:val="24"/>
          <w:szCs w:val="24"/>
        </w:rPr>
        <w:t>ругую Сторону не менее чем за 30</w:t>
      </w:r>
      <w:r w:rsidRPr="001C692B">
        <w:rPr>
          <w:color w:val="000000" w:themeColor="text1"/>
          <w:sz w:val="24"/>
          <w:szCs w:val="24"/>
        </w:rPr>
        <w:t xml:space="preserve"> (</w:t>
      </w:r>
      <w:r w:rsidR="00BA0380" w:rsidRPr="001C692B">
        <w:rPr>
          <w:color w:val="000000" w:themeColor="text1"/>
          <w:sz w:val="24"/>
          <w:szCs w:val="24"/>
        </w:rPr>
        <w:t>тридцать</w:t>
      </w:r>
      <w:r w:rsidRPr="001C692B">
        <w:rPr>
          <w:color w:val="000000" w:themeColor="text1"/>
          <w:sz w:val="24"/>
          <w:szCs w:val="24"/>
        </w:rPr>
        <w:t>) рабочих дней до планируемой даты расторжения.</w:t>
      </w:r>
    </w:p>
    <w:p w:rsidR="00864B33" w:rsidRPr="001C692B" w:rsidRDefault="00864B33" w:rsidP="00864B33">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 xml:space="preserve">Заказчик вправе принять решение об одностороннем отказе от исполнения Договора, направив </w:t>
      </w:r>
      <w:proofErr w:type="gramStart"/>
      <w:r w:rsidRPr="001C692B">
        <w:rPr>
          <w:color w:val="000000" w:themeColor="text1"/>
          <w:sz w:val="24"/>
          <w:szCs w:val="24"/>
        </w:rPr>
        <w:t>Исполнителю</w:t>
      </w:r>
      <w:proofErr w:type="gramEnd"/>
      <w:r w:rsidRPr="001C692B">
        <w:rPr>
          <w:color w:val="000000" w:themeColor="text1"/>
          <w:sz w:val="24"/>
          <w:szCs w:val="24"/>
        </w:rPr>
        <w:t xml:space="preserve"> соответствующее письменное уведомление за 5 (пять) рабочих дней до даты предполагаемого отказа, в следующих случаях:</w:t>
      </w:r>
    </w:p>
    <w:p w:rsidR="00864B33" w:rsidRPr="001C692B" w:rsidRDefault="00992A9D" w:rsidP="00864B33">
      <w:pPr>
        <w:widowControl w:val="0"/>
        <w:tabs>
          <w:tab w:val="left" w:pos="851"/>
        </w:tabs>
        <w:ind w:firstLine="567"/>
        <w:jc w:val="both"/>
        <w:rPr>
          <w:color w:val="000000" w:themeColor="text1"/>
          <w:sz w:val="24"/>
          <w:szCs w:val="24"/>
          <w:lang w:val="x-none"/>
        </w:rPr>
      </w:pPr>
      <w:r w:rsidRPr="001C692B">
        <w:rPr>
          <w:color w:val="000000" w:themeColor="text1"/>
          <w:sz w:val="24"/>
          <w:szCs w:val="24"/>
        </w:rPr>
        <w:t xml:space="preserve">- </w:t>
      </w:r>
      <w:r w:rsidR="00864B33" w:rsidRPr="001C692B">
        <w:rPr>
          <w:color w:val="000000" w:themeColor="text1"/>
          <w:sz w:val="24"/>
          <w:szCs w:val="24"/>
          <w:lang w:val="x-none"/>
        </w:rPr>
        <w:t xml:space="preserve">без объяснения причин, в </w:t>
      </w:r>
      <w:proofErr w:type="spellStart"/>
      <w:r w:rsidR="00864B33" w:rsidRPr="001C692B">
        <w:rPr>
          <w:color w:val="000000" w:themeColor="text1"/>
          <w:sz w:val="24"/>
          <w:szCs w:val="24"/>
          <w:lang w:val="x-none"/>
        </w:rPr>
        <w:t>т.ч</w:t>
      </w:r>
      <w:proofErr w:type="spellEnd"/>
      <w:r w:rsidR="00864B33" w:rsidRPr="001C692B">
        <w:rPr>
          <w:color w:val="000000" w:themeColor="text1"/>
          <w:sz w:val="24"/>
          <w:szCs w:val="24"/>
          <w:lang w:val="x-none"/>
        </w:rPr>
        <w:t xml:space="preserve">. в случаях, не связанных с ненадлежащим исполнением Исполнителем своих обязательств по Договору; </w:t>
      </w:r>
    </w:p>
    <w:p w:rsidR="00864B33" w:rsidRPr="001C692B" w:rsidRDefault="00992A9D" w:rsidP="00864B33">
      <w:pPr>
        <w:widowControl w:val="0"/>
        <w:tabs>
          <w:tab w:val="left" w:pos="851"/>
        </w:tabs>
        <w:ind w:firstLine="567"/>
        <w:jc w:val="both"/>
        <w:rPr>
          <w:color w:val="000000" w:themeColor="text1"/>
          <w:sz w:val="24"/>
          <w:szCs w:val="24"/>
        </w:rPr>
      </w:pPr>
      <w:r w:rsidRPr="001C692B">
        <w:rPr>
          <w:color w:val="000000" w:themeColor="text1"/>
          <w:sz w:val="24"/>
          <w:szCs w:val="24"/>
        </w:rPr>
        <w:t xml:space="preserve">- </w:t>
      </w:r>
      <w:r w:rsidR="00864B33" w:rsidRPr="001C692B">
        <w:rPr>
          <w:color w:val="000000" w:themeColor="text1"/>
          <w:sz w:val="24"/>
          <w:szCs w:val="24"/>
        </w:rPr>
        <w:t>в случае</w:t>
      </w:r>
      <w:proofErr w:type="gramStart"/>
      <w:r w:rsidR="00864B33" w:rsidRPr="001C692B">
        <w:rPr>
          <w:color w:val="000000" w:themeColor="text1"/>
          <w:sz w:val="24"/>
          <w:szCs w:val="24"/>
        </w:rPr>
        <w:t>,</w:t>
      </w:r>
      <w:proofErr w:type="gramEnd"/>
      <w:r w:rsidR="00864B33" w:rsidRPr="001C692B">
        <w:rPr>
          <w:color w:val="000000" w:themeColor="text1"/>
          <w:sz w:val="24"/>
          <w:szCs w:val="24"/>
        </w:rPr>
        <w:t xml:space="preserve"> если в ходе исполнения договора установлено, что Исполнитель и (или) оказываемые Услуги не соответствуют установленным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процедуры определения Исполнителя;</w:t>
      </w:r>
    </w:p>
    <w:p w:rsidR="00864B33" w:rsidRPr="001C692B" w:rsidRDefault="00992A9D" w:rsidP="00864B33">
      <w:pPr>
        <w:widowControl w:val="0"/>
        <w:tabs>
          <w:tab w:val="left" w:pos="851"/>
        </w:tabs>
        <w:ind w:firstLine="567"/>
        <w:jc w:val="both"/>
        <w:rPr>
          <w:color w:val="000000" w:themeColor="text1"/>
          <w:sz w:val="24"/>
          <w:szCs w:val="24"/>
        </w:rPr>
      </w:pPr>
      <w:r w:rsidRPr="001C692B">
        <w:rPr>
          <w:color w:val="000000" w:themeColor="text1"/>
          <w:sz w:val="24"/>
          <w:szCs w:val="24"/>
        </w:rPr>
        <w:t xml:space="preserve">- </w:t>
      </w:r>
      <w:r w:rsidR="00864B33" w:rsidRPr="001C692B">
        <w:rPr>
          <w:color w:val="000000" w:themeColor="text1"/>
          <w:sz w:val="24"/>
          <w:szCs w:val="24"/>
        </w:rPr>
        <w:t>в случае неоднократного (2 (двух) и более раз) любого неисполнения и/или ненадлежащего исполнения Исполнителем условий настоящего Договора, в том числе, но не исключительно, нарушения сроков оказания Услуг/ и/или сроков устранения недостатков;</w:t>
      </w:r>
    </w:p>
    <w:p w:rsidR="00864B33" w:rsidRPr="001C692B" w:rsidRDefault="00992A9D" w:rsidP="00864B33">
      <w:pPr>
        <w:widowControl w:val="0"/>
        <w:tabs>
          <w:tab w:val="left" w:pos="851"/>
        </w:tabs>
        <w:ind w:firstLine="567"/>
        <w:jc w:val="both"/>
        <w:rPr>
          <w:color w:val="000000" w:themeColor="text1"/>
          <w:sz w:val="24"/>
          <w:szCs w:val="24"/>
        </w:rPr>
      </w:pPr>
      <w:r w:rsidRPr="001C692B">
        <w:rPr>
          <w:color w:val="000000" w:themeColor="text1"/>
          <w:sz w:val="24"/>
          <w:szCs w:val="24"/>
        </w:rPr>
        <w:t xml:space="preserve">- </w:t>
      </w:r>
      <w:r w:rsidR="00864B33" w:rsidRPr="001C692B">
        <w:rPr>
          <w:color w:val="000000" w:themeColor="text1"/>
          <w:sz w:val="24"/>
          <w:szCs w:val="24"/>
        </w:rPr>
        <w:t>в иных случаях, предусмотренных действующим законодательством Российской Федерации или Договором.</w:t>
      </w:r>
    </w:p>
    <w:p w:rsidR="00864B33" w:rsidRPr="001C692B" w:rsidRDefault="00864B33" w:rsidP="00864B33">
      <w:pPr>
        <w:widowControl w:val="0"/>
        <w:tabs>
          <w:tab w:val="left" w:pos="1134"/>
        </w:tabs>
        <w:ind w:firstLine="567"/>
        <w:jc w:val="both"/>
        <w:rPr>
          <w:color w:val="000000" w:themeColor="text1"/>
          <w:sz w:val="24"/>
          <w:szCs w:val="24"/>
        </w:rPr>
      </w:pPr>
      <w:r w:rsidRPr="001C692B">
        <w:rPr>
          <w:color w:val="000000" w:themeColor="text1"/>
          <w:sz w:val="24"/>
          <w:szCs w:val="24"/>
        </w:rPr>
        <w:t>11.6.</w:t>
      </w:r>
      <w:r w:rsidRPr="001C692B">
        <w:rPr>
          <w:color w:val="000000" w:themeColor="text1"/>
          <w:sz w:val="24"/>
          <w:szCs w:val="24"/>
        </w:rPr>
        <w:tab/>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Исполнитель не вправе принять решение об одностороннем расторжении настоящего Договора, если Заказчиком не нарушаются условия настоящего Договора</w:t>
      </w:r>
    </w:p>
    <w:p w:rsidR="00864B33" w:rsidRPr="001C692B" w:rsidRDefault="00864B33" w:rsidP="00864B33">
      <w:pPr>
        <w:widowControl w:val="0"/>
        <w:ind w:left="1000"/>
        <w:jc w:val="both"/>
        <w:rPr>
          <w:color w:val="000000" w:themeColor="text1"/>
          <w:sz w:val="24"/>
          <w:szCs w:val="24"/>
        </w:rPr>
      </w:pPr>
    </w:p>
    <w:p w:rsidR="00AD4524" w:rsidRPr="001C692B" w:rsidRDefault="00142D69" w:rsidP="00142D69">
      <w:pPr>
        <w:pStyle w:val="10"/>
        <w:keepNext w:val="0"/>
        <w:widowControl w:val="0"/>
        <w:numPr>
          <w:ilvl w:val="0"/>
          <w:numId w:val="1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ЗАКЛЮЧИТЕЛЬНЫЕ ПОЛОЖЕНИЯ</w:t>
      </w:r>
    </w:p>
    <w:p w:rsidR="00142D69" w:rsidRPr="001C692B" w:rsidRDefault="00142D69" w:rsidP="00142D69">
      <w:pPr>
        <w:rPr>
          <w:color w:val="000000" w:themeColor="text1"/>
        </w:rPr>
      </w:pPr>
    </w:p>
    <w:p w:rsidR="00A44215" w:rsidRPr="001C692B" w:rsidRDefault="00A44215"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По вопросам, не урегулированным в Договоре, Стороны руководствуются законодательством Российской Федерации.</w:t>
      </w:r>
    </w:p>
    <w:p w:rsidR="00142D69" w:rsidRPr="001C692B" w:rsidRDefault="00142D69"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 либо уполномоченными на то представителями Сторон. Все приложения к настоящему Договору являются его неотъемлемой частью.</w:t>
      </w:r>
    </w:p>
    <w:p w:rsidR="00AD4524" w:rsidRPr="001C692B" w:rsidRDefault="00AD4524"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729F3" w:rsidRPr="001C692B" w:rsidRDefault="000729F3"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На момент заключения настоящего Договора Заказчик проинформирован о требованиях законодательства Российской Федерации об оценочной деятельности, в том числе о размере, порядке и основаниях наступления дополнительной ответственности по отношению к ответственности, установленной гражданским законодательством и статьей 24.6 Федерального закона «Об оценочной деятельности» от 29.07.98 № 1</w:t>
      </w:r>
      <w:r w:rsidR="00992A9D" w:rsidRPr="001C692B">
        <w:rPr>
          <w:color w:val="000000" w:themeColor="text1"/>
          <w:sz w:val="24"/>
          <w:szCs w:val="24"/>
        </w:rPr>
        <w:t>№</w:t>
      </w:r>
      <w:r w:rsidRPr="001C692B">
        <w:rPr>
          <w:color w:val="000000" w:themeColor="text1"/>
          <w:sz w:val="24"/>
          <w:szCs w:val="24"/>
        </w:rPr>
        <w:t>5-ФЗ.</w:t>
      </w:r>
    </w:p>
    <w:p w:rsidR="00142D69" w:rsidRPr="001C692B" w:rsidRDefault="00142D69" w:rsidP="003B3344">
      <w:pPr>
        <w:widowControl w:val="0"/>
        <w:numPr>
          <w:ilvl w:val="1"/>
          <w:numId w:val="18"/>
        </w:numPr>
        <w:tabs>
          <w:tab w:val="left" w:pos="1134"/>
        </w:tabs>
        <w:ind w:left="0" w:firstLine="567"/>
        <w:jc w:val="both"/>
        <w:rPr>
          <w:color w:val="000000" w:themeColor="text1"/>
          <w:sz w:val="24"/>
          <w:szCs w:val="24"/>
        </w:rPr>
      </w:pPr>
      <w:proofErr w:type="gramStart"/>
      <w:r w:rsidRPr="001C692B">
        <w:rPr>
          <w:color w:val="000000" w:themeColor="text1"/>
          <w:sz w:val="24"/>
          <w:szCs w:val="24"/>
        </w:rPr>
        <w:t xml:space="preserve">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(по требованию) предоставлением оригинала или в электронно-цифровой форме, подписанные в таком случае квалифицированной </w:t>
      </w:r>
      <w:r w:rsidRPr="001C692B">
        <w:rPr>
          <w:color w:val="000000" w:themeColor="text1"/>
          <w:sz w:val="24"/>
          <w:szCs w:val="24"/>
        </w:rPr>
        <w:lastRenderedPageBreak/>
        <w:t xml:space="preserve">электронной подписью, в </w:t>
      </w:r>
      <w:proofErr w:type="spellStart"/>
      <w:r w:rsidRPr="001C692B">
        <w:rPr>
          <w:color w:val="000000" w:themeColor="text1"/>
          <w:sz w:val="24"/>
          <w:szCs w:val="24"/>
        </w:rPr>
        <w:t>т.ч</w:t>
      </w:r>
      <w:proofErr w:type="spellEnd"/>
      <w:r w:rsidRPr="001C692B">
        <w:rPr>
          <w:color w:val="000000" w:themeColor="text1"/>
          <w:sz w:val="24"/>
          <w:szCs w:val="24"/>
        </w:rPr>
        <w:t xml:space="preserve">. с использованием систем электронного документооборота. </w:t>
      </w:r>
      <w:proofErr w:type="gramEnd"/>
    </w:p>
    <w:p w:rsidR="00142D69" w:rsidRPr="001C692B" w:rsidRDefault="00142D69"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42D69" w:rsidRPr="001C692B" w:rsidRDefault="00142D69"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Допускается и принимается, как в деятельности Сторон по исполнению настоящего Договора, так и в случае рассмотрения споров в судах или иных органах, равной переписке в бумажной форме электронная переписка и обмен сканированными копиями документов по электронным адресам Сторон, указанным в настоящем Договоре.</w:t>
      </w:r>
    </w:p>
    <w:p w:rsidR="00AD4524" w:rsidRPr="001C692B" w:rsidRDefault="00142D69"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При наличии технической возможности Стороны организуют юридически значимый электронный документооборот (далее - ЭДО).  Организация ЭДО между Сторонами не отменяет возможности использования иных способов изготовления и обмена документами между ними.</w:t>
      </w:r>
    </w:p>
    <w:p w:rsidR="00AD4524" w:rsidRPr="001C692B" w:rsidRDefault="00AD4524" w:rsidP="003B3344">
      <w:pPr>
        <w:widowControl w:val="0"/>
        <w:numPr>
          <w:ilvl w:val="1"/>
          <w:numId w:val="18"/>
        </w:numPr>
        <w:tabs>
          <w:tab w:val="left" w:pos="1134"/>
        </w:tabs>
        <w:ind w:left="0" w:firstLine="567"/>
        <w:jc w:val="both"/>
        <w:rPr>
          <w:color w:val="000000" w:themeColor="text1"/>
          <w:sz w:val="24"/>
          <w:szCs w:val="24"/>
        </w:rPr>
      </w:pPr>
      <w:r w:rsidRPr="001C692B">
        <w:rPr>
          <w:color w:val="000000" w:themeColor="text1"/>
          <w:sz w:val="24"/>
          <w:szCs w:val="24"/>
        </w:rPr>
        <w:t>Об изменении адресов, реквизитов и уполномоченных (ответственных) лиц стороны незамедлительно информируют друг друга письменно, с предварительным направлением копии письменного сообщения по одному из способов оперативной связи.</w:t>
      </w:r>
    </w:p>
    <w:p w:rsidR="003B3344" w:rsidRPr="001C692B" w:rsidRDefault="003B3344" w:rsidP="003B3344">
      <w:pPr>
        <w:widowControl w:val="0"/>
        <w:numPr>
          <w:ilvl w:val="1"/>
          <w:numId w:val="18"/>
        </w:numPr>
        <w:tabs>
          <w:tab w:val="left" w:pos="1276"/>
        </w:tabs>
        <w:ind w:left="0" w:firstLine="567"/>
        <w:jc w:val="both"/>
        <w:rPr>
          <w:color w:val="000000" w:themeColor="text1"/>
          <w:sz w:val="24"/>
          <w:szCs w:val="24"/>
        </w:rPr>
      </w:pPr>
      <w:r w:rsidRPr="001C692B">
        <w:rPr>
          <w:color w:val="000000" w:themeColor="text1"/>
          <w:sz w:val="24"/>
          <w:szCs w:val="24"/>
        </w:rPr>
        <w:t>Настоящий Договор заключается в электронной форме в соответствии с законодательством Российской Федерации.</w:t>
      </w:r>
    </w:p>
    <w:p w:rsidR="003B3344" w:rsidRPr="001C692B" w:rsidRDefault="003B3344" w:rsidP="003B3344">
      <w:pPr>
        <w:widowControl w:val="0"/>
        <w:numPr>
          <w:ilvl w:val="1"/>
          <w:numId w:val="18"/>
        </w:numPr>
        <w:tabs>
          <w:tab w:val="left" w:pos="1276"/>
        </w:tabs>
        <w:ind w:left="0" w:firstLine="567"/>
        <w:jc w:val="both"/>
        <w:rPr>
          <w:color w:val="000000" w:themeColor="text1"/>
          <w:sz w:val="24"/>
          <w:szCs w:val="24"/>
        </w:rPr>
      </w:pPr>
      <w:r w:rsidRPr="001C692B">
        <w:rPr>
          <w:color w:val="000000" w:themeColor="text1"/>
          <w:sz w:val="24"/>
          <w:szCs w:val="24"/>
        </w:rPr>
        <w:t>К настоящему Договору прилагаются и являются его неотъемлемой частью:</w:t>
      </w:r>
    </w:p>
    <w:p w:rsidR="00AD4524" w:rsidRPr="001C692B" w:rsidRDefault="003B3344" w:rsidP="003B3344">
      <w:pPr>
        <w:widowControl w:val="0"/>
        <w:tabs>
          <w:tab w:val="left" w:pos="1134"/>
        </w:tabs>
        <w:ind w:firstLine="567"/>
        <w:jc w:val="both"/>
        <w:rPr>
          <w:color w:val="000000" w:themeColor="text1"/>
          <w:sz w:val="24"/>
          <w:szCs w:val="24"/>
        </w:rPr>
      </w:pPr>
      <w:r w:rsidRPr="001C692B">
        <w:rPr>
          <w:color w:val="000000" w:themeColor="text1"/>
          <w:sz w:val="24"/>
          <w:szCs w:val="24"/>
        </w:rPr>
        <w:t xml:space="preserve">- </w:t>
      </w:r>
      <w:r w:rsidR="00AD4524" w:rsidRPr="001C692B">
        <w:rPr>
          <w:color w:val="000000" w:themeColor="text1"/>
          <w:sz w:val="24"/>
          <w:szCs w:val="24"/>
        </w:rPr>
        <w:t>Приложение №</w:t>
      </w:r>
      <w:r w:rsidR="00037E83" w:rsidRPr="001C692B">
        <w:rPr>
          <w:color w:val="000000" w:themeColor="text1"/>
          <w:sz w:val="24"/>
          <w:szCs w:val="24"/>
        </w:rPr>
        <w:t> </w:t>
      </w:r>
      <w:r w:rsidR="00AD4524" w:rsidRPr="001C692B">
        <w:rPr>
          <w:color w:val="000000" w:themeColor="text1"/>
          <w:sz w:val="24"/>
          <w:szCs w:val="24"/>
        </w:rPr>
        <w:t>1.</w:t>
      </w:r>
      <w:r w:rsidR="00951C7F" w:rsidRPr="001C692B">
        <w:rPr>
          <w:color w:val="000000" w:themeColor="text1"/>
          <w:sz w:val="24"/>
          <w:szCs w:val="24"/>
        </w:rPr>
        <w:t> </w:t>
      </w:r>
      <w:r w:rsidR="00AD4524" w:rsidRPr="001C692B">
        <w:rPr>
          <w:color w:val="000000" w:themeColor="text1"/>
          <w:sz w:val="24"/>
          <w:szCs w:val="24"/>
        </w:rPr>
        <w:t xml:space="preserve">Задание на проведение </w:t>
      </w:r>
      <w:r w:rsidR="00287601" w:rsidRPr="001C692B">
        <w:rPr>
          <w:color w:val="000000" w:themeColor="text1"/>
          <w:sz w:val="24"/>
          <w:szCs w:val="24"/>
        </w:rPr>
        <w:t>оценки имущества.</w:t>
      </w:r>
    </w:p>
    <w:p w:rsidR="00AD4524" w:rsidRPr="001C692B" w:rsidRDefault="003B3344" w:rsidP="003B3344">
      <w:pPr>
        <w:widowControl w:val="0"/>
        <w:tabs>
          <w:tab w:val="left" w:pos="1134"/>
        </w:tabs>
        <w:ind w:firstLine="567"/>
        <w:jc w:val="both"/>
        <w:rPr>
          <w:color w:val="000000" w:themeColor="text1"/>
          <w:sz w:val="24"/>
          <w:szCs w:val="24"/>
        </w:rPr>
      </w:pPr>
      <w:r w:rsidRPr="001C692B">
        <w:rPr>
          <w:color w:val="000000" w:themeColor="text1"/>
          <w:sz w:val="24"/>
          <w:szCs w:val="24"/>
        </w:rPr>
        <w:t xml:space="preserve">- </w:t>
      </w:r>
      <w:r w:rsidR="00AD4524" w:rsidRPr="001C692B">
        <w:rPr>
          <w:color w:val="000000" w:themeColor="text1"/>
          <w:sz w:val="24"/>
          <w:szCs w:val="24"/>
        </w:rPr>
        <w:t>Приложение №</w:t>
      </w:r>
      <w:r w:rsidR="00037E83" w:rsidRPr="001C692B">
        <w:rPr>
          <w:color w:val="000000" w:themeColor="text1"/>
          <w:sz w:val="24"/>
          <w:szCs w:val="24"/>
        </w:rPr>
        <w:t> </w:t>
      </w:r>
      <w:r w:rsidR="00AD4524" w:rsidRPr="001C692B">
        <w:rPr>
          <w:color w:val="000000" w:themeColor="text1"/>
          <w:sz w:val="24"/>
          <w:szCs w:val="24"/>
        </w:rPr>
        <w:t>2.</w:t>
      </w:r>
      <w:r w:rsidR="00951C7F" w:rsidRPr="001C692B">
        <w:rPr>
          <w:color w:val="000000" w:themeColor="text1"/>
          <w:sz w:val="24"/>
          <w:szCs w:val="24"/>
        </w:rPr>
        <w:t> </w:t>
      </w:r>
      <w:r w:rsidR="00AD4524" w:rsidRPr="001C692B">
        <w:rPr>
          <w:color w:val="000000" w:themeColor="text1"/>
          <w:sz w:val="24"/>
          <w:szCs w:val="24"/>
        </w:rPr>
        <w:t>П</w:t>
      </w:r>
      <w:r w:rsidR="00287601" w:rsidRPr="001C692B">
        <w:rPr>
          <w:color w:val="000000" w:themeColor="text1"/>
          <w:sz w:val="24"/>
          <w:szCs w:val="24"/>
        </w:rPr>
        <w:t>еречень документов и информации.</w:t>
      </w:r>
    </w:p>
    <w:p w:rsidR="00AA0A33" w:rsidRPr="001C692B" w:rsidRDefault="00AA0A33" w:rsidP="003B3344">
      <w:pPr>
        <w:widowControl w:val="0"/>
        <w:tabs>
          <w:tab w:val="left" w:pos="1134"/>
        </w:tabs>
        <w:ind w:firstLine="567"/>
        <w:jc w:val="both"/>
        <w:rPr>
          <w:color w:val="000000" w:themeColor="text1"/>
          <w:sz w:val="24"/>
          <w:szCs w:val="24"/>
        </w:rPr>
      </w:pPr>
      <w:r w:rsidRPr="001C692B">
        <w:rPr>
          <w:color w:val="000000" w:themeColor="text1"/>
          <w:sz w:val="24"/>
          <w:szCs w:val="24"/>
        </w:rPr>
        <w:t>- Приложение № 3. Требования к Исполнителю.</w:t>
      </w:r>
    </w:p>
    <w:p w:rsidR="003B3344" w:rsidRPr="001C692B" w:rsidRDefault="003B3344" w:rsidP="003B3344">
      <w:pPr>
        <w:widowControl w:val="0"/>
        <w:ind w:left="993"/>
        <w:jc w:val="both"/>
        <w:rPr>
          <w:color w:val="000000" w:themeColor="text1"/>
          <w:sz w:val="24"/>
          <w:szCs w:val="24"/>
        </w:rPr>
      </w:pPr>
    </w:p>
    <w:p w:rsidR="00AD4524" w:rsidRPr="001C692B" w:rsidRDefault="003B3344" w:rsidP="003B3344">
      <w:pPr>
        <w:pStyle w:val="10"/>
        <w:keepNext w:val="0"/>
        <w:widowControl w:val="0"/>
        <w:numPr>
          <w:ilvl w:val="0"/>
          <w:numId w:val="18"/>
        </w:numPr>
        <w:spacing w:before="0" w:after="0"/>
        <w:ind w:left="357" w:hanging="357"/>
        <w:jc w:val="center"/>
        <w:rPr>
          <w:rFonts w:ascii="Times New Roman" w:hAnsi="Times New Roman" w:cs="Times New Roman"/>
          <w:color w:val="000000" w:themeColor="text1"/>
          <w:sz w:val="24"/>
          <w:szCs w:val="24"/>
        </w:rPr>
      </w:pPr>
      <w:r w:rsidRPr="001C692B">
        <w:rPr>
          <w:rFonts w:ascii="Times New Roman" w:hAnsi="Times New Roman" w:cs="Times New Roman"/>
          <w:color w:val="000000" w:themeColor="text1"/>
          <w:sz w:val="24"/>
          <w:szCs w:val="24"/>
        </w:rPr>
        <w:t>РЕКВИЗИТЫ СТОРОН</w:t>
      </w:r>
    </w:p>
    <w:p w:rsidR="003B3344" w:rsidRPr="001C692B" w:rsidRDefault="003B3344" w:rsidP="003B3344">
      <w:pPr>
        <w:rPr>
          <w:color w:val="000000" w:themeColor="text1"/>
        </w:rPr>
      </w:pPr>
    </w:p>
    <w:tbl>
      <w:tblPr>
        <w:tblW w:w="10490" w:type="dxa"/>
        <w:tblLayout w:type="fixed"/>
        <w:tblLook w:val="0000" w:firstRow="0" w:lastRow="0" w:firstColumn="0" w:lastColumn="0" w:noHBand="0" w:noVBand="0"/>
      </w:tblPr>
      <w:tblGrid>
        <w:gridCol w:w="5086"/>
        <w:gridCol w:w="5404"/>
      </w:tblGrid>
      <w:tr w:rsidR="006F4B07" w:rsidRPr="001C692B" w:rsidTr="00E649A2">
        <w:trPr>
          <w:trHeight w:val="263"/>
        </w:trPr>
        <w:tc>
          <w:tcPr>
            <w:tcW w:w="5086" w:type="dxa"/>
          </w:tcPr>
          <w:p w:rsidR="003B3344" w:rsidRPr="001C692B" w:rsidRDefault="003B3344" w:rsidP="003B3344">
            <w:pPr>
              <w:rPr>
                <w:b/>
                <w:bCs/>
                <w:color w:val="000000" w:themeColor="text1"/>
                <w:sz w:val="24"/>
                <w:szCs w:val="24"/>
              </w:rPr>
            </w:pPr>
            <w:r w:rsidRPr="001C692B">
              <w:rPr>
                <w:b/>
                <w:bCs/>
                <w:color w:val="000000" w:themeColor="text1"/>
                <w:sz w:val="24"/>
                <w:szCs w:val="24"/>
              </w:rPr>
              <w:t>ИСПОЛНИТЕЛЬ</w:t>
            </w:r>
          </w:p>
        </w:tc>
        <w:tc>
          <w:tcPr>
            <w:tcW w:w="5404" w:type="dxa"/>
          </w:tcPr>
          <w:p w:rsidR="003B3344" w:rsidRPr="001C692B" w:rsidRDefault="003B3344" w:rsidP="003B3344">
            <w:pPr>
              <w:ind w:right="72"/>
              <w:rPr>
                <w:b/>
                <w:color w:val="000000" w:themeColor="text1"/>
                <w:sz w:val="24"/>
                <w:szCs w:val="24"/>
              </w:rPr>
            </w:pPr>
            <w:r w:rsidRPr="001C692B">
              <w:rPr>
                <w:b/>
                <w:color w:val="000000" w:themeColor="text1"/>
                <w:sz w:val="24"/>
              </w:rPr>
              <w:t>ЗАКАЗЧИК</w:t>
            </w:r>
          </w:p>
        </w:tc>
      </w:tr>
      <w:tr w:rsidR="006F4B07" w:rsidRPr="001C692B" w:rsidTr="00E649A2">
        <w:tc>
          <w:tcPr>
            <w:tcW w:w="5086" w:type="dxa"/>
          </w:tcPr>
          <w:p w:rsidR="003B3344" w:rsidRPr="001C692B" w:rsidRDefault="003B3344" w:rsidP="003B3344">
            <w:pPr>
              <w:contextualSpacing/>
              <w:jc w:val="both"/>
              <w:rPr>
                <w:color w:val="000000" w:themeColor="text1"/>
                <w:sz w:val="24"/>
                <w:szCs w:val="24"/>
              </w:rPr>
            </w:pPr>
          </w:p>
        </w:tc>
        <w:tc>
          <w:tcPr>
            <w:tcW w:w="5404" w:type="dxa"/>
          </w:tcPr>
          <w:p w:rsidR="003B3344" w:rsidRPr="001C692B" w:rsidRDefault="003B3344" w:rsidP="003B3344">
            <w:pPr>
              <w:ind w:right="72"/>
              <w:rPr>
                <w:b/>
                <w:color w:val="000000" w:themeColor="text1"/>
                <w:sz w:val="24"/>
                <w:szCs w:val="24"/>
              </w:rPr>
            </w:pPr>
            <w:r w:rsidRPr="001C692B">
              <w:rPr>
                <w:b/>
                <w:color w:val="000000" w:themeColor="text1"/>
                <w:sz w:val="24"/>
              </w:rPr>
              <w:t xml:space="preserve">АО «БАНК ОРЕНБУРГ» </w:t>
            </w:r>
          </w:p>
        </w:tc>
      </w:tr>
      <w:tr w:rsidR="006F4B07" w:rsidRPr="001C692B" w:rsidTr="00E649A2">
        <w:tc>
          <w:tcPr>
            <w:tcW w:w="5086" w:type="dxa"/>
          </w:tcPr>
          <w:p w:rsidR="003B3344" w:rsidRPr="001C692B" w:rsidRDefault="003B3344" w:rsidP="003B3344">
            <w:pPr>
              <w:contextualSpacing/>
              <w:jc w:val="both"/>
              <w:rPr>
                <w:color w:val="000000" w:themeColor="text1"/>
                <w:sz w:val="24"/>
                <w:szCs w:val="24"/>
              </w:rPr>
            </w:pPr>
          </w:p>
        </w:tc>
        <w:tc>
          <w:tcPr>
            <w:tcW w:w="5404" w:type="dxa"/>
          </w:tcPr>
          <w:p w:rsidR="003B3344" w:rsidRPr="001C692B" w:rsidRDefault="003B3344" w:rsidP="003B3344">
            <w:pPr>
              <w:ind w:right="72"/>
              <w:rPr>
                <w:color w:val="000000" w:themeColor="text1"/>
                <w:sz w:val="24"/>
                <w:szCs w:val="24"/>
              </w:rPr>
            </w:pPr>
            <w:r w:rsidRPr="001C692B">
              <w:rPr>
                <w:color w:val="000000" w:themeColor="text1"/>
                <w:sz w:val="24"/>
              </w:rPr>
              <w:t>ИНН 5612031491</w:t>
            </w:r>
          </w:p>
        </w:tc>
      </w:tr>
      <w:tr w:rsidR="006F4B07" w:rsidRPr="001C692B" w:rsidTr="00E649A2">
        <w:tc>
          <w:tcPr>
            <w:tcW w:w="5086" w:type="dxa"/>
          </w:tcPr>
          <w:p w:rsidR="003B3344" w:rsidRPr="001C692B" w:rsidRDefault="003B3344" w:rsidP="003B3344">
            <w:pPr>
              <w:contextualSpacing/>
              <w:jc w:val="both"/>
              <w:rPr>
                <w:color w:val="000000" w:themeColor="text1"/>
                <w:sz w:val="24"/>
                <w:szCs w:val="24"/>
              </w:rPr>
            </w:pPr>
          </w:p>
        </w:tc>
        <w:tc>
          <w:tcPr>
            <w:tcW w:w="5404" w:type="dxa"/>
          </w:tcPr>
          <w:p w:rsidR="003B3344" w:rsidRPr="001C692B" w:rsidRDefault="003B3344" w:rsidP="003B3344">
            <w:pPr>
              <w:ind w:right="72"/>
              <w:rPr>
                <w:color w:val="000000" w:themeColor="text1"/>
                <w:sz w:val="24"/>
                <w:szCs w:val="24"/>
              </w:rPr>
            </w:pPr>
            <w:r w:rsidRPr="001C692B">
              <w:rPr>
                <w:color w:val="000000" w:themeColor="text1"/>
                <w:sz w:val="24"/>
              </w:rPr>
              <w:t>КПП 561201001</w:t>
            </w:r>
          </w:p>
        </w:tc>
      </w:tr>
      <w:tr w:rsidR="006F4B07" w:rsidRPr="001C692B" w:rsidTr="00E649A2">
        <w:tc>
          <w:tcPr>
            <w:tcW w:w="5086" w:type="dxa"/>
          </w:tcPr>
          <w:p w:rsidR="003B3344" w:rsidRPr="001C692B" w:rsidRDefault="003B3344" w:rsidP="003B3344">
            <w:pPr>
              <w:ind w:right="72"/>
              <w:rPr>
                <w:color w:val="000000" w:themeColor="text1"/>
                <w:sz w:val="24"/>
                <w:szCs w:val="24"/>
              </w:rPr>
            </w:pPr>
          </w:p>
        </w:tc>
        <w:tc>
          <w:tcPr>
            <w:tcW w:w="5404" w:type="dxa"/>
          </w:tcPr>
          <w:p w:rsidR="003B3344" w:rsidRPr="001C692B" w:rsidRDefault="003B3344" w:rsidP="003B3344">
            <w:pPr>
              <w:ind w:right="72"/>
              <w:rPr>
                <w:color w:val="000000" w:themeColor="text1"/>
                <w:sz w:val="24"/>
                <w:szCs w:val="24"/>
              </w:rPr>
            </w:pPr>
            <w:r w:rsidRPr="001C692B">
              <w:rPr>
                <w:color w:val="000000" w:themeColor="text1"/>
                <w:sz w:val="24"/>
              </w:rPr>
              <w:t xml:space="preserve">Юридический адрес: 460024, г. Оренбург,      </w:t>
            </w:r>
            <w:r w:rsidR="008451A6" w:rsidRPr="001C692B">
              <w:rPr>
                <w:color w:val="000000" w:themeColor="text1"/>
                <w:sz w:val="24"/>
              </w:rPr>
              <w:t xml:space="preserve">    ул. Маршала Г.К. Жукова, </w:t>
            </w:r>
            <w:r w:rsidRPr="001C692B">
              <w:rPr>
                <w:color w:val="000000" w:themeColor="text1"/>
                <w:sz w:val="24"/>
              </w:rPr>
              <w:t>25</w:t>
            </w:r>
          </w:p>
        </w:tc>
      </w:tr>
      <w:tr w:rsidR="006F4B07" w:rsidRPr="001C692B" w:rsidTr="00E649A2">
        <w:tc>
          <w:tcPr>
            <w:tcW w:w="5086" w:type="dxa"/>
          </w:tcPr>
          <w:p w:rsidR="003B3344" w:rsidRPr="001C692B" w:rsidRDefault="003B3344" w:rsidP="003B3344">
            <w:pPr>
              <w:ind w:right="72"/>
              <w:rPr>
                <w:color w:val="000000" w:themeColor="text1"/>
                <w:sz w:val="24"/>
                <w:szCs w:val="24"/>
              </w:rPr>
            </w:pPr>
          </w:p>
        </w:tc>
        <w:tc>
          <w:tcPr>
            <w:tcW w:w="5404" w:type="dxa"/>
          </w:tcPr>
          <w:p w:rsidR="003B3344" w:rsidRPr="001C692B" w:rsidRDefault="003B3344" w:rsidP="003B3344">
            <w:pPr>
              <w:ind w:right="72"/>
              <w:rPr>
                <w:color w:val="000000" w:themeColor="text1"/>
                <w:sz w:val="24"/>
                <w:szCs w:val="24"/>
                <w:lang w:val="en-US"/>
              </w:rPr>
            </w:pPr>
            <w:r w:rsidRPr="001C692B">
              <w:rPr>
                <w:color w:val="000000" w:themeColor="text1"/>
                <w:sz w:val="24"/>
              </w:rPr>
              <w:t xml:space="preserve">К/с 30101810400000000885 </w:t>
            </w:r>
          </w:p>
        </w:tc>
      </w:tr>
      <w:tr w:rsidR="003B3344" w:rsidRPr="001C692B" w:rsidTr="00E649A2">
        <w:tc>
          <w:tcPr>
            <w:tcW w:w="5086" w:type="dxa"/>
          </w:tcPr>
          <w:p w:rsidR="003B3344" w:rsidRPr="001C692B" w:rsidRDefault="003B3344" w:rsidP="003B3344">
            <w:pPr>
              <w:ind w:right="72"/>
              <w:rPr>
                <w:sz w:val="24"/>
                <w:szCs w:val="24"/>
              </w:rPr>
            </w:pPr>
          </w:p>
        </w:tc>
        <w:tc>
          <w:tcPr>
            <w:tcW w:w="5404" w:type="dxa"/>
          </w:tcPr>
          <w:p w:rsidR="003B3344" w:rsidRPr="001C692B" w:rsidRDefault="003B3344" w:rsidP="003B3344">
            <w:pPr>
              <w:rPr>
                <w:sz w:val="24"/>
                <w:szCs w:val="24"/>
              </w:rPr>
            </w:pPr>
            <w:r w:rsidRPr="001C692B">
              <w:rPr>
                <w:sz w:val="24"/>
              </w:rPr>
              <w:t>в Отделении г. Оренбург</w:t>
            </w:r>
          </w:p>
        </w:tc>
      </w:tr>
      <w:tr w:rsidR="003B3344" w:rsidRPr="001C692B" w:rsidTr="00E649A2">
        <w:tc>
          <w:tcPr>
            <w:tcW w:w="5086" w:type="dxa"/>
          </w:tcPr>
          <w:p w:rsidR="003B3344" w:rsidRPr="001C692B" w:rsidRDefault="003B3344" w:rsidP="003B3344">
            <w:pPr>
              <w:rPr>
                <w:sz w:val="24"/>
                <w:szCs w:val="24"/>
                <w:lang w:val="en-US"/>
              </w:rPr>
            </w:pPr>
          </w:p>
        </w:tc>
        <w:tc>
          <w:tcPr>
            <w:tcW w:w="5404" w:type="dxa"/>
          </w:tcPr>
          <w:p w:rsidR="003B3344" w:rsidRPr="001C692B" w:rsidRDefault="003B3344" w:rsidP="003B3344">
            <w:pPr>
              <w:rPr>
                <w:sz w:val="24"/>
                <w:szCs w:val="24"/>
              </w:rPr>
            </w:pPr>
            <w:r w:rsidRPr="001C692B">
              <w:rPr>
                <w:sz w:val="24"/>
              </w:rPr>
              <w:t>БИК 045354885</w:t>
            </w:r>
          </w:p>
        </w:tc>
      </w:tr>
      <w:tr w:rsidR="003B3344" w:rsidRPr="001C692B" w:rsidTr="00E649A2">
        <w:tc>
          <w:tcPr>
            <w:tcW w:w="5086" w:type="dxa"/>
          </w:tcPr>
          <w:p w:rsidR="003B3344" w:rsidRPr="001C692B" w:rsidRDefault="003B3344" w:rsidP="003B3344">
            <w:pPr>
              <w:rPr>
                <w:sz w:val="24"/>
                <w:szCs w:val="24"/>
              </w:rPr>
            </w:pPr>
          </w:p>
        </w:tc>
        <w:tc>
          <w:tcPr>
            <w:tcW w:w="5404" w:type="dxa"/>
          </w:tcPr>
          <w:p w:rsidR="003B3344" w:rsidRPr="001C692B" w:rsidRDefault="003B3344" w:rsidP="003B3344">
            <w:pPr>
              <w:rPr>
                <w:sz w:val="24"/>
              </w:rPr>
            </w:pPr>
            <w:r w:rsidRPr="001C692B">
              <w:rPr>
                <w:sz w:val="24"/>
              </w:rPr>
              <w:t xml:space="preserve">телефон   </w:t>
            </w:r>
            <w:r w:rsidR="00246566" w:rsidRPr="001C692B">
              <w:rPr>
                <w:sz w:val="24"/>
              </w:rPr>
              <w:t>+7 (3532) 343-150 (доб. 1114)</w:t>
            </w:r>
            <w:r w:rsidRPr="001C692B">
              <w:rPr>
                <w:sz w:val="24"/>
              </w:rPr>
              <w:t xml:space="preserve">, </w:t>
            </w:r>
          </w:p>
          <w:p w:rsidR="003B3344" w:rsidRPr="001C692B" w:rsidRDefault="003B3344" w:rsidP="00BA0380">
            <w:pPr>
              <w:rPr>
                <w:sz w:val="24"/>
                <w:szCs w:val="24"/>
              </w:rPr>
            </w:pPr>
            <w:r w:rsidRPr="001C692B">
              <w:rPr>
                <w:sz w:val="24"/>
                <w:lang w:val="en-US"/>
              </w:rPr>
              <w:t>e</w:t>
            </w:r>
            <w:r w:rsidRPr="001C692B">
              <w:rPr>
                <w:sz w:val="24"/>
              </w:rPr>
              <w:t>-</w:t>
            </w:r>
            <w:r w:rsidRPr="001C692B">
              <w:rPr>
                <w:sz w:val="24"/>
                <w:lang w:val="en-US"/>
              </w:rPr>
              <w:t>mail</w:t>
            </w:r>
            <w:r w:rsidRPr="001C692B">
              <w:rPr>
                <w:sz w:val="24"/>
              </w:rPr>
              <w:t xml:space="preserve">: </w:t>
            </w:r>
            <w:r w:rsidRPr="001C692B">
              <w:rPr>
                <w:sz w:val="24"/>
                <w:lang w:val="en-US"/>
              </w:rPr>
              <w:t>r</w:t>
            </w:r>
            <w:r w:rsidRPr="001C692B">
              <w:rPr>
                <w:sz w:val="24"/>
              </w:rPr>
              <w:t>_</w:t>
            </w:r>
            <w:r w:rsidR="00BA0380" w:rsidRPr="001C692B">
              <w:rPr>
                <w:sz w:val="24"/>
                <w:lang w:val="en-US"/>
              </w:rPr>
              <w:t>roman</w:t>
            </w:r>
            <w:r w:rsidRPr="001C692B">
              <w:rPr>
                <w:sz w:val="24"/>
              </w:rPr>
              <w:t>@</w:t>
            </w:r>
            <w:proofErr w:type="spellStart"/>
            <w:r w:rsidR="00C37FC8" w:rsidRPr="001C692B">
              <w:rPr>
                <w:sz w:val="24"/>
                <w:lang w:val="en-US"/>
              </w:rPr>
              <w:t>orbank</w:t>
            </w:r>
            <w:proofErr w:type="spellEnd"/>
            <w:r w:rsidR="00C37FC8" w:rsidRPr="001C692B">
              <w:rPr>
                <w:sz w:val="24"/>
              </w:rPr>
              <w:t>.</w:t>
            </w:r>
            <w:proofErr w:type="spellStart"/>
            <w:r w:rsidR="00C37FC8" w:rsidRPr="001C692B">
              <w:rPr>
                <w:sz w:val="24"/>
                <w:lang w:val="en-US"/>
              </w:rPr>
              <w:t>ru</w:t>
            </w:r>
            <w:proofErr w:type="spellEnd"/>
          </w:p>
        </w:tc>
      </w:tr>
      <w:tr w:rsidR="003B3344" w:rsidRPr="001C692B" w:rsidTr="00E649A2">
        <w:tc>
          <w:tcPr>
            <w:tcW w:w="5086" w:type="dxa"/>
          </w:tcPr>
          <w:p w:rsidR="003B3344" w:rsidRPr="001C692B" w:rsidRDefault="003B3344" w:rsidP="003B3344">
            <w:pPr>
              <w:rPr>
                <w:sz w:val="24"/>
                <w:szCs w:val="24"/>
              </w:rPr>
            </w:pPr>
          </w:p>
          <w:p w:rsidR="003B3344" w:rsidRPr="001C692B" w:rsidRDefault="003B3344" w:rsidP="003B3344">
            <w:pPr>
              <w:rPr>
                <w:sz w:val="24"/>
                <w:szCs w:val="24"/>
              </w:rPr>
            </w:pPr>
          </w:p>
          <w:p w:rsidR="003B3344" w:rsidRPr="001C692B" w:rsidRDefault="003B3344" w:rsidP="003B3344">
            <w:pPr>
              <w:rPr>
                <w:sz w:val="24"/>
                <w:szCs w:val="24"/>
              </w:rPr>
            </w:pPr>
          </w:p>
          <w:p w:rsidR="003B3344" w:rsidRPr="001C692B" w:rsidRDefault="003B3344" w:rsidP="003B3344">
            <w:pPr>
              <w:rPr>
                <w:b/>
                <w:sz w:val="24"/>
                <w:szCs w:val="24"/>
              </w:rPr>
            </w:pPr>
            <w:r w:rsidRPr="001C692B">
              <w:rPr>
                <w:b/>
                <w:sz w:val="24"/>
                <w:szCs w:val="24"/>
              </w:rPr>
              <w:t>Исполнитель</w:t>
            </w:r>
          </w:p>
          <w:p w:rsidR="003B3344" w:rsidRPr="001C692B" w:rsidRDefault="003B3344" w:rsidP="003B3344">
            <w:pPr>
              <w:rPr>
                <w:b/>
                <w:sz w:val="24"/>
                <w:szCs w:val="24"/>
              </w:rPr>
            </w:pPr>
          </w:p>
          <w:p w:rsidR="003B3344" w:rsidRPr="001C692B" w:rsidRDefault="003B3344" w:rsidP="003B3344">
            <w:pPr>
              <w:rPr>
                <w:b/>
                <w:sz w:val="24"/>
                <w:szCs w:val="24"/>
              </w:rPr>
            </w:pPr>
          </w:p>
          <w:p w:rsidR="003B3344" w:rsidRPr="001C692B" w:rsidRDefault="003B3344" w:rsidP="003B3344">
            <w:pPr>
              <w:widowControl w:val="0"/>
              <w:tabs>
                <w:tab w:val="left" w:pos="420"/>
              </w:tabs>
              <w:jc w:val="both"/>
              <w:rPr>
                <w:rFonts w:ascii="Times New Roman CYR" w:hAnsi="Times New Roman CYR"/>
                <w:sz w:val="24"/>
                <w:szCs w:val="24"/>
              </w:rPr>
            </w:pPr>
            <w:r w:rsidRPr="001C692B">
              <w:rPr>
                <w:rFonts w:ascii="Times New Roman CYR" w:hAnsi="Times New Roman CYR"/>
                <w:sz w:val="24"/>
                <w:szCs w:val="24"/>
              </w:rPr>
              <w:t>__________________ /___________/</w:t>
            </w:r>
          </w:p>
          <w:p w:rsidR="003B3344" w:rsidRPr="001C692B" w:rsidRDefault="003B3344" w:rsidP="003B3344">
            <w:pPr>
              <w:rPr>
                <w:b/>
                <w:sz w:val="24"/>
                <w:szCs w:val="24"/>
              </w:rPr>
            </w:pPr>
          </w:p>
        </w:tc>
        <w:tc>
          <w:tcPr>
            <w:tcW w:w="5404" w:type="dxa"/>
          </w:tcPr>
          <w:p w:rsidR="003B3344" w:rsidRPr="001C692B" w:rsidRDefault="003B3344" w:rsidP="003B3344">
            <w:pPr>
              <w:ind w:right="72"/>
              <w:rPr>
                <w:sz w:val="24"/>
              </w:rPr>
            </w:pPr>
          </w:p>
          <w:p w:rsidR="003B3344" w:rsidRPr="001C692B" w:rsidRDefault="003B3344" w:rsidP="003B3344">
            <w:pPr>
              <w:ind w:right="72"/>
              <w:rPr>
                <w:sz w:val="24"/>
              </w:rPr>
            </w:pPr>
          </w:p>
          <w:p w:rsidR="003B3344" w:rsidRPr="001C692B" w:rsidRDefault="003B3344" w:rsidP="003B3344">
            <w:pPr>
              <w:ind w:right="72"/>
              <w:rPr>
                <w:sz w:val="24"/>
              </w:rPr>
            </w:pPr>
          </w:p>
          <w:p w:rsidR="003B3344" w:rsidRPr="001C692B" w:rsidRDefault="003B3344" w:rsidP="003B3344">
            <w:pPr>
              <w:widowControl w:val="0"/>
              <w:tabs>
                <w:tab w:val="left" w:pos="420"/>
              </w:tabs>
              <w:jc w:val="both"/>
              <w:rPr>
                <w:b/>
                <w:sz w:val="24"/>
                <w:szCs w:val="24"/>
              </w:rPr>
            </w:pPr>
            <w:r w:rsidRPr="001C692B">
              <w:rPr>
                <w:b/>
                <w:sz w:val="24"/>
                <w:szCs w:val="24"/>
              </w:rPr>
              <w:t xml:space="preserve">Председатель правления </w:t>
            </w:r>
          </w:p>
          <w:p w:rsidR="003B3344" w:rsidRPr="001C692B" w:rsidRDefault="003B3344" w:rsidP="003B3344">
            <w:pPr>
              <w:widowControl w:val="0"/>
              <w:tabs>
                <w:tab w:val="left" w:pos="420"/>
              </w:tabs>
              <w:jc w:val="both"/>
              <w:rPr>
                <w:b/>
                <w:sz w:val="24"/>
                <w:szCs w:val="24"/>
              </w:rPr>
            </w:pPr>
            <w:r w:rsidRPr="001C692B">
              <w:rPr>
                <w:b/>
                <w:sz w:val="24"/>
                <w:szCs w:val="24"/>
              </w:rPr>
              <w:t>АО «БАНК ОРЕНБУРГ»</w:t>
            </w:r>
          </w:p>
          <w:p w:rsidR="003B3344" w:rsidRPr="001C692B" w:rsidRDefault="003B3344" w:rsidP="003B3344">
            <w:pPr>
              <w:widowControl w:val="0"/>
              <w:tabs>
                <w:tab w:val="left" w:pos="420"/>
              </w:tabs>
              <w:jc w:val="both"/>
              <w:rPr>
                <w:sz w:val="24"/>
                <w:szCs w:val="24"/>
              </w:rPr>
            </w:pPr>
          </w:p>
          <w:p w:rsidR="003B3344" w:rsidRPr="001C692B" w:rsidRDefault="003B3344" w:rsidP="003B3344">
            <w:pPr>
              <w:widowControl w:val="0"/>
              <w:tabs>
                <w:tab w:val="left" w:pos="420"/>
              </w:tabs>
              <w:jc w:val="both"/>
              <w:rPr>
                <w:sz w:val="24"/>
                <w:szCs w:val="24"/>
              </w:rPr>
            </w:pPr>
            <w:r w:rsidRPr="001C692B">
              <w:rPr>
                <w:sz w:val="24"/>
                <w:szCs w:val="24"/>
              </w:rPr>
              <w:t>__________________ /</w:t>
            </w:r>
            <w:proofErr w:type="spellStart"/>
            <w:r w:rsidRPr="001C692B">
              <w:rPr>
                <w:sz w:val="24"/>
                <w:szCs w:val="24"/>
              </w:rPr>
              <w:t>Биктаева</w:t>
            </w:r>
            <w:proofErr w:type="spellEnd"/>
            <w:r w:rsidRPr="001C692B">
              <w:rPr>
                <w:sz w:val="24"/>
                <w:szCs w:val="24"/>
              </w:rPr>
              <w:t xml:space="preserve"> Б.А./</w:t>
            </w:r>
          </w:p>
          <w:p w:rsidR="003B3344" w:rsidRPr="001C692B" w:rsidRDefault="003B3344" w:rsidP="003B3344">
            <w:pPr>
              <w:ind w:right="72"/>
              <w:rPr>
                <w:sz w:val="24"/>
                <w:szCs w:val="24"/>
                <w:lang w:val="en-US"/>
              </w:rPr>
            </w:pPr>
          </w:p>
        </w:tc>
      </w:tr>
    </w:tbl>
    <w:p w:rsidR="00FD06F6" w:rsidRPr="001C692B" w:rsidRDefault="00FD06F6" w:rsidP="00CC6DDF">
      <w:pPr>
        <w:widowControl w:val="0"/>
        <w:jc w:val="both"/>
        <w:rPr>
          <w:b/>
          <w:sz w:val="24"/>
          <w:szCs w:val="24"/>
        </w:rPr>
      </w:pPr>
    </w:p>
    <w:p w:rsidR="00C2460C" w:rsidRPr="001C692B" w:rsidRDefault="00C2460C" w:rsidP="00C37FC8">
      <w:pPr>
        <w:pStyle w:val="10"/>
        <w:keepNext w:val="0"/>
        <w:pageBreakBefore/>
        <w:widowControl w:val="0"/>
        <w:spacing w:before="0" w:after="0"/>
        <w:jc w:val="right"/>
        <w:rPr>
          <w:rFonts w:ascii="Times New Roman" w:hAnsi="Times New Roman" w:cs="Times New Roman"/>
          <w:b w:val="0"/>
          <w:sz w:val="24"/>
          <w:szCs w:val="24"/>
        </w:rPr>
      </w:pPr>
      <w:r w:rsidRPr="001C692B">
        <w:rPr>
          <w:rFonts w:ascii="Times New Roman" w:hAnsi="Times New Roman" w:cs="Times New Roman"/>
          <w:b w:val="0"/>
          <w:sz w:val="24"/>
          <w:szCs w:val="24"/>
        </w:rPr>
        <w:lastRenderedPageBreak/>
        <w:t>Приложение </w:t>
      </w:r>
      <w:r w:rsidR="00AF6D3D" w:rsidRPr="001C692B">
        <w:rPr>
          <w:rFonts w:ascii="Times New Roman" w:hAnsi="Times New Roman" w:cs="Times New Roman"/>
          <w:b w:val="0"/>
          <w:sz w:val="24"/>
          <w:szCs w:val="24"/>
        </w:rPr>
        <w:t>№</w:t>
      </w:r>
      <w:r w:rsidRPr="001C692B">
        <w:rPr>
          <w:rFonts w:ascii="Times New Roman" w:hAnsi="Times New Roman" w:cs="Times New Roman"/>
          <w:b w:val="0"/>
          <w:sz w:val="24"/>
          <w:szCs w:val="24"/>
        </w:rPr>
        <w:t>1</w:t>
      </w:r>
    </w:p>
    <w:p w:rsidR="004C79A2" w:rsidRPr="001C692B" w:rsidRDefault="00C2460C" w:rsidP="00C37FC8">
      <w:pPr>
        <w:widowControl w:val="0"/>
        <w:ind w:left="4820" w:hanging="515"/>
        <w:jc w:val="right"/>
        <w:rPr>
          <w:sz w:val="24"/>
          <w:szCs w:val="24"/>
        </w:rPr>
      </w:pPr>
      <w:r w:rsidRPr="001C692B">
        <w:rPr>
          <w:sz w:val="24"/>
          <w:szCs w:val="24"/>
        </w:rPr>
        <w:t xml:space="preserve">к </w:t>
      </w:r>
      <w:r w:rsidR="00C37FC8" w:rsidRPr="001C692B">
        <w:rPr>
          <w:sz w:val="24"/>
          <w:szCs w:val="24"/>
        </w:rPr>
        <w:t xml:space="preserve">проекту </w:t>
      </w:r>
      <w:r w:rsidRPr="001C692B">
        <w:rPr>
          <w:sz w:val="24"/>
          <w:szCs w:val="24"/>
        </w:rPr>
        <w:t>Договор</w:t>
      </w:r>
      <w:r w:rsidR="00C37FC8" w:rsidRPr="001C692B">
        <w:rPr>
          <w:sz w:val="24"/>
          <w:szCs w:val="24"/>
        </w:rPr>
        <w:t>а</w:t>
      </w:r>
      <w:r w:rsidRPr="001C692B">
        <w:rPr>
          <w:sz w:val="24"/>
          <w:szCs w:val="24"/>
        </w:rPr>
        <w:t xml:space="preserve"> </w:t>
      </w:r>
      <w:r w:rsidR="00E649A2" w:rsidRPr="001C692B">
        <w:rPr>
          <w:sz w:val="24"/>
          <w:szCs w:val="24"/>
        </w:rPr>
        <w:t xml:space="preserve">№_________от __.__.2023 </w:t>
      </w:r>
      <w:r w:rsidR="00C37FC8" w:rsidRPr="001C692B">
        <w:rPr>
          <w:sz w:val="24"/>
          <w:szCs w:val="24"/>
        </w:rPr>
        <w:t>г.</w:t>
      </w:r>
    </w:p>
    <w:p w:rsidR="009E2D25" w:rsidRPr="001C692B" w:rsidRDefault="009E2D25" w:rsidP="00CC6DDF">
      <w:pPr>
        <w:widowControl w:val="0"/>
        <w:ind w:left="5761"/>
        <w:jc w:val="right"/>
        <w:rPr>
          <w:bCs/>
          <w:snapToGrid w:val="0"/>
          <w:sz w:val="24"/>
          <w:szCs w:val="24"/>
        </w:rPr>
      </w:pPr>
    </w:p>
    <w:p w:rsidR="003617F9" w:rsidRPr="001C692B" w:rsidRDefault="003617F9" w:rsidP="00CC6DDF">
      <w:pPr>
        <w:widowControl w:val="0"/>
        <w:jc w:val="center"/>
        <w:rPr>
          <w:b/>
          <w:bCs/>
          <w:snapToGrid w:val="0"/>
          <w:sz w:val="24"/>
          <w:szCs w:val="24"/>
        </w:rPr>
      </w:pPr>
      <w:r w:rsidRPr="001C692B">
        <w:rPr>
          <w:b/>
          <w:bCs/>
          <w:snapToGrid w:val="0"/>
          <w:sz w:val="24"/>
          <w:szCs w:val="24"/>
        </w:rPr>
        <w:t>ЗАДАНИЕ НА ПРОВЕДЕНИЕ</w:t>
      </w:r>
      <w:r w:rsidR="00194381" w:rsidRPr="001C692B">
        <w:rPr>
          <w:b/>
          <w:bCs/>
          <w:snapToGrid w:val="0"/>
          <w:sz w:val="24"/>
          <w:szCs w:val="24"/>
        </w:rPr>
        <w:t xml:space="preserve"> </w:t>
      </w:r>
      <w:r w:rsidRPr="001C692B">
        <w:rPr>
          <w:b/>
          <w:bCs/>
          <w:snapToGrid w:val="0"/>
          <w:sz w:val="24"/>
          <w:szCs w:val="24"/>
        </w:rPr>
        <w:t>ОЦЕНКИ ИМУЩЕСТВА</w:t>
      </w:r>
    </w:p>
    <w:tbl>
      <w:tblPr>
        <w:tblW w:w="10672" w:type="dxa"/>
        <w:jc w:val="center"/>
        <w:tblBorders>
          <w:insideH w:val="single" w:sz="6" w:space="0" w:color="auto"/>
        </w:tblBorders>
        <w:tblLook w:val="01E0" w:firstRow="1" w:lastRow="1" w:firstColumn="1" w:lastColumn="1" w:noHBand="0" w:noVBand="0"/>
      </w:tblPr>
      <w:tblGrid>
        <w:gridCol w:w="104"/>
        <w:gridCol w:w="1923"/>
        <w:gridCol w:w="3673"/>
        <w:gridCol w:w="4843"/>
        <w:gridCol w:w="129"/>
      </w:tblGrid>
      <w:tr w:rsidR="00D45D9C" w:rsidRPr="001C692B" w:rsidTr="001C692B">
        <w:trPr>
          <w:gridAfter w:val="1"/>
          <w:wAfter w:w="129" w:type="dxa"/>
          <w:jc w:val="center"/>
        </w:trPr>
        <w:tc>
          <w:tcPr>
            <w:tcW w:w="2027" w:type="dxa"/>
            <w:gridSpan w:val="2"/>
            <w:vAlign w:val="center"/>
          </w:tcPr>
          <w:p w:rsidR="00D45D9C" w:rsidRPr="001C692B" w:rsidRDefault="00D45D9C" w:rsidP="00D45D9C">
            <w:pPr>
              <w:widowControl w:val="0"/>
              <w:rPr>
                <w:b/>
                <w:sz w:val="24"/>
                <w:szCs w:val="24"/>
              </w:rPr>
            </w:pPr>
          </w:p>
        </w:tc>
        <w:tc>
          <w:tcPr>
            <w:tcW w:w="8516" w:type="dxa"/>
            <w:gridSpan w:val="2"/>
            <w:vAlign w:val="center"/>
          </w:tcPr>
          <w:p w:rsidR="00D45D9C" w:rsidRPr="001C692B" w:rsidRDefault="00D45D9C" w:rsidP="00D45D9C">
            <w:pPr>
              <w:widowControl w:val="0"/>
              <w:tabs>
                <w:tab w:val="left" w:pos="-284"/>
                <w:tab w:val="left" w:pos="0"/>
                <w:tab w:val="left" w:pos="959"/>
                <w:tab w:val="left" w:pos="1134"/>
                <w:tab w:val="left" w:pos="1560"/>
                <w:tab w:val="left" w:pos="1918"/>
                <w:tab w:val="left" w:pos="2877"/>
                <w:tab w:val="left" w:pos="3836"/>
                <w:tab w:val="left" w:pos="4795"/>
                <w:tab w:val="left" w:pos="5754"/>
                <w:tab w:val="left" w:pos="6713"/>
                <w:tab w:val="left" w:pos="7672"/>
                <w:tab w:val="left" w:pos="8631"/>
                <w:tab w:val="left" w:pos="9590"/>
              </w:tabs>
              <w:jc w:val="both"/>
              <w:rPr>
                <w:snapToGrid w:val="0"/>
                <w:sz w:val="24"/>
                <w:szCs w:val="24"/>
              </w:rPr>
            </w:pPr>
          </w:p>
        </w:tc>
      </w:tr>
      <w:tr w:rsidR="00D45D9C" w:rsidRPr="001C692B" w:rsidTr="001C692B">
        <w:trPr>
          <w:gridAfter w:val="1"/>
          <w:wAfter w:w="129" w:type="dxa"/>
          <w:trHeight w:val="464"/>
          <w:jc w:val="center"/>
        </w:trPr>
        <w:tc>
          <w:tcPr>
            <w:tcW w:w="2027" w:type="dxa"/>
            <w:gridSpan w:val="2"/>
            <w:vAlign w:val="center"/>
          </w:tcPr>
          <w:p w:rsidR="00D45D9C" w:rsidRPr="001C692B" w:rsidRDefault="00D45D9C" w:rsidP="00D45D9C">
            <w:pPr>
              <w:widowControl w:val="0"/>
              <w:rPr>
                <w:b/>
                <w:bCs/>
                <w:sz w:val="24"/>
                <w:szCs w:val="24"/>
              </w:rPr>
            </w:pPr>
            <w:r w:rsidRPr="001C692B">
              <w:rPr>
                <w:b/>
                <w:sz w:val="24"/>
                <w:szCs w:val="24"/>
              </w:rPr>
              <w:t>Объект оценки</w:t>
            </w:r>
          </w:p>
        </w:tc>
        <w:tc>
          <w:tcPr>
            <w:tcW w:w="8516" w:type="dxa"/>
            <w:gridSpan w:val="2"/>
            <w:vMerge w:val="restart"/>
            <w:vAlign w:val="center"/>
          </w:tcPr>
          <w:p w:rsidR="00D45D9C" w:rsidRPr="001C692B" w:rsidRDefault="00D45D9C" w:rsidP="00D45D9C">
            <w:pPr>
              <w:widowControl w:val="0"/>
              <w:jc w:val="both"/>
              <w:rPr>
                <w:color w:val="000000" w:themeColor="text1"/>
                <w:sz w:val="22"/>
                <w:szCs w:val="22"/>
              </w:rPr>
            </w:pPr>
            <w:r w:rsidRPr="001C692B">
              <w:rPr>
                <w:color w:val="000000" w:themeColor="text1"/>
                <w:sz w:val="22"/>
                <w:szCs w:val="22"/>
              </w:rPr>
              <w:t>Объектом оценки являются:</w:t>
            </w:r>
          </w:p>
          <w:tbl>
            <w:tblPr>
              <w:tblW w:w="8300" w:type="dxa"/>
              <w:jc w:val="center"/>
              <w:tblLook w:val="04A0" w:firstRow="1" w:lastRow="0" w:firstColumn="1" w:lastColumn="0" w:noHBand="0" w:noVBand="1"/>
            </w:tblPr>
            <w:tblGrid>
              <w:gridCol w:w="8300"/>
            </w:tblGrid>
            <w:tr w:rsidR="00D45D9C" w:rsidRPr="001C692B" w:rsidTr="00992A9D">
              <w:trPr>
                <w:jc w:val="center"/>
              </w:trPr>
              <w:tc>
                <w:tcPr>
                  <w:tcW w:w="8300" w:type="dxa"/>
                  <w:shd w:val="clear" w:color="auto" w:fill="auto"/>
                  <w:vAlign w:val="bottom"/>
                  <w:hideMark/>
                </w:tcPr>
                <w:p w:rsidR="00D45D9C" w:rsidRPr="001C692B" w:rsidRDefault="00D45D9C" w:rsidP="00B26360">
                  <w:pPr>
                    <w:widowControl w:val="0"/>
                    <w:numPr>
                      <w:ilvl w:val="0"/>
                      <w:numId w:val="9"/>
                    </w:numPr>
                    <w:ind w:left="252" w:hanging="252"/>
                    <w:jc w:val="both"/>
                    <w:rPr>
                      <w:color w:val="000000"/>
                      <w:sz w:val="22"/>
                      <w:szCs w:val="22"/>
                    </w:rPr>
                  </w:pPr>
                  <w:r w:rsidRPr="001C692B">
                    <w:rPr>
                      <w:color w:val="000000"/>
                      <w:sz w:val="22"/>
                      <w:szCs w:val="22"/>
                    </w:rPr>
                    <w:t>Четырехэтажное административное здание (банк) с подвалом, литер ЕЕ</w:t>
                  </w:r>
                  <w:proofErr w:type="gramStart"/>
                  <w:r w:rsidRPr="001C692B">
                    <w:rPr>
                      <w:color w:val="000000"/>
                      <w:sz w:val="22"/>
                      <w:szCs w:val="22"/>
                    </w:rPr>
                    <w:t>1</w:t>
                  </w:r>
                  <w:proofErr w:type="gramEnd"/>
                  <w:r w:rsidRPr="001C692B">
                    <w:rPr>
                      <w:color w:val="000000"/>
                      <w:sz w:val="22"/>
                      <w:szCs w:val="22"/>
                    </w:rPr>
                    <w:t>. Общая площадь 2 488,9 кв. м. Адрес (местоположение): Оренбургска</w:t>
                  </w:r>
                  <w:r w:rsidR="00B26360" w:rsidRPr="001C692B">
                    <w:rPr>
                      <w:color w:val="000000"/>
                      <w:sz w:val="22"/>
                      <w:szCs w:val="22"/>
                    </w:rPr>
                    <w:t xml:space="preserve">я область, г. Оренбург, ул. </w:t>
                  </w:r>
                  <w:r w:rsidRPr="001C692B">
                    <w:rPr>
                      <w:color w:val="000000"/>
                      <w:sz w:val="22"/>
                      <w:szCs w:val="22"/>
                    </w:rPr>
                    <w:t>Маршала Г.К.</w:t>
                  </w:r>
                  <w:r w:rsidR="00B26360" w:rsidRPr="001C692B">
                    <w:rPr>
                      <w:color w:val="000000"/>
                      <w:sz w:val="22"/>
                      <w:szCs w:val="22"/>
                    </w:rPr>
                    <w:t xml:space="preserve"> Жукова</w:t>
                  </w:r>
                  <w:r w:rsidRPr="001C692B">
                    <w:rPr>
                      <w:color w:val="000000"/>
                      <w:sz w:val="22"/>
                      <w:szCs w:val="22"/>
                    </w:rPr>
                    <w:t xml:space="preserve">, </w:t>
                  </w:r>
                  <w:r w:rsidR="00B26360" w:rsidRPr="001C692B">
                    <w:rPr>
                      <w:color w:val="000000"/>
                      <w:sz w:val="22"/>
                      <w:szCs w:val="22"/>
                    </w:rPr>
                    <w:t>здание</w:t>
                  </w:r>
                  <w:r w:rsidRPr="001C692B">
                    <w:rPr>
                      <w:color w:val="000000"/>
                      <w:sz w:val="22"/>
                      <w:szCs w:val="22"/>
                    </w:rPr>
                    <w:t xml:space="preserve"> № 25. Кадастровый номер:</w:t>
                  </w:r>
                  <w:r w:rsidRPr="001C692B">
                    <w:rPr>
                      <w:rFonts w:eastAsia="TimesNewRomanPSMT"/>
                      <w:sz w:val="22"/>
                      <w:szCs w:val="22"/>
                    </w:rPr>
                    <w:t xml:space="preserve"> 56:44:0447003:32.</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Здание, назначение: нежилое здание, общая площадь 57,5 кв. м., адрес (местонахождение) объекта:</w:t>
                  </w:r>
                  <w:proofErr w:type="gramEnd"/>
                  <w:r w:rsidRPr="001C692B">
                    <w:rPr>
                      <w:color w:val="000000"/>
                      <w:sz w:val="22"/>
                      <w:szCs w:val="22"/>
                    </w:rPr>
                    <w:t xml:space="preserve"> Оренбургская область, г. Оренбург, ул. Маршала</w:t>
                  </w:r>
                  <w:r w:rsidR="00B26360" w:rsidRPr="001C692B">
                    <w:rPr>
                      <w:color w:val="000000"/>
                      <w:sz w:val="22"/>
                      <w:szCs w:val="22"/>
                    </w:rPr>
                    <w:t xml:space="preserve"> Г.К.</w:t>
                  </w:r>
                  <w:r w:rsidRPr="001C692B">
                    <w:rPr>
                      <w:color w:val="000000"/>
                      <w:sz w:val="22"/>
                      <w:szCs w:val="22"/>
                    </w:rPr>
                    <w:t xml:space="preserve"> Жукова, </w:t>
                  </w:r>
                  <w:r w:rsidR="00B26360" w:rsidRPr="001C692B">
                    <w:rPr>
                      <w:color w:val="000000"/>
                      <w:sz w:val="22"/>
                      <w:szCs w:val="22"/>
                    </w:rPr>
                    <w:t>здание №25, строение 1</w:t>
                  </w:r>
                  <w:r w:rsidRPr="001C692B">
                    <w:rPr>
                      <w:color w:val="000000"/>
                      <w:sz w:val="22"/>
                      <w:szCs w:val="22"/>
                    </w:rPr>
                    <w:t xml:space="preserve"> Кадастровый (условный) номер: 56:44:0447003:310.</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Земельный участок площадью 1 884 кв. м. Назначение: земли поселений. Адрес: Оренбургская область, г. Оренбург, </w:t>
                  </w:r>
                  <w:r w:rsidR="00B767EA" w:rsidRPr="001C692B">
                    <w:rPr>
                      <w:color w:val="000000"/>
                      <w:sz w:val="22"/>
                      <w:szCs w:val="22"/>
                    </w:rPr>
                    <w:t>ул. Маршала Г.К. Жукова</w:t>
                  </w:r>
                  <w:r w:rsidRPr="001C692B">
                    <w:rPr>
                      <w:color w:val="000000"/>
                      <w:sz w:val="22"/>
                      <w:szCs w:val="22"/>
                    </w:rPr>
                    <w:t xml:space="preserve">, </w:t>
                  </w:r>
                  <w:r w:rsidR="00B26360" w:rsidRPr="001C692B">
                    <w:rPr>
                      <w:color w:val="000000"/>
                      <w:sz w:val="22"/>
                      <w:szCs w:val="22"/>
                    </w:rPr>
                    <w:t xml:space="preserve">земельный участок </w:t>
                  </w:r>
                  <w:r w:rsidRPr="001C692B">
                    <w:rPr>
                      <w:color w:val="000000"/>
                      <w:sz w:val="22"/>
                      <w:szCs w:val="22"/>
                    </w:rPr>
                    <w:t>№ 25, кадастровый номер: 56:44:0447003:1.</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Здание, назначение: нежилое, 2-этажный, общая площадь 1 166,1 кв. м, адрес (местонахождение) объекта:</w:t>
                  </w:r>
                  <w:proofErr w:type="gramEnd"/>
                  <w:r w:rsidRPr="001C692B">
                    <w:rPr>
                      <w:color w:val="000000"/>
                      <w:sz w:val="22"/>
                      <w:szCs w:val="22"/>
                    </w:rPr>
                    <w:t xml:space="preserve"> Оренбургская область, город Оренбург, улица </w:t>
                  </w:r>
                  <w:proofErr w:type="spellStart"/>
                  <w:r w:rsidRPr="001C692B">
                    <w:rPr>
                      <w:color w:val="000000"/>
                      <w:sz w:val="22"/>
                      <w:szCs w:val="22"/>
                    </w:rPr>
                    <w:t>Беляевская</w:t>
                  </w:r>
                  <w:proofErr w:type="spellEnd"/>
                  <w:r w:rsidRPr="001C692B">
                    <w:rPr>
                      <w:color w:val="000000"/>
                      <w:sz w:val="22"/>
                      <w:szCs w:val="22"/>
                    </w:rPr>
                    <w:t xml:space="preserve">, 10. Кадастровый номер: </w:t>
                  </w:r>
                  <w:r w:rsidRPr="001C692B">
                    <w:rPr>
                      <w:rFonts w:eastAsia="TimesNewRomanPSMT"/>
                      <w:sz w:val="22"/>
                      <w:szCs w:val="22"/>
                    </w:rPr>
                    <w:t>56:44:0253002:70.</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размещение административно-производственных зданий, площадь 2 260 кв. м, адрес (местонахождение) объекта:</w:t>
                  </w:r>
                  <w:proofErr w:type="gramEnd"/>
                  <w:r w:rsidRPr="001C692B">
                    <w:rPr>
                      <w:color w:val="000000"/>
                      <w:sz w:val="22"/>
                      <w:szCs w:val="22"/>
                    </w:rPr>
                    <w:t xml:space="preserve"> Российская Федерация, Оренбургская область, город Оренбург, улица </w:t>
                  </w:r>
                  <w:proofErr w:type="spellStart"/>
                  <w:r w:rsidRPr="001C692B">
                    <w:rPr>
                      <w:color w:val="000000"/>
                      <w:sz w:val="22"/>
                      <w:szCs w:val="22"/>
                    </w:rPr>
                    <w:t>Беляевская</w:t>
                  </w:r>
                  <w:proofErr w:type="spellEnd"/>
                  <w:r w:rsidRPr="001C692B">
                    <w:rPr>
                      <w:color w:val="000000"/>
                      <w:sz w:val="22"/>
                      <w:szCs w:val="22"/>
                    </w:rPr>
                    <w:t>, на земельном участке расположено нежилое здание с кадастровым номером 56:44:0253002:70, №10. Кадастровый (условный) номер: 56:44:0253002:79.</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14" w:hanging="214"/>
                    <w:jc w:val="both"/>
                    <w:rPr>
                      <w:color w:val="000000"/>
                      <w:sz w:val="22"/>
                      <w:szCs w:val="22"/>
                    </w:rPr>
                  </w:pPr>
                  <w:proofErr w:type="gramStart"/>
                  <w:r w:rsidRPr="001C692B">
                    <w:rPr>
                      <w:color w:val="000000"/>
                      <w:sz w:val="22"/>
                      <w:szCs w:val="22"/>
                    </w:rPr>
                    <w:t>Нежилое помещение, назначение: нежилое, общая площадь 879,5 кв. м., адрес (местоположение):</w:t>
                  </w:r>
                  <w:proofErr w:type="gramEnd"/>
                  <w:r w:rsidRPr="001C692B">
                    <w:rPr>
                      <w:color w:val="000000"/>
                      <w:sz w:val="22"/>
                      <w:szCs w:val="22"/>
                    </w:rPr>
                    <w:t xml:space="preserve"> Оренбургская область, г. Оренбург, ул. Пролетарская д/261. Кадастровый номер:</w:t>
                  </w:r>
                  <w:r w:rsidRPr="001C692B">
                    <w:rPr>
                      <w:sz w:val="22"/>
                      <w:szCs w:val="22"/>
                    </w:rPr>
                    <w:t xml:space="preserve"> </w:t>
                  </w:r>
                  <w:r w:rsidRPr="001C692B">
                    <w:rPr>
                      <w:color w:val="000000"/>
                      <w:sz w:val="22"/>
                      <w:szCs w:val="22"/>
                    </w:rPr>
                    <w:t xml:space="preserve">56:44:0313001:4668  </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Нежилое помещение, назначение: нежилое помещение, общая площадь 194 кв. м., этаж 1, адрес: Оренбургская область, г. Оренбург, проспект Гагарина, д. № 54/1, помещение № 4, кадастровый номер: 56:44:0217001:2772.</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Общая долевая собственность, доля в праве 8426/456800 на земельный участок, категория земель: земли населенных пунктов, разрешенное использование: размещение магазина, общая площадь 4 568 кв. м., адрес: обл. Оренбургская, г. Оренбург, пр-т Гагарина, 54/1, кадастровый номер: 56:44:0217001:1.</w:t>
                  </w:r>
                  <w:proofErr w:type="gramEnd"/>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Административно-хозяйственное здание, назначение: нежилое, 1-2-этажный (подземных этажей - нет), общая площадь 515,4 кв. м, инв.№ 82-5, адрес (местонахождение) объекта:</w:t>
                  </w:r>
                  <w:proofErr w:type="gramEnd"/>
                  <w:r w:rsidRPr="001C692B">
                    <w:rPr>
                      <w:color w:val="000000"/>
                      <w:sz w:val="22"/>
                      <w:szCs w:val="22"/>
                    </w:rPr>
                    <w:t xml:space="preserve"> Оренбургская область, Соль-</w:t>
                  </w:r>
                  <w:proofErr w:type="spellStart"/>
                  <w:r w:rsidRPr="001C692B">
                    <w:rPr>
                      <w:color w:val="000000"/>
                      <w:sz w:val="22"/>
                      <w:szCs w:val="22"/>
                    </w:rPr>
                    <w:t>Илецкий</w:t>
                  </w:r>
                  <w:proofErr w:type="spellEnd"/>
                  <w:r w:rsidRPr="001C692B">
                    <w:rPr>
                      <w:color w:val="000000"/>
                      <w:sz w:val="22"/>
                      <w:szCs w:val="22"/>
                    </w:rPr>
                    <w:t xml:space="preserve"> район, г. Соль-Илецк, ул. Пушкина, 12. Кадастровый номер: 56:47:0101059:778.</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для размещение административного здания, общая площадь 676 кв. м., адрес (местонахождение) объекта:</w:t>
                  </w:r>
                  <w:proofErr w:type="gramEnd"/>
                  <w:r w:rsidRPr="001C692B">
                    <w:rPr>
                      <w:color w:val="000000"/>
                      <w:sz w:val="22"/>
                      <w:szCs w:val="22"/>
                    </w:rPr>
                    <w:t xml:space="preserve"> </w:t>
                  </w:r>
                  <w:proofErr w:type="gramStart"/>
                  <w:r w:rsidRPr="001C692B">
                    <w:rPr>
                      <w:color w:val="000000"/>
                      <w:sz w:val="22"/>
                      <w:szCs w:val="22"/>
                    </w:rPr>
                    <w:t>Российская Федерация, Оренбургская область, Соль-</w:t>
                  </w:r>
                  <w:proofErr w:type="spellStart"/>
                  <w:r w:rsidRPr="001C692B">
                    <w:rPr>
                      <w:color w:val="000000"/>
                      <w:sz w:val="22"/>
                      <w:szCs w:val="22"/>
                    </w:rPr>
                    <w:t>Илецкий</w:t>
                  </w:r>
                  <w:proofErr w:type="spellEnd"/>
                  <w:r w:rsidRPr="001C692B">
                    <w:rPr>
                      <w:color w:val="000000"/>
                      <w:sz w:val="22"/>
                      <w:szCs w:val="22"/>
                    </w:rPr>
                    <w:t xml:space="preserve"> район, г. Соль-Илецк, ул. Пушкина, 12.</w:t>
                  </w:r>
                  <w:proofErr w:type="gramEnd"/>
                  <w:r w:rsidRPr="001C692B">
                    <w:rPr>
                      <w:color w:val="000000"/>
                      <w:sz w:val="22"/>
                      <w:szCs w:val="22"/>
                    </w:rPr>
                    <w:t xml:space="preserve"> Кадастровый (или условный) номер 56:47:0101059:18.</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Нежилое помещение, назначение: нежилое помещение, общая площадь 250,5 кв. м., этаж 1, адрес: Оренбургская область, г. Гай, пр-т Победы, 7, встроенное помещение № 1, кадастровый номер: 56:39:0105021:917.</w:t>
                  </w:r>
                </w:p>
              </w:tc>
            </w:tr>
            <w:tr w:rsidR="00D45D9C" w:rsidRPr="001C692B" w:rsidTr="00992A9D">
              <w:trPr>
                <w:jc w:val="center"/>
              </w:trPr>
              <w:tc>
                <w:tcPr>
                  <w:tcW w:w="8300" w:type="dxa"/>
                  <w:shd w:val="clear" w:color="auto" w:fill="auto"/>
                  <w:vAlign w:val="bottom"/>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Встроенное помещение, назначение: нежилое помещение, общая площадь 307,4 </w:t>
                  </w:r>
                  <w:proofErr w:type="spellStart"/>
                  <w:r w:rsidRPr="001C692B">
                    <w:rPr>
                      <w:color w:val="000000"/>
                      <w:sz w:val="22"/>
                      <w:szCs w:val="22"/>
                    </w:rPr>
                    <w:t>кв.м</w:t>
                  </w:r>
                  <w:proofErr w:type="spellEnd"/>
                  <w:r w:rsidRPr="001C692B">
                    <w:rPr>
                      <w:color w:val="000000"/>
                      <w:sz w:val="22"/>
                      <w:szCs w:val="22"/>
                    </w:rPr>
                    <w:t>., этаж: 1, подвал, адрес:</w:t>
                  </w:r>
                  <w:proofErr w:type="gramEnd"/>
                  <w:r w:rsidRPr="001C692B">
                    <w:rPr>
                      <w:color w:val="000000"/>
                      <w:sz w:val="22"/>
                      <w:szCs w:val="22"/>
                    </w:rPr>
                    <w:t xml:space="preserve"> Оренбургская область, г. Медногорск, ул. Советская, дом № 22, Подвал: 8, 9, 10, 11, 12, 13, 14, 15; 1 этаж: 1, 2, 3, 4, кадастровый номер: 56:41:0103029:117.</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Административное здание банка, назначение: нежилое здание, площадь 428,7 кв. м, количество этажей: 3, в том числе подземных: 1, адрес (местонахождение) объекта:</w:t>
                  </w:r>
                  <w:proofErr w:type="gramEnd"/>
                  <w:r w:rsidRPr="001C692B">
                    <w:rPr>
                      <w:color w:val="000000"/>
                      <w:sz w:val="22"/>
                      <w:szCs w:val="22"/>
                    </w:rPr>
                    <w:t xml:space="preserve"> Российская Федерация, Оренбургская область, Первомайский район, поселок Первомайский, ул. Советская, 37. Кадастровый номер: </w:t>
                  </w:r>
                  <w:r w:rsidRPr="001C692B">
                    <w:rPr>
                      <w:rFonts w:eastAsia="TimesNewRomanPSMT"/>
                      <w:sz w:val="22"/>
                      <w:szCs w:val="22"/>
                    </w:rPr>
                    <w:t>56:22:0601010:196.</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Одноэтажный гараж. Общая площадь 36 кв. м. Адрес: Оренбургская область, Первомайский район, поселок Первомайский, ул. Советская, 37. Кадастровый </w:t>
                  </w:r>
                  <w:r w:rsidRPr="001C692B">
                    <w:rPr>
                      <w:color w:val="000000"/>
                      <w:sz w:val="22"/>
                      <w:szCs w:val="22"/>
                    </w:rPr>
                    <w:lastRenderedPageBreak/>
                    <w:t xml:space="preserve">номер: </w:t>
                  </w:r>
                  <w:r w:rsidRPr="001C692B">
                    <w:rPr>
                      <w:rFonts w:eastAsia="TimesNewRomanPSMT"/>
                      <w:sz w:val="22"/>
                      <w:szCs w:val="22"/>
                    </w:rPr>
                    <w:t>56:22:0601010:194.</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lastRenderedPageBreak/>
                    <w:t>Земельный участок, категория земель: земли населенных пунктов, разрешенное использование: под административное здание, общая площадь 1 428,92 кв. м, адрес (местоположение) объекта:</w:t>
                  </w:r>
                  <w:proofErr w:type="gramEnd"/>
                  <w:r w:rsidRPr="001C692B">
                    <w:rPr>
                      <w:color w:val="000000"/>
                      <w:sz w:val="22"/>
                      <w:szCs w:val="22"/>
                    </w:rPr>
                    <w:t xml:space="preserve"> Местоположение установлено относительно ориентира, расположенного в границах участка. Ориентир административное здание. Почтовый адрес ориентира: Оренбургская область, Первомайский район, п. Первомайский, ул. Советская, дом 37. Кадастровый (или условный) номер 56:22:0601010:0022.</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Административное здание, назначение: нежилое здание, общая площадь 192,3 </w:t>
                  </w:r>
                  <w:proofErr w:type="spellStart"/>
                  <w:r w:rsidRPr="001C692B">
                    <w:rPr>
                      <w:color w:val="000000"/>
                      <w:sz w:val="22"/>
                      <w:szCs w:val="22"/>
                    </w:rPr>
                    <w:t>кв</w:t>
                  </w:r>
                  <w:proofErr w:type="gramStart"/>
                  <w:r w:rsidRPr="001C692B">
                    <w:rPr>
                      <w:color w:val="000000"/>
                      <w:sz w:val="22"/>
                      <w:szCs w:val="22"/>
                    </w:rPr>
                    <w:t>.м</w:t>
                  </w:r>
                  <w:proofErr w:type="spellEnd"/>
                  <w:proofErr w:type="gramEnd"/>
                  <w:r w:rsidRPr="001C692B">
                    <w:rPr>
                      <w:color w:val="000000"/>
                      <w:sz w:val="22"/>
                      <w:szCs w:val="22"/>
                    </w:rPr>
                    <w:t xml:space="preserve">, количество этажей: 1, адрес: Оренбургская область, </w:t>
                  </w:r>
                  <w:proofErr w:type="spellStart"/>
                  <w:r w:rsidRPr="001C692B">
                    <w:rPr>
                      <w:color w:val="000000"/>
                      <w:sz w:val="22"/>
                      <w:szCs w:val="22"/>
                    </w:rPr>
                    <w:t>Саракташский</w:t>
                  </w:r>
                  <w:proofErr w:type="spellEnd"/>
                  <w:r w:rsidRPr="001C692B">
                    <w:rPr>
                      <w:color w:val="000000"/>
                      <w:sz w:val="22"/>
                      <w:szCs w:val="22"/>
                    </w:rPr>
                    <w:t xml:space="preserve"> район, п. Саракташ, ул. Ленина, дом № 29(а), кадастровый номер: 56:26:1502031:299.</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Земельный участок, категория земель: земли населенных пунктов, разрешенное использование: земли общественной застройки, общая площадь 969 кв. м, адрес: обл. Оренбургская, р-н </w:t>
                  </w:r>
                  <w:proofErr w:type="spellStart"/>
                  <w:r w:rsidRPr="001C692B">
                    <w:rPr>
                      <w:color w:val="000000"/>
                      <w:sz w:val="22"/>
                      <w:szCs w:val="22"/>
                    </w:rPr>
                    <w:t>Саракташский</w:t>
                  </w:r>
                  <w:proofErr w:type="spellEnd"/>
                  <w:r w:rsidRPr="001C692B">
                    <w:rPr>
                      <w:color w:val="000000"/>
                      <w:sz w:val="22"/>
                      <w:szCs w:val="22"/>
                    </w:rPr>
                    <w:t>, п. Саракташ, ул. Ленина, на земельном участке расположено административное здание № 29</w:t>
                  </w:r>
                  <w:proofErr w:type="gramStart"/>
                  <w:r w:rsidRPr="001C692B">
                    <w:rPr>
                      <w:color w:val="000000"/>
                      <w:sz w:val="22"/>
                      <w:szCs w:val="22"/>
                    </w:rPr>
                    <w:t> А</w:t>
                  </w:r>
                  <w:proofErr w:type="gramEnd"/>
                  <w:r w:rsidRPr="001C692B">
                    <w:rPr>
                      <w:color w:val="000000"/>
                      <w:sz w:val="22"/>
                      <w:szCs w:val="22"/>
                    </w:rPr>
                    <w:t>, кадастровый номер: 56:26:1502031:53.</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Банк, назначение: нежилое здание, площадь 231,9 кв. м, количество этажей: 4, в том числе подземных: 1, адрес (местонахождение) объекта:</w:t>
                  </w:r>
                  <w:proofErr w:type="gramEnd"/>
                  <w:r w:rsidRPr="001C692B">
                    <w:rPr>
                      <w:color w:val="000000"/>
                      <w:sz w:val="22"/>
                      <w:szCs w:val="22"/>
                    </w:rPr>
                    <w:t xml:space="preserve"> Оренбургская область, г. Сорочинск, ул. Чапаева, д. 20. Кадастровый (или условный) номер 56:45:0101035:160.</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Земельный участок площадью 119 кв. м. Назначение: земли населенных пунктов; земли под зданиями (строениями), сооружениями (банки). Адрес: обл. Оренбургская, р-н </w:t>
                  </w:r>
                  <w:proofErr w:type="spellStart"/>
                  <w:r w:rsidRPr="001C692B">
                    <w:rPr>
                      <w:color w:val="000000"/>
                      <w:sz w:val="22"/>
                      <w:szCs w:val="22"/>
                    </w:rPr>
                    <w:t>Сорочинский</w:t>
                  </w:r>
                  <w:proofErr w:type="spellEnd"/>
                  <w:r w:rsidRPr="001C692B">
                    <w:rPr>
                      <w:color w:val="000000"/>
                      <w:sz w:val="22"/>
                      <w:szCs w:val="22"/>
                    </w:rPr>
                    <w:t>, г</w:t>
                  </w:r>
                  <w:proofErr w:type="gramStart"/>
                  <w:r w:rsidRPr="001C692B">
                    <w:rPr>
                      <w:color w:val="000000"/>
                      <w:sz w:val="22"/>
                      <w:szCs w:val="22"/>
                    </w:rPr>
                    <w:t xml:space="preserve"> .</w:t>
                  </w:r>
                  <w:proofErr w:type="gramEnd"/>
                  <w:r w:rsidRPr="001C692B">
                    <w:rPr>
                      <w:color w:val="000000"/>
                      <w:sz w:val="22"/>
                      <w:szCs w:val="22"/>
                    </w:rPr>
                    <w:t xml:space="preserve"> Сорочинск, ул. Чапаева, 20. Кадастровый (или условный) номер 56:45:0101035:0014.</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Административное здание, назначение: нежилое, 2-этажное (подземных этажей - 1), общая площадь 220,9 кв. м., инв. № 7-107, </w:t>
                  </w:r>
                  <w:proofErr w:type="gramStart"/>
                  <w:r w:rsidRPr="001C692B">
                    <w:rPr>
                      <w:color w:val="000000"/>
                      <w:sz w:val="22"/>
                      <w:szCs w:val="22"/>
                    </w:rPr>
                    <w:t>лит</w:t>
                  </w:r>
                  <w:proofErr w:type="gramEnd"/>
                  <w:r w:rsidRPr="001C692B">
                    <w:rPr>
                      <w:color w:val="000000"/>
                      <w:sz w:val="22"/>
                      <w:szCs w:val="22"/>
                    </w:rPr>
                    <w:t xml:space="preserve">. Е, адрес объекта: </w:t>
                  </w:r>
                  <w:proofErr w:type="gramStart"/>
                  <w:r w:rsidRPr="001C692B">
                    <w:rPr>
                      <w:color w:val="000000"/>
                      <w:sz w:val="22"/>
                      <w:szCs w:val="22"/>
                    </w:rPr>
                    <w:t>Оренбургская область, Переволоцкий район, п. Переволоцкий, ул. Ленинская, д. 125/1.</w:t>
                  </w:r>
                  <w:proofErr w:type="gramEnd"/>
                  <w:r w:rsidRPr="001C692B">
                    <w:rPr>
                      <w:color w:val="000000"/>
                      <w:sz w:val="22"/>
                      <w:szCs w:val="22"/>
                    </w:rPr>
                    <w:t xml:space="preserve"> Кадастровый (условный) номер: 56:23:1001034:263.</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для размещения административного здания, площадь 614 кв. м., адрес (местонахождение) объекта:</w:t>
                  </w:r>
                  <w:proofErr w:type="gramEnd"/>
                  <w:r w:rsidRPr="001C692B">
                    <w:rPr>
                      <w:color w:val="000000"/>
                      <w:sz w:val="22"/>
                      <w:szCs w:val="22"/>
                    </w:rPr>
                    <w:t xml:space="preserve"> </w:t>
                  </w:r>
                  <w:proofErr w:type="gramStart"/>
                  <w:r w:rsidRPr="001C692B">
                    <w:rPr>
                      <w:color w:val="000000"/>
                      <w:sz w:val="22"/>
                      <w:szCs w:val="22"/>
                    </w:rPr>
                    <w:t>Оренбургская область, Переволоцкий район, п. Переволоцкий, ул. Ленинская, д. 125/1.</w:t>
                  </w:r>
                  <w:proofErr w:type="gramEnd"/>
                  <w:r w:rsidRPr="001C692B">
                    <w:rPr>
                      <w:color w:val="000000"/>
                      <w:sz w:val="22"/>
                      <w:szCs w:val="22"/>
                    </w:rPr>
                    <w:t xml:space="preserve"> Кадастровый (условный) номер: 56:23:1001033:99.</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Здание банка, назначение: нежилое здание, общая площадь 130,7 кв. м., количество этажей: 2, в том числе 1 подземный, адрес объекта: Оренбургская область, р-н Александровский, </w:t>
                  </w:r>
                  <w:proofErr w:type="gramStart"/>
                  <w:r w:rsidRPr="001C692B">
                    <w:rPr>
                      <w:color w:val="000000"/>
                      <w:sz w:val="22"/>
                      <w:szCs w:val="22"/>
                    </w:rPr>
                    <w:t>с</w:t>
                  </w:r>
                  <w:proofErr w:type="gramEnd"/>
                  <w:r w:rsidRPr="001C692B">
                    <w:rPr>
                      <w:color w:val="000000"/>
                      <w:sz w:val="22"/>
                      <w:szCs w:val="22"/>
                    </w:rPr>
                    <w:t xml:space="preserve">. </w:t>
                  </w:r>
                  <w:proofErr w:type="gramStart"/>
                  <w:r w:rsidRPr="001C692B">
                    <w:rPr>
                      <w:color w:val="000000"/>
                      <w:sz w:val="22"/>
                      <w:szCs w:val="22"/>
                    </w:rPr>
                    <w:t>Александровка</w:t>
                  </w:r>
                  <w:proofErr w:type="gramEnd"/>
                  <w:r w:rsidRPr="001C692B">
                    <w:rPr>
                      <w:color w:val="000000"/>
                      <w:sz w:val="22"/>
                      <w:szCs w:val="22"/>
                    </w:rPr>
                    <w:t>, ул. Мичурина, д. 22. Кадастровый (условный) номер: 56:04:0101007:635.</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Земельный участок, категория земель: земли населенных пунктов, разрешенное использование: для размещения организаций, занимающихся банковской деятельностью (одноэтажное здание банка, литер АА</w:t>
                  </w:r>
                  <w:proofErr w:type="gramStart"/>
                  <w:r w:rsidRPr="001C692B">
                    <w:rPr>
                      <w:color w:val="000000"/>
                      <w:sz w:val="22"/>
                      <w:szCs w:val="22"/>
                    </w:rPr>
                    <w:t>1</w:t>
                  </w:r>
                  <w:proofErr w:type="gramEnd"/>
                  <w:r w:rsidRPr="001C692B">
                    <w:rPr>
                      <w:color w:val="000000"/>
                      <w:sz w:val="22"/>
                      <w:szCs w:val="22"/>
                    </w:rPr>
                    <w:t xml:space="preserve">), общая площадь 1566 кв. м., адрес объекта: установлено относительно ориентира, расположенного в границах участка. Ориентир жилой дом. </w:t>
                  </w:r>
                  <w:proofErr w:type="gramStart"/>
                  <w:r w:rsidRPr="001C692B">
                    <w:rPr>
                      <w:color w:val="000000"/>
                      <w:sz w:val="22"/>
                      <w:szCs w:val="22"/>
                    </w:rPr>
                    <w:t>Почтовый адрес ориентира: обл. Оренбургская, р-н Александровский, с. Александровка, ул. Мичурина, № 22.</w:t>
                  </w:r>
                  <w:proofErr w:type="gramEnd"/>
                  <w:r w:rsidRPr="001C692B">
                    <w:rPr>
                      <w:color w:val="000000"/>
                      <w:sz w:val="22"/>
                      <w:szCs w:val="22"/>
                    </w:rPr>
                    <w:t xml:space="preserve"> Кадастровый (условный) номер: 56:04:0101007:35. </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Встроенное помещение №1, назначение: нежилое помещение, общая площадь 155,3 кв. м., этаж: 1, адрес: Оренбургская область, г. Орск, проспект Ленина, дом № 30, встроенное помещение № 1, кадастровый номер: 56:43:0201017:633.</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Встроенное помещение №2, назначение: нежилое помещение, общая площадь 172,3 кв. м., этаж: 1, адрес: Оренбургская область, г. Орск, проспект Ленина, дом № 30, встроенное помещение № 2, кадастровый номер: 56:43:0201017:569.</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Встроенное помещение №4а, назначение: нежилое помещение, общая площадь 36,9 кв. м., этаж: подвал, адрес: Оренбургская область, г. Орск, проспект Ленина, дом № 30, кадастровый номер: 56:43:0201017:594.</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rFonts w:eastAsia="TimesNewRomanPSMT"/>
                      <w:sz w:val="22"/>
                      <w:szCs w:val="22"/>
                    </w:rPr>
                    <w:t>Встроенное помещение №6</w:t>
                  </w:r>
                  <w:r w:rsidRPr="001C692B">
                    <w:rPr>
                      <w:color w:val="000000"/>
                      <w:sz w:val="22"/>
                      <w:szCs w:val="22"/>
                    </w:rPr>
                    <w:t xml:space="preserve">, назначение: нежилое помещение, общая площадь 73,6 кв. м., этаж: подвал, адрес: Оренбургская область, </w:t>
                  </w:r>
                  <w:proofErr w:type="gramStart"/>
                  <w:r w:rsidRPr="001C692B">
                    <w:rPr>
                      <w:color w:val="000000"/>
                      <w:sz w:val="22"/>
                      <w:szCs w:val="22"/>
                    </w:rPr>
                    <w:t>г</w:t>
                  </w:r>
                  <w:proofErr w:type="gramEnd"/>
                  <w:r w:rsidRPr="001C692B">
                    <w:rPr>
                      <w:color w:val="000000"/>
                      <w:sz w:val="22"/>
                      <w:szCs w:val="22"/>
                    </w:rPr>
                    <w:t xml:space="preserve"> Орск, пр-т Ленина, д 30, пом. 6, кадастровый номер: 56:43:0201017:601.</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Здание, назначение: нежилое, 1 - этажный, общая площадь 86,8 кв. м., инв. № И-</w:t>
                  </w:r>
                  <w:r w:rsidRPr="001C692B">
                    <w:rPr>
                      <w:color w:val="000000"/>
                      <w:sz w:val="22"/>
                      <w:szCs w:val="22"/>
                    </w:rPr>
                    <w:lastRenderedPageBreak/>
                    <w:t>91, лит.</w:t>
                  </w:r>
                  <w:proofErr w:type="gramEnd"/>
                  <w:r w:rsidRPr="001C692B">
                    <w:rPr>
                      <w:color w:val="000000"/>
                      <w:sz w:val="22"/>
                      <w:szCs w:val="22"/>
                    </w:rPr>
                    <w:t xml:space="preserve"> Е, адрес объекта: Оренбургская область, </w:t>
                  </w:r>
                  <w:proofErr w:type="spellStart"/>
                  <w:r w:rsidRPr="001C692B">
                    <w:rPr>
                      <w:color w:val="000000"/>
                      <w:sz w:val="22"/>
                      <w:szCs w:val="22"/>
                    </w:rPr>
                    <w:t>Илекский</w:t>
                  </w:r>
                  <w:proofErr w:type="spellEnd"/>
                  <w:r w:rsidRPr="001C692B">
                    <w:rPr>
                      <w:color w:val="000000"/>
                      <w:sz w:val="22"/>
                      <w:szCs w:val="22"/>
                    </w:rPr>
                    <w:t xml:space="preserve"> район, с. Илек, ул. Уральская, дом № 61. Кадастровый (условный) номер: 56:12:0301028:198.</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lastRenderedPageBreak/>
                    <w:t xml:space="preserve">Земельный участок, категория земель: земли населенных пунктов, разрешенное использование: для размещения административных и офисных зданий, общая площадь 317 кв. м., адрес объекта: установлено относительно ориентира жилое здание, расположенного в границах участка, адрес ориентира: Оренбургская область, </w:t>
                  </w:r>
                  <w:proofErr w:type="spellStart"/>
                  <w:r w:rsidRPr="001C692B">
                    <w:rPr>
                      <w:color w:val="000000"/>
                      <w:sz w:val="22"/>
                      <w:szCs w:val="22"/>
                    </w:rPr>
                    <w:t>Илекский</w:t>
                  </w:r>
                  <w:proofErr w:type="spellEnd"/>
                  <w:r w:rsidRPr="001C692B">
                    <w:rPr>
                      <w:color w:val="000000"/>
                      <w:sz w:val="22"/>
                      <w:szCs w:val="22"/>
                    </w:rPr>
                    <w:t xml:space="preserve"> район, с. Илек, ул. Уральская, дом 61. Кадастровый (условный) номер: 56:12:0301028:24.</w:t>
                  </w:r>
                </w:p>
              </w:tc>
            </w:tr>
            <w:tr w:rsidR="00D45D9C" w:rsidRPr="001C692B" w:rsidTr="00992A9D">
              <w:trPr>
                <w:jc w:val="center"/>
              </w:trPr>
              <w:tc>
                <w:tcPr>
                  <w:tcW w:w="8300" w:type="dxa"/>
                  <w:shd w:val="clear" w:color="auto" w:fill="auto"/>
                  <w:vAlign w:val="center"/>
                  <w:hideMark/>
                </w:tcPr>
                <w:p w:rsidR="00D45D9C" w:rsidRPr="001C692B" w:rsidRDefault="00D45D9C" w:rsidP="00B767EA">
                  <w:pPr>
                    <w:widowControl w:val="0"/>
                    <w:numPr>
                      <w:ilvl w:val="0"/>
                      <w:numId w:val="9"/>
                    </w:numPr>
                    <w:ind w:left="252" w:hanging="252"/>
                    <w:jc w:val="both"/>
                    <w:rPr>
                      <w:color w:val="000000"/>
                      <w:sz w:val="22"/>
                      <w:szCs w:val="22"/>
                    </w:rPr>
                  </w:pPr>
                  <w:r w:rsidRPr="001C692B">
                    <w:rPr>
                      <w:color w:val="000000"/>
                      <w:sz w:val="22"/>
                      <w:szCs w:val="22"/>
                    </w:rPr>
                    <w:t xml:space="preserve">Административное здание с подвалом, с мансардой, назначение: нежилое здание, общая площадь 462,8 кв. м., количество этажей: 3, в том числе подземных 1, адрес: Оренбургская область, г. Бугуруслан, ул. Революционная, </w:t>
                  </w:r>
                  <w:proofErr w:type="spellStart"/>
                  <w:r w:rsidR="00B767EA" w:rsidRPr="001C692B">
                    <w:rPr>
                      <w:color w:val="000000"/>
                      <w:sz w:val="22"/>
                      <w:szCs w:val="22"/>
                    </w:rPr>
                    <w:t>зд</w:t>
                  </w:r>
                  <w:proofErr w:type="spellEnd"/>
                  <w:r w:rsidR="00B767EA" w:rsidRPr="001C692B">
                    <w:rPr>
                      <w:color w:val="000000"/>
                      <w:sz w:val="22"/>
                      <w:szCs w:val="22"/>
                    </w:rPr>
                    <w:t xml:space="preserve">. </w:t>
                  </w:r>
                  <w:r w:rsidRPr="001C692B">
                    <w:rPr>
                      <w:color w:val="000000"/>
                      <w:sz w:val="22"/>
                      <w:szCs w:val="22"/>
                    </w:rPr>
                    <w:t>16, кадастровый номер: 56:37:0101091:108.</w:t>
                  </w:r>
                </w:p>
              </w:tc>
            </w:tr>
            <w:tr w:rsidR="00D45D9C" w:rsidRPr="001C692B" w:rsidTr="00992A9D">
              <w:trPr>
                <w:jc w:val="center"/>
              </w:trPr>
              <w:tc>
                <w:tcPr>
                  <w:tcW w:w="8300" w:type="dxa"/>
                  <w:shd w:val="clear" w:color="auto" w:fill="auto"/>
                  <w:vAlign w:val="center"/>
                  <w:hideMark/>
                </w:tcPr>
                <w:p w:rsidR="00D45D9C" w:rsidRPr="001C692B" w:rsidRDefault="00D45D9C" w:rsidP="0029540D">
                  <w:pPr>
                    <w:widowControl w:val="0"/>
                    <w:numPr>
                      <w:ilvl w:val="0"/>
                      <w:numId w:val="9"/>
                    </w:numPr>
                    <w:ind w:left="252" w:hanging="252"/>
                    <w:jc w:val="both"/>
                    <w:rPr>
                      <w:color w:val="000000"/>
                      <w:sz w:val="22"/>
                      <w:szCs w:val="22"/>
                    </w:rPr>
                  </w:pPr>
                  <w:r w:rsidRPr="001C692B">
                    <w:rPr>
                      <w:color w:val="000000"/>
                      <w:sz w:val="22"/>
                      <w:szCs w:val="22"/>
                    </w:rPr>
                    <w:t>Земельный участок, категория земель: земли населенных пунктов, разрешенное использование: для эксплуатации административного здания, общая площадь 824 кв. м., адрес: установлено относительно ориентира, расположенного в границах участка. Ориентир одноэтажное административное здание с подвалом, с мансардой литер Е.</w:t>
                  </w:r>
                  <w:r w:rsidR="0029540D" w:rsidRPr="001C692B">
                    <w:rPr>
                      <w:color w:val="000000"/>
                      <w:sz w:val="22"/>
                      <w:szCs w:val="22"/>
                    </w:rPr>
                    <w:t xml:space="preserve"> Почтовый адрес ориентира: </w:t>
                  </w:r>
                  <w:r w:rsidRPr="001C692B">
                    <w:rPr>
                      <w:color w:val="000000"/>
                      <w:sz w:val="22"/>
                      <w:szCs w:val="22"/>
                    </w:rPr>
                    <w:t>Оренбургская</w:t>
                  </w:r>
                  <w:r w:rsidR="0029540D" w:rsidRPr="001C692B">
                    <w:rPr>
                      <w:color w:val="000000"/>
                      <w:sz w:val="22"/>
                      <w:szCs w:val="22"/>
                    </w:rPr>
                    <w:t xml:space="preserve"> область</w:t>
                  </w:r>
                  <w:r w:rsidRPr="001C692B">
                    <w:rPr>
                      <w:color w:val="000000"/>
                      <w:sz w:val="22"/>
                      <w:szCs w:val="22"/>
                    </w:rPr>
                    <w:t>, г.</w:t>
                  </w:r>
                  <w:r w:rsidR="0029540D" w:rsidRPr="001C692B">
                    <w:rPr>
                      <w:color w:val="000000"/>
                      <w:sz w:val="22"/>
                      <w:szCs w:val="22"/>
                    </w:rPr>
                    <w:t> </w:t>
                  </w:r>
                  <w:r w:rsidRPr="001C692B">
                    <w:rPr>
                      <w:color w:val="000000"/>
                      <w:sz w:val="22"/>
                      <w:szCs w:val="22"/>
                    </w:rPr>
                    <w:t>Бугу</w:t>
                  </w:r>
                  <w:r w:rsidR="00B767EA" w:rsidRPr="001C692B">
                    <w:rPr>
                      <w:color w:val="000000"/>
                      <w:sz w:val="22"/>
                      <w:szCs w:val="22"/>
                    </w:rPr>
                    <w:t>руслан, ул. Революционная</w:t>
                  </w:r>
                  <w:r w:rsidRPr="001C692B">
                    <w:rPr>
                      <w:color w:val="000000"/>
                      <w:sz w:val="22"/>
                      <w:szCs w:val="22"/>
                    </w:rPr>
                    <w:t xml:space="preserve">, </w:t>
                  </w:r>
                  <w:r w:rsidR="00B767EA" w:rsidRPr="001C692B">
                    <w:rPr>
                      <w:color w:val="000000"/>
                      <w:sz w:val="22"/>
                      <w:szCs w:val="22"/>
                    </w:rPr>
                    <w:t xml:space="preserve">з/у </w:t>
                  </w:r>
                  <w:r w:rsidRPr="001C692B">
                    <w:rPr>
                      <w:color w:val="000000"/>
                      <w:sz w:val="22"/>
                      <w:szCs w:val="22"/>
                    </w:rPr>
                    <w:t>16, кадастровый номер: 56:37:0101091:56.</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Контора двухэтажная, назначение: нежилое здание, площадь 531,3 кв. м, количество этажей: 2, адрес (местонахождение) объекта:</w:t>
                  </w:r>
                  <w:proofErr w:type="gramEnd"/>
                  <w:r w:rsidRPr="001C692B">
                    <w:rPr>
                      <w:color w:val="000000"/>
                      <w:sz w:val="22"/>
                      <w:szCs w:val="22"/>
                    </w:rPr>
                    <w:t xml:space="preserve"> Российская Федерация, Оренбургская область, р-н </w:t>
                  </w:r>
                  <w:proofErr w:type="spellStart"/>
                  <w:r w:rsidRPr="001C692B">
                    <w:rPr>
                      <w:color w:val="000000"/>
                      <w:sz w:val="22"/>
                      <w:szCs w:val="22"/>
                    </w:rPr>
                    <w:t>Ташлинский</w:t>
                  </w:r>
                  <w:proofErr w:type="spellEnd"/>
                  <w:r w:rsidRPr="001C692B">
                    <w:rPr>
                      <w:color w:val="000000"/>
                      <w:sz w:val="22"/>
                      <w:szCs w:val="22"/>
                    </w:rPr>
                    <w:t xml:space="preserve">, </w:t>
                  </w:r>
                  <w:proofErr w:type="gramStart"/>
                  <w:r w:rsidRPr="001C692B">
                    <w:rPr>
                      <w:color w:val="000000"/>
                      <w:sz w:val="22"/>
                      <w:szCs w:val="22"/>
                    </w:rPr>
                    <w:t>с</w:t>
                  </w:r>
                  <w:proofErr w:type="gramEnd"/>
                  <w:r w:rsidRPr="001C692B">
                    <w:rPr>
                      <w:color w:val="000000"/>
                      <w:sz w:val="22"/>
                      <w:szCs w:val="22"/>
                    </w:rPr>
                    <w:t>. Ташла, ул. Молодежная, д. 2. Кадастровый номер: 56:31:1301002:151.</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для ведения банковской деятельности, общая площадь 1 409 кв. м, адрес (местонахождение) объекта:</w:t>
                  </w:r>
                  <w:proofErr w:type="gramEnd"/>
                  <w:r w:rsidRPr="001C692B">
                    <w:rPr>
                      <w:color w:val="000000"/>
                      <w:sz w:val="22"/>
                      <w:szCs w:val="22"/>
                    </w:rPr>
                    <w:t xml:space="preserve"> Российская Федерация, обл. Оренбургская, р-н </w:t>
                  </w:r>
                  <w:proofErr w:type="spellStart"/>
                  <w:r w:rsidRPr="001C692B">
                    <w:rPr>
                      <w:color w:val="000000"/>
                      <w:sz w:val="22"/>
                      <w:szCs w:val="22"/>
                    </w:rPr>
                    <w:t>Ташлинский</w:t>
                  </w:r>
                  <w:proofErr w:type="spellEnd"/>
                  <w:r w:rsidRPr="001C692B">
                    <w:rPr>
                      <w:color w:val="000000"/>
                      <w:sz w:val="22"/>
                      <w:szCs w:val="22"/>
                    </w:rPr>
                    <w:t>, с. Ташла, ул. Молодежная, На земельном участке расположено двухэтажное здание конторы литер</w:t>
                  </w:r>
                  <w:proofErr w:type="gramStart"/>
                  <w:r w:rsidRPr="001C692B">
                    <w:rPr>
                      <w:color w:val="000000"/>
                      <w:sz w:val="22"/>
                      <w:szCs w:val="22"/>
                    </w:rPr>
                    <w:t xml:space="preserve"> Е</w:t>
                  </w:r>
                  <w:proofErr w:type="gramEnd"/>
                  <w:r w:rsidRPr="001C692B">
                    <w:rPr>
                      <w:color w:val="000000"/>
                      <w:sz w:val="22"/>
                      <w:szCs w:val="22"/>
                    </w:rPr>
                    <w:t>, № 2. Кадастровый номер: 56:31:1301002:99.</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Отделение Агропромбанка, назначение: нежилое здание, общая площадь 248 кв. м., количество этажей: 2, адрес: Оренбургская область, р-н </w:t>
                  </w:r>
                  <w:proofErr w:type="spellStart"/>
                  <w:r w:rsidRPr="001C692B">
                    <w:rPr>
                      <w:color w:val="000000"/>
                      <w:sz w:val="22"/>
                      <w:szCs w:val="22"/>
                    </w:rPr>
                    <w:t>Беляевский</w:t>
                  </w:r>
                  <w:proofErr w:type="spellEnd"/>
                  <w:r w:rsidRPr="001C692B">
                    <w:rPr>
                      <w:color w:val="000000"/>
                      <w:sz w:val="22"/>
                      <w:szCs w:val="22"/>
                    </w:rPr>
                    <w:t xml:space="preserve">, </w:t>
                  </w:r>
                  <w:proofErr w:type="gramStart"/>
                  <w:r w:rsidRPr="001C692B">
                    <w:rPr>
                      <w:color w:val="000000"/>
                      <w:sz w:val="22"/>
                      <w:szCs w:val="22"/>
                    </w:rPr>
                    <w:t>с</w:t>
                  </w:r>
                  <w:proofErr w:type="gramEnd"/>
                  <w:r w:rsidRPr="001C692B">
                    <w:rPr>
                      <w:color w:val="000000"/>
                      <w:sz w:val="22"/>
                      <w:szCs w:val="22"/>
                    </w:rPr>
                    <w:t>. </w:t>
                  </w:r>
                  <w:proofErr w:type="gramStart"/>
                  <w:r w:rsidRPr="001C692B">
                    <w:rPr>
                      <w:color w:val="000000"/>
                      <w:sz w:val="22"/>
                      <w:szCs w:val="22"/>
                    </w:rPr>
                    <w:t>Беляевка</w:t>
                  </w:r>
                  <w:proofErr w:type="gramEnd"/>
                  <w:r w:rsidRPr="001C692B">
                    <w:rPr>
                      <w:color w:val="000000"/>
                      <w:sz w:val="22"/>
                      <w:szCs w:val="22"/>
                    </w:rPr>
                    <w:t>, ул. Советская, д 61в, кадастровый номер: 56:06:0201008:197.</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 xml:space="preserve">Земельный участок, категория земель: земли населенных пунктов, разрешенное использование: для эксплуатации под административное здание, общая площадь 487 кв. м., адрес: обл. Оренбургская, р-н </w:t>
                  </w:r>
                  <w:proofErr w:type="spellStart"/>
                  <w:r w:rsidRPr="001C692B">
                    <w:rPr>
                      <w:color w:val="000000"/>
                      <w:sz w:val="22"/>
                      <w:szCs w:val="22"/>
                    </w:rPr>
                    <w:t>Беляевский</w:t>
                  </w:r>
                  <w:proofErr w:type="spellEnd"/>
                  <w:r w:rsidRPr="001C692B">
                    <w:rPr>
                      <w:color w:val="000000"/>
                      <w:sz w:val="22"/>
                      <w:szCs w:val="22"/>
                    </w:rPr>
                    <w:t>, с. Беляевка, ул. Советская, дом 61 «в», кадастровый номер: 56:06:0201008:78.</w:t>
                  </w:r>
                  <w:proofErr w:type="gramEnd"/>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t>Строение (пристрой) без подвала, назначение: нежилое здание, 2-этажный, общая площадь 340,3 кв. м., инв. № 159, лит.</w:t>
                  </w:r>
                  <w:proofErr w:type="gramEnd"/>
                  <w:r w:rsidRPr="001C692B">
                    <w:rPr>
                      <w:color w:val="000000"/>
                      <w:sz w:val="22"/>
                      <w:szCs w:val="22"/>
                    </w:rPr>
                    <w:t xml:space="preserve"> Е-1, адрес объекта: Оренбургская область, </w:t>
                  </w:r>
                  <w:proofErr w:type="spellStart"/>
                  <w:r w:rsidRPr="001C692B">
                    <w:rPr>
                      <w:color w:val="000000"/>
                      <w:sz w:val="22"/>
                      <w:szCs w:val="22"/>
                    </w:rPr>
                    <w:t>Тюльганский</w:t>
                  </w:r>
                  <w:proofErr w:type="spellEnd"/>
                  <w:r w:rsidRPr="001C692B">
                    <w:rPr>
                      <w:color w:val="000000"/>
                      <w:sz w:val="22"/>
                      <w:szCs w:val="22"/>
                    </w:rPr>
                    <w:t xml:space="preserve"> район, пос. Тюльган, ул. Пионерская, 10. Кадастровый номер: 56:33:1301014:65.</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3830/8890 долей в праве на земельный участок, категория земель: земли населенных пунктов, разрешенное использование: для размещения административного здания</w:t>
                  </w:r>
                  <w:proofErr w:type="gramStart"/>
                  <w:r w:rsidRPr="001C692B">
                    <w:rPr>
                      <w:color w:val="000000"/>
                      <w:sz w:val="22"/>
                      <w:szCs w:val="22"/>
                    </w:rPr>
                    <w:t xml:space="preserve"> ,</w:t>
                  </w:r>
                  <w:proofErr w:type="gramEnd"/>
                  <w:r w:rsidRPr="001C692B">
                    <w:rPr>
                      <w:color w:val="000000"/>
                      <w:sz w:val="22"/>
                      <w:szCs w:val="22"/>
                    </w:rPr>
                    <w:t xml:space="preserve"> общая площадь 889 кв. м., адрес объекта: Обл. Оренбургская, р-н </w:t>
                  </w:r>
                  <w:proofErr w:type="spellStart"/>
                  <w:r w:rsidRPr="001C692B">
                    <w:rPr>
                      <w:color w:val="000000"/>
                      <w:sz w:val="22"/>
                      <w:szCs w:val="22"/>
                    </w:rPr>
                    <w:t>Тюльганский</w:t>
                  </w:r>
                  <w:proofErr w:type="spellEnd"/>
                  <w:r w:rsidRPr="001C692B">
                    <w:rPr>
                      <w:color w:val="000000"/>
                      <w:sz w:val="22"/>
                      <w:szCs w:val="22"/>
                    </w:rPr>
                    <w:t>, п. Тюльган, ул. Ленина/Пионерская, 27/10. Кадастровый номер: 56:33:1301014:10.</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Административное здание, назначение: нежилое здание, 1-этажный, общая площадь 181,1 кв. м., адрес объекта: </w:t>
                  </w:r>
                  <w:proofErr w:type="gramStart"/>
                  <w:r w:rsidRPr="001C692B">
                    <w:rPr>
                      <w:color w:val="000000"/>
                      <w:sz w:val="22"/>
                      <w:szCs w:val="22"/>
                    </w:rPr>
                    <w:t>Оренбургская область, р-н Северный, с. Северное, ул. 40 лет Октября, д. 16 «в».</w:t>
                  </w:r>
                  <w:proofErr w:type="gramEnd"/>
                  <w:r w:rsidRPr="001C692B">
                    <w:rPr>
                      <w:color w:val="000000"/>
                      <w:sz w:val="22"/>
                      <w:szCs w:val="22"/>
                    </w:rPr>
                    <w:t xml:space="preserve"> Кадастровый номер: 56:28:1304014:254.</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Земельный участок, категория земель: земли населенных пунктов, разрешенное использование: для размещения административного здания, общая площадь 504 </w:t>
                  </w:r>
                  <w:proofErr w:type="spellStart"/>
                  <w:r w:rsidRPr="001C692B">
                    <w:rPr>
                      <w:color w:val="000000"/>
                      <w:sz w:val="22"/>
                      <w:szCs w:val="22"/>
                    </w:rPr>
                    <w:t>кв.м</w:t>
                  </w:r>
                  <w:proofErr w:type="spellEnd"/>
                  <w:r w:rsidRPr="001C692B">
                    <w:rPr>
                      <w:color w:val="000000"/>
                      <w:sz w:val="22"/>
                      <w:szCs w:val="22"/>
                    </w:rPr>
                    <w:t xml:space="preserve">., адрес объекта: Обл. </w:t>
                  </w:r>
                  <w:proofErr w:type="gramStart"/>
                  <w:r w:rsidRPr="001C692B">
                    <w:rPr>
                      <w:color w:val="000000"/>
                      <w:sz w:val="22"/>
                      <w:szCs w:val="22"/>
                    </w:rPr>
                    <w:t>Оренбургская</w:t>
                  </w:r>
                  <w:proofErr w:type="gramEnd"/>
                  <w:r w:rsidRPr="001C692B">
                    <w:rPr>
                      <w:color w:val="000000"/>
                      <w:sz w:val="22"/>
                      <w:szCs w:val="22"/>
                    </w:rPr>
                    <w:t>, р-н Северный, с/с Северный, с. Северное, ул. 40 Лет Октября, на земельном участке расположено административное здание № 16 в. Кадастровый номер: 56:28:1304017:58.</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Нежилое помещение, назначение: нежилое, общая площадь 52,5 кв. м., этаж 1, адрес объекта: </w:t>
                  </w:r>
                  <w:proofErr w:type="gramStart"/>
                  <w:r w:rsidRPr="001C692B">
                    <w:rPr>
                      <w:color w:val="000000"/>
                      <w:sz w:val="22"/>
                      <w:szCs w:val="22"/>
                    </w:rPr>
                    <w:t xml:space="preserve">Оренбургская область, Соль - </w:t>
                  </w:r>
                  <w:proofErr w:type="spellStart"/>
                  <w:r w:rsidRPr="001C692B">
                    <w:rPr>
                      <w:color w:val="000000"/>
                      <w:sz w:val="22"/>
                      <w:szCs w:val="22"/>
                    </w:rPr>
                    <w:t>Илецкий</w:t>
                  </w:r>
                  <w:proofErr w:type="spellEnd"/>
                  <w:r w:rsidRPr="001C692B">
                    <w:rPr>
                      <w:color w:val="000000"/>
                      <w:sz w:val="22"/>
                      <w:szCs w:val="22"/>
                    </w:rPr>
                    <w:t xml:space="preserve"> район, г. Соль - Илецк, ул. Вокзальная, д. 83/1, пом. 2.</w:t>
                  </w:r>
                  <w:proofErr w:type="gramEnd"/>
                  <w:r w:rsidRPr="001C692B">
                    <w:rPr>
                      <w:color w:val="000000"/>
                      <w:sz w:val="22"/>
                      <w:szCs w:val="22"/>
                    </w:rPr>
                    <w:t xml:space="preserve"> Кадастровый номер: 56:47:0101029:645.</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Нежилое помещение, расположенное на первом этаже трехэтажного здания. Общая площадь 346 кв. м., адрес: Оренбургская область, </w:t>
                  </w:r>
                  <w:proofErr w:type="spellStart"/>
                  <w:r w:rsidRPr="001C692B">
                    <w:rPr>
                      <w:color w:val="000000"/>
                      <w:sz w:val="22"/>
                      <w:szCs w:val="22"/>
                    </w:rPr>
                    <w:t>Ясненский</w:t>
                  </w:r>
                  <w:proofErr w:type="spellEnd"/>
                  <w:r w:rsidRPr="001C692B">
                    <w:rPr>
                      <w:color w:val="000000"/>
                      <w:sz w:val="22"/>
                      <w:szCs w:val="22"/>
                    </w:rPr>
                    <w:t xml:space="preserve"> район, г. Ясный, ул. Ленина, д. 9, Кадастровый номер: 56:40:0101049:268.</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Доля в праве собственности 552/10 000 на земельный участок площадью 3 987 </w:t>
                  </w:r>
                  <w:proofErr w:type="spellStart"/>
                  <w:r w:rsidRPr="001C692B">
                    <w:rPr>
                      <w:color w:val="000000"/>
                      <w:sz w:val="22"/>
                      <w:szCs w:val="22"/>
                    </w:rPr>
                    <w:lastRenderedPageBreak/>
                    <w:t>кв.м</w:t>
                  </w:r>
                  <w:proofErr w:type="spellEnd"/>
                  <w:r w:rsidRPr="001C692B">
                    <w:rPr>
                      <w:color w:val="000000"/>
                      <w:sz w:val="22"/>
                      <w:szCs w:val="22"/>
                    </w:rPr>
                    <w:t>. Назначение: Земли населенных пунктов, для размещения многофункционального комплекса. Адрес: установлено относительно ориентира здание незавершенного строительства, расположенного в границах участка, адрес ориентира: Оренбургская область, г. Ясный, ул. Ленина, 9, Кадастровый номер: 56:46:0101007:31.</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proofErr w:type="gramStart"/>
                  <w:r w:rsidRPr="001C692B">
                    <w:rPr>
                      <w:color w:val="000000"/>
                      <w:sz w:val="22"/>
                      <w:szCs w:val="22"/>
                    </w:rPr>
                    <w:lastRenderedPageBreak/>
                    <w:t>Нежилое помещение № 6, назначение: нежилое, общая площадь: 430 кв. м., этаж расположения: мансарда, адрес (месторасположение):</w:t>
                  </w:r>
                  <w:proofErr w:type="gramEnd"/>
                  <w:r w:rsidRPr="001C692B">
                    <w:rPr>
                      <w:color w:val="000000"/>
                      <w:sz w:val="22"/>
                      <w:szCs w:val="22"/>
                    </w:rPr>
                    <w:t xml:space="preserve"> Оренбургская область, </w:t>
                  </w:r>
                  <w:proofErr w:type="spellStart"/>
                  <w:r w:rsidRPr="001C692B">
                    <w:rPr>
                      <w:color w:val="000000"/>
                      <w:sz w:val="22"/>
                      <w:szCs w:val="22"/>
                    </w:rPr>
                    <w:t>г</w:t>
                  </w:r>
                  <w:proofErr w:type="gramStart"/>
                  <w:r w:rsidRPr="001C692B">
                    <w:rPr>
                      <w:color w:val="000000"/>
                      <w:sz w:val="22"/>
                      <w:szCs w:val="22"/>
                    </w:rPr>
                    <w:t>.О</w:t>
                  </w:r>
                  <w:proofErr w:type="gramEnd"/>
                  <w:r w:rsidRPr="001C692B">
                    <w:rPr>
                      <w:color w:val="000000"/>
                      <w:sz w:val="22"/>
                      <w:szCs w:val="22"/>
                    </w:rPr>
                    <w:t>ренбург</w:t>
                  </w:r>
                  <w:proofErr w:type="spellEnd"/>
                  <w:r w:rsidRPr="001C692B">
                    <w:rPr>
                      <w:color w:val="000000"/>
                      <w:sz w:val="22"/>
                      <w:szCs w:val="22"/>
                    </w:rPr>
                    <w:t>, проезд Автоматики, д 17/1, пом. 6, кадастровый номер:  56:44:0127001:234.</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numPr>
                      <w:ilvl w:val="0"/>
                      <w:numId w:val="9"/>
                    </w:numPr>
                    <w:ind w:left="252" w:hanging="252"/>
                    <w:jc w:val="both"/>
                    <w:rPr>
                      <w:color w:val="000000"/>
                      <w:sz w:val="22"/>
                      <w:szCs w:val="22"/>
                    </w:rPr>
                  </w:pPr>
                  <w:r w:rsidRPr="001C692B">
                    <w:rPr>
                      <w:color w:val="000000"/>
                      <w:sz w:val="22"/>
                      <w:szCs w:val="22"/>
                    </w:rPr>
                    <w:t xml:space="preserve">Общая долевая собственность, доля в праве 1/6 на земельный участок, категория земель: земли населенных пунктов, разрешенное использование: размещение одноэтажного здания-склада, производственного здания, общая площадь 870 кв. м., адрес (месторасположение): </w:t>
                  </w:r>
                  <w:proofErr w:type="gramStart"/>
                  <w:r w:rsidRPr="001C692B">
                    <w:rPr>
                      <w:color w:val="000000"/>
                      <w:sz w:val="22"/>
                      <w:szCs w:val="22"/>
                    </w:rPr>
                    <w:t>Оренбургская</w:t>
                  </w:r>
                  <w:proofErr w:type="gramEnd"/>
                  <w:r w:rsidRPr="001C692B">
                    <w:rPr>
                      <w:color w:val="000000"/>
                      <w:sz w:val="22"/>
                      <w:szCs w:val="22"/>
                    </w:rPr>
                    <w:t xml:space="preserve"> обл., г. Оренбург. Земельный участок расположен в восточной части кадастрового квартала 56:44:0127001, кадастровый номер: 56:44:0127001:154.</w:t>
                  </w:r>
                </w:p>
              </w:tc>
            </w:tr>
            <w:tr w:rsidR="00D45D9C" w:rsidRPr="001C692B" w:rsidTr="00992A9D">
              <w:trPr>
                <w:trHeight w:val="7346"/>
                <w:jc w:val="center"/>
              </w:trPr>
              <w:tc>
                <w:tcPr>
                  <w:tcW w:w="8300" w:type="dxa"/>
                  <w:shd w:val="clear" w:color="auto" w:fill="auto"/>
                  <w:vAlign w:val="center"/>
                  <w:hideMark/>
                </w:tcPr>
                <w:p w:rsidR="00D45D9C" w:rsidRPr="001C692B" w:rsidRDefault="00D45D9C" w:rsidP="00D45D9C">
                  <w:pPr>
                    <w:widowControl w:val="0"/>
                    <w:numPr>
                      <w:ilvl w:val="0"/>
                      <w:numId w:val="9"/>
                    </w:numPr>
                    <w:ind w:left="214" w:hanging="252"/>
                    <w:jc w:val="both"/>
                    <w:rPr>
                      <w:color w:val="000000"/>
                      <w:sz w:val="22"/>
                      <w:szCs w:val="22"/>
                    </w:rPr>
                  </w:pPr>
                  <w:r w:rsidRPr="001C692B">
                    <w:rPr>
                      <w:color w:val="000000"/>
                      <w:sz w:val="22"/>
                      <w:szCs w:val="22"/>
                    </w:rPr>
                    <w:t xml:space="preserve">Цех переработки древесины № 3, назначение: нежилое здание, 1 - этажный, общая площадь 4592,5 кв. м, инв. № 3708, лит. В4Б1,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w:t>
                  </w:r>
                  <w:proofErr w:type="gramStart"/>
                  <w:r w:rsidRPr="001C692B">
                    <w:rPr>
                      <w:color w:val="000000"/>
                      <w:sz w:val="22"/>
                      <w:szCs w:val="22"/>
                    </w:rPr>
                    <w:t>с</w:t>
                  </w:r>
                  <w:proofErr w:type="gramEnd"/>
                  <w:r w:rsidRPr="001C692B">
                    <w:rPr>
                      <w:color w:val="000000"/>
                      <w:sz w:val="22"/>
                      <w:szCs w:val="22"/>
                    </w:rPr>
                    <w:t xml:space="preserve">. </w:t>
                  </w:r>
                  <w:proofErr w:type="gramStart"/>
                  <w:r w:rsidRPr="001C692B">
                    <w:rPr>
                      <w:color w:val="000000"/>
                      <w:sz w:val="22"/>
                      <w:szCs w:val="22"/>
                    </w:rPr>
                    <w:t>Елшанка</w:t>
                  </w:r>
                  <w:proofErr w:type="gramEnd"/>
                  <w:r w:rsidRPr="001C692B">
                    <w:rPr>
                      <w:color w:val="000000"/>
                      <w:sz w:val="22"/>
                      <w:szCs w:val="22"/>
                    </w:rPr>
                    <w:t xml:space="preserve"> Первая, ул. Луговая, д. 1 «А», кадастровый номер 56:08:0601001:1910.</w:t>
                  </w:r>
                </w:p>
                <w:p w:rsidR="00D45D9C" w:rsidRPr="001C692B" w:rsidRDefault="00D45D9C" w:rsidP="00D45D9C">
                  <w:pPr>
                    <w:widowControl w:val="0"/>
                    <w:numPr>
                      <w:ilvl w:val="0"/>
                      <w:numId w:val="9"/>
                    </w:numPr>
                    <w:ind w:left="214" w:hanging="283"/>
                    <w:contextualSpacing/>
                    <w:jc w:val="both"/>
                    <w:rPr>
                      <w:color w:val="000000"/>
                      <w:sz w:val="22"/>
                      <w:szCs w:val="22"/>
                    </w:rPr>
                  </w:pPr>
                  <w:proofErr w:type="gramStart"/>
                  <w:r w:rsidRPr="001C692B">
                    <w:rPr>
                      <w:color w:val="000000"/>
                      <w:sz w:val="22"/>
                      <w:szCs w:val="22"/>
                    </w:rPr>
                    <w:t>Котельная, сушильные камеры - цех № 2, назначение: нежилое здание, 1 -этажная, общая площадь 358,8 кв. м, инв. № 3708, лит.</w:t>
                  </w:r>
                  <w:proofErr w:type="gramEnd"/>
                  <w:r w:rsidRPr="001C692B">
                    <w:rPr>
                      <w:color w:val="000000"/>
                      <w:sz w:val="22"/>
                      <w:szCs w:val="22"/>
                    </w:rPr>
                    <w:t xml:space="preserve"> В2В3Б,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w:t>
                  </w:r>
                  <w:proofErr w:type="gramStart"/>
                  <w:r w:rsidRPr="001C692B">
                    <w:rPr>
                      <w:color w:val="000000"/>
                      <w:sz w:val="22"/>
                      <w:szCs w:val="22"/>
                    </w:rPr>
                    <w:t>с</w:t>
                  </w:r>
                  <w:proofErr w:type="gramEnd"/>
                  <w:r w:rsidRPr="001C692B">
                    <w:rPr>
                      <w:color w:val="000000"/>
                      <w:sz w:val="22"/>
                      <w:szCs w:val="22"/>
                    </w:rPr>
                    <w:t xml:space="preserve">. </w:t>
                  </w:r>
                  <w:proofErr w:type="gramStart"/>
                  <w:r w:rsidRPr="001C692B">
                    <w:rPr>
                      <w:color w:val="000000"/>
                      <w:sz w:val="22"/>
                      <w:szCs w:val="22"/>
                    </w:rPr>
                    <w:t>Елшанка</w:t>
                  </w:r>
                  <w:proofErr w:type="gramEnd"/>
                  <w:r w:rsidRPr="001C692B">
                    <w:rPr>
                      <w:color w:val="000000"/>
                      <w:sz w:val="22"/>
                      <w:szCs w:val="22"/>
                    </w:rPr>
                    <w:t xml:space="preserve"> Первая, ул. Луговая, д. 1 «А», кадастровый номер 56:08:0601001:1673.</w:t>
                  </w:r>
                </w:p>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Лесопильно-распиловочный цех № 1, назначение: нежилое здание, 1 - этажный, общая площадь 1385,5 кв. м, инв. № 3708, лит. В</w:t>
                  </w:r>
                  <w:proofErr w:type="gramStart"/>
                  <w:r w:rsidRPr="001C692B">
                    <w:rPr>
                      <w:color w:val="000000"/>
                      <w:sz w:val="22"/>
                      <w:szCs w:val="22"/>
                    </w:rPr>
                    <w:t>1</w:t>
                  </w:r>
                  <w:proofErr w:type="gramEnd"/>
                  <w:r w:rsidRPr="001C692B">
                    <w:rPr>
                      <w:color w:val="000000"/>
                      <w:sz w:val="22"/>
                      <w:szCs w:val="22"/>
                    </w:rPr>
                    <w:t xml:space="preserve">,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w:t>
                  </w:r>
                  <w:proofErr w:type="gramStart"/>
                  <w:r w:rsidRPr="001C692B">
                    <w:rPr>
                      <w:color w:val="000000"/>
                      <w:sz w:val="22"/>
                      <w:szCs w:val="22"/>
                    </w:rPr>
                    <w:t>с</w:t>
                  </w:r>
                  <w:proofErr w:type="gramEnd"/>
                  <w:r w:rsidRPr="001C692B">
                    <w:rPr>
                      <w:color w:val="000000"/>
                      <w:sz w:val="22"/>
                      <w:szCs w:val="22"/>
                    </w:rPr>
                    <w:t xml:space="preserve">. </w:t>
                  </w:r>
                  <w:proofErr w:type="gramStart"/>
                  <w:r w:rsidRPr="001C692B">
                    <w:rPr>
                      <w:color w:val="000000"/>
                      <w:sz w:val="22"/>
                      <w:szCs w:val="22"/>
                    </w:rPr>
                    <w:t>Елшанка</w:t>
                  </w:r>
                  <w:proofErr w:type="gramEnd"/>
                  <w:r w:rsidRPr="001C692B">
                    <w:rPr>
                      <w:color w:val="000000"/>
                      <w:sz w:val="22"/>
                      <w:szCs w:val="22"/>
                    </w:rPr>
                    <w:t xml:space="preserve"> Первая, ул. Луговая, д. 1 «А», кадастровый номер 56:08:0601001:1924.</w:t>
                  </w:r>
                </w:p>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 xml:space="preserve">Цех производства мебельного щита и конструкционного бруса, назначение: нежилое здание, 1 - этажный, общая площадь 1322,2 кв. м, инв. № 3708, лит. В5,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село Елшанка Первая, улица Луговая, № 1 «А», кадастровый номер 56:08:0601001:1729.</w:t>
                  </w:r>
                </w:p>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 xml:space="preserve">Административное здание с пунктом питания и складским помещением, назначение: нежилое здание, 1 - этажное (подземных этажей - подвал), общая площадь 798 кв. м, инв.№ 3708, лит. ЕЕ1Б2Б3,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село Елшанка Первая, улица Луговая, № 1 «А», кадастровый номер 56:08:0601001:1728.</w:t>
                  </w:r>
                </w:p>
                <w:p w:rsidR="00D45D9C" w:rsidRPr="001C692B" w:rsidRDefault="00D45D9C" w:rsidP="00D45D9C">
                  <w:pPr>
                    <w:widowControl w:val="0"/>
                    <w:numPr>
                      <w:ilvl w:val="0"/>
                      <w:numId w:val="9"/>
                    </w:numPr>
                    <w:ind w:left="214" w:hanging="283"/>
                    <w:contextualSpacing/>
                    <w:jc w:val="both"/>
                    <w:rPr>
                      <w:color w:val="000000"/>
                      <w:sz w:val="22"/>
                      <w:szCs w:val="22"/>
                    </w:rPr>
                  </w:pPr>
                  <w:r w:rsidRPr="001C692B">
                    <w:rPr>
                      <w:color w:val="000000"/>
                      <w:sz w:val="22"/>
                      <w:szCs w:val="22"/>
                    </w:rPr>
                    <w:t xml:space="preserve">Земельный участок, категория земель: земли населенных пунктов, разрешенное использование: для размещения производственных зданий (9 группа), общая площадь 39980 кв. м., адрес объекта: Оренбургская область, </w:t>
                  </w:r>
                  <w:proofErr w:type="spellStart"/>
                  <w:r w:rsidRPr="001C692B">
                    <w:rPr>
                      <w:color w:val="000000"/>
                      <w:sz w:val="22"/>
                      <w:szCs w:val="22"/>
                    </w:rPr>
                    <w:t>Бузулукский</w:t>
                  </w:r>
                  <w:proofErr w:type="spellEnd"/>
                  <w:r w:rsidRPr="001C692B">
                    <w:rPr>
                      <w:color w:val="000000"/>
                      <w:sz w:val="22"/>
                      <w:szCs w:val="22"/>
                    </w:rPr>
                    <w:t xml:space="preserve"> район, </w:t>
                  </w:r>
                  <w:proofErr w:type="gramStart"/>
                  <w:r w:rsidRPr="001C692B">
                    <w:rPr>
                      <w:color w:val="000000"/>
                      <w:sz w:val="22"/>
                      <w:szCs w:val="22"/>
                    </w:rPr>
                    <w:t>с</w:t>
                  </w:r>
                  <w:proofErr w:type="gramEnd"/>
                  <w:r w:rsidRPr="001C692B">
                    <w:rPr>
                      <w:color w:val="000000"/>
                      <w:sz w:val="22"/>
                      <w:szCs w:val="22"/>
                    </w:rPr>
                    <w:t xml:space="preserve">. </w:t>
                  </w:r>
                  <w:proofErr w:type="gramStart"/>
                  <w:r w:rsidRPr="001C692B">
                    <w:rPr>
                      <w:color w:val="000000"/>
                      <w:sz w:val="22"/>
                      <w:szCs w:val="22"/>
                    </w:rPr>
                    <w:t>Елшанка</w:t>
                  </w:r>
                  <w:proofErr w:type="gramEnd"/>
                  <w:r w:rsidRPr="001C692B">
                    <w:rPr>
                      <w:color w:val="000000"/>
                      <w:sz w:val="22"/>
                      <w:szCs w:val="22"/>
                    </w:rPr>
                    <w:t xml:space="preserve"> Первая, земельный участок расположен в восточной части кадастрового квартала 56:08:0601001, кадастровый номер 56:08:0601001:1038.</w:t>
                  </w:r>
                </w:p>
                <w:p w:rsidR="00D45D9C" w:rsidRPr="001C692B" w:rsidRDefault="00D45D9C" w:rsidP="00D45D9C">
                  <w:pPr>
                    <w:widowControl w:val="0"/>
                    <w:numPr>
                      <w:ilvl w:val="0"/>
                      <w:numId w:val="9"/>
                    </w:numPr>
                    <w:ind w:left="214" w:hanging="283"/>
                    <w:contextualSpacing/>
                    <w:jc w:val="both"/>
                    <w:rPr>
                      <w:color w:val="000000"/>
                      <w:sz w:val="22"/>
                      <w:szCs w:val="22"/>
                    </w:rPr>
                  </w:pPr>
                  <w:r w:rsidRPr="001C692B">
                    <w:rPr>
                      <w:color w:val="000000"/>
                      <w:sz w:val="22"/>
                      <w:szCs w:val="22"/>
                    </w:rPr>
                    <w:t>Нежилое помещение № 3, назначение: нежилое, общая площадь 18,9 кв. м, этаж 2, адрес (местонахождение) объекта: Оренбургская область, г. Оренбург, ул. 60 лет Октября, № 21, кадастровый номер: 56:44:0206001:623.</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Нежилое помещение-шашлычная, назначение: нежилое, общая площадь 10,3 кв. м, адрес (местонахождение) объекта:</w:t>
                  </w:r>
                  <w:proofErr w:type="gramEnd"/>
                  <w:r w:rsidRPr="001C692B">
                    <w:rPr>
                      <w:color w:val="000000"/>
                      <w:sz w:val="22"/>
                      <w:szCs w:val="22"/>
                    </w:rPr>
                    <w:t xml:space="preserve"> Оренбургская область, г. Оренбург, ул. 60 лет Октября, № 21, кадастровый номер: 56:44:0206001:573.</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jc w:val="both"/>
                    <w:rPr>
                      <w:color w:val="000000"/>
                      <w:sz w:val="22"/>
                      <w:szCs w:val="22"/>
                    </w:rPr>
                  </w:pP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ind w:left="252"/>
                    <w:jc w:val="both"/>
                    <w:rPr>
                      <w:color w:val="000000"/>
                      <w:sz w:val="22"/>
                      <w:szCs w:val="22"/>
                    </w:rPr>
                  </w:pPr>
                </w:p>
              </w:tc>
            </w:tr>
            <w:tr w:rsidR="00D45D9C" w:rsidRPr="001C692B" w:rsidTr="00992A9D">
              <w:trPr>
                <w:jc w:val="center"/>
              </w:trPr>
              <w:tc>
                <w:tcPr>
                  <w:tcW w:w="8300" w:type="dxa"/>
                  <w:shd w:val="clear" w:color="auto" w:fill="auto"/>
                  <w:vAlign w:val="center"/>
                </w:tcPr>
                <w:p w:rsidR="00D45D9C" w:rsidRPr="001C692B" w:rsidRDefault="00D45D9C" w:rsidP="00D45D9C">
                  <w:pPr>
                    <w:widowControl w:val="0"/>
                    <w:numPr>
                      <w:ilvl w:val="0"/>
                      <w:numId w:val="9"/>
                    </w:numPr>
                    <w:ind w:left="252" w:hanging="214"/>
                    <w:contextualSpacing/>
                    <w:jc w:val="both"/>
                    <w:rPr>
                      <w:color w:val="000000"/>
                      <w:sz w:val="22"/>
                      <w:szCs w:val="22"/>
                    </w:rPr>
                  </w:pPr>
                  <w:r w:rsidRPr="001C692B">
                    <w:rPr>
                      <w:color w:val="000000"/>
                      <w:sz w:val="22"/>
                      <w:szCs w:val="22"/>
                    </w:rPr>
                    <w:t xml:space="preserve">Нежилое помещение №1 расположено в подвале десятиэтажного кирпичного жилого дома с нежилыми помещениями в подвальной части </w:t>
                  </w:r>
                  <w:proofErr w:type="gramStart"/>
                  <w:r w:rsidRPr="001C692B">
                    <w:rPr>
                      <w:color w:val="000000"/>
                      <w:sz w:val="22"/>
                      <w:szCs w:val="22"/>
                    </w:rPr>
                    <w:t>лит</w:t>
                  </w:r>
                  <w:proofErr w:type="gramEnd"/>
                  <w:r w:rsidRPr="001C692B">
                    <w:rPr>
                      <w:color w:val="000000"/>
                      <w:sz w:val="22"/>
                      <w:szCs w:val="22"/>
                    </w:rPr>
                    <w:t xml:space="preserve">. А, назначение </w:t>
                  </w:r>
                  <w:proofErr w:type="gramStart"/>
                  <w:r w:rsidRPr="001C692B">
                    <w:rPr>
                      <w:color w:val="000000"/>
                      <w:sz w:val="22"/>
                      <w:szCs w:val="22"/>
                    </w:rPr>
                    <w:t>:н</w:t>
                  </w:r>
                  <w:proofErr w:type="gramEnd"/>
                  <w:r w:rsidRPr="001C692B">
                    <w:rPr>
                      <w:color w:val="000000"/>
                      <w:sz w:val="22"/>
                      <w:szCs w:val="22"/>
                    </w:rPr>
                    <w:t>ежилое, общая площадь 209,7 кв. м, этаж подвал, адрес объекта: Оренбургская область, г. Оренбург, ул. Диагностики, дом № 9, помещение №1, кадастровый номер: 56:44:0202002:5100.</w:t>
                  </w:r>
                </w:p>
                <w:p w:rsidR="00D45D9C" w:rsidRPr="001C692B" w:rsidRDefault="00D45D9C" w:rsidP="00D45D9C">
                  <w:pPr>
                    <w:widowControl w:val="0"/>
                    <w:numPr>
                      <w:ilvl w:val="0"/>
                      <w:numId w:val="9"/>
                    </w:numPr>
                    <w:ind w:left="214" w:hanging="283"/>
                    <w:contextualSpacing/>
                    <w:jc w:val="both"/>
                    <w:rPr>
                      <w:color w:val="000000"/>
                      <w:sz w:val="22"/>
                      <w:szCs w:val="22"/>
                    </w:rPr>
                  </w:pPr>
                  <w:r w:rsidRPr="001C692B">
                    <w:rPr>
                      <w:color w:val="000000"/>
                      <w:sz w:val="22"/>
                      <w:szCs w:val="22"/>
                    </w:rPr>
                    <w:t xml:space="preserve">Нежилое помещение №2 расположено в подвале десятиэтажного кирпичного жилого дома с нежилыми помещениями в подвальной части </w:t>
                  </w:r>
                  <w:proofErr w:type="gramStart"/>
                  <w:r w:rsidRPr="001C692B">
                    <w:rPr>
                      <w:color w:val="000000"/>
                      <w:sz w:val="22"/>
                      <w:szCs w:val="22"/>
                    </w:rPr>
                    <w:t>лит</w:t>
                  </w:r>
                  <w:proofErr w:type="gramEnd"/>
                  <w:r w:rsidRPr="001C692B">
                    <w:rPr>
                      <w:color w:val="000000"/>
                      <w:sz w:val="22"/>
                      <w:szCs w:val="22"/>
                    </w:rPr>
                    <w:t xml:space="preserve">. А, назначение: нежилое, общая площадь 211,8 кв. м, адрес объекта: Оренбургская область, </w:t>
                  </w:r>
                  <w:proofErr w:type="spellStart"/>
                  <w:r w:rsidRPr="001C692B">
                    <w:rPr>
                      <w:color w:val="000000"/>
                      <w:sz w:val="22"/>
                      <w:szCs w:val="22"/>
                    </w:rPr>
                    <w:t>г</w:t>
                  </w:r>
                  <w:proofErr w:type="gramStart"/>
                  <w:r w:rsidRPr="001C692B">
                    <w:rPr>
                      <w:color w:val="000000"/>
                      <w:sz w:val="22"/>
                      <w:szCs w:val="22"/>
                    </w:rPr>
                    <w:t>.О</w:t>
                  </w:r>
                  <w:proofErr w:type="gramEnd"/>
                  <w:r w:rsidRPr="001C692B">
                    <w:rPr>
                      <w:color w:val="000000"/>
                      <w:sz w:val="22"/>
                      <w:szCs w:val="22"/>
                    </w:rPr>
                    <w:t>ренбург</w:t>
                  </w:r>
                  <w:proofErr w:type="spellEnd"/>
                  <w:r w:rsidRPr="001C692B">
                    <w:rPr>
                      <w:color w:val="000000"/>
                      <w:sz w:val="22"/>
                      <w:szCs w:val="22"/>
                    </w:rPr>
                    <w:t>, ул. Диагностики, дом № 9, помещение №2, кадастровый номер: 56:44:0202002:5101.</w:t>
                  </w:r>
                </w:p>
              </w:tc>
            </w:tr>
            <w:tr w:rsidR="00D45D9C" w:rsidRPr="001C692B" w:rsidTr="00992A9D">
              <w:trPr>
                <w:jc w:val="center"/>
              </w:trPr>
              <w:tc>
                <w:tcPr>
                  <w:tcW w:w="8300" w:type="dxa"/>
                  <w:shd w:val="clear" w:color="auto" w:fill="auto"/>
                  <w:vAlign w:val="center"/>
                </w:tcPr>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Трёхкомнатная квартира, назначение – жилое, общей площадью 65,8 м</w:t>
                  </w:r>
                  <w:proofErr w:type="gramStart"/>
                  <w:r w:rsidRPr="001C692B">
                    <w:rPr>
                      <w:color w:val="000000"/>
                      <w:sz w:val="22"/>
                      <w:szCs w:val="22"/>
                    </w:rPr>
                    <w:t>2</w:t>
                  </w:r>
                  <w:proofErr w:type="gramEnd"/>
                  <w:r w:rsidRPr="001C692B">
                    <w:rPr>
                      <w:color w:val="000000"/>
                      <w:sz w:val="22"/>
                      <w:szCs w:val="22"/>
                    </w:rPr>
                    <w:t xml:space="preserve">, расположенная по адресу: </w:t>
                  </w:r>
                  <w:proofErr w:type="gramStart"/>
                  <w:r w:rsidRPr="001C692B">
                    <w:rPr>
                      <w:color w:val="000000"/>
                      <w:sz w:val="22"/>
                      <w:szCs w:val="22"/>
                    </w:rPr>
                    <w:t xml:space="preserve">Оренбургская обл., г. Оренбург, ул. Чкалова, дом 57, кв. </w:t>
                  </w:r>
                  <w:r w:rsidRPr="001C692B">
                    <w:rPr>
                      <w:color w:val="000000"/>
                      <w:sz w:val="22"/>
                      <w:szCs w:val="22"/>
                    </w:rPr>
                    <w:lastRenderedPageBreak/>
                    <w:t>96, кадастровый (условный) номер: 56:44:0225002:3623.</w:t>
                  </w:r>
                  <w:proofErr w:type="gramEnd"/>
                </w:p>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 xml:space="preserve">Помещение №4.24, назначение: нежилое, общая площадь 1 328,8 кв. м, этаж 3, номера на поэтажном плане 4.24, адрес объекта: Оренбургская область, г. Оренбург, </w:t>
                  </w:r>
                  <w:proofErr w:type="spellStart"/>
                  <w:r w:rsidRPr="001C692B">
                    <w:rPr>
                      <w:color w:val="000000"/>
                      <w:sz w:val="22"/>
                      <w:szCs w:val="22"/>
                    </w:rPr>
                    <w:t>пр</w:t>
                  </w:r>
                  <w:proofErr w:type="spellEnd"/>
                  <w:r w:rsidRPr="001C692B">
                    <w:rPr>
                      <w:color w:val="000000"/>
                      <w:sz w:val="22"/>
                      <w:szCs w:val="22"/>
                    </w:rPr>
                    <w:t>-д Нижний, дом №5, пом. 4.24, Кадастровый номер: 56:44:0315001:1333.</w:t>
                  </w:r>
                </w:p>
                <w:p w:rsidR="00D45D9C" w:rsidRPr="001C692B" w:rsidRDefault="00D45D9C" w:rsidP="00D45D9C">
                  <w:pPr>
                    <w:widowControl w:val="0"/>
                    <w:numPr>
                      <w:ilvl w:val="0"/>
                      <w:numId w:val="9"/>
                    </w:numPr>
                    <w:ind w:left="214" w:hanging="214"/>
                    <w:contextualSpacing/>
                    <w:jc w:val="both"/>
                    <w:rPr>
                      <w:color w:val="000000"/>
                      <w:sz w:val="22"/>
                      <w:szCs w:val="22"/>
                    </w:rPr>
                  </w:pPr>
                  <w:r w:rsidRPr="001C692B">
                    <w:rPr>
                      <w:color w:val="000000"/>
                      <w:sz w:val="22"/>
                      <w:szCs w:val="22"/>
                    </w:rPr>
                    <w:t xml:space="preserve">Общая долевая собственность, доля в праве 26038/34977 помещения №6, назначение: нежилое, общая площадь 14,6 кв. м, этаж в подвале, номера на поэтажном плане 30, адрес объекта: Оренбургская область, г. Оренбург, </w:t>
                  </w:r>
                  <w:proofErr w:type="spellStart"/>
                  <w:r w:rsidRPr="001C692B">
                    <w:rPr>
                      <w:color w:val="000000"/>
                      <w:sz w:val="22"/>
                      <w:szCs w:val="22"/>
                    </w:rPr>
                    <w:t>пр</w:t>
                  </w:r>
                  <w:proofErr w:type="spellEnd"/>
                  <w:r w:rsidRPr="001C692B">
                    <w:rPr>
                      <w:color w:val="000000"/>
                      <w:sz w:val="22"/>
                      <w:szCs w:val="22"/>
                    </w:rPr>
                    <w:t>-д Нижний, дом №5, кадастровый номер: 56:44:0315001:1049.</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Общая долевая собственность, доля в праве 10 409 226/56 247 500 земельного участка, категория земель: земли населенных пунктов, разрешенное использование: строительство «Торгового центра», общая площадь 2334 кв. м, адрес (местонахождение) объекта: установлено относительно ориентира, расположенного в границах участка.</w:t>
                  </w:r>
                  <w:proofErr w:type="gramEnd"/>
                  <w:r w:rsidRPr="001C692B">
                    <w:rPr>
                      <w:color w:val="000000"/>
                      <w:sz w:val="22"/>
                      <w:szCs w:val="22"/>
                    </w:rPr>
                    <w:t xml:space="preserve"> Оренбургская область, г. Оренбург, земельный участок находится в северной части кадастрового квартала 56:44:0315001, кадастровый номер: 56:44:0315001:123.</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Встроенно-пристроенное нежилое торговое помещение, назначение: нежилое, подвал, 1, 2, мансарда, 3 – этажный, общая площадь 689,2 кв. м., адрес (местонахождение) объекта:</w:t>
                  </w:r>
                  <w:proofErr w:type="gramEnd"/>
                  <w:r w:rsidRPr="001C692B">
                    <w:rPr>
                      <w:color w:val="000000"/>
                      <w:sz w:val="22"/>
                      <w:szCs w:val="22"/>
                    </w:rPr>
                    <w:t xml:space="preserve"> Российская Федерация, Оренбургская область, город Оренбург, пр-т Дзержинского, д. 22. Кадастровый номер: 56:44:0336001:194.</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Доля 90 кв. м в долевой собственности на земельный участок, категория земель: земли населенных пунктов, разрешенное использование: для размещение жилого дома, размещение магазина, общая площадь 3564 кв. м. Адрес (местонахождение) объекта:</w:t>
                  </w:r>
                  <w:proofErr w:type="gramEnd"/>
                  <w:r w:rsidRPr="001C692B">
                    <w:rPr>
                      <w:color w:val="000000"/>
                      <w:sz w:val="22"/>
                      <w:szCs w:val="22"/>
                    </w:rPr>
                    <w:t xml:space="preserve"> Российская Федерация, местоположение установлено относительно ориентира, расположенного в границах участка. Ориентир жилой дом. Почтовый адрес ориентира: Оренбургская область, город Оренбург, пр-т Дзержинского, д. 22. Кадастровый номер: 56:44:0110003:3.</w:t>
                  </w: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ind w:left="252"/>
                    <w:jc w:val="both"/>
                    <w:rPr>
                      <w:color w:val="000000"/>
                      <w:sz w:val="22"/>
                      <w:szCs w:val="22"/>
                    </w:rPr>
                  </w:pP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ind w:left="252"/>
                    <w:jc w:val="both"/>
                    <w:rPr>
                      <w:color w:val="000000"/>
                      <w:sz w:val="22"/>
                      <w:szCs w:val="22"/>
                    </w:rPr>
                  </w:pPr>
                </w:p>
              </w:tc>
            </w:tr>
            <w:tr w:rsidR="00D45D9C" w:rsidRPr="001C692B" w:rsidTr="00992A9D">
              <w:trPr>
                <w:jc w:val="center"/>
              </w:trPr>
              <w:tc>
                <w:tcPr>
                  <w:tcW w:w="8300" w:type="dxa"/>
                  <w:shd w:val="clear" w:color="auto" w:fill="auto"/>
                  <w:vAlign w:val="center"/>
                  <w:hideMark/>
                </w:tcPr>
                <w:p w:rsidR="00D45D9C" w:rsidRPr="001C692B" w:rsidRDefault="00D45D9C" w:rsidP="00D45D9C">
                  <w:pPr>
                    <w:widowControl w:val="0"/>
                    <w:ind w:left="252"/>
                    <w:jc w:val="both"/>
                    <w:rPr>
                      <w:color w:val="000000"/>
                      <w:sz w:val="22"/>
                      <w:szCs w:val="22"/>
                    </w:rPr>
                  </w:pPr>
                </w:p>
              </w:tc>
            </w:tr>
            <w:tr w:rsidR="00D45D9C" w:rsidRPr="001C692B" w:rsidTr="00D45D9C">
              <w:trPr>
                <w:trHeight w:val="4102"/>
                <w:jc w:val="center"/>
              </w:trPr>
              <w:tc>
                <w:tcPr>
                  <w:tcW w:w="8300" w:type="dxa"/>
                  <w:shd w:val="clear" w:color="auto" w:fill="auto"/>
                  <w:vAlign w:val="center"/>
                  <w:hideMark/>
                </w:tcPr>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Нежилое помещение, назначение: нежилое помещение, этаж расположения: 1, общая площадь: 381,8 кв. м., адрес (местоположение):</w:t>
                  </w:r>
                  <w:proofErr w:type="gramEnd"/>
                  <w:r w:rsidRPr="001C692B">
                    <w:rPr>
                      <w:color w:val="000000"/>
                      <w:sz w:val="22"/>
                      <w:szCs w:val="22"/>
                    </w:rPr>
                    <w:t xml:space="preserve"> Оренбургская область, </w:t>
                  </w:r>
                  <w:proofErr w:type="spellStart"/>
                  <w:r w:rsidRPr="001C692B">
                    <w:rPr>
                      <w:color w:val="000000"/>
                      <w:sz w:val="22"/>
                      <w:szCs w:val="22"/>
                    </w:rPr>
                    <w:t>Ясненский</w:t>
                  </w:r>
                  <w:proofErr w:type="spellEnd"/>
                  <w:r w:rsidRPr="001C692B">
                    <w:rPr>
                      <w:color w:val="000000"/>
                      <w:sz w:val="22"/>
                      <w:szCs w:val="22"/>
                    </w:rPr>
                    <w:t xml:space="preserve"> район, г. Ясный, ул. Октябрьская, д. № 8, пом.№ 1, кадастровый номер: 56:46:0101012:1577.</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Нежилое помещение, назначение: нежилое помещение, этаж расположения: 2, общая площадь: 392,6 кв. м., адрес (местоположение):</w:t>
                  </w:r>
                  <w:proofErr w:type="gramEnd"/>
                  <w:r w:rsidRPr="001C692B">
                    <w:rPr>
                      <w:color w:val="000000"/>
                      <w:sz w:val="22"/>
                      <w:szCs w:val="22"/>
                    </w:rPr>
                    <w:t xml:space="preserve"> Оренбургская область, </w:t>
                  </w:r>
                  <w:proofErr w:type="spellStart"/>
                  <w:r w:rsidRPr="001C692B">
                    <w:rPr>
                      <w:color w:val="000000"/>
                      <w:sz w:val="22"/>
                      <w:szCs w:val="22"/>
                    </w:rPr>
                    <w:t>Ясненский</w:t>
                  </w:r>
                  <w:proofErr w:type="spellEnd"/>
                  <w:r w:rsidRPr="001C692B">
                    <w:rPr>
                      <w:color w:val="000000"/>
                      <w:sz w:val="22"/>
                      <w:szCs w:val="22"/>
                    </w:rPr>
                    <w:t xml:space="preserve"> район, г. Ясный, ул. Октябрьская, д. № 8, пом.№ 2, кадастровый номер: 56:46:0101012:1584.</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Нежилое помещение, назначение: нежилое помещение, этаж расположения: 3, общая площадь: 371,4 кв. м., адрес (местоположение):</w:t>
                  </w:r>
                  <w:proofErr w:type="gramEnd"/>
                  <w:r w:rsidRPr="001C692B">
                    <w:rPr>
                      <w:color w:val="000000"/>
                      <w:sz w:val="22"/>
                      <w:szCs w:val="22"/>
                    </w:rPr>
                    <w:t xml:space="preserve"> Оренбургская область, </w:t>
                  </w:r>
                  <w:proofErr w:type="spellStart"/>
                  <w:r w:rsidRPr="001C692B">
                    <w:rPr>
                      <w:color w:val="000000"/>
                      <w:sz w:val="22"/>
                      <w:szCs w:val="22"/>
                    </w:rPr>
                    <w:t>Ясненский</w:t>
                  </w:r>
                  <w:proofErr w:type="spellEnd"/>
                  <w:r w:rsidRPr="001C692B">
                    <w:rPr>
                      <w:color w:val="000000"/>
                      <w:sz w:val="22"/>
                      <w:szCs w:val="22"/>
                    </w:rPr>
                    <w:t xml:space="preserve"> район, г. Ясный, ул. Октябрьская, д. № 8, пом. № 3, кадастровый номер: 56:46:0101012:1477.</w:t>
                  </w:r>
                </w:p>
                <w:p w:rsidR="00D45D9C" w:rsidRPr="001C692B" w:rsidRDefault="00D45D9C" w:rsidP="00D45D9C">
                  <w:pPr>
                    <w:widowControl w:val="0"/>
                    <w:numPr>
                      <w:ilvl w:val="0"/>
                      <w:numId w:val="9"/>
                    </w:numPr>
                    <w:ind w:left="214" w:hanging="283"/>
                    <w:contextualSpacing/>
                    <w:jc w:val="both"/>
                    <w:rPr>
                      <w:color w:val="000000"/>
                      <w:sz w:val="22"/>
                      <w:szCs w:val="22"/>
                    </w:rPr>
                  </w:pPr>
                  <w:proofErr w:type="gramStart"/>
                  <w:r w:rsidRPr="001C692B">
                    <w:rPr>
                      <w:color w:val="000000"/>
                      <w:sz w:val="22"/>
                      <w:szCs w:val="22"/>
                    </w:rPr>
                    <w:t xml:space="preserve">Земельный участок, категория земель: земли населенных пунктов, разрешенное использование: для административного здания, общая площадь: 678 </w:t>
                  </w:r>
                  <w:proofErr w:type="spellStart"/>
                  <w:r w:rsidRPr="001C692B">
                    <w:rPr>
                      <w:color w:val="000000"/>
                      <w:sz w:val="22"/>
                      <w:szCs w:val="22"/>
                    </w:rPr>
                    <w:t>кв.м</w:t>
                  </w:r>
                  <w:proofErr w:type="spellEnd"/>
                  <w:r w:rsidRPr="001C692B">
                    <w:rPr>
                      <w:color w:val="000000"/>
                      <w:sz w:val="22"/>
                      <w:szCs w:val="22"/>
                    </w:rPr>
                    <w:t>., адрес (местоположение):</w:t>
                  </w:r>
                  <w:proofErr w:type="gramEnd"/>
                  <w:r w:rsidRPr="001C692B">
                    <w:rPr>
                      <w:color w:val="000000"/>
                      <w:sz w:val="22"/>
                      <w:szCs w:val="22"/>
                    </w:rPr>
                    <w:t xml:space="preserve"> </w:t>
                  </w:r>
                  <w:proofErr w:type="gramStart"/>
                  <w:r w:rsidRPr="001C692B">
                    <w:rPr>
                      <w:color w:val="000000"/>
                      <w:sz w:val="22"/>
                      <w:szCs w:val="22"/>
                    </w:rPr>
                    <w:t>Оренбургская область г. Ясный, ул. Октябрьская, дом 8, кадастровый номер: 56:46:0101012:5.</w:t>
                  </w:r>
                  <w:proofErr w:type="gramEnd"/>
                </w:p>
              </w:tc>
            </w:tr>
            <w:tr w:rsidR="00D45D9C" w:rsidRPr="001C692B" w:rsidTr="00992A9D">
              <w:trPr>
                <w:jc w:val="center"/>
              </w:trPr>
              <w:tc>
                <w:tcPr>
                  <w:tcW w:w="8300" w:type="dxa"/>
                  <w:shd w:val="clear" w:color="auto" w:fill="auto"/>
                  <w:vAlign w:val="center"/>
                </w:tcPr>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с размещением здания – ширпотреба с галереей и материальным складом, площадь 1 084 кв. м, адрес (местонахождение) объекта:</w:t>
                  </w:r>
                  <w:proofErr w:type="gramEnd"/>
                  <w:r w:rsidRPr="001C692B">
                    <w:rPr>
                      <w:color w:val="000000"/>
                      <w:sz w:val="22"/>
                      <w:szCs w:val="22"/>
                    </w:rPr>
                    <w:t xml:space="preserve"> Российская Федерация, Оренбургская область, г. Оренбург, ул. Инструментальная, кадастровый номер: 56:44:0333014:224.</w:t>
                  </w:r>
                </w:p>
                <w:p w:rsidR="00D45D9C" w:rsidRPr="001C692B" w:rsidRDefault="00D45D9C" w:rsidP="00D45D9C">
                  <w:pPr>
                    <w:widowControl w:val="0"/>
                    <w:numPr>
                      <w:ilvl w:val="0"/>
                      <w:numId w:val="9"/>
                    </w:numPr>
                    <w:ind w:left="214" w:hanging="214"/>
                    <w:contextualSpacing/>
                    <w:jc w:val="both"/>
                    <w:rPr>
                      <w:color w:val="000000"/>
                      <w:sz w:val="22"/>
                      <w:szCs w:val="22"/>
                    </w:rPr>
                  </w:pPr>
                  <w:proofErr w:type="gramStart"/>
                  <w:r w:rsidRPr="001C692B">
                    <w:rPr>
                      <w:color w:val="000000"/>
                      <w:sz w:val="22"/>
                      <w:szCs w:val="22"/>
                    </w:rPr>
                    <w:t>Земельный участок, категория земель: земли населенных пунктов, разрешенное использование: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с размещением здания – ширпотреба с галереей и материальным складом, площадь 8 335 кв. м, адрес (местонахождение) объекта:</w:t>
                  </w:r>
                  <w:proofErr w:type="gramEnd"/>
                  <w:r w:rsidRPr="001C692B">
                    <w:rPr>
                      <w:color w:val="000000"/>
                      <w:sz w:val="22"/>
                      <w:szCs w:val="22"/>
                    </w:rPr>
                    <w:t xml:space="preserve"> Российская Федерация, Оренбургская область, </w:t>
                  </w:r>
                  <w:proofErr w:type="spellStart"/>
                  <w:r w:rsidRPr="001C692B">
                    <w:rPr>
                      <w:color w:val="000000"/>
                      <w:sz w:val="22"/>
                      <w:szCs w:val="22"/>
                    </w:rPr>
                    <w:t>г</w:t>
                  </w:r>
                  <w:proofErr w:type="gramStart"/>
                  <w:r w:rsidRPr="001C692B">
                    <w:rPr>
                      <w:color w:val="000000"/>
                      <w:sz w:val="22"/>
                      <w:szCs w:val="22"/>
                    </w:rPr>
                    <w:t>.О</w:t>
                  </w:r>
                  <w:proofErr w:type="gramEnd"/>
                  <w:r w:rsidRPr="001C692B">
                    <w:rPr>
                      <w:color w:val="000000"/>
                      <w:sz w:val="22"/>
                      <w:szCs w:val="22"/>
                    </w:rPr>
                    <w:t>ренбург</w:t>
                  </w:r>
                  <w:proofErr w:type="spellEnd"/>
                  <w:r w:rsidRPr="001C692B">
                    <w:rPr>
                      <w:color w:val="000000"/>
                      <w:sz w:val="22"/>
                      <w:szCs w:val="22"/>
                    </w:rPr>
                    <w:t>, ул. Инструментальная, кадастровый номер: 56:44:0333014:223.</w:t>
                  </w:r>
                </w:p>
              </w:tc>
            </w:tr>
          </w:tbl>
          <w:p w:rsidR="00D45D9C" w:rsidRPr="001C692B" w:rsidRDefault="00D45D9C" w:rsidP="00D45D9C">
            <w:pPr>
              <w:widowControl w:val="0"/>
              <w:jc w:val="both"/>
              <w:rPr>
                <w:color w:val="000000" w:themeColor="text1"/>
                <w:sz w:val="22"/>
                <w:szCs w:val="22"/>
              </w:rPr>
            </w:pPr>
          </w:p>
        </w:tc>
      </w:tr>
      <w:tr w:rsidR="00D45D9C" w:rsidRPr="001C692B" w:rsidTr="001C692B">
        <w:trPr>
          <w:gridAfter w:val="1"/>
          <w:wAfter w:w="129" w:type="dxa"/>
          <w:trHeight w:val="787"/>
          <w:jc w:val="center"/>
        </w:trPr>
        <w:tc>
          <w:tcPr>
            <w:tcW w:w="2027" w:type="dxa"/>
            <w:gridSpan w:val="2"/>
            <w:vAlign w:val="center"/>
          </w:tcPr>
          <w:p w:rsidR="00D45D9C" w:rsidRPr="001C692B" w:rsidRDefault="00D45D9C" w:rsidP="00D45D9C">
            <w:pPr>
              <w:widowControl w:val="0"/>
              <w:rPr>
                <w:b/>
                <w:bCs/>
                <w:sz w:val="24"/>
                <w:szCs w:val="24"/>
              </w:rPr>
            </w:pPr>
            <w:r w:rsidRPr="001C692B">
              <w:rPr>
                <w:b/>
                <w:bCs/>
                <w:sz w:val="24"/>
                <w:szCs w:val="24"/>
              </w:rPr>
              <w:t>Состав объектов (объектов) оценки с указанием сведений, достаточных для идентификации каждой из его частей (при наличии)</w:t>
            </w:r>
          </w:p>
        </w:tc>
        <w:tc>
          <w:tcPr>
            <w:tcW w:w="8516" w:type="dxa"/>
            <w:gridSpan w:val="2"/>
            <w:vMerge/>
            <w:vAlign w:val="center"/>
          </w:tcPr>
          <w:p w:rsidR="00D45D9C" w:rsidRPr="001C692B" w:rsidRDefault="00D45D9C" w:rsidP="00D45D9C">
            <w:pPr>
              <w:widowControl w:val="0"/>
              <w:jc w:val="both"/>
              <w:rPr>
                <w:sz w:val="24"/>
                <w:szCs w:val="24"/>
              </w:rPr>
            </w:pPr>
          </w:p>
        </w:tc>
      </w:tr>
      <w:tr w:rsidR="00D45D9C" w:rsidRPr="001C692B" w:rsidTr="001C692B">
        <w:trPr>
          <w:gridAfter w:val="1"/>
          <w:wAfter w:w="129" w:type="dxa"/>
          <w:trHeight w:val="65"/>
          <w:jc w:val="center"/>
        </w:trPr>
        <w:tc>
          <w:tcPr>
            <w:tcW w:w="2027" w:type="dxa"/>
            <w:gridSpan w:val="2"/>
            <w:vAlign w:val="center"/>
          </w:tcPr>
          <w:p w:rsidR="00D45D9C" w:rsidRPr="001C692B" w:rsidRDefault="00D45D9C" w:rsidP="00D45D9C">
            <w:pPr>
              <w:widowControl w:val="0"/>
              <w:rPr>
                <w:b/>
                <w:sz w:val="24"/>
                <w:szCs w:val="24"/>
              </w:rPr>
            </w:pPr>
            <w:r w:rsidRPr="001C692B">
              <w:rPr>
                <w:b/>
                <w:bCs/>
                <w:sz w:val="24"/>
                <w:szCs w:val="24"/>
              </w:rPr>
              <w:lastRenderedPageBreak/>
              <w:t>Имущественные права, учитываемые при оценке объекта оценки, ограничения (обременения) этих прав, в том числе в отношении каждой из частей объекта оценки</w:t>
            </w:r>
          </w:p>
        </w:tc>
        <w:tc>
          <w:tcPr>
            <w:tcW w:w="8516" w:type="dxa"/>
            <w:gridSpan w:val="2"/>
            <w:vAlign w:val="center"/>
          </w:tcPr>
          <w:p w:rsidR="00D45D9C" w:rsidRPr="001C692B" w:rsidRDefault="00D45D9C" w:rsidP="00D45D9C">
            <w:pPr>
              <w:widowControl w:val="0"/>
              <w:rPr>
                <w:bCs/>
                <w:sz w:val="24"/>
                <w:szCs w:val="24"/>
              </w:rPr>
            </w:pPr>
            <w:r w:rsidRPr="001C692B">
              <w:rPr>
                <w:bCs/>
                <w:sz w:val="24"/>
                <w:szCs w:val="24"/>
              </w:rPr>
              <w:t>Право собственности.</w:t>
            </w:r>
          </w:p>
          <w:p w:rsidR="00D45D9C" w:rsidRPr="001C692B" w:rsidRDefault="00D45D9C" w:rsidP="00D45D9C">
            <w:pPr>
              <w:widowControl w:val="0"/>
              <w:jc w:val="both"/>
              <w:rPr>
                <w:bCs/>
                <w:sz w:val="24"/>
                <w:szCs w:val="24"/>
              </w:rPr>
            </w:pPr>
            <w:r w:rsidRPr="001C692B">
              <w:rPr>
                <w:bCs/>
                <w:sz w:val="24"/>
                <w:szCs w:val="24"/>
              </w:rPr>
              <w:t>Информация об имеющемся обременении прав будет отражена в соответствующем разделе отчета.</w:t>
            </w:r>
          </w:p>
        </w:tc>
      </w:tr>
      <w:tr w:rsidR="00D45D9C" w:rsidRPr="001C692B" w:rsidTr="001C692B">
        <w:trPr>
          <w:gridAfter w:val="1"/>
          <w:wAfter w:w="129" w:type="dxa"/>
          <w:jc w:val="center"/>
        </w:trPr>
        <w:tc>
          <w:tcPr>
            <w:tcW w:w="2027" w:type="dxa"/>
            <w:gridSpan w:val="2"/>
            <w:vAlign w:val="center"/>
          </w:tcPr>
          <w:p w:rsidR="00D45D9C" w:rsidRPr="001C692B" w:rsidRDefault="00D45D9C" w:rsidP="00D45D9C">
            <w:pPr>
              <w:widowControl w:val="0"/>
              <w:rPr>
                <w:b/>
                <w:bCs/>
                <w:sz w:val="24"/>
                <w:szCs w:val="24"/>
              </w:rPr>
            </w:pPr>
            <w:r w:rsidRPr="001C692B">
              <w:rPr>
                <w:b/>
                <w:bCs/>
                <w:sz w:val="24"/>
                <w:szCs w:val="24"/>
              </w:rPr>
              <w:t>Цель оценки</w:t>
            </w:r>
          </w:p>
        </w:tc>
        <w:tc>
          <w:tcPr>
            <w:tcW w:w="8516" w:type="dxa"/>
            <w:gridSpan w:val="2"/>
            <w:vAlign w:val="center"/>
          </w:tcPr>
          <w:p w:rsidR="00D45D9C" w:rsidRPr="001C692B" w:rsidRDefault="00D45D9C" w:rsidP="00D45D9C">
            <w:pPr>
              <w:widowControl w:val="0"/>
              <w:jc w:val="both"/>
              <w:rPr>
                <w:sz w:val="24"/>
                <w:szCs w:val="24"/>
              </w:rPr>
            </w:pPr>
            <w:r w:rsidRPr="001C692B">
              <w:rPr>
                <w:sz w:val="24"/>
                <w:szCs w:val="24"/>
              </w:rPr>
              <w:t>Определение рыночной</w:t>
            </w:r>
            <w:r w:rsidR="007E30AD" w:rsidRPr="001C692B">
              <w:rPr>
                <w:sz w:val="24"/>
                <w:szCs w:val="24"/>
              </w:rPr>
              <w:t xml:space="preserve"> (справедливой)</w:t>
            </w:r>
            <w:r w:rsidRPr="001C692B">
              <w:rPr>
                <w:sz w:val="24"/>
                <w:szCs w:val="24"/>
              </w:rPr>
              <w:t xml:space="preserve"> стоимости</w:t>
            </w:r>
            <w:r w:rsidR="007E30AD" w:rsidRPr="001C692B">
              <w:rPr>
                <w:sz w:val="24"/>
                <w:szCs w:val="24"/>
              </w:rPr>
              <w:t xml:space="preserve"> для целей бухгалтерского учета</w:t>
            </w:r>
          </w:p>
        </w:tc>
      </w:tr>
      <w:tr w:rsidR="00D45D9C" w:rsidRPr="001C692B" w:rsidTr="001C692B">
        <w:trPr>
          <w:gridAfter w:val="1"/>
          <w:wAfter w:w="129" w:type="dxa"/>
          <w:trHeight w:val="59"/>
          <w:jc w:val="center"/>
        </w:trPr>
        <w:tc>
          <w:tcPr>
            <w:tcW w:w="2027" w:type="dxa"/>
            <w:gridSpan w:val="2"/>
          </w:tcPr>
          <w:p w:rsidR="00D45D9C" w:rsidRPr="001C692B" w:rsidRDefault="00D45D9C" w:rsidP="00D45D9C">
            <w:pPr>
              <w:widowControl w:val="0"/>
              <w:rPr>
                <w:b/>
                <w:bCs/>
                <w:sz w:val="24"/>
                <w:szCs w:val="24"/>
              </w:rPr>
            </w:pPr>
            <w:r w:rsidRPr="001C692B">
              <w:rPr>
                <w:b/>
                <w:bCs/>
                <w:sz w:val="24"/>
                <w:szCs w:val="24"/>
              </w:rPr>
              <w:t>Суждение о возможных границах интервала стоимости</w:t>
            </w:r>
          </w:p>
        </w:tc>
        <w:tc>
          <w:tcPr>
            <w:tcW w:w="8516" w:type="dxa"/>
            <w:gridSpan w:val="2"/>
            <w:vAlign w:val="center"/>
          </w:tcPr>
          <w:p w:rsidR="00D45D9C" w:rsidRPr="001C692B" w:rsidRDefault="00D45D9C" w:rsidP="00D45D9C">
            <w:pPr>
              <w:widowControl w:val="0"/>
              <w:jc w:val="both"/>
              <w:rPr>
                <w:bCs/>
                <w:sz w:val="24"/>
                <w:szCs w:val="24"/>
              </w:rPr>
            </w:pPr>
            <w:r w:rsidRPr="001C692B">
              <w:rPr>
                <w:bCs/>
                <w:sz w:val="24"/>
                <w:szCs w:val="24"/>
              </w:rPr>
              <w:t>Указание границ интервала не требуется. С указанием единственной стоимости объекта оценки</w:t>
            </w:r>
          </w:p>
        </w:tc>
      </w:tr>
      <w:tr w:rsidR="00D45D9C" w:rsidRPr="001C692B" w:rsidTr="001C692B">
        <w:trPr>
          <w:gridAfter w:val="1"/>
          <w:wAfter w:w="129" w:type="dxa"/>
          <w:trHeight w:val="59"/>
          <w:jc w:val="center"/>
        </w:trPr>
        <w:tc>
          <w:tcPr>
            <w:tcW w:w="2027" w:type="dxa"/>
            <w:gridSpan w:val="2"/>
            <w:vAlign w:val="center"/>
          </w:tcPr>
          <w:p w:rsidR="00D45D9C" w:rsidRPr="001C692B" w:rsidRDefault="00D45D9C" w:rsidP="00D45D9C">
            <w:pPr>
              <w:widowControl w:val="0"/>
              <w:rPr>
                <w:b/>
                <w:bCs/>
                <w:sz w:val="24"/>
                <w:szCs w:val="24"/>
              </w:rPr>
            </w:pPr>
            <w:r w:rsidRPr="001C692B">
              <w:rPr>
                <w:b/>
                <w:bCs/>
                <w:sz w:val="24"/>
                <w:szCs w:val="24"/>
              </w:rPr>
              <w:t>Предполагаемое использование результатов оценки и связанные с этим ограничения</w:t>
            </w:r>
          </w:p>
        </w:tc>
        <w:tc>
          <w:tcPr>
            <w:tcW w:w="8516" w:type="dxa"/>
            <w:gridSpan w:val="2"/>
            <w:vAlign w:val="center"/>
          </w:tcPr>
          <w:p w:rsidR="00D45D9C" w:rsidRPr="001C692B" w:rsidRDefault="00D45D9C" w:rsidP="00D45D9C">
            <w:pPr>
              <w:widowControl w:val="0"/>
              <w:rPr>
                <w:bCs/>
                <w:sz w:val="24"/>
                <w:szCs w:val="24"/>
              </w:rPr>
            </w:pPr>
            <w:r w:rsidRPr="001C692B">
              <w:rPr>
                <w:bCs/>
                <w:sz w:val="24"/>
                <w:szCs w:val="24"/>
              </w:rPr>
              <w:t>Для целей бухгалтерского учета</w:t>
            </w:r>
          </w:p>
          <w:p w:rsidR="00D45D9C" w:rsidRPr="001C692B" w:rsidRDefault="00D45D9C" w:rsidP="00D45D9C">
            <w:pPr>
              <w:widowControl w:val="0"/>
              <w:jc w:val="both"/>
              <w:rPr>
                <w:bCs/>
                <w:sz w:val="24"/>
                <w:szCs w:val="24"/>
              </w:rPr>
            </w:pPr>
            <w:r w:rsidRPr="001C692B">
              <w:rPr>
                <w:bCs/>
                <w:sz w:val="24"/>
                <w:szCs w:val="24"/>
              </w:rPr>
              <w:t>Результаты оценки не могут быть использованы никаким способом, кроме того, который указан в предполагаемом использовании.</w:t>
            </w:r>
          </w:p>
        </w:tc>
      </w:tr>
      <w:tr w:rsidR="00D45D9C" w:rsidRPr="001C692B" w:rsidTr="001C692B">
        <w:trPr>
          <w:gridAfter w:val="1"/>
          <w:wAfter w:w="129" w:type="dxa"/>
          <w:trHeight w:val="59"/>
          <w:jc w:val="center"/>
        </w:trPr>
        <w:tc>
          <w:tcPr>
            <w:tcW w:w="2027" w:type="dxa"/>
            <w:gridSpan w:val="2"/>
            <w:vAlign w:val="center"/>
          </w:tcPr>
          <w:p w:rsidR="00D45D9C" w:rsidRPr="001C692B" w:rsidRDefault="00D45D9C" w:rsidP="00D45D9C">
            <w:pPr>
              <w:widowControl w:val="0"/>
              <w:rPr>
                <w:b/>
                <w:sz w:val="24"/>
                <w:szCs w:val="24"/>
              </w:rPr>
            </w:pPr>
            <w:r w:rsidRPr="001C692B">
              <w:rPr>
                <w:b/>
                <w:sz w:val="24"/>
                <w:szCs w:val="24"/>
              </w:rPr>
              <w:t>Вид стоимости</w:t>
            </w:r>
          </w:p>
        </w:tc>
        <w:tc>
          <w:tcPr>
            <w:tcW w:w="8516" w:type="dxa"/>
            <w:gridSpan w:val="2"/>
            <w:vAlign w:val="center"/>
          </w:tcPr>
          <w:p w:rsidR="00D45D9C" w:rsidRPr="001C692B" w:rsidRDefault="007E30AD" w:rsidP="00D45D9C">
            <w:pPr>
              <w:widowControl w:val="0"/>
              <w:jc w:val="both"/>
              <w:rPr>
                <w:bCs/>
                <w:sz w:val="24"/>
                <w:szCs w:val="24"/>
              </w:rPr>
            </w:pPr>
            <w:r w:rsidRPr="001C692B">
              <w:rPr>
                <w:rStyle w:val="itemtext1"/>
                <w:rFonts w:ascii="Times New Roman" w:hAnsi="Times New Roman" w:cs="Times New Roman"/>
                <w:sz w:val="24"/>
                <w:szCs w:val="24"/>
              </w:rPr>
              <w:t>Рыночная (справедливая) стоимость (рыночная стоимость в терминологии Федерального закона «Об оценочной деятельности в Российской Федерации» № 135-ФЗ от 29 июля 1998 года (в действующей редакции), справедливая стоимость в терминологии МСФО (IFRS) 13 "Оценка справедливой стоимости")</w:t>
            </w:r>
          </w:p>
        </w:tc>
      </w:tr>
      <w:tr w:rsidR="00D45D9C" w:rsidRPr="001C692B" w:rsidTr="001C692B">
        <w:trPr>
          <w:gridAfter w:val="1"/>
          <w:wAfter w:w="129" w:type="dxa"/>
          <w:jc w:val="center"/>
        </w:trPr>
        <w:tc>
          <w:tcPr>
            <w:tcW w:w="2027" w:type="dxa"/>
            <w:gridSpan w:val="2"/>
            <w:vAlign w:val="center"/>
          </w:tcPr>
          <w:p w:rsidR="00D45D9C" w:rsidRPr="001C692B" w:rsidRDefault="00D45D9C" w:rsidP="00D45D9C">
            <w:pPr>
              <w:widowControl w:val="0"/>
              <w:rPr>
                <w:b/>
                <w:sz w:val="24"/>
                <w:szCs w:val="24"/>
              </w:rPr>
            </w:pPr>
            <w:r w:rsidRPr="001C692B">
              <w:rPr>
                <w:b/>
                <w:sz w:val="24"/>
                <w:szCs w:val="24"/>
              </w:rPr>
              <w:t>Дата оценки</w:t>
            </w:r>
          </w:p>
        </w:tc>
        <w:tc>
          <w:tcPr>
            <w:tcW w:w="8516" w:type="dxa"/>
            <w:gridSpan w:val="2"/>
            <w:vAlign w:val="center"/>
          </w:tcPr>
          <w:p w:rsidR="00D45D9C" w:rsidRPr="001C692B" w:rsidRDefault="00D45D9C" w:rsidP="00D45D9C">
            <w:pPr>
              <w:widowControl w:val="0"/>
              <w:jc w:val="both"/>
              <w:rPr>
                <w:bCs/>
                <w:sz w:val="24"/>
                <w:szCs w:val="24"/>
                <w:lang w:val="en-US"/>
              </w:rPr>
            </w:pPr>
            <w:r w:rsidRPr="001C692B">
              <w:rPr>
                <w:bCs/>
                <w:sz w:val="24"/>
                <w:szCs w:val="24"/>
              </w:rPr>
              <w:t>31.12.202</w:t>
            </w:r>
            <w:r w:rsidRPr="001C692B">
              <w:rPr>
                <w:bCs/>
                <w:sz w:val="24"/>
                <w:szCs w:val="24"/>
                <w:lang w:val="en-US"/>
              </w:rPr>
              <w:t>3</w:t>
            </w:r>
          </w:p>
        </w:tc>
      </w:tr>
      <w:tr w:rsidR="00D45D9C" w:rsidRPr="001C692B" w:rsidTr="001C692B">
        <w:trPr>
          <w:gridAfter w:val="1"/>
          <w:wAfter w:w="129" w:type="dxa"/>
          <w:jc w:val="center"/>
        </w:trPr>
        <w:tc>
          <w:tcPr>
            <w:tcW w:w="2027" w:type="dxa"/>
            <w:gridSpan w:val="2"/>
            <w:vAlign w:val="center"/>
          </w:tcPr>
          <w:p w:rsidR="00D45D9C" w:rsidRPr="001C692B" w:rsidRDefault="00D45D9C" w:rsidP="00D45D9C">
            <w:pPr>
              <w:widowControl w:val="0"/>
              <w:rPr>
                <w:b/>
                <w:sz w:val="24"/>
                <w:szCs w:val="24"/>
              </w:rPr>
            </w:pPr>
            <w:r w:rsidRPr="001C692B">
              <w:rPr>
                <w:b/>
                <w:sz w:val="24"/>
                <w:szCs w:val="24"/>
              </w:rPr>
              <w:t>Особенности проведения осмотра объекта оценки</w:t>
            </w:r>
          </w:p>
        </w:tc>
        <w:tc>
          <w:tcPr>
            <w:tcW w:w="8516" w:type="dxa"/>
            <w:gridSpan w:val="2"/>
          </w:tcPr>
          <w:p w:rsidR="00D45D9C" w:rsidRPr="001C692B" w:rsidRDefault="00D45D9C" w:rsidP="00D45D9C">
            <w:pPr>
              <w:autoSpaceDE w:val="0"/>
              <w:autoSpaceDN w:val="0"/>
              <w:adjustRightInd w:val="0"/>
              <w:jc w:val="both"/>
              <w:rPr>
                <w:rFonts w:eastAsia="Calibri"/>
                <w:sz w:val="24"/>
                <w:szCs w:val="24"/>
              </w:rPr>
            </w:pPr>
            <w:r w:rsidRPr="001C692B">
              <w:rPr>
                <w:sz w:val="24"/>
                <w:szCs w:val="24"/>
              </w:rPr>
              <w:t xml:space="preserve">Оценщик </w:t>
            </w:r>
            <w:r w:rsidRPr="001C692B">
              <w:rPr>
                <w:rFonts w:eastAsia="Calibri"/>
                <w:sz w:val="24"/>
                <w:szCs w:val="24"/>
              </w:rPr>
              <w:t>проводит осмотр всех Объектов оценки</w:t>
            </w:r>
          </w:p>
          <w:p w:rsidR="00D45D9C" w:rsidRPr="001C692B" w:rsidRDefault="00D45D9C" w:rsidP="00D45D9C">
            <w:pPr>
              <w:widowControl w:val="0"/>
              <w:rPr>
                <w:sz w:val="24"/>
                <w:szCs w:val="24"/>
              </w:rPr>
            </w:pPr>
          </w:p>
        </w:tc>
      </w:tr>
      <w:tr w:rsidR="00D45D9C" w:rsidRPr="001C692B" w:rsidTr="001C692B">
        <w:trPr>
          <w:gridAfter w:val="1"/>
          <w:wAfter w:w="129" w:type="dxa"/>
          <w:jc w:val="center"/>
        </w:trPr>
        <w:tc>
          <w:tcPr>
            <w:tcW w:w="2027" w:type="dxa"/>
            <w:gridSpan w:val="2"/>
            <w:tcBorders>
              <w:bottom w:val="single" w:sz="6" w:space="0" w:color="auto"/>
            </w:tcBorders>
            <w:vAlign w:val="center"/>
          </w:tcPr>
          <w:p w:rsidR="00D45D9C" w:rsidRPr="001C692B" w:rsidRDefault="00D45D9C" w:rsidP="00D45D9C">
            <w:pPr>
              <w:widowControl w:val="0"/>
              <w:rPr>
                <w:b/>
                <w:sz w:val="24"/>
                <w:szCs w:val="24"/>
              </w:rPr>
            </w:pPr>
            <w:r w:rsidRPr="001C692B">
              <w:rPr>
                <w:b/>
                <w:sz w:val="24"/>
                <w:szCs w:val="24"/>
              </w:rPr>
              <w:t>Порядок и сроки предоставления заказчиком необходимых для проведения оценки материалов и информации</w:t>
            </w:r>
          </w:p>
          <w:p w:rsidR="004434AF" w:rsidRPr="001C692B" w:rsidRDefault="004434AF" w:rsidP="00D45D9C">
            <w:pPr>
              <w:widowControl w:val="0"/>
              <w:rPr>
                <w:b/>
                <w:sz w:val="24"/>
                <w:szCs w:val="24"/>
              </w:rPr>
            </w:pPr>
          </w:p>
          <w:p w:rsidR="004434AF" w:rsidRPr="001C692B" w:rsidRDefault="004434AF" w:rsidP="00D45D9C">
            <w:pPr>
              <w:widowControl w:val="0"/>
              <w:rPr>
                <w:b/>
                <w:sz w:val="24"/>
                <w:szCs w:val="24"/>
              </w:rPr>
            </w:pPr>
          </w:p>
          <w:p w:rsidR="004434AF" w:rsidRPr="001C692B" w:rsidRDefault="004434AF" w:rsidP="00D45D9C">
            <w:pPr>
              <w:widowControl w:val="0"/>
              <w:rPr>
                <w:b/>
                <w:sz w:val="24"/>
                <w:szCs w:val="24"/>
              </w:rPr>
            </w:pPr>
          </w:p>
        </w:tc>
        <w:tc>
          <w:tcPr>
            <w:tcW w:w="8516" w:type="dxa"/>
            <w:gridSpan w:val="2"/>
            <w:tcBorders>
              <w:bottom w:val="single" w:sz="6" w:space="0" w:color="auto"/>
            </w:tcBorders>
          </w:tcPr>
          <w:p w:rsidR="00D45D9C" w:rsidRPr="001C692B" w:rsidRDefault="00D45D9C" w:rsidP="00D45D9C">
            <w:pPr>
              <w:widowControl w:val="0"/>
              <w:rPr>
                <w:sz w:val="24"/>
                <w:szCs w:val="24"/>
              </w:rPr>
            </w:pPr>
            <w:r w:rsidRPr="001C692B">
              <w:rPr>
                <w:sz w:val="24"/>
                <w:szCs w:val="24"/>
              </w:rPr>
              <w:t>Не позднее 5 (Пяти) рабочих дней со дня заключения Договора передать Исполнителю документы на руки или по электронной почте</w:t>
            </w:r>
          </w:p>
        </w:tc>
      </w:tr>
      <w:tr w:rsidR="00D45D9C" w:rsidRPr="001C692B" w:rsidTr="001C692B">
        <w:trPr>
          <w:gridAfter w:val="1"/>
          <w:wAfter w:w="129" w:type="dxa"/>
          <w:jc w:val="center"/>
        </w:trPr>
        <w:tc>
          <w:tcPr>
            <w:tcW w:w="2027" w:type="dxa"/>
            <w:gridSpan w:val="2"/>
            <w:tcBorders>
              <w:top w:val="single" w:sz="6" w:space="0" w:color="auto"/>
              <w:bottom w:val="single" w:sz="4" w:space="0" w:color="auto"/>
            </w:tcBorders>
            <w:vAlign w:val="center"/>
          </w:tcPr>
          <w:p w:rsidR="00D45D9C" w:rsidRPr="001C692B" w:rsidRDefault="00D45D9C" w:rsidP="00D45D9C">
            <w:pPr>
              <w:widowControl w:val="0"/>
              <w:rPr>
                <w:b/>
                <w:bCs/>
                <w:sz w:val="24"/>
                <w:szCs w:val="24"/>
              </w:rPr>
            </w:pPr>
            <w:r w:rsidRPr="001C692B">
              <w:rPr>
                <w:b/>
                <w:bCs/>
                <w:sz w:val="24"/>
                <w:szCs w:val="24"/>
              </w:rPr>
              <w:t>Допущения и ограничения, на которых должна основываться оценка</w:t>
            </w:r>
          </w:p>
        </w:tc>
        <w:tc>
          <w:tcPr>
            <w:tcW w:w="8516" w:type="dxa"/>
            <w:gridSpan w:val="2"/>
            <w:tcBorders>
              <w:top w:val="single" w:sz="6" w:space="0" w:color="auto"/>
              <w:bottom w:val="single" w:sz="4" w:space="0" w:color="auto"/>
            </w:tcBorders>
            <w:vAlign w:val="center"/>
          </w:tcPr>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содержащееся в Отчете итоговое значение стоимости действительно только по состоянию на дату оценки;</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 xml:space="preserve">финансовые отчеты и другая необходимая информация, предоставляемая заказчиком оценки или его представителями в ходе проведения оценки, принимается без какой-либо проверки, как в полной мере и корректно отражающие количественные и качественные характеристики объекта </w:t>
            </w:r>
            <w:r w:rsidRPr="001C692B">
              <w:rPr>
                <w:color w:val="000000"/>
                <w:sz w:val="24"/>
                <w:szCs w:val="24"/>
              </w:rPr>
              <w:lastRenderedPageBreak/>
              <w:t>оценки;</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общедоступная отраслевая и статистическая информация заимствуется из источников, которые Оценщик считает достоверными;</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сделанное Оценщиком заключение об итоговой величине стоимости основывается на допущении, что текущий уровень компетентности и эффективности управления объектом оценки будет сохраняться и в дальнейшем и что характер деятельности предприятия существенно не изменится в случае его продажи;</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ни Отчет целиком, ни любая из его частей не могут распространяться посредством рекламы, СМИ, почты, прямой пересылки и любых других средств коммуникации без предварительного письменного согласия и одобрения Оценщика;</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будущее сопровождение проведенной оценки, в том числе дача показаний и явка в суд иначе как по его вызову, не будет требоваться от Оценщика, если предварительные договоренности по данному вопросу не были достигнуты заранее в письменной форме;</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Оценщик не является экологическим консультантом или инспектором и не несет ответственности за любые фактические или потенциальные обязательства, связанные с этим;</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при проведении оценки предполагается отсутствие каких-либо скрытых факторов, влияющих на стоимость оцениваемого имущества. На Оценщике и Исполнителе не лежит ответственность по обнаружению (или в случае обнаружения) подобных факторов;</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итоговая величина стоимости объекта оценки может быть признана рекомендуемой для целей совершения сделки с объектом оценки, в соответствии с назначением оценки, если с момента составления настоящего Отчета до даты совершения сделки с объектом оценки или даты предоставления публичной оферты прошло не более 6 месяцев;</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 xml:space="preserve">Оценщик исходит из того, что на объект оценки имеются все подлежащие оценке права в соответствии с действующим законодательством. Однако анализ правоустанавливающих документов и имущественных прав на объект оценки выходит за пределы профессиональной компетенции Оценщика, и он не несет ответственности за связанные с этим вопросы. Право собственности на оцениваемые активы считается достоверным и достаточным для рыночного оборота оцениваемого объекта. Оцениваемая собственность считается свободной от каких-либо претензий или ограничений, </w:t>
            </w:r>
            <w:proofErr w:type="gramStart"/>
            <w:r w:rsidRPr="001C692B">
              <w:rPr>
                <w:color w:val="000000"/>
                <w:sz w:val="24"/>
                <w:szCs w:val="24"/>
              </w:rPr>
              <w:t>кроме</w:t>
            </w:r>
            <w:proofErr w:type="gramEnd"/>
            <w:r w:rsidRPr="001C692B">
              <w:rPr>
                <w:color w:val="000000"/>
                <w:sz w:val="24"/>
                <w:szCs w:val="24"/>
              </w:rPr>
              <w:t xml:space="preserve"> оговоренных в Отчете;</w:t>
            </w:r>
          </w:p>
          <w:p w:rsidR="00D45D9C" w:rsidRPr="001C692B" w:rsidRDefault="00D45D9C" w:rsidP="00D45D9C">
            <w:pPr>
              <w:widowControl w:val="0"/>
              <w:numPr>
                <w:ilvl w:val="0"/>
                <w:numId w:val="1"/>
              </w:numPr>
              <w:ind w:left="305" w:hangingChars="127" w:hanging="305"/>
              <w:jc w:val="both"/>
              <w:rPr>
                <w:color w:val="000000"/>
                <w:sz w:val="24"/>
                <w:szCs w:val="24"/>
              </w:rPr>
            </w:pPr>
            <w:r w:rsidRPr="001C692B">
              <w:rPr>
                <w:color w:val="000000"/>
                <w:sz w:val="24"/>
                <w:szCs w:val="24"/>
              </w:rPr>
              <w:t>ни Заказчик, ни Оценщик, ни Исполнитель не могут использовать Отчет (или любую его часть) иначе, чем это предусмотрено договором об оценке;</w:t>
            </w:r>
          </w:p>
          <w:p w:rsidR="00D45D9C" w:rsidRPr="001C692B" w:rsidRDefault="00D45D9C" w:rsidP="00D45D9C">
            <w:pPr>
              <w:widowControl w:val="0"/>
              <w:numPr>
                <w:ilvl w:val="0"/>
                <w:numId w:val="1"/>
              </w:numPr>
              <w:ind w:left="305" w:hangingChars="127" w:hanging="305"/>
              <w:jc w:val="both"/>
              <w:rPr>
                <w:color w:val="000000" w:themeColor="text1"/>
                <w:sz w:val="24"/>
                <w:szCs w:val="24"/>
              </w:rPr>
            </w:pPr>
            <w:r w:rsidRPr="001C692B">
              <w:rPr>
                <w:color w:val="000000"/>
                <w:sz w:val="24"/>
                <w:szCs w:val="24"/>
              </w:rPr>
              <w:t>более частные допущения и ограничения, на которых основывается оценка, прописываются в Отчете об оценке.</w:t>
            </w:r>
          </w:p>
        </w:tc>
      </w:tr>
      <w:tr w:rsidR="006209E5" w:rsidRPr="001C692B" w:rsidTr="001C692B">
        <w:tblPrEx>
          <w:jc w:val="left"/>
          <w:tblBorders>
            <w:insideH w:val="none" w:sz="0" w:space="0" w:color="auto"/>
          </w:tblBorders>
          <w:tblLook w:val="04A0" w:firstRow="1" w:lastRow="0" w:firstColumn="1" w:lastColumn="0" w:noHBand="0" w:noVBand="1"/>
        </w:tblPrEx>
        <w:trPr>
          <w:gridBefore w:val="1"/>
          <w:wBefore w:w="104" w:type="dxa"/>
          <w:trHeight w:val="2080"/>
        </w:trPr>
        <w:tc>
          <w:tcPr>
            <w:tcW w:w="5596" w:type="dxa"/>
            <w:gridSpan w:val="2"/>
          </w:tcPr>
          <w:p w:rsidR="004434AF" w:rsidRPr="001C692B" w:rsidRDefault="004434AF" w:rsidP="004434AF">
            <w:pPr>
              <w:widowControl w:val="0"/>
              <w:suppressAutoHyphens/>
              <w:jc w:val="both"/>
              <w:rPr>
                <w:b/>
                <w:sz w:val="24"/>
                <w:szCs w:val="24"/>
              </w:rPr>
            </w:pPr>
          </w:p>
          <w:p w:rsidR="006209E5" w:rsidRPr="001C692B" w:rsidRDefault="004434AF" w:rsidP="004434AF">
            <w:pPr>
              <w:widowControl w:val="0"/>
              <w:suppressAutoHyphens/>
              <w:jc w:val="both"/>
              <w:rPr>
                <w:sz w:val="24"/>
                <w:szCs w:val="24"/>
              </w:rPr>
            </w:pPr>
            <w:r w:rsidRPr="001C692B">
              <w:rPr>
                <w:b/>
                <w:sz w:val="24"/>
                <w:szCs w:val="24"/>
              </w:rPr>
              <w:t>И</w:t>
            </w:r>
            <w:r w:rsidR="006209E5" w:rsidRPr="001C692B">
              <w:rPr>
                <w:b/>
                <w:sz w:val="24"/>
                <w:szCs w:val="24"/>
              </w:rPr>
              <w:t>СПОЛНИТЕЛЬ</w:t>
            </w:r>
            <w:r w:rsidR="006209E5" w:rsidRPr="001C692B">
              <w:rPr>
                <w:sz w:val="24"/>
                <w:szCs w:val="24"/>
              </w:rPr>
              <w:t xml:space="preserve">   </w:t>
            </w:r>
          </w:p>
          <w:p w:rsidR="006209E5" w:rsidRPr="001C692B" w:rsidRDefault="006209E5" w:rsidP="006209E5">
            <w:pPr>
              <w:pStyle w:val="ae"/>
              <w:widowControl w:val="0"/>
              <w:spacing w:after="0"/>
              <w:rPr>
                <w:sz w:val="24"/>
                <w:szCs w:val="24"/>
              </w:rPr>
            </w:pPr>
          </w:p>
          <w:p w:rsidR="006209E5" w:rsidRPr="001C692B" w:rsidRDefault="006209E5" w:rsidP="006209E5">
            <w:pPr>
              <w:pStyle w:val="ae"/>
              <w:widowControl w:val="0"/>
              <w:spacing w:after="0"/>
              <w:rPr>
                <w:sz w:val="24"/>
                <w:szCs w:val="24"/>
              </w:rPr>
            </w:pPr>
          </w:p>
          <w:p w:rsidR="006209E5" w:rsidRPr="001C692B" w:rsidRDefault="006209E5" w:rsidP="006209E5">
            <w:pPr>
              <w:pStyle w:val="ae"/>
              <w:widowControl w:val="0"/>
              <w:spacing w:after="0"/>
              <w:rPr>
                <w:sz w:val="24"/>
                <w:szCs w:val="24"/>
              </w:rPr>
            </w:pPr>
          </w:p>
          <w:p w:rsidR="006209E5" w:rsidRPr="001C692B" w:rsidRDefault="006209E5" w:rsidP="006209E5">
            <w:pPr>
              <w:widowControl w:val="0"/>
              <w:suppressAutoHyphens/>
              <w:jc w:val="both"/>
              <w:rPr>
                <w:sz w:val="24"/>
                <w:szCs w:val="24"/>
                <w:lang w:eastAsia="zh-CN"/>
              </w:rPr>
            </w:pPr>
            <w:r w:rsidRPr="001C692B">
              <w:rPr>
                <w:sz w:val="24"/>
                <w:szCs w:val="24"/>
              </w:rPr>
              <w:t xml:space="preserve">____________________/___________/ </w:t>
            </w:r>
            <w:r w:rsidRPr="001C692B">
              <w:rPr>
                <w:sz w:val="24"/>
                <w:szCs w:val="24"/>
                <w:lang w:eastAsia="zh-CN"/>
              </w:rPr>
              <w:t xml:space="preserve">  </w:t>
            </w:r>
          </w:p>
        </w:tc>
        <w:tc>
          <w:tcPr>
            <w:tcW w:w="4972" w:type="dxa"/>
            <w:gridSpan w:val="2"/>
          </w:tcPr>
          <w:p w:rsidR="004434AF" w:rsidRPr="001C692B" w:rsidRDefault="004434AF" w:rsidP="006209E5">
            <w:pPr>
              <w:widowControl w:val="0"/>
              <w:suppressAutoHyphens/>
              <w:jc w:val="both"/>
              <w:rPr>
                <w:b/>
                <w:sz w:val="24"/>
                <w:szCs w:val="24"/>
                <w:lang w:eastAsia="zh-CN"/>
              </w:rPr>
            </w:pPr>
          </w:p>
          <w:p w:rsidR="006209E5" w:rsidRPr="001C692B" w:rsidRDefault="006209E5" w:rsidP="006209E5">
            <w:pPr>
              <w:widowControl w:val="0"/>
              <w:suppressAutoHyphens/>
              <w:jc w:val="both"/>
              <w:rPr>
                <w:sz w:val="24"/>
                <w:szCs w:val="24"/>
                <w:lang w:eastAsia="zh-CN"/>
              </w:rPr>
            </w:pPr>
            <w:r w:rsidRPr="001C692B">
              <w:rPr>
                <w:b/>
                <w:sz w:val="24"/>
                <w:szCs w:val="24"/>
                <w:lang w:eastAsia="zh-CN"/>
              </w:rPr>
              <w:t>ЗАКАЗЧИК</w:t>
            </w:r>
          </w:p>
          <w:p w:rsidR="006209E5" w:rsidRPr="001C692B" w:rsidRDefault="006209E5" w:rsidP="006209E5">
            <w:pPr>
              <w:widowControl w:val="0"/>
              <w:suppressAutoHyphens/>
              <w:jc w:val="both"/>
              <w:rPr>
                <w:sz w:val="24"/>
                <w:szCs w:val="24"/>
                <w:lang w:eastAsia="zh-CN"/>
              </w:rPr>
            </w:pPr>
            <w:r w:rsidRPr="001C692B">
              <w:rPr>
                <w:sz w:val="24"/>
                <w:szCs w:val="24"/>
                <w:lang w:eastAsia="zh-CN"/>
              </w:rPr>
              <w:t xml:space="preserve">Председатель правления </w:t>
            </w:r>
          </w:p>
          <w:p w:rsidR="006209E5" w:rsidRPr="001C692B" w:rsidRDefault="006209E5" w:rsidP="006209E5">
            <w:pPr>
              <w:widowControl w:val="0"/>
              <w:suppressAutoHyphens/>
              <w:jc w:val="both"/>
              <w:rPr>
                <w:sz w:val="24"/>
                <w:szCs w:val="24"/>
                <w:lang w:eastAsia="zh-CN"/>
              </w:rPr>
            </w:pPr>
            <w:r w:rsidRPr="001C692B">
              <w:rPr>
                <w:sz w:val="24"/>
                <w:szCs w:val="24"/>
                <w:lang w:eastAsia="zh-CN"/>
              </w:rPr>
              <w:t>АО «БАНК ОРЕНБУРГ»</w:t>
            </w:r>
          </w:p>
          <w:p w:rsidR="006209E5" w:rsidRPr="001C692B" w:rsidRDefault="006209E5" w:rsidP="006209E5">
            <w:pPr>
              <w:widowControl w:val="0"/>
              <w:suppressAutoHyphens/>
              <w:jc w:val="both"/>
              <w:rPr>
                <w:sz w:val="24"/>
                <w:szCs w:val="24"/>
                <w:lang w:eastAsia="zh-CN"/>
              </w:rPr>
            </w:pPr>
          </w:p>
          <w:p w:rsidR="006209E5" w:rsidRPr="001C692B" w:rsidRDefault="006209E5" w:rsidP="006209E5">
            <w:pPr>
              <w:widowControl w:val="0"/>
              <w:suppressAutoHyphens/>
              <w:jc w:val="both"/>
              <w:rPr>
                <w:sz w:val="24"/>
                <w:szCs w:val="24"/>
                <w:lang w:eastAsia="zh-CN"/>
              </w:rPr>
            </w:pPr>
            <w:r w:rsidRPr="001C692B">
              <w:rPr>
                <w:sz w:val="24"/>
                <w:szCs w:val="24"/>
                <w:lang w:eastAsia="zh-CN"/>
              </w:rPr>
              <w:t>__________________ /</w:t>
            </w:r>
            <w:proofErr w:type="spellStart"/>
            <w:r w:rsidRPr="001C692B">
              <w:rPr>
                <w:sz w:val="24"/>
                <w:szCs w:val="24"/>
                <w:lang w:eastAsia="zh-CN"/>
              </w:rPr>
              <w:t>Биктаева</w:t>
            </w:r>
            <w:proofErr w:type="spellEnd"/>
            <w:r w:rsidRPr="001C692B">
              <w:rPr>
                <w:sz w:val="24"/>
                <w:szCs w:val="24"/>
                <w:lang w:eastAsia="zh-CN"/>
              </w:rPr>
              <w:t xml:space="preserve"> Б.А./</w:t>
            </w:r>
          </w:p>
        </w:tc>
      </w:tr>
    </w:tbl>
    <w:p w:rsidR="004018AD" w:rsidRPr="001C692B" w:rsidRDefault="004018AD" w:rsidP="004018AD">
      <w:pPr>
        <w:pageBreakBefore/>
        <w:widowControl w:val="0"/>
        <w:suppressAutoHyphens/>
        <w:jc w:val="right"/>
        <w:rPr>
          <w:sz w:val="24"/>
          <w:szCs w:val="24"/>
          <w:lang w:eastAsia="zh-CN"/>
        </w:rPr>
      </w:pPr>
      <w:r w:rsidRPr="001C692B">
        <w:rPr>
          <w:sz w:val="24"/>
          <w:szCs w:val="24"/>
          <w:lang w:eastAsia="zh-CN"/>
        </w:rPr>
        <w:lastRenderedPageBreak/>
        <w:t>Приложение №2</w:t>
      </w:r>
    </w:p>
    <w:p w:rsidR="004018AD" w:rsidRPr="001C692B" w:rsidRDefault="004018AD" w:rsidP="004018AD">
      <w:pPr>
        <w:widowControl w:val="0"/>
        <w:suppressAutoHyphens/>
        <w:jc w:val="right"/>
        <w:rPr>
          <w:sz w:val="24"/>
          <w:szCs w:val="24"/>
          <w:lang w:eastAsia="zh-CN"/>
        </w:rPr>
      </w:pPr>
      <w:r w:rsidRPr="001C692B">
        <w:rPr>
          <w:sz w:val="24"/>
          <w:szCs w:val="24"/>
          <w:lang w:eastAsia="zh-CN"/>
        </w:rPr>
        <w:t xml:space="preserve"> к проекту догово</w:t>
      </w:r>
      <w:r w:rsidR="00E649A2" w:rsidRPr="001C692B">
        <w:rPr>
          <w:sz w:val="24"/>
          <w:szCs w:val="24"/>
          <w:lang w:eastAsia="zh-CN"/>
        </w:rPr>
        <w:t>ра №_________от «____» _____2023</w:t>
      </w:r>
      <w:r w:rsidRPr="001C692B">
        <w:rPr>
          <w:sz w:val="24"/>
          <w:szCs w:val="24"/>
          <w:lang w:eastAsia="zh-CN"/>
        </w:rPr>
        <w:t>г.</w:t>
      </w:r>
    </w:p>
    <w:p w:rsidR="009220F9" w:rsidRPr="001C692B" w:rsidRDefault="009220F9" w:rsidP="00CC6DDF">
      <w:pPr>
        <w:widowControl w:val="0"/>
        <w:jc w:val="center"/>
        <w:rPr>
          <w:b/>
          <w:bCs/>
          <w:sz w:val="24"/>
          <w:szCs w:val="24"/>
        </w:rPr>
      </w:pPr>
    </w:p>
    <w:p w:rsidR="00FC0C43" w:rsidRPr="001C692B" w:rsidRDefault="00FC0C43" w:rsidP="00CC6DDF">
      <w:pPr>
        <w:widowControl w:val="0"/>
        <w:jc w:val="center"/>
        <w:rPr>
          <w:b/>
          <w:bCs/>
          <w:sz w:val="24"/>
          <w:szCs w:val="24"/>
        </w:rPr>
      </w:pPr>
    </w:p>
    <w:p w:rsidR="009220F9" w:rsidRPr="001C692B" w:rsidRDefault="00A168F6" w:rsidP="00CC6DDF">
      <w:pPr>
        <w:widowControl w:val="0"/>
        <w:jc w:val="center"/>
        <w:rPr>
          <w:b/>
          <w:bCs/>
          <w:sz w:val="24"/>
          <w:szCs w:val="24"/>
          <w:lang w:eastAsia="en-US"/>
        </w:rPr>
      </w:pPr>
      <w:r w:rsidRPr="001C692B">
        <w:rPr>
          <w:b/>
          <w:bCs/>
          <w:sz w:val="24"/>
          <w:szCs w:val="24"/>
        </w:rPr>
        <w:t>ПЕРЕЧЕНЬ ДОКУМЕНТОВ И ИНФОРМАЦИИ</w:t>
      </w:r>
    </w:p>
    <w:p w:rsidR="009220F9" w:rsidRPr="001C692B" w:rsidRDefault="009220F9" w:rsidP="00CC6DDF">
      <w:pPr>
        <w:widowControl w:val="0"/>
        <w:rPr>
          <w:b/>
          <w:bCs/>
          <w:sz w:val="24"/>
          <w:szCs w:val="24"/>
          <w:lang w:eastAsia="en-US"/>
        </w:rPr>
      </w:pPr>
    </w:p>
    <w:p w:rsidR="009220F9" w:rsidRPr="001C692B" w:rsidRDefault="009220F9" w:rsidP="00CC6DDF">
      <w:pPr>
        <w:widowControl w:val="0"/>
        <w:rPr>
          <w:sz w:val="24"/>
          <w:szCs w:val="24"/>
        </w:rPr>
      </w:pPr>
      <w:r w:rsidRPr="001C692B">
        <w:rPr>
          <w:sz w:val="24"/>
          <w:szCs w:val="24"/>
        </w:rPr>
        <w:t>Стороны согласовали следующий Перечень документов и информации, которую Заказчик должен передать Исполнителю для исполнения обязательств по Договору:</w:t>
      </w:r>
    </w:p>
    <w:p w:rsidR="009220F9" w:rsidRPr="001C692B" w:rsidRDefault="009220F9" w:rsidP="00CC6DDF">
      <w:pPr>
        <w:widowControl w:val="0"/>
        <w:rPr>
          <w:b/>
          <w:bCs/>
          <w:sz w:val="24"/>
          <w:szCs w:val="24"/>
          <w:lang w:eastAsia="en-US"/>
        </w:rPr>
      </w:pPr>
    </w:p>
    <w:tbl>
      <w:tblPr>
        <w:tblW w:w="10111" w:type="dxa"/>
        <w:tblInd w:w="108" w:type="dxa"/>
        <w:tblLook w:val="0000" w:firstRow="0" w:lastRow="0" w:firstColumn="0" w:lastColumn="0" w:noHBand="0" w:noVBand="0"/>
      </w:tblPr>
      <w:tblGrid>
        <w:gridCol w:w="1158"/>
        <w:gridCol w:w="5080"/>
        <w:gridCol w:w="3873"/>
      </w:tblGrid>
      <w:tr w:rsidR="00BA2344" w:rsidRPr="001C692B" w:rsidTr="00E649A2">
        <w:trPr>
          <w:trHeight w:val="329"/>
        </w:trPr>
        <w:tc>
          <w:tcPr>
            <w:tcW w:w="573" w:type="pct"/>
            <w:vMerge w:val="restart"/>
            <w:tcBorders>
              <w:bottom w:val="single" w:sz="4" w:space="0" w:color="auto"/>
            </w:tcBorders>
            <w:vAlign w:val="bottom"/>
          </w:tcPr>
          <w:p w:rsidR="00BA2344" w:rsidRPr="001C692B" w:rsidRDefault="00BA2344" w:rsidP="00CC6DDF">
            <w:pPr>
              <w:widowControl w:val="0"/>
              <w:rPr>
                <w:b/>
                <w:sz w:val="24"/>
                <w:szCs w:val="24"/>
              </w:rPr>
            </w:pPr>
            <w:r w:rsidRPr="001C692B">
              <w:rPr>
                <w:b/>
                <w:sz w:val="24"/>
                <w:szCs w:val="24"/>
              </w:rPr>
              <w:t xml:space="preserve">№ </w:t>
            </w:r>
            <w:proofErr w:type="gramStart"/>
            <w:r w:rsidRPr="001C692B">
              <w:rPr>
                <w:b/>
                <w:sz w:val="24"/>
                <w:szCs w:val="24"/>
              </w:rPr>
              <w:t>п</w:t>
            </w:r>
            <w:proofErr w:type="gramEnd"/>
            <w:r w:rsidRPr="001C692B">
              <w:rPr>
                <w:b/>
                <w:sz w:val="24"/>
                <w:szCs w:val="24"/>
              </w:rPr>
              <w:t>/п</w:t>
            </w:r>
          </w:p>
        </w:tc>
        <w:tc>
          <w:tcPr>
            <w:tcW w:w="2512" w:type="pct"/>
            <w:vMerge w:val="restart"/>
            <w:tcBorders>
              <w:bottom w:val="single" w:sz="4" w:space="0" w:color="auto"/>
            </w:tcBorders>
            <w:vAlign w:val="bottom"/>
          </w:tcPr>
          <w:p w:rsidR="00BA2344" w:rsidRPr="001C692B" w:rsidRDefault="00BA2344" w:rsidP="00CC6DDF">
            <w:pPr>
              <w:widowControl w:val="0"/>
              <w:ind w:left="152" w:hanging="152"/>
              <w:rPr>
                <w:b/>
                <w:sz w:val="24"/>
                <w:szCs w:val="24"/>
              </w:rPr>
            </w:pPr>
            <w:r w:rsidRPr="001C692B">
              <w:rPr>
                <w:b/>
                <w:sz w:val="24"/>
                <w:szCs w:val="24"/>
              </w:rPr>
              <w:t>Наименование документа/содержание информации</w:t>
            </w:r>
          </w:p>
        </w:tc>
        <w:tc>
          <w:tcPr>
            <w:tcW w:w="1915" w:type="pct"/>
            <w:vMerge w:val="restart"/>
            <w:tcBorders>
              <w:bottom w:val="single" w:sz="4" w:space="0" w:color="auto"/>
            </w:tcBorders>
            <w:vAlign w:val="bottom"/>
          </w:tcPr>
          <w:p w:rsidR="00BA2344" w:rsidRPr="001C692B" w:rsidRDefault="00BA2344" w:rsidP="00CC6DDF">
            <w:pPr>
              <w:widowControl w:val="0"/>
              <w:jc w:val="right"/>
              <w:rPr>
                <w:b/>
                <w:sz w:val="24"/>
                <w:szCs w:val="24"/>
              </w:rPr>
            </w:pPr>
            <w:r w:rsidRPr="001C692B">
              <w:rPr>
                <w:b/>
                <w:sz w:val="24"/>
                <w:szCs w:val="24"/>
              </w:rPr>
              <w:t>Способ оформления документов, состав и способ передачи информации</w:t>
            </w:r>
          </w:p>
        </w:tc>
      </w:tr>
      <w:tr w:rsidR="00BA2344" w:rsidRPr="001C692B" w:rsidTr="00E649A2">
        <w:trPr>
          <w:trHeight w:val="360"/>
        </w:trPr>
        <w:tc>
          <w:tcPr>
            <w:tcW w:w="573" w:type="pct"/>
            <w:vMerge/>
            <w:tcBorders>
              <w:bottom w:val="single" w:sz="4" w:space="0" w:color="auto"/>
            </w:tcBorders>
            <w:vAlign w:val="bottom"/>
          </w:tcPr>
          <w:p w:rsidR="00BA2344" w:rsidRPr="001C692B" w:rsidRDefault="00BA2344" w:rsidP="00CC6DDF">
            <w:pPr>
              <w:widowControl w:val="0"/>
              <w:rPr>
                <w:sz w:val="24"/>
                <w:szCs w:val="24"/>
              </w:rPr>
            </w:pPr>
          </w:p>
        </w:tc>
        <w:tc>
          <w:tcPr>
            <w:tcW w:w="2512" w:type="pct"/>
            <w:vMerge/>
            <w:tcBorders>
              <w:bottom w:val="single" w:sz="4" w:space="0" w:color="auto"/>
            </w:tcBorders>
            <w:vAlign w:val="bottom"/>
          </w:tcPr>
          <w:p w:rsidR="00BA2344" w:rsidRPr="001C692B" w:rsidRDefault="00BA2344" w:rsidP="00CC6DDF">
            <w:pPr>
              <w:widowControl w:val="0"/>
              <w:ind w:left="152" w:hanging="152"/>
              <w:rPr>
                <w:sz w:val="24"/>
                <w:szCs w:val="24"/>
              </w:rPr>
            </w:pPr>
          </w:p>
        </w:tc>
        <w:tc>
          <w:tcPr>
            <w:tcW w:w="1915" w:type="pct"/>
            <w:vMerge/>
            <w:tcBorders>
              <w:bottom w:val="single" w:sz="4" w:space="0" w:color="auto"/>
            </w:tcBorders>
            <w:vAlign w:val="bottom"/>
          </w:tcPr>
          <w:p w:rsidR="00BA2344" w:rsidRPr="001C692B" w:rsidRDefault="00BA2344" w:rsidP="00CC6DDF">
            <w:pPr>
              <w:widowControl w:val="0"/>
              <w:jc w:val="right"/>
              <w:rPr>
                <w:sz w:val="24"/>
                <w:szCs w:val="24"/>
              </w:rPr>
            </w:pPr>
          </w:p>
        </w:tc>
      </w:tr>
      <w:tr w:rsidR="00BA2344" w:rsidRPr="001C692B" w:rsidTr="00E649A2">
        <w:tc>
          <w:tcPr>
            <w:tcW w:w="573" w:type="pct"/>
            <w:tcBorders>
              <w:top w:val="single" w:sz="4" w:space="0" w:color="auto"/>
              <w:bottom w:val="single" w:sz="4" w:space="0" w:color="auto"/>
            </w:tcBorders>
            <w:vAlign w:val="bottom"/>
          </w:tcPr>
          <w:p w:rsidR="00BA2344" w:rsidRPr="001C692B" w:rsidRDefault="00BA2344" w:rsidP="00CC6DDF">
            <w:pPr>
              <w:widowControl w:val="0"/>
              <w:rPr>
                <w:sz w:val="24"/>
                <w:szCs w:val="24"/>
              </w:rPr>
            </w:pPr>
            <w:r w:rsidRPr="001C692B">
              <w:rPr>
                <w:sz w:val="24"/>
                <w:szCs w:val="24"/>
              </w:rPr>
              <w:t>1.</w:t>
            </w:r>
          </w:p>
        </w:tc>
        <w:tc>
          <w:tcPr>
            <w:tcW w:w="2512" w:type="pct"/>
            <w:tcBorders>
              <w:top w:val="single" w:sz="4" w:space="0" w:color="auto"/>
              <w:bottom w:val="single" w:sz="4" w:space="0" w:color="auto"/>
            </w:tcBorders>
            <w:vAlign w:val="bottom"/>
          </w:tcPr>
          <w:p w:rsidR="00BA2344" w:rsidRPr="001C692B" w:rsidRDefault="00BA2344" w:rsidP="00CC6DDF">
            <w:pPr>
              <w:widowControl w:val="0"/>
              <w:ind w:left="152" w:hanging="152"/>
              <w:rPr>
                <w:sz w:val="24"/>
                <w:szCs w:val="24"/>
              </w:rPr>
            </w:pPr>
            <w:r w:rsidRPr="001C692B">
              <w:rPr>
                <w:sz w:val="24"/>
                <w:szCs w:val="24"/>
              </w:rPr>
              <w:t xml:space="preserve">Документы, подтверждающие право собственности (свидетельство о государственной регистрации права, договор купли продажи и др.) </w:t>
            </w:r>
          </w:p>
        </w:tc>
        <w:tc>
          <w:tcPr>
            <w:tcW w:w="1915" w:type="pct"/>
            <w:tcBorders>
              <w:top w:val="single" w:sz="4" w:space="0" w:color="auto"/>
              <w:bottom w:val="single" w:sz="4" w:space="0" w:color="auto"/>
            </w:tcBorders>
            <w:vAlign w:val="bottom"/>
          </w:tcPr>
          <w:p w:rsidR="00BA2344" w:rsidRPr="001C692B" w:rsidRDefault="00BA2344" w:rsidP="00CC6DDF">
            <w:pPr>
              <w:widowControl w:val="0"/>
              <w:jc w:val="right"/>
              <w:rPr>
                <w:sz w:val="24"/>
                <w:szCs w:val="24"/>
              </w:rPr>
            </w:pPr>
            <w:r w:rsidRPr="001C692B">
              <w:rPr>
                <w:sz w:val="24"/>
                <w:szCs w:val="24"/>
              </w:rPr>
              <w:t>По электронной почте (сканированный документ)</w:t>
            </w:r>
          </w:p>
        </w:tc>
      </w:tr>
      <w:tr w:rsidR="00D45D9C" w:rsidRPr="001C692B" w:rsidTr="00E649A2">
        <w:tc>
          <w:tcPr>
            <w:tcW w:w="573" w:type="pct"/>
            <w:tcBorders>
              <w:top w:val="single" w:sz="4" w:space="0" w:color="auto"/>
              <w:bottom w:val="single" w:sz="4" w:space="0" w:color="auto"/>
            </w:tcBorders>
            <w:vAlign w:val="bottom"/>
          </w:tcPr>
          <w:p w:rsidR="00D45D9C" w:rsidRPr="001C692B" w:rsidRDefault="00D45D9C" w:rsidP="00CC6DDF">
            <w:pPr>
              <w:widowControl w:val="0"/>
              <w:rPr>
                <w:sz w:val="24"/>
                <w:szCs w:val="24"/>
              </w:rPr>
            </w:pPr>
            <w:r w:rsidRPr="001C692B">
              <w:rPr>
                <w:sz w:val="24"/>
                <w:szCs w:val="24"/>
                <w:lang w:val="en-US"/>
              </w:rPr>
              <w:t>2</w:t>
            </w:r>
            <w:r w:rsidRPr="001C692B">
              <w:rPr>
                <w:sz w:val="24"/>
                <w:szCs w:val="24"/>
              </w:rPr>
              <w:t>.</w:t>
            </w:r>
          </w:p>
        </w:tc>
        <w:tc>
          <w:tcPr>
            <w:tcW w:w="2512" w:type="pct"/>
            <w:tcBorders>
              <w:top w:val="single" w:sz="4" w:space="0" w:color="auto"/>
              <w:bottom w:val="single" w:sz="4" w:space="0" w:color="auto"/>
            </w:tcBorders>
            <w:vAlign w:val="bottom"/>
          </w:tcPr>
          <w:p w:rsidR="00D45D9C" w:rsidRPr="001C692B" w:rsidRDefault="00D45D9C" w:rsidP="00D45D9C">
            <w:pPr>
              <w:widowControl w:val="0"/>
              <w:ind w:left="152" w:hanging="152"/>
              <w:rPr>
                <w:sz w:val="24"/>
                <w:szCs w:val="24"/>
              </w:rPr>
            </w:pPr>
            <w:r w:rsidRPr="001C692B">
              <w:rPr>
                <w:sz w:val="24"/>
                <w:szCs w:val="24"/>
              </w:rPr>
              <w:t>Справка о балансовой стоимости (если собственником имущества является юридическое лицо)</w:t>
            </w:r>
          </w:p>
        </w:tc>
        <w:tc>
          <w:tcPr>
            <w:tcW w:w="1915" w:type="pct"/>
            <w:tcBorders>
              <w:top w:val="single" w:sz="4" w:space="0" w:color="auto"/>
              <w:bottom w:val="single" w:sz="4" w:space="0" w:color="auto"/>
            </w:tcBorders>
            <w:vAlign w:val="bottom"/>
          </w:tcPr>
          <w:p w:rsidR="00D45D9C" w:rsidRPr="001C692B" w:rsidRDefault="00D45D9C" w:rsidP="00CC6DDF">
            <w:pPr>
              <w:widowControl w:val="0"/>
              <w:jc w:val="right"/>
              <w:rPr>
                <w:sz w:val="24"/>
                <w:szCs w:val="24"/>
              </w:rPr>
            </w:pPr>
            <w:r w:rsidRPr="001C692B">
              <w:rPr>
                <w:sz w:val="24"/>
                <w:szCs w:val="24"/>
              </w:rPr>
              <w:t>По электронной почте (сканированный документ)</w:t>
            </w:r>
          </w:p>
        </w:tc>
      </w:tr>
      <w:tr w:rsidR="00D45D9C" w:rsidRPr="001C692B" w:rsidTr="00992A9D">
        <w:tc>
          <w:tcPr>
            <w:tcW w:w="573" w:type="pct"/>
            <w:tcBorders>
              <w:top w:val="single" w:sz="4" w:space="0" w:color="auto"/>
              <w:bottom w:val="single" w:sz="4" w:space="0" w:color="auto"/>
            </w:tcBorders>
            <w:vAlign w:val="bottom"/>
          </w:tcPr>
          <w:p w:rsidR="00D45D9C" w:rsidRPr="001C692B" w:rsidRDefault="00D45D9C" w:rsidP="00CC6DDF">
            <w:pPr>
              <w:widowControl w:val="0"/>
              <w:rPr>
                <w:sz w:val="24"/>
                <w:szCs w:val="24"/>
              </w:rPr>
            </w:pPr>
            <w:r w:rsidRPr="001C692B">
              <w:rPr>
                <w:sz w:val="24"/>
                <w:szCs w:val="24"/>
                <w:lang w:val="en-US"/>
              </w:rPr>
              <w:t>3</w:t>
            </w:r>
            <w:r w:rsidRPr="001C692B">
              <w:rPr>
                <w:sz w:val="24"/>
                <w:szCs w:val="24"/>
              </w:rPr>
              <w:t>.</w:t>
            </w:r>
          </w:p>
        </w:tc>
        <w:tc>
          <w:tcPr>
            <w:tcW w:w="2512" w:type="pct"/>
            <w:tcBorders>
              <w:top w:val="single" w:sz="4" w:space="0" w:color="auto"/>
              <w:bottom w:val="single" w:sz="4" w:space="0" w:color="auto"/>
            </w:tcBorders>
            <w:vAlign w:val="bottom"/>
          </w:tcPr>
          <w:p w:rsidR="00D45D9C" w:rsidRPr="001C692B" w:rsidRDefault="00D45D9C" w:rsidP="00D45D9C">
            <w:pPr>
              <w:widowControl w:val="0"/>
              <w:ind w:left="152" w:hanging="152"/>
              <w:rPr>
                <w:sz w:val="24"/>
                <w:szCs w:val="24"/>
              </w:rPr>
            </w:pPr>
            <w:r w:rsidRPr="001C692B">
              <w:rPr>
                <w:sz w:val="24"/>
                <w:szCs w:val="24"/>
              </w:rPr>
              <w:t xml:space="preserve">Договоры снабжения коммунальными ресурсами </w:t>
            </w:r>
          </w:p>
        </w:tc>
        <w:tc>
          <w:tcPr>
            <w:tcW w:w="1915" w:type="pct"/>
            <w:tcBorders>
              <w:top w:val="single" w:sz="4" w:space="0" w:color="auto"/>
              <w:bottom w:val="single" w:sz="4" w:space="0" w:color="auto"/>
            </w:tcBorders>
          </w:tcPr>
          <w:p w:rsidR="00D45D9C" w:rsidRPr="001C692B" w:rsidRDefault="00D45D9C" w:rsidP="00CC6DDF">
            <w:pPr>
              <w:widowControl w:val="0"/>
              <w:jc w:val="right"/>
              <w:rPr>
                <w:sz w:val="24"/>
                <w:szCs w:val="24"/>
              </w:rPr>
            </w:pPr>
            <w:r w:rsidRPr="001C692B">
              <w:rPr>
                <w:sz w:val="24"/>
                <w:szCs w:val="24"/>
              </w:rPr>
              <w:t>По электронной почте (сканированный документ)</w:t>
            </w:r>
          </w:p>
        </w:tc>
      </w:tr>
      <w:tr w:rsidR="00D45D9C" w:rsidRPr="001C692B" w:rsidTr="00E649A2">
        <w:tc>
          <w:tcPr>
            <w:tcW w:w="573" w:type="pct"/>
            <w:tcBorders>
              <w:top w:val="single" w:sz="4" w:space="0" w:color="auto"/>
              <w:bottom w:val="single" w:sz="4" w:space="0" w:color="auto"/>
            </w:tcBorders>
            <w:vAlign w:val="bottom"/>
          </w:tcPr>
          <w:p w:rsidR="00D45D9C" w:rsidRPr="001C692B" w:rsidRDefault="00D45D9C" w:rsidP="00CC6DDF">
            <w:pPr>
              <w:widowControl w:val="0"/>
              <w:rPr>
                <w:sz w:val="24"/>
                <w:szCs w:val="24"/>
              </w:rPr>
            </w:pPr>
            <w:r w:rsidRPr="001C692B">
              <w:rPr>
                <w:sz w:val="24"/>
                <w:szCs w:val="24"/>
                <w:lang w:val="en-US"/>
              </w:rPr>
              <w:t>4</w:t>
            </w:r>
            <w:r w:rsidRPr="001C692B">
              <w:rPr>
                <w:sz w:val="24"/>
                <w:szCs w:val="24"/>
              </w:rPr>
              <w:t>.</w:t>
            </w:r>
          </w:p>
        </w:tc>
        <w:tc>
          <w:tcPr>
            <w:tcW w:w="2512" w:type="pct"/>
            <w:tcBorders>
              <w:top w:val="single" w:sz="4" w:space="0" w:color="auto"/>
              <w:bottom w:val="single" w:sz="4" w:space="0" w:color="auto"/>
            </w:tcBorders>
            <w:vAlign w:val="bottom"/>
          </w:tcPr>
          <w:p w:rsidR="00D45D9C" w:rsidRPr="001C692B" w:rsidRDefault="00D45D9C" w:rsidP="00CC6DDF">
            <w:pPr>
              <w:widowControl w:val="0"/>
              <w:ind w:left="152" w:hanging="152"/>
              <w:rPr>
                <w:sz w:val="24"/>
                <w:szCs w:val="24"/>
              </w:rPr>
            </w:pPr>
            <w:r w:rsidRPr="001C692B">
              <w:rPr>
                <w:sz w:val="24"/>
                <w:szCs w:val="24"/>
              </w:rPr>
              <w:t>Копии договоров аренды (при наличии)</w:t>
            </w:r>
          </w:p>
        </w:tc>
        <w:tc>
          <w:tcPr>
            <w:tcW w:w="1915" w:type="pct"/>
            <w:tcBorders>
              <w:top w:val="single" w:sz="4" w:space="0" w:color="auto"/>
              <w:bottom w:val="single" w:sz="4" w:space="0" w:color="auto"/>
            </w:tcBorders>
          </w:tcPr>
          <w:p w:rsidR="00D45D9C" w:rsidRPr="001C692B" w:rsidRDefault="00D45D9C" w:rsidP="00CC6DDF">
            <w:pPr>
              <w:widowControl w:val="0"/>
              <w:jc w:val="right"/>
              <w:rPr>
                <w:sz w:val="24"/>
                <w:szCs w:val="24"/>
              </w:rPr>
            </w:pPr>
            <w:r w:rsidRPr="001C692B">
              <w:rPr>
                <w:sz w:val="24"/>
                <w:szCs w:val="24"/>
              </w:rPr>
              <w:t>По электронной почте (сканированный документ)</w:t>
            </w:r>
          </w:p>
        </w:tc>
      </w:tr>
    </w:tbl>
    <w:p w:rsidR="000658CA" w:rsidRPr="001C692B" w:rsidRDefault="000658CA" w:rsidP="00CC6DDF">
      <w:pPr>
        <w:widowControl w:val="0"/>
        <w:rPr>
          <w:b/>
          <w:bCs/>
          <w:sz w:val="24"/>
          <w:szCs w:val="24"/>
          <w:lang w:eastAsia="en-US"/>
        </w:rPr>
      </w:pPr>
    </w:p>
    <w:p w:rsidR="009220F9" w:rsidRPr="001C692B" w:rsidRDefault="00A029F3" w:rsidP="00CC6DDF">
      <w:pPr>
        <w:widowControl w:val="0"/>
        <w:jc w:val="both"/>
        <w:rPr>
          <w:bCs/>
          <w:sz w:val="24"/>
          <w:szCs w:val="24"/>
          <w:lang w:eastAsia="en-US"/>
        </w:rPr>
      </w:pPr>
      <w:r w:rsidRPr="001C692B">
        <w:rPr>
          <w:bCs/>
          <w:sz w:val="24"/>
          <w:szCs w:val="24"/>
          <w:lang w:eastAsia="en-US"/>
        </w:rPr>
        <w:t>По результатам осмотра Объекта оценки и / или изучения предоставленных документов и информации Исполнитель вправе запросить дополнительную информацию или документы.</w:t>
      </w:r>
    </w:p>
    <w:p w:rsidR="00A029F3" w:rsidRPr="001C692B" w:rsidRDefault="00A029F3" w:rsidP="00CC6DDF">
      <w:pPr>
        <w:widowControl w:val="0"/>
        <w:rPr>
          <w:b/>
          <w:bCs/>
          <w:sz w:val="24"/>
          <w:szCs w:val="24"/>
          <w:lang w:eastAsia="en-US"/>
        </w:rPr>
      </w:pPr>
    </w:p>
    <w:tbl>
      <w:tblPr>
        <w:tblW w:w="5071" w:type="pct"/>
        <w:tblInd w:w="102" w:type="dxa"/>
        <w:tblLayout w:type="fixed"/>
        <w:tblLook w:val="04A0" w:firstRow="1" w:lastRow="0" w:firstColumn="1" w:lastColumn="0" w:noHBand="0" w:noVBand="1"/>
      </w:tblPr>
      <w:tblGrid>
        <w:gridCol w:w="5507"/>
        <w:gridCol w:w="5063"/>
      </w:tblGrid>
      <w:tr w:rsidR="004018AD" w:rsidRPr="001C692B" w:rsidTr="00E649A2">
        <w:trPr>
          <w:trHeight w:val="2080"/>
        </w:trPr>
        <w:tc>
          <w:tcPr>
            <w:tcW w:w="2605" w:type="pct"/>
          </w:tcPr>
          <w:p w:rsidR="004018AD" w:rsidRPr="001C692B" w:rsidRDefault="004018AD" w:rsidP="00E649A2">
            <w:pPr>
              <w:widowControl w:val="0"/>
              <w:suppressAutoHyphens/>
              <w:jc w:val="both"/>
              <w:rPr>
                <w:b/>
                <w:sz w:val="24"/>
                <w:szCs w:val="24"/>
                <w:lang w:eastAsia="zh-CN"/>
              </w:rPr>
            </w:pPr>
            <w:r w:rsidRPr="001C692B">
              <w:rPr>
                <w:b/>
                <w:sz w:val="24"/>
                <w:szCs w:val="24"/>
                <w:lang w:eastAsia="zh-CN"/>
              </w:rPr>
              <w:br w:type="page"/>
            </w:r>
          </w:p>
          <w:p w:rsidR="004018AD" w:rsidRPr="001C692B" w:rsidRDefault="004018AD" w:rsidP="00E649A2">
            <w:pPr>
              <w:pStyle w:val="ae"/>
              <w:widowControl w:val="0"/>
              <w:spacing w:after="0"/>
              <w:rPr>
                <w:sz w:val="24"/>
                <w:szCs w:val="24"/>
              </w:rPr>
            </w:pPr>
            <w:r w:rsidRPr="001C692B">
              <w:rPr>
                <w:b/>
                <w:sz w:val="24"/>
                <w:szCs w:val="24"/>
              </w:rPr>
              <w:t>ИСПОЛНИТЕЛЬ</w:t>
            </w:r>
          </w:p>
          <w:p w:rsidR="004018AD" w:rsidRPr="001C692B" w:rsidRDefault="004018AD" w:rsidP="00E649A2">
            <w:pPr>
              <w:pStyle w:val="ae"/>
              <w:widowControl w:val="0"/>
              <w:spacing w:after="0"/>
              <w:rPr>
                <w:sz w:val="24"/>
                <w:szCs w:val="24"/>
              </w:rPr>
            </w:pPr>
            <w:r w:rsidRPr="001C692B">
              <w:rPr>
                <w:sz w:val="24"/>
                <w:szCs w:val="24"/>
              </w:rPr>
              <w:t xml:space="preserve">           </w:t>
            </w:r>
          </w:p>
          <w:p w:rsidR="004018AD" w:rsidRPr="001C692B" w:rsidRDefault="004018AD" w:rsidP="00E649A2">
            <w:pPr>
              <w:pStyle w:val="ae"/>
              <w:widowControl w:val="0"/>
              <w:spacing w:after="0"/>
              <w:rPr>
                <w:sz w:val="24"/>
                <w:szCs w:val="24"/>
              </w:rPr>
            </w:pPr>
          </w:p>
          <w:p w:rsidR="004018AD" w:rsidRPr="001C692B" w:rsidRDefault="004018AD" w:rsidP="00E649A2">
            <w:pPr>
              <w:pStyle w:val="ae"/>
              <w:widowControl w:val="0"/>
              <w:spacing w:after="0"/>
              <w:rPr>
                <w:sz w:val="24"/>
                <w:szCs w:val="24"/>
              </w:rPr>
            </w:pPr>
          </w:p>
          <w:p w:rsidR="004018AD" w:rsidRPr="001C692B" w:rsidRDefault="004018AD" w:rsidP="00E649A2">
            <w:pPr>
              <w:pStyle w:val="ae"/>
              <w:widowControl w:val="0"/>
              <w:spacing w:after="0"/>
              <w:rPr>
                <w:sz w:val="24"/>
                <w:szCs w:val="24"/>
              </w:rPr>
            </w:pPr>
          </w:p>
          <w:p w:rsidR="004018AD" w:rsidRPr="001C692B" w:rsidRDefault="004018AD" w:rsidP="00027A69">
            <w:pPr>
              <w:widowControl w:val="0"/>
              <w:suppressAutoHyphens/>
              <w:jc w:val="both"/>
              <w:rPr>
                <w:sz w:val="24"/>
                <w:szCs w:val="24"/>
                <w:lang w:eastAsia="zh-CN"/>
              </w:rPr>
            </w:pPr>
            <w:r w:rsidRPr="001C692B">
              <w:rPr>
                <w:sz w:val="24"/>
                <w:szCs w:val="24"/>
              </w:rPr>
              <w:t>____________________/_____</w:t>
            </w:r>
            <w:r w:rsidR="00027A69" w:rsidRPr="001C692B">
              <w:rPr>
                <w:sz w:val="24"/>
                <w:szCs w:val="24"/>
              </w:rPr>
              <w:t>___</w:t>
            </w:r>
            <w:r w:rsidRPr="001C692B">
              <w:rPr>
                <w:sz w:val="24"/>
                <w:szCs w:val="24"/>
              </w:rPr>
              <w:t xml:space="preserve">___/ </w:t>
            </w:r>
            <w:r w:rsidRPr="001C692B">
              <w:rPr>
                <w:sz w:val="24"/>
                <w:szCs w:val="24"/>
                <w:lang w:eastAsia="zh-CN"/>
              </w:rPr>
              <w:t xml:space="preserve">  </w:t>
            </w:r>
          </w:p>
        </w:tc>
        <w:tc>
          <w:tcPr>
            <w:tcW w:w="2395" w:type="pct"/>
          </w:tcPr>
          <w:p w:rsidR="004018AD" w:rsidRPr="001C692B" w:rsidRDefault="004018AD" w:rsidP="00E649A2">
            <w:pPr>
              <w:widowControl w:val="0"/>
              <w:suppressAutoHyphens/>
              <w:jc w:val="both"/>
              <w:rPr>
                <w:b/>
                <w:sz w:val="24"/>
                <w:szCs w:val="24"/>
                <w:lang w:eastAsia="zh-CN"/>
              </w:rPr>
            </w:pPr>
          </w:p>
          <w:p w:rsidR="004018AD" w:rsidRPr="001C692B" w:rsidRDefault="004018AD" w:rsidP="00E649A2">
            <w:pPr>
              <w:widowControl w:val="0"/>
              <w:suppressAutoHyphens/>
              <w:jc w:val="both"/>
              <w:rPr>
                <w:sz w:val="24"/>
                <w:szCs w:val="24"/>
                <w:lang w:eastAsia="zh-CN"/>
              </w:rPr>
            </w:pPr>
            <w:r w:rsidRPr="001C692B">
              <w:rPr>
                <w:b/>
                <w:sz w:val="24"/>
                <w:szCs w:val="24"/>
                <w:lang w:eastAsia="zh-CN"/>
              </w:rPr>
              <w:t>ЗАКАЗЧИК</w:t>
            </w:r>
          </w:p>
          <w:p w:rsidR="004018AD" w:rsidRPr="001C692B" w:rsidRDefault="004018AD" w:rsidP="00E649A2">
            <w:pPr>
              <w:widowControl w:val="0"/>
              <w:suppressAutoHyphens/>
              <w:jc w:val="both"/>
              <w:rPr>
                <w:sz w:val="24"/>
                <w:szCs w:val="24"/>
                <w:lang w:eastAsia="zh-CN"/>
              </w:rPr>
            </w:pPr>
          </w:p>
          <w:p w:rsidR="004018AD" w:rsidRPr="001C692B" w:rsidRDefault="004018AD" w:rsidP="00E649A2">
            <w:pPr>
              <w:widowControl w:val="0"/>
              <w:suppressAutoHyphens/>
              <w:jc w:val="both"/>
              <w:rPr>
                <w:sz w:val="24"/>
                <w:szCs w:val="24"/>
                <w:lang w:eastAsia="zh-CN"/>
              </w:rPr>
            </w:pPr>
            <w:r w:rsidRPr="001C692B">
              <w:rPr>
                <w:sz w:val="24"/>
                <w:szCs w:val="24"/>
                <w:lang w:eastAsia="zh-CN"/>
              </w:rPr>
              <w:t xml:space="preserve">Председатель правления </w:t>
            </w:r>
          </w:p>
          <w:p w:rsidR="004018AD" w:rsidRPr="001C692B" w:rsidRDefault="004018AD" w:rsidP="00E649A2">
            <w:pPr>
              <w:widowControl w:val="0"/>
              <w:suppressAutoHyphens/>
              <w:jc w:val="both"/>
              <w:rPr>
                <w:sz w:val="24"/>
                <w:szCs w:val="24"/>
                <w:lang w:eastAsia="zh-CN"/>
              </w:rPr>
            </w:pPr>
            <w:r w:rsidRPr="001C692B">
              <w:rPr>
                <w:sz w:val="24"/>
                <w:szCs w:val="24"/>
                <w:lang w:eastAsia="zh-CN"/>
              </w:rPr>
              <w:t>АО «БАНК ОРЕНБУРГ»</w:t>
            </w:r>
          </w:p>
          <w:p w:rsidR="004018AD" w:rsidRPr="001C692B" w:rsidRDefault="004018AD" w:rsidP="00E649A2">
            <w:pPr>
              <w:widowControl w:val="0"/>
              <w:suppressAutoHyphens/>
              <w:jc w:val="both"/>
              <w:rPr>
                <w:sz w:val="24"/>
                <w:szCs w:val="24"/>
                <w:lang w:eastAsia="zh-CN"/>
              </w:rPr>
            </w:pPr>
          </w:p>
          <w:p w:rsidR="004018AD" w:rsidRPr="001C692B" w:rsidRDefault="004018AD" w:rsidP="00E649A2">
            <w:pPr>
              <w:widowControl w:val="0"/>
              <w:suppressAutoHyphens/>
              <w:jc w:val="both"/>
              <w:rPr>
                <w:sz w:val="24"/>
                <w:szCs w:val="24"/>
                <w:lang w:eastAsia="zh-CN"/>
              </w:rPr>
            </w:pPr>
            <w:r w:rsidRPr="001C692B">
              <w:rPr>
                <w:sz w:val="24"/>
                <w:szCs w:val="24"/>
                <w:lang w:eastAsia="zh-CN"/>
              </w:rPr>
              <w:t>__________________ /</w:t>
            </w:r>
            <w:proofErr w:type="spellStart"/>
            <w:r w:rsidRPr="001C692B">
              <w:rPr>
                <w:sz w:val="24"/>
                <w:szCs w:val="24"/>
                <w:lang w:eastAsia="zh-CN"/>
              </w:rPr>
              <w:t>Биктаева</w:t>
            </w:r>
            <w:proofErr w:type="spellEnd"/>
            <w:r w:rsidRPr="001C692B">
              <w:rPr>
                <w:sz w:val="24"/>
                <w:szCs w:val="24"/>
                <w:lang w:eastAsia="zh-CN"/>
              </w:rPr>
              <w:t xml:space="preserve"> Б.А./</w:t>
            </w:r>
          </w:p>
        </w:tc>
      </w:tr>
    </w:tbl>
    <w:p w:rsidR="00984E50" w:rsidRPr="001C692B" w:rsidRDefault="00984E50" w:rsidP="00027A69">
      <w:pPr>
        <w:widowControl w:val="0"/>
        <w:suppressAutoHyphens/>
        <w:jc w:val="right"/>
        <w:rPr>
          <w:bCs/>
          <w:sz w:val="24"/>
          <w:szCs w:val="24"/>
          <w:lang w:eastAsia="en-US"/>
        </w:rPr>
      </w:pPr>
    </w:p>
    <w:p w:rsidR="00286EF1" w:rsidRPr="001C692B" w:rsidRDefault="00286EF1" w:rsidP="00027A69">
      <w:pPr>
        <w:widowControl w:val="0"/>
        <w:suppressAutoHyphens/>
        <w:jc w:val="right"/>
        <w:rPr>
          <w:bCs/>
          <w:sz w:val="24"/>
          <w:szCs w:val="24"/>
          <w:lang w:eastAsia="en-US"/>
        </w:rPr>
      </w:pPr>
    </w:p>
    <w:p w:rsidR="00286EF1" w:rsidRPr="001C692B" w:rsidRDefault="00286EF1" w:rsidP="00286EF1">
      <w:pPr>
        <w:pageBreakBefore/>
        <w:widowControl w:val="0"/>
        <w:suppressAutoHyphens/>
        <w:jc w:val="right"/>
        <w:rPr>
          <w:sz w:val="24"/>
          <w:szCs w:val="24"/>
          <w:lang w:eastAsia="zh-CN"/>
        </w:rPr>
      </w:pPr>
      <w:r w:rsidRPr="001C692B">
        <w:rPr>
          <w:sz w:val="24"/>
          <w:szCs w:val="24"/>
          <w:lang w:eastAsia="zh-CN"/>
        </w:rPr>
        <w:lastRenderedPageBreak/>
        <w:t>Приложение №3</w:t>
      </w:r>
    </w:p>
    <w:p w:rsidR="00286EF1" w:rsidRPr="001C692B" w:rsidRDefault="00286EF1" w:rsidP="00286EF1">
      <w:pPr>
        <w:widowControl w:val="0"/>
        <w:suppressAutoHyphens/>
        <w:jc w:val="right"/>
        <w:rPr>
          <w:bCs/>
          <w:sz w:val="24"/>
          <w:szCs w:val="24"/>
          <w:lang w:eastAsia="en-US"/>
        </w:rPr>
      </w:pPr>
      <w:r w:rsidRPr="001C692B">
        <w:rPr>
          <w:sz w:val="24"/>
          <w:szCs w:val="24"/>
          <w:lang w:eastAsia="zh-CN"/>
        </w:rPr>
        <w:t xml:space="preserve"> к проекту догово</w:t>
      </w:r>
      <w:r w:rsidR="00E649A2" w:rsidRPr="001C692B">
        <w:rPr>
          <w:sz w:val="24"/>
          <w:szCs w:val="24"/>
          <w:lang w:eastAsia="zh-CN"/>
        </w:rPr>
        <w:t>ра №_________от «____» _____2023</w:t>
      </w:r>
      <w:r w:rsidRPr="001C692B">
        <w:rPr>
          <w:sz w:val="24"/>
          <w:szCs w:val="24"/>
          <w:lang w:eastAsia="zh-CN"/>
        </w:rPr>
        <w:t>г.</w:t>
      </w:r>
    </w:p>
    <w:p w:rsidR="00286EF1" w:rsidRPr="001C692B" w:rsidRDefault="00286EF1" w:rsidP="00027A69">
      <w:pPr>
        <w:widowControl w:val="0"/>
        <w:suppressAutoHyphens/>
        <w:jc w:val="right"/>
        <w:rPr>
          <w:bCs/>
          <w:sz w:val="24"/>
          <w:szCs w:val="24"/>
          <w:lang w:eastAsia="en-US"/>
        </w:rPr>
      </w:pPr>
    </w:p>
    <w:p w:rsidR="00286EF1" w:rsidRPr="001C692B" w:rsidRDefault="00286EF1" w:rsidP="00286EF1">
      <w:pPr>
        <w:widowControl w:val="0"/>
        <w:spacing w:after="160" w:line="259" w:lineRule="auto"/>
        <w:ind w:left="1077"/>
        <w:contextualSpacing/>
        <w:jc w:val="center"/>
        <w:rPr>
          <w:b/>
          <w:sz w:val="24"/>
          <w:szCs w:val="24"/>
        </w:rPr>
      </w:pPr>
      <w:r w:rsidRPr="001C692B">
        <w:rPr>
          <w:b/>
          <w:sz w:val="24"/>
          <w:szCs w:val="24"/>
        </w:rPr>
        <w:t>Требования к Исполнителю</w:t>
      </w:r>
    </w:p>
    <w:p w:rsidR="00286EF1" w:rsidRPr="001C692B" w:rsidRDefault="00286EF1" w:rsidP="00286EF1">
      <w:pPr>
        <w:widowControl w:val="0"/>
        <w:jc w:val="center"/>
        <w:rPr>
          <w:b/>
          <w:bCs/>
          <w:sz w:val="24"/>
          <w:szCs w:val="24"/>
          <w:lang w:eastAsia="zh-CN"/>
        </w:rPr>
      </w:pPr>
    </w:p>
    <w:p w:rsidR="00623F84" w:rsidRPr="001C692B" w:rsidRDefault="00286EF1" w:rsidP="00E649A2">
      <w:pPr>
        <w:widowControl w:val="0"/>
        <w:suppressLineNumbers/>
        <w:suppressAutoHyphens/>
        <w:spacing w:after="160" w:line="259" w:lineRule="auto"/>
        <w:ind w:firstLine="567"/>
        <w:jc w:val="both"/>
        <w:rPr>
          <w:sz w:val="24"/>
          <w:szCs w:val="24"/>
        </w:rPr>
      </w:pPr>
      <w:r w:rsidRPr="001C692B">
        <w:rPr>
          <w:rFonts w:eastAsia="Calibri"/>
          <w:sz w:val="24"/>
          <w:szCs w:val="24"/>
          <w:lang w:eastAsia="en-US"/>
        </w:rPr>
        <w:t>1. Должен иметь действующий договор (полис) обязательного страхования ответственности организации-оценщика</w:t>
      </w:r>
      <w:r w:rsidR="00E649A2" w:rsidRPr="001C692B">
        <w:rPr>
          <w:rFonts w:eastAsia="Calibri"/>
          <w:sz w:val="24"/>
          <w:szCs w:val="24"/>
          <w:lang w:eastAsia="en-US"/>
        </w:rPr>
        <w:t>.</w:t>
      </w:r>
      <w:r w:rsidRPr="001C692B">
        <w:rPr>
          <w:rFonts w:eastAsia="Calibri"/>
          <w:sz w:val="24"/>
          <w:szCs w:val="24"/>
          <w:lang w:eastAsia="en-US"/>
        </w:rPr>
        <w:t xml:space="preserve"> </w:t>
      </w:r>
    </w:p>
    <w:p w:rsidR="00623F84" w:rsidRPr="001C692B" w:rsidRDefault="00623F84" w:rsidP="006729E1">
      <w:pPr>
        <w:widowControl w:val="0"/>
        <w:suppressLineNumbers/>
        <w:suppressAutoHyphens/>
        <w:spacing w:line="259" w:lineRule="auto"/>
        <w:ind w:firstLine="567"/>
        <w:jc w:val="both"/>
        <w:rPr>
          <w:rFonts w:eastAsia="Calibri"/>
          <w:sz w:val="24"/>
          <w:szCs w:val="24"/>
        </w:rPr>
      </w:pPr>
    </w:p>
    <w:p w:rsidR="00E649A2" w:rsidRPr="001C692B" w:rsidRDefault="00E649A2" w:rsidP="00E649A2">
      <w:pPr>
        <w:widowControl w:val="0"/>
        <w:suppressLineNumbers/>
        <w:suppressAutoHyphens/>
        <w:ind w:firstLine="567"/>
        <w:jc w:val="both"/>
        <w:rPr>
          <w:rFonts w:eastAsia="Calibri"/>
          <w:b/>
          <w:sz w:val="24"/>
          <w:szCs w:val="24"/>
          <w:lang w:eastAsia="en-US"/>
        </w:rPr>
      </w:pPr>
      <w:r w:rsidRPr="001C692B">
        <w:rPr>
          <w:rFonts w:eastAsia="Calibri"/>
          <w:b/>
          <w:sz w:val="24"/>
          <w:szCs w:val="24"/>
          <w:lang w:eastAsia="en-US"/>
        </w:rPr>
        <w:t>Требования к работникам Исполнителя (оценщикам):</w:t>
      </w:r>
    </w:p>
    <w:p w:rsidR="00E649A2" w:rsidRPr="001C692B" w:rsidRDefault="00E649A2" w:rsidP="00E649A2">
      <w:pPr>
        <w:widowControl w:val="0"/>
        <w:numPr>
          <w:ilvl w:val="0"/>
          <w:numId w:val="21"/>
        </w:numPr>
        <w:suppressLineNumbers/>
        <w:tabs>
          <w:tab w:val="left" w:pos="851"/>
        </w:tabs>
        <w:suppressAutoHyphens/>
        <w:spacing w:after="160" w:line="259" w:lineRule="auto"/>
        <w:ind w:left="0" w:firstLine="567"/>
        <w:contextualSpacing/>
        <w:jc w:val="both"/>
        <w:rPr>
          <w:snapToGrid w:val="0"/>
          <w:sz w:val="24"/>
          <w:szCs w:val="24"/>
        </w:rPr>
      </w:pPr>
      <w:r w:rsidRPr="001C692B">
        <w:rPr>
          <w:sz w:val="24"/>
          <w:szCs w:val="24"/>
        </w:rPr>
        <w:t>Должны иметь свидетельство, выданное саморегулируемой организацией оценщиков (далее – СРОО), включенной в единый государственный реестр саморегулируемых организаций оценщиков, на право осуществления оценочной деятельности на территории Российской Федерации;</w:t>
      </w:r>
    </w:p>
    <w:p w:rsidR="00E649A2" w:rsidRPr="001C692B" w:rsidRDefault="00E649A2" w:rsidP="00E649A2">
      <w:pPr>
        <w:widowControl w:val="0"/>
        <w:numPr>
          <w:ilvl w:val="0"/>
          <w:numId w:val="21"/>
        </w:numPr>
        <w:suppressLineNumbers/>
        <w:tabs>
          <w:tab w:val="left" w:pos="851"/>
        </w:tabs>
        <w:suppressAutoHyphens/>
        <w:spacing w:after="160" w:line="259" w:lineRule="auto"/>
        <w:ind w:left="0" w:firstLine="567"/>
        <w:contextualSpacing/>
        <w:jc w:val="both"/>
        <w:rPr>
          <w:sz w:val="24"/>
          <w:szCs w:val="24"/>
        </w:rPr>
      </w:pPr>
      <w:r w:rsidRPr="001C692B">
        <w:rPr>
          <w:sz w:val="24"/>
          <w:szCs w:val="24"/>
        </w:rPr>
        <w:t>Должны</w:t>
      </w:r>
      <w:r w:rsidRPr="001C692B" w:rsidDel="004629FE">
        <w:rPr>
          <w:snapToGrid w:val="0"/>
          <w:sz w:val="24"/>
          <w:szCs w:val="24"/>
        </w:rPr>
        <w:t xml:space="preserve"> </w:t>
      </w:r>
      <w:r w:rsidRPr="001C692B">
        <w:rPr>
          <w:snapToGrid w:val="0"/>
          <w:sz w:val="24"/>
          <w:szCs w:val="24"/>
        </w:rPr>
        <w:t xml:space="preserve">иметь </w:t>
      </w:r>
      <w:r w:rsidRPr="001C692B">
        <w:rPr>
          <w:sz w:val="24"/>
          <w:szCs w:val="24"/>
        </w:rPr>
        <w:t>выписку из реестра членов СРОО по форме, утвержденной приказом Минэкономразвития России от 24.10.2020 № 699, выданную не ранее, чем за 30 (Тридцать) календарных дней до даты окончания срока подачи заявок на участие в процедуре закупки;</w:t>
      </w:r>
    </w:p>
    <w:p w:rsidR="00E649A2" w:rsidRPr="001C692B" w:rsidRDefault="00E649A2" w:rsidP="00E649A2">
      <w:pPr>
        <w:numPr>
          <w:ilvl w:val="0"/>
          <w:numId w:val="21"/>
        </w:numPr>
        <w:tabs>
          <w:tab w:val="left" w:pos="851"/>
        </w:tabs>
        <w:spacing w:after="160" w:line="259" w:lineRule="auto"/>
        <w:ind w:left="0" w:firstLine="567"/>
        <w:contextualSpacing/>
        <w:jc w:val="both"/>
        <w:rPr>
          <w:snapToGrid w:val="0"/>
          <w:sz w:val="24"/>
          <w:szCs w:val="24"/>
        </w:rPr>
      </w:pPr>
      <w:r w:rsidRPr="001C692B">
        <w:rPr>
          <w:sz w:val="24"/>
          <w:szCs w:val="24"/>
        </w:rPr>
        <w:t xml:space="preserve">Должны иметь документ, подтверждающий страхование ответственности оценщика с учетом требований статьи 24.7 Федерального закона от 29.07.1998 № 135-ФЗ «Об оценочной деятельности в Российской Федерации» (действующий договор (полис) обязательного страхования ответственности оценщика) на сумму не менее 800 000,00 руб. (Восемьсот тысяч рублей 00 копеек); </w:t>
      </w:r>
    </w:p>
    <w:p w:rsidR="00E649A2" w:rsidRPr="001C692B" w:rsidRDefault="00E649A2" w:rsidP="00E649A2">
      <w:pPr>
        <w:widowControl w:val="0"/>
        <w:numPr>
          <w:ilvl w:val="0"/>
          <w:numId w:val="21"/>
        </w:numPr>
        <w:suppressLineNumbers/>
        <w:tabs>
          <w:tab w:val="left" w:pos="0"/>
          <w:tab w:val="left" w:pos="851"/>
        </w:tabs>
        <w:suppressAutoHyphens/>
        <w:spacing w:line="259" w:lineRule="auto"/>
        <w:ind w:left="0" w:firstLine="567"/>
        <w:contextualSpacing/>
        <w:jc w:val="both"/>
        <w:rPr>
          <w:bCs/>
          <w:sz w:val="24"/>
          <w:szCs w:val="24"/>
          <w:lang w:eastAsia="en-US"/>
        </w:rPr>
      </w:pPr>
      <w:r w:rsidRPr="001C692B">
        <w:rPr>
          <w:snapToGrid w:val="0"/>
          <w:sz w:val="24"/>
          <w:szCs w:val="24"/>
        </w:rPr>
        <w:t>Должны иметь действующие квалификационные аттестаты в области оценочной деятельности по направлениям: «Оценка недвижимого имущества».</w:t>
      </w:r>
    </w:p>
    <w:p w:rsidR="00E649A2" w:rsidRPr="001C692B" w:rsidRDefault="00E649A2" w:rsidP="00E649A2">
      <w:pPr>
        <w:pStyle w:val="afb"/>
        <w:widowControl w:val="0"/>
        <w:numPr>
          <w:ilvl w:val="0"/>
          <w:numId w:val="21"/>
        </w:numPr>
        <w:suppressLineNumbers/>
        <w:tabs>
          <w:tab w:val="left" w:pos="0"/>
          <w:tab w:val="left" w:pos="851"/>
        </w:tabs>
        <w:suppressAutoHyphens/>
        <w:ind w:left="0" w:firstLine="567"/>
        <w:jc w:val="both"/>
        <w:rPr>
          <w:snapToGrid w:val="0"/>
          <w:sz w:val="24"/>
          <w:szCs w:val="24"/>
        </w:rPr>
      </w:pPr>
      <w:r w:rsidRPr="001C692B">
        <w:rPr>
          <w:snapToGrid w:val="0"/>
          <w:sz w:val="24"/>
          <w:szCs w:val="24"/>
        </w:rPr>
        <w:t>Должны осуществить осмотр всех Объектов оценки.</w:t>
      </w:r>
    </w:p>
    <w:p w:rsidR="00E649A2" w:rsidRPr="00E649A2" w:rsidRDefault="00E649A2" w:rsidP="00E649A2">
      <w:pPr>
        <w:widowControl w:val="0"/>
        <w:suppressLineNumbers/>
        <w:tabs>
          <w:tab w:val="left" w:pos="0"/>
          <w:tab w:val="left" w:pos="851"/>
        </w:tabs>
        <w:suppressAutoHyphens/>
        <w:jc w:val="both"/>
        <w:rPr>
          <w:snapToGrid w:val="0"/>
          <w:sz w:val="24"/>
          <w:szCs w:val="24"/>
        </w:rPr>
      </w:pPr>
    </w:p>
    <w:sectPr w:rsidR="00E649A2" w:rsidRPr="00E649A2" w:rsidSect="00FD27FF">
      <w:headerReference w:type="first" r:id="rId9"/>
      <w:footerReference w:type="first" r:id="rId10"/>
      <w:pgSz w:w="11906" w:h="16838" w:code="9"/>
      <w:pgMar w:top="851" w:right="566" w:bottom="851" w:left="1134" w:header="0" w:footer="2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53" w:rsidRDefault="00075153">
      <w:r>
        <w:separator/>
      </w:r>
    </w:p>
  </w:endnote>
  <w:endnote w:type="continuationSeparator" w:id="0">
    <w:p w:rsidR="00075153" w:rsidRDefault="0007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EF" w:rsidRPr="00707C37" w:rsidRDefault="00362EEF" w:rsidP="00C46B1A">
    <w:pPr>
      <w:pStyle w:val="a9"/>
      <w:tabs>
        <w:tab w:val="left" w:pos="4820"/>
      </w:tabs>
      <w:rPr>
        <w:color w:val="000000"/>
        <w:sz w:val="12"/>
        <w:szCs w:val="12"/>
        <w:vertAlign w:val="superscript"/>
      </w:rPr>
    </w:pPr>
    <w:r>
      <w:rPr>
        <w:noProof/>
        <w:color w:val="000000"/>
        <w:sz w:val="12"/>
        <w:szCs w:val="12"/>
        <w:vertAlign w:val="superscript"/>
      </w:rPr>
      <mc:AlternateContent>
        <mc:Choice Requires="wps">
          <w:drawing>
            <wp:anchor distT="4294967294" distB="4294967294" distL="114300" distR="114300" simplePos="0" relativeHeight="251656192" behindDoc="0" locked="0" layoutInCell="1" allowOverlap="1" wp14:anchorId="25B7C5F4" wp14:editId="1631D74B">
              <wp:simplePos x="0" y="0"/>
              <wp:positionH relativeFrom="column">
                <wp:posOffset>17145</wp:posOffset>
              </wp:positionH>
              <wp:positionV relativeFrom="paragraph">
                <wp:posOffset>6349</wp:posOffset>
              </wp:positionV>
              <wp:extent cx="6393815" cy="0"/>
              <wp:effectExtent l="0" t="19050" r="6985"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32D649"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5pt" to="504.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" strokeweight="2.25pt">
              <w10:wrap type="topAndBottom"/>
            </v:line>
          </w:pict>
        </mc:Fallback>
      </mc:AlternateContent>
    </w:r>
  </w:p>
  <w:tbl>
    <w:tblPr>
      <w:tblW w:w="10280" w:type="dxa"/>
      <w:tblLayout w:type="fixed"/>
      <w:tblLook w:val="0000" w:firstRow="0" w:lastRow="0" w:firstColumn="0" w:lastColumn="0" w:noHBand="0" w:noVBand="0"/>
    </w:tblPr>
    <w:tblGrid>
      <w:gridCol w:w="5211"/>
      <w:gridCol w:w="5069"/>
    </w:tblGrid>
    <w:tr w:rsidR="00362EEF">
      <w:tc>
        <w:tcPr>
          <w:tcW w:w="5211" w:type="dxa"/>
        </w:tcPr>
        <w:p w:rsidR="00362EEF" w:rsidRPr="00444B2B" w:rsidRDefault="00362EEF" w:rsidP="00C46B1A">
          <w:pPr>
            <w:pStyle w:val="a9"/>
            <w:jc w:val="right"/>
            <w:rPr>
              <w:rFonts w:ascii="Bookman Old Style" w:hAnsi="Bookman Old Style"/>
              <w:color w:val="000000"/>
              <w:sz w:val="16"/>
              <w:szCs w:val="16"/>
              <w:vertAlign w:val="superscript"/>
            </w:rPr>
          </w:pPr>
          <w:r w:rsidRPr="00444B2B">
            <w:rPr>
              <w:rStyle w:val="ad"/>
              <w:rFonts w:ascii="Bookman Old Style" w:hAnsi="Bookman Old Style"/>
              <w:sz w:val="16"/>
              <w:szCs w:val="16"/>
            </w:rPr>
            <w:fldChar w:fldCharType="begin"/>
          </w:r>
          <w:r w:rsidRPr="00444B2B">
            <w:rPr>
              <w:rStyle w:val="ad"/>
              <w:rFonts w:ascii="Bookman Old Style" w:hAnsi="Bookman Old Style"/>
              <w:sz w:val="16"/>
              <w:szCs w:val="16"/>
            </w:rPr>
            <w:instrText xml:space="preserve"> PAGE </w:instrText>
          </w:r>
          <w:r w:rsidRPr="00444B2B">
            <w:rPr>
              <w:rStyle w:val="ad"/>
              <w:rFonts w:ascii="Bookman Old Style" w:hAnsi="Bookman Old Style"/>
              <w:sz w:val="16"/>
              <w:szCs w:val="16"/>
            </w:rPr>
            <w:fldChar w:fldCharType="separate"/>
          </w:r>
          <w:r>
            <w:rPr>
              <w:rStyle w:val="ad"/>
              <w:rFonts w:ascii="Bookman Old Style" w:hAnsi="Bookman Old Style"/>
              <w:noProof/>
              <w:sz w:val="16"/>
              <w:szCs w:val="16"/>
            </w:rPr>
            <w:t>1</w:t>
          </w:r>
          <w:r w:rsidRPr="00444B2B">
            <w:rPr>
              <w:rStyle w:val="ad"/>
              <w:rFonts w:ascii="Bookman Old Style" w:hAnsi="Bookman Old Style"/>
              <w:sz w:val="16"/>
              <w:szCs w:val="16"/>
            </w:rPr>
            <w:fldChar w:fldCharType="end"/>
          </w:r>
          <w:r w:rsidRPr="00444B2B">
            <w:rPr>
              <w:rStyle w:val="ad"/>
              <w:rFonts w:ascii="Bookman Old Style" w:hAnsi="Bookman Old Style"/>
              <w:sz w:val="16"/>
              <w:szCs w:val="16"/>
            </w:rPr>
            <w:t xml:space="preserve"> из </w:t>
          </w:r>
          <w:r w:rsidRPr="00444B2B">
            <w:rPr>
              <w:rStyle w:val="ad"/>
              <w:rFonts w:ascii="Bookman Old Style" w:hAnsi="Bookman Old Style"/>
              <w:sz w:val="16"/>
              <w:szCs w:val="16"/>
            </w:rPr>
            <w:fldChar w:fldCharType="begin"/>
          </w:r>
          <w:r w:rsidRPr="00444B2B">
            <w:rPr>
              <w:rStyle w:val="ad"/>
              <w:rFonts w:ascii="Bookman Old Style" w:hAnsi="Bookman Old Style"/>
              <w:sz w:val="16"/>
              <w:szCs w:val="16"/>
            </w:rPr>
            <w:instrText xml:space="preserve"> NUMPAGES </w:instrText>
          </w:r>
          <w:r w:rsidRPr="00444B2B">
            <w:rPr>
              <w:rStyle w:val="ad"/>
              <w:rFonts w:ascii="Bookman Old Style" w:hAnsi="Bookman Old Style"/>
              <w:sz w:val="16"/>
              <w:szCs w:val="16"/>
            </w:rPr>
            <w:fldChar w:fldCharType="separate"/>
          </w:r>
          <w:r w:rsidR="00123AE1">
            <w:rPr>
              <w:rStyle w:val="ad"/>
              <w:rFonts w:ascii="Bookman Old Style" w:hAnsi="Bookman Old Style"/>
              <w:noProof/>
              <w:sz w:val="16"/>
              <w:szCs w:val="16"/>
            </w:rPr>
            <w:t>18</w:t>
          </w:r>
          <w:r w:rsidRPr="00444B2B">
            <w:rPr>
              <w:rStyle w:val="ad"/>
              <w:rFonts w:ascii="Bookman Old Style" w:hAnsi="Bookman Old Style"/>
              <w:sz w:val="16"/>
              <w:szCs w:val="16"/>
            </w:rPr>
            <w:fldChar w:fldCharType="end"/>
          </w:r>
        </w:p>
      </w:tc>
      <w:tc>
        <w:tcPr>
          <w:tcW w:w="5069" w:type="dxa"/>
        </w:tcPr>
        <w:p w:rsidR="00362EEF" w:rsidRPr="00472C76" w:rsidRDefault="00362EEF" w:rsidP="00C46B1A">
          <w:pPr>
            <w:pStyle w:val="a9"/>
            <w:jc w:val="right"/>
            <w:rPr>
              <w:rFonts w:ascii="Bookman Old Style" w:hAnsi="Bookman Old Style"/>
              <w:color w:val="000000"/>
              <w:sz w:val="22"/>
              <w:szCs w:val="22"/>
              <w:vertAlign w:val="superscript"/>
            </w:rPr>
          </w:pPr>
          <w:r w:rsidRPr="00472C76">
            <w:rPr>
              <w:rFonts w:ascii="Bookman Old Style" w:hAnsi="Bookman Old Style"/>
              <w:color w:val="000000"/>
              <w:sz w:val="22"/>
              <w:szCs w:val="22"/>
              <w:vertAlign w:val="superscript"/>
            </w:rPr>
            <w:t xml:space="preserve">КОНФИДЕНЦИАЛЬНОСТЬ И ПРОФЕССИОНАЛИЗМ  </w:t>
          </w:r>
        </w:p>
      </w:tc>
    </w:tr>
  </w:tbl>
  <w:p w:rsidR="00362EEF" w:rsidRDefault="00362EEF" w:rsidP="00C46B1A">
    <w:pPr>
      <w:pStyle w:val="a9"/>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53" w:rsidRDefault="00075153">
      <w:r>
        <w:separator/>
      </w:r>
    </w:p>
  </w:footnote>
  <w:footnote w:type="continuationSeparator" w:id="0">
    <w:p w:rsidR="00075153" w:rsidRDefault="0007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EF" w:rsidRDefault="00362EEF">
    <w:pPr>
      <w:pStyle w:val="a7"/>
    </w:pPr>
    <w:r>
      <w:rPr>
        <w:noProof/>
      </w:rPr>
      <w:drawing>
        <wp:anchor distT="0" distB="0" distL="114300" distR="114300" simplePos="0" relativeHeight="251658240" behindDoc="0" locked="0" layoutInCell="1" allowOverlap="1">
          <wp:simplePos x="0" y="0"/>
          <wp:positionH relativeFrom="column">
            <wp:posOffset>-808355</wp:posOffset>
          </wp:positionH>
          <wp:positionV relativeFrom="paragraph">
            <wp:posOffset>276860</wp:posOffset>
          </wp:positionV>
          <wp:extent cx="7586980" cy="64071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6407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5"/>
    <w:lvl w:ilvl="0">
      <w:start w:val="1"/>
      <w:numFmt w:val="bullet"/>
      <w:lvlText w:val=""/>
      <w:lvlJc w:val="left"/>
      <w:pPr>
        <w:tabs>
          <w:tab w:val="num" w:pos="720"/>
        </w:tabs>
        <w:ind w:left="720" w:hanging="360"/>
      </w:pPr>
      <w:rPr>
        <w:rFonts w:ascii="Symbol" w:hAnsi="Symbol" w:cs="Symbol"/>
      </w:rPr>
    </w:lvl>
  </w:abstractNum>
  <w:abstractNum w:abstractNumId="1">
    <w:nsid w:val="0368556B"/>
    <w:multiLevelType w:val="multilevel"/>
    <w:tmpl w:val="89F4BF1C"/>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3531E2"/>
    <w:multiLevelType w:val="hybridMultilevel"/>
    <w:tmpl w:val="CB3C6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842654"/>
    <w:multiLevelType w:val="singleLevel"/>
    <w:tmpl w:val="042A1328"/>
    <w:lvl w:ilvl="0">
      <w:start w:val="1"/>
      <w:numFmt w:val="bullet"/>
      <w:pStyle w:val="a"/>
      <w:lvlText w:val=""/>
      <w:lvlJc w:val="left"/>
      <w:pPr>
        <w:tabs>
          <w:tab w:val="num" w:pos="360"/>
        </w:tabs>
        <w:ind w:left="360" w:hanging="360"/>
      </w:pPr>
      <w:rPr>
        <w:rFonts w:ascii="Symbol" w:hAnsi="Symbol" w:hint="default"/>
        <w:sz w:val="16"/>
      </w:rPr>
    </w:lvl>
  </w:abstractNum>
  <w:abstractNum w:abstractNumId="4">
    <w:nsid w:val="31293243"/>
    <w:multiLevelType w:val="multilevel"/>
    <w:tmpl w:val="4224E3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0A1181"/>
    <w:multiLevelType w:val="hybridMultilevel"/>
    <w:tmpl w:val="6D302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3379E6"/>
    <w:multiLevelType w:val="multilevel"/>
    <w:tmpl w:val="0A9E8DCC"/>
    <w:lvl w:ilvl="0">
      <w:start w:val="1"/>
      <w:numFmt w:val="none"/>
      <w:pStyle w:val="a0"/>
      <w:lvlText w:val="%1"/>
      <w:lvlJc w:val="left"/>
      <w:pPr>
        <w:tabs>
          <w:tab w:val="num" w:pos="360"/>
        </w:tabs>
      </w:pPr>
      <w:rPr>
        <w:rFonts w:cs="Times New Roman"/>
      </w:rPr>
    </w:lvl>
    <w:lvl w:ilvl="1">
      <w:start w:val="1"/>
      <w:numFmt w:val="decimal"/>
      <w:pStyle w:val="a1"/>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2"/>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7">
    <w:nsid w:val="37A0279B"/>
    <w:multiLevelType w:val="multilevel"/>
    <w:tmpl w:val="929839E4"/>
    <w:lvl w:ilvl="0">
      <w:start w:val="10"/>
      <w:numFmt w:val="decimal"/>
      <w:lvlText w:val="%1."/>
      <w:lvlJc w:val="left"/>
      <w:pPr>
        <w:ind w:left="360" w:hanging="360"/>
      </w:pPr>
      <w:rPr>
        <w:rFonts w:hint="default"/>
      </w:rPr>
    </w:lvl>
    <w:lvl w:ilvl="1">
      <w:start w:val="2"/>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3E5F98"/>
    <w:multiLevelType w:val="multilevel"/>
    <w:tmpl w:val="BB52E346"/>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9DE351D"/>
    <w:multiLevelType w:val="hybridMultilevel"/>
    <w:tmpl w:val="490CD5BE"/>
    <w:lvl w:ilvl="0" w:tplc="D856E78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3E09A3"/>
    <w:multiLevelType w:val="multilevel"/>
    <w:tmpl w:val="ABFA0B6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DDA7AB9"/>
    <w:multiLevelType w:val="hybridMultilevel"/>
    <w:tmpl w:val="D2022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EC111B1"/>
    <w:multiLevelType w:val="multilevel"/>
    <w:tmpl w:val="51580EAE"/>
    <w:lvl w:ilvl="0">
      <w:start w:val="1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ED61B8E"/>
    <w:multiLevelType w:val="hybridMultilevel"/>
    <w:tmpl w:val="E7A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072C25"/>
    <w:multiLevelType w:val="multilevel"/>
    <w:tmpl w:val="97563488"/>
    <w:lvl w:ilvl="0">
      <w:start w:val="7"/>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5DC04E72"/>
    <w:multiLevelType w:val="multilevel"/>
    <w:tmpl w:val="CC4E4822"/>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03F149F"/>
    <w:multiLevelType w:val="multilevel"/>
    <w:tmpl w:val="8B42D4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2A35E11"/>
    <w:multiLevelType w:val="multilevel"/>
    <w:tmpl w:val="12DCFC46"/>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3C380A"/>
    <w:multiLevelType w:val="hybridMultilevel"/>
    <w:tmpl w:val="2006C9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F051D8"/>
    <w:multiLevelType w:val="hybridMultilevel"/>
    <w:tmpl w:val="BC82715A"/>
    <w:lvl w:ilvl="0" w:tplc="2E363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6E86A62"/>
    <w:multiLevelType w:val="multilevel"/>
    <w:tmpl w:val="148A667E"/>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1033"/>
        </w:tabs>
        <w:ind w:left="1033" w:hanging="750"/>
      </w:pPr>
      <w:rPr>
        <w:rFonts w:hint="default"/>
      </w:rPr>
    </w:lvl>
    <w:lvl w:ilvl="2">
      <w:start w:val="1"/>
      <w:numFmt w:val="decimal"/>
      <w:lvlText w:val="%1.%2.%3."/>
      <w:lvlJc w:val="left"/>
      <w:pPr>
        <w:tabs>
          <w:tab w:val="num" w:pos="1316"/>
        </w:tabs>
        <w:ind w:left="1316" w:hanging="750"/>
      </w:pPr>
      <w:rPr>
        <w:rFonts w:hint="default"/>
      </w:rPr>
    </w:lvl>
    <w:lvl w:ilvl="3">
      <w:start w:val="1"/>
      <w:numFmt w:val="decimal"/>
      <w:lvlText w:val="%1.%2.%3.%4."/>
      <w:lvlJc w:val="left"/>
      <w:pPr>
        <w:tabs>
          <w:tab w:val="num" w:pos="1599"/>
        </w:tabs>
        <w:ind w:left="1599" w:hanging="75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nsid w:val="778632E0"/>
    <w:multiLevelType w:val="hybridMultilevel"/>
    <w:tmpl w:val="96E68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B41797"/>
    <w:multiLevelType w:val="hybridMultilevel"/>
    <w:tmpl w:val="5170CE86"/>
    <w:lvl w:ilvl="0" w:tplc="FFFFFFFF">
      <w:start w:val="1"/>
      <w:numFmt w:val="bullet"/>
      <w:pStyle w:val="a2"/>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3251"/>
        </w:tabs>
        <w:ind w:left="3251" w:hanging="360"/>
      </w:pPr>
      <w:rPr>
        <w:rFonts w:ascii="Courier New" w:hAnsi="Courier New" w:hint="default"/>
      </w:rPr>
    </w:lvl>
    <w:lvl w:ilvl="2" w:tplc="FFFFFFFF" w:tentative="1">
      <w:start w:val="1"/>
      <w:numFmt w:val="bullet"/>
      <w:lvlText w:val=""/>
      <w:lvlJc w:val="left"/>
      <w:pPr>
        <w:tabs>
          <w:tab w:val="num" w:pos="3971"/>
        </w:tabs>
        <w:ind w:left="3971" w:hanging="360"/>
      </w:pPr>
      <w:rPr>
        <w:rFonts w:ascii="Wingdings" w:hAnsi="Wingdings" w:hint="default"/>
      </w:rPr>
    </w:lvl>
    <w:lvl w:ilvl="3" w:tplc="FFFFFFFF" w:tentative="1">
      <w:start w:val="1"/>
      <w:numFmt w:val="bullet"/>
      <w:lvlText w:val=""/>
      <w:lvlJc w:val="left"/>
      <w:pPr>
        <w:tabs>
          <w:tab w:val="num" w:pos="4691"/>
        </w:tabs>
        <w:ind w:left="4691" w:hanging="360"/>
      </w:pPr>
      <w:rPr>
        <w:rFonts w:ascii="Symbol" w:hAnsi="Symbol" w:hint="default"/>
      </w:rPr>
    </w:lvl>
    <w:lvl w:ilvl="4" w:tplc="FFFFFFFF" w:tentative="1">
      <w:start w:val="1"/>
      <w:numFmt w:val="bullet"/>
      <w:lvlText w:val="o"/>
      <w:lvlJc w:val="left"/>
      <w:pPr>
        <w:tabs>
          <w:tab w:val="num" w:pos="5411"/>
        </w:tabs>
        <w:ind w:left="5411" w:hanging="360"/>
      </w:pPr>
      <w:rPr>
        <w:rFonts w:ascii="Courier New" w:hAnsi="Courier New" w:hint="default"/>
      </w:rPr>
    </w:lvl>
    <w:lvl w:ilvl="5" w:tplc="FFFFFFFF" w:tentative="1">
      <w:start w:val="1"/>
      <w:numFmt w:val="bullet"/>
      <w:lvlText w:val=""/>
      <w:lvlJc w:val="left"/>
      <w:pPr>
        <w:tabs>
          <w:tab w:val="num" w:pos="6131"/>
        </w:tabs>
        <w:ind w:left="6131" w:hanging="360"/>
      </w:pPr>
      <w:rPr>
        <w:rFonts w:ascii="Wingdings" w:hAnsi="Wingdings" w:hint="default"/>
      </w:rPr>
    </w:lvl>
    <w:lvl w:ilvl="6" w:tplc="FFFFFFFF" w:tentative="1">
      <w:start w:val="1"/>
      <w:numFmt w:val="bullet"/>
      <w:lvlText w:val=""/>
      <w:lvlJc w:val="left"/>
      <w:pPr>
        <w:tabs>
          <w:tab w:val="num" w:pos="6851"/>
        </w:tabs>
        <w:ind w:left="6851" w:hanging="360"/>
      </w:pPr>
      <w:rPr>
        <w:rFonts w:ascii="Symbol" w:hAnsi="Symbol" w:hint="default"/>
      </w:rPr>
    </w:lvl>
    <w:lvl w:ilvl="7" w:tplc="FFFFFFFF" w:tentative="1">
      <w:start w:val="1"/>
      <w:numFmt w:val="bullet"/>
      <w:lvlText w:val="o"/>
      <w:lvlJc w:val="left"/>
      <w:pPr>
        <w:tabs>
          <w:tab w:val="num" w:pos="7571"/>
        </w:tabs>
        <w:ind w:left="7571" w:hanging="360"/>
      </w:pPr>
      <w:rPr>
        <w:rFonts w:ascii="Courier New" w:hAnsi="Courier New" w:hint="default"/>
      </w:rPr>
    </w:lvl>
    <w:lvl w:ilvl="8" w:tplc="FFFFFFFF" w:tentative="1">
      <w:start w:val="1"/>
      <w:numFmt w:val="bullet"/>
      <w:lvlText w:val=""/>
      <w:lvlJc w:val="left"/>
      <w:pPr>
        <w:tabs>
          <w:tab w:val="num" w:pos="8291"/>
        </w:tabs>
        <w:ind w:left="8291" w:hanging="360"/>
      </w:pPr>
      <w:rPr>
        <w:rFonts w:ascii="Wingdings" w:hAnsi="Wingding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3"/>
  </w:num>
  <w:num w:numId="6">
    <w:abstractNumId w:val="9"/>
  </w:num>
  <w:num w:numId="7">
    <w:abstractNumId w:val="17"/>
  </w:num>
  <w:num w:numId="8">
    <w:abstractNumId w:val="1"/>
  </w:num>
  <w:num w:numId="9">
    <w:abstractNumId w:val="5"/>
  </w:num>
  <w:num w:numId="10">
    <w:abstractNumId w:val="20"/>
  </w:num>
  <w:num w:numId="11">
    <w:abstractNumId w:val="22"/>
  </w:num>
  <w:num w:numId="12">
    <w:abstractNumId w:val="15"/>
  </w:num>
  <w:num w:numId="13">
    <w:abstractNumId w:val="18"/>
  </w:num>
  <w:num w:numId="14">
    <w:abstractNumId w:val="14"/>
  </w:num>
  <w:num w:numId="15">
    <w:abstractNumId w:val="8"/>
  </w:num>
  <w:num w:numId="16">
    <w:abstractNumId w:val="10"/>
  </w:num>
  <w:num w:numId="17">
    <w:abstractNumId w:val="7"/>
  </w:num>
  <w:num w:numId="18">
    <w:abstractNumId w:val="12"/>
  </w:num>
  <w:num w:numId="19">
    <w:abstractNumId w:val="11"/>
  </w:num>
  <w:num w:numId="20">
    <w:abstractNumId w:val="13"/>
  </w:num>
  <w:num w:numId="21">
    <w:abstractNumId w:val="21"/>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0C"/>
    <w:rsid w:val="00001C58"/>
    <w:rsid w:val="00001CE5"/>
    <w:rsid w:val="00002655"/>
    <w:rsid w:val="00002DA9"/>
    <w:rsid w:val="00005180"/>
    <w:rsid w:val="000051F3"/>
    <w:rsid w:val="00006394"/>
    <w:rsid w:val="000065B0"/>
    <w:rsid w:val="000069D4"/>
    <w:rsid w:val="00006C21"/>
    <w:rsid w:val="00007DC1"/>
    <w:rsid w:val="0001151F"/>
    <w:rsid w:val="00012EF6"/>
    <w:rsid w:val="0001313B"/>
    <w:rsid w:val="000151B2"/>
    <w:rsid w:val="00015649"/>
    <w:rsid w:val="00015E4A"/>
    <w:rsid w:val="00017D24"/>
    <w:rsid w:val="0002006A"/>
    <w:rsid w:val="00020A2B"/>
    <w:rsid w:val="00020FA1"/>
    <w:rsid w:val="00021F12"/>
    <w:rsid w:val="000225DF"/>
    <w:rsid w:val="00022637"/>
    <w:rsid w:val="00024068"/>
    <w:rsid w:val="00025FD1"/>
    <w:rsid w:val="000274D4"/>
    <w:rsid w:val="00027A69"/>
    <w:rsid w:val="00027BF5"/>
    <w:rsid w:val="00030DCC"/>
    <w:rsid w:val="000314AB"/>
    <w:rsid w:val="00032EDF"/>
    <w:rsid w:val="00033B63"/>
    <w:rsid w:val="000359C9"/>
    <w:rsid w:val="00035D5E"/>
    <w:rsid w:val="0003603C"/>
    <w:rsid w:val="00036C1F"/>
    <w:rsid w:val="00037E83"/>
    <w:rsid w:val="00040A73"/>
    <w:rsid w:val="00041717"/>
    <w:rsid w:val="0004517B"/>
    <w:rsid w:val="00045973"/>
    <w:rsid w:val="000510F8"/>
    <w:rsid w:val="00051975"/>
    <w:rsid w:val="00051A03"/>
    <w:rsid w:val="00052102"/>
    <w:rsid w:val="000525A0"/>
    <w:rsid w:val="00052F0E"/>
    <w:rsid w:val="000536F7"/>
    <w:rsid w:val="000547B2"/>
    <w:rsid w:val="00056C59"/>
    <w:rsid w:val="000570D9"/>
    <w:rsid w:val="000574FE"/>
    <w:rsid w:val="00057D3A"/>
    <w:rsid w:val="000617D5"/>
    <w:rsid w:val="00062C39"/>
    <w:rsid w:val="00064B3D"/>
    <w:rsid w:val="000658CA"/>
    <w:rsid w:val="00067156"/>
    <w:rsid w:val="00067B24"/>
    <w:rsid w:val="00070102"/>
    <w:rsid w:val="00072557"/>
    <w:rsid w:val="000729F3"/>
    <w:rsid w:val="00073091"/>
    <w:rsid w:val="00073C35"/>
    <w:rsid w:val="00073FBB"/>
    <w:rsid w:val="00075153"/>
    <w:rsid w:val="00081107"/>
    <w:rsid w:val="00081783"/>
    <w:rsid w:val="00083AF9"/>
    <w:rsid w:val="00084544"/>
    <w:rsid w:val="0008523B"/>
    <w:rsid w:val="00085C9B"/>
    <w:rsid w:val="00085DA6"/>
    <w:rsid w:val="00090CA0"/>
    <w:rsid w:val="00091235"/>
    <w:rsid w:val="00091359"/>
    <w:rsid w:val="00091E93"/>
    <w:rsid w:val="00092099"/>
    <w:rsid w:val="000923FF"/>
    <w:rsid w:val="00093669"/>
    <w:rsid w:val="000940E8"/>
    <w:rsid w:val="000944B7"/>
    <w:rsid w:val="00095780"/>
    <w:rsid w:val="0009613A"/>
    <w:rsid w:val="00096DAC"/>
    <w:rsid w:val="00097761"/>
    <w:rsid w:val="000A0A37"/>
    <w:rsid w:val="000A1C08"/>
    <w:rsid w:val="000A234F"/>
    <w:rsid w:val="000A2A4E"/>
    <w:rsid w:val="000A311D"/>
    <w:rsid w:val="000A605E"/>
    <w:rsid w:val="000B03C9"/>
    <w:rsid w:val="000B50C2"/>
    <w:rsid w:val="000B5BA6"/>
    <w:rsid w:val="000B5EB9"/>
    <w:rsid w:val="000B69E9"/>
    <w:rsid w:val="000C0EC9"/>
    <w:rsid w:val="000C0FBB"/>
    <w:rsid w:val="000C1FB2"/>
    <w:rsid w:val="000C3558"/>
    <w:rsid w:val="000C4CBD"/>
    <w:rsid w:val="000C7C51"/>
    <w:rsid w:val="000C7E3C"/>
    <w:rsid w:val="000C7F00"/>
    <w:rsid w:val="000D1941"/>
    <w:rsid w:val="000D1DFD"/>
    <w:rsid w:val="000D1E49"/>
    <w:rsid w:val="000D37A0"/>
    <w:rsid w:val="000D64D0"/>
    <w:rsid w:val="000D6BFF"/>
    <w:rsid w:val="000D7CFC"/>
    <w:rsid w:val="000E203E"/>
    <w:rsid w:val="000E25AD"/>
    <w:rsid w:val="000E2794"/>
    <w:rsid w:val="000E2BEB"/>
    <w:rsid w:val="000E2F6C"/>
    <w:rsid w:val="000E3EC9"/>
    <w:rsid w:val="000E44C3"/>
    <w:rsid w:val="000E55E4"/>
    <w:rsid w:val="000E78D4"/>
    <w:rsid w:val="000E7977"/>
    <w:rsid w:val="000E7F3A"/>
    <w:rsid w:val="000F0B65"/>
    <w:rsid w:val="000F0E51"/>
    <w:rsid w:val="000F1AE9"/>
    <w:rsid w:val="000F2577"/>
    <w:rsid w:val="000F78F4"/>
    <w:rsid w:val="00101CEF"/>
    <w:rsid w:val="001020DB"/>
    <w:rsid w:val="00102775"/>
    <w:rsid w:val="00102D24"/>
    <w:rsid w:val="001032A3"/>
    <w:rsid w:val="00103BAA"/>
    <w:rsid w:val="00104AA5"/>
    <w:rsid w:val="00104C3B"/>
    <w:rsid w:val="00106A0C"/>
    <w:rsid w:val="00111C5C"/>
    <w:rsid w:val="00111DD3"/>
    <w:rsid w:val="001139C8"/>
    <w:rsid w:val="00113C57"/>
    <w:rsid w:val="00114E3B"/>
    <w:rsid w:val="0012088E"/>
    <w:rsid w:val="00121A87"/>
    <w:rsid w:val="001237E6"/>
    <w:rsid w:val="00123AE1"/>
    <w:rsid w:val="00125E16"/>
    <w:rsid w:val="00127058"/>
    <w:rsid w:val="001318C3"/>
    <w:rsid w:val="0013212F"/>
    <w:rsid w:val="0013262F"/>
    <w:rsid w:val="001327C8"/>
    <w:rsid w:val="001367DE"/>
    <w:rsid w:val="00137232"/>
    <w:rsid w:val="00140CB4"/>
    <w:rsid w:val="00141E48"/>
    <w:rsid w:val="00142D69"/>
    <w:rsid w:val="00143622"/>
    <w:rsid w:val="0014404E"/>
    <w:rsid w:val="0014465E"/>
    <w:rsid w:val="00145739"/>
    <w:rsid w:val="001457A9"/>
    <w:rsid w:val="00145FB8"/>
    <w:rsid w:val="00146536"/>
    <w:rsid w:val="00147D70"/>
    <w:rsid w:val="0015033B"/>
    <w:rsid w:val="00150CC7"/>
    <w:rsid w:val="001510B7"/>
    <w:rsid w:val="0015251C"/>
    <w:rsid w:val="00153107"/>
    <w:rsid w:val="001536DA"/>
    <w:rsid w:val="001546BE"/>
    <w:rsid w:val="0015627F"/>
    <w:rsid w:val="0015633D"/>
    <w:rsid w:val="0016436C"/>
    <w:rsid w:val="0017037B"/>
    <w:rsid w:val="00171E83"/>
    <w:rsid w:val="00171FEB"/>
    <w:rsid w:val="00173273"/>
    <w:rsid w:val="001746BB"/>
    <w:rsid w:val="00174CC0"/>
    <w:rsid w:val="00176FA0"/>
    <w:rsid w:val="00180290"/>
    <w:rsid w:val="00180B79"/>
    <w:rsid w:val="00184F66"/>
    <w:rsid w:val="001853E9"/>
    <w:rsid w:val="00185BDF"/>
    <w:rsid w:val="00185D5C"/>
    <w:rsid w:val="0018716C"/>
    <w:rsid w:val="001902FE"/>
    <w:rsid w:val="00192EBA"/>
    <w:rsid w:val="001939FD"/>
    <w:rsid w:val="00193AAB"/>
    <w:rsid w:val="00194381"/>
    <w:rsid w:val="00196142"/>
    <w:rsid w:val="0019697B"/>
    <w:rsid w:val="00197F06"/>
    <w:rsid w:val="001A0A3C"/>
    <w:rsid w:val="001A23A1"/>
    <w:rsid w:val="001A55B9"/>
    <w:rsid w:val="001A7453"/>
    <w:rsid w:val="001A780E"/>
    <w:rsid w:val="001B0384"/>
    <w:rsid w:val="001B05F5"/>
    <w:rsid w:val="001B0B0C"/>
    <w:rsid w:val="001B0C72"/>
    <w:rsid w:val="001B239D"/>
    <w:rsid w:val="001B247A"/>
    <w:rsid w:val="001B24AE"/>
    <w:rsid w:val="001B26D0"/>
    <w:rsid w:val="001B38C0"/>
    <w:rsid w:val="001B7EA8"/>
    <w:rsid w:val="001C0BF1"/>
    <w:rsid w:val="001C1486"/>
    <w:rsid w:val="001C1881"/>
    <w:rsid w:val="001C42AE"/>
    <w:rsid w:val="001C4425"/>
    <w:rsid w:val="001C5042"/>
    <w:rsid w:val="001C6892"/>
    <w:rsid w:val="001C692B"/>
    <w:rsid w:val="001C7686"/>
    <w:rsid w:val="001D04B7"/>
    <w:rsid w:val="001D250A"/>
    <w:rsid w:val="001D6E25"/>
    <w:rsid w:val="001D76EA"/>
    <w:rsid w:val="001D7F0E"/>
    <w:rsid w:val="001E0C13"/>
    <w:rsid w:val="001E1205"/>
    <w:rsid w:val="001E77A4"/>
    <w:rsid w:val="001F02ED"/>
    <w:rsid w:val="001F16EA"/>
    <w:rsid w:val="001F2CFF"/>
    <w:rsid w:val="001F335D"/>
    <w:rsid w:val="001F3516"/>
    <w:rsid w:val="001F3A08"/>
    <w:rsid w:val="001F3B28"/>
    <w:rsid w:val="00200CB8"/>
    <w:rsid w:val="00203BB0"/>
    <w:rsid w:val="002044C7"/>
    <w:rsid w:val="002065A6"/>
    <w:rsid w:val="00206781"/>
    <w:rsid w:val="0021066E"/>
    <w:rsid w:val="002130C8"/>
    <w:rsid w:val="00213B5F"/>
    <w:rsid w:val="00213C9C"/>
    <w:rsid w:val="002160D3"/>
    <w:rsid w:val="00220507"/>
    <w:rsid w:val="00221ED2"/>
    <w:rsid w:val="002220EF"/>
    <w:rsid w:val="00224F00"/>
    <w:rsid w:val="002258DB"/>
    <w:rsid w:val="00225D51"/>
    <w:rsid w:val="00227A53"/>
    <w:rsid w:val="00227C93"/>
    <w:rsid w:val="00230E5C"/>
    <w:rsid w:val="0023121C"/>
    <w:rsid w:val="0023476C"/>
    <w:rsid w:val="00234995"/>
    <w:rsid w:val="0023557B"/>
    <w:rsid w:val="00236489"/>
    <w:rsid w:val="00236CE0"/>
    <w:rsid w:val="002371AB"/>
    <w:rsid w:val="00241A4C"/>
    <w:rsid w:val="00242ED9"/>
    <w:rsid w:val="00244BCC"/>
    <w:rsid w:val="00245D9F"/>
    <w:rsid w:val="00246566"/>
    <w:rsid w:val="0024734E"/>
    <w:rsid w:val="00247D04"/>
    <w:rsid w:val="00253DD7"/>
    <w:rsid w:val="00254797"/>
    <w:rsid w:val="00255F96"/>
    <w:rsid w:val="00257E9B"/>
    <w:rsid w:val="00257F9D"/>
    <w:rsid w:val="00260D0E"/>
    <w:rsid w:val="00261E25"/>
    <w:rsid w:val="002623D3"/>
    <w:rsid w:val="0026653C"/>
    <w:rsid w:val="002702E9"/>
    <w:rsid w:val="00270A0D"/>
    <w:rsid w:val="00271174"/>
    <w:rsid w:val="00275063"/>
    <w:rsid w:val="00281C5B"/>
    <w:rsid w:val="002848C5"/>
    <w:rsid w:val="00286C2C"/>
    <w:rsid w:val="00286EF1"/>
    <w:rsid w:val="00286F20"/>
    <w:rsid w:val="00287601"/>
    <w:rsid w:val="00287BB7"/>
    <w:rsid w:val="00287E43"/>
    <w:rsid w:val="002916D2"/>
    <w:rsid w:val="00291846"/>
    <w:rsid w:val="002930CA"/>
    <w:rsid w:val="00294449"/>
    <w:rsid w:val="002948D7"/>
    <w:rsid w:val="0029540D"/>
    <w:rsid w:val="0029581A"/>
    <w:rsid w:val="0029589E"/>
    <w:rsid w:val="002A19EA"/>
    <w:rsid w:val="002A3743"/>
    <w:rsid w:val="002A3D2C"/>
    <w:rsid w:val="002A3E75"/>
    <w:rsid w:val="002A4B63"/>
    <w:rsid w:val="002A54FC"/>
    <w:rsid w:val="002A5779"/>
    <w:rsid w:val="002A5C9E"/>
    <w:rsid w:val="002B03F9"/>
    <w:rsid w:val="002B5A5D"/>
    <w:rsid w:val="002B6822"/>
    <w:rsid w:val="002B69C4"/>
    <w:rsid w:val="002B7875"/>
    <w:rsid w:val="002B7A9D"/>
    <w:rsid w:val="002B7EF5"/>
    <w:rsid w:val="002C2302"/>
    <w:rsid w:val="002C36F1"/>
    <w:rsid w:val="002C7461"/>
    <w:rsid w:val="002D3108"/>
    <w:rsid w:val="002D3287"/>
    <w:rsid w:val="002D3513"/>
    <w:rsid w:val="002D49D6"/>
    <w:rsid w:val="002D5868"/>
    <w:rsid w:val="002D6274"/>
    <w:rsid w:val="002E339D"/>
    <w:rsid w:val="002E3CBF"/>
    <w:rsid w:val="002E5864"/>
    <w:rsid w:val="002E6628"/>
    <w:rsid w:val="002E75F2"/>
    <w:rsid w:val="002F0C5F"/>
    <w:rsid w:val="002F33AB"/>
    <w:rsid w:val="002F3AFF"/>
    <w:rsid w:val="002F4C0F"/>
    <w:rsid w:val="002F5107"/>
    <w:rsid w:val="002F5E47"/>
    <w:rsid w:val="002F786C"/>
    <w:rsid w:val="00300E70"/>
    <w:rsid w:val="00301585"/>
    <w:rsid w:val="00301BDD"/>
    <w:rsid w:val="00301FC8"/>
    <w:rsid w:val="003021F6"/>
    <w:rsid w:val="00302737"/>
    <w:rsid w:val="00303449"/>
    <w:rsid w:val="00304D93"/>
    <w:rsid w:val="003062D7"/>
    <w:rsid w:val="00306DFD"/>
    <w:rsid w:val="003101C9"/>
    <w:rsid w:val="0031056E"/>
    <w:rsid w:val="003107F6"/>
    <w:rsid w:val="00310911"/>
    <w:rsid w:val="00317B43"/>
    <w:rsid w:val="0032338A"/>
    <w:rsid w:val="0032354E"/>
    <w:rsid w:val="00325509"/>
    <w:rsid w:val="003263E6"/>
    <w:rsid w:val="00326C0D"/>
    <w:rsid w:val="00326F3D"/>
    <w:rsid w:val="00330A6D"/>
    <w:rsid w:val="00332D06"/>
    <w:rsid w:val="003336BD"/>
    <w:rsid w:val="0033392A"/>
    <w:rsid w:val="00333CD5"/>
    <w:rsid w:val="00335A83"/>
    <w:rsid w:val="003361EC"/>
    <w:rsid w:val="003401C2"/>
    <w:rsid w:val="0034126F"/>
    <w:rsid w:val="00344418"/>
    <w:rsid w:val="00345658"/>
    <w:rsid w:val="0034648F"/>
    <w:rsid w:val="003470A9"/>
    <w:rsid w:val="003502CA"/>
    <w:rsid w:val="003503B9"/>
    <w:rsid w:val="00352244"/>
    <w:rsid w:val="00352772"/>
    <w:rsid w:val="00352901"/>
    <w:rsid w:val="0035362F"/>
    <w:rsid w:val="003555A7"/>
    <w:rsid w:val="003601E4"/>
    <w:rsid w:val="00360EBF"/>
    <w:rsid w:val="00361771"/>
    <w:rsid w:val="003617F9"/>
    <w:rsid w:val="003625EE"/>
    <w:rsid w:val="00362EEF"/>
    <w:rsid w:val="003632D5"/>
    <w:rsid w:val="00366080"/>
    <w:rsid w:val="0036664D"/>
    <w:rsid w:val="00366A7B"/>
    <w:rsid w:val="00366EA6"/>
    <w:rsid w:val="003714F2"/>
    <w:rsid w:val="00371B4B"/>
    <w:rsid w:val="00372037"/>
    <w:rsid w:val="00373A25"/>
    <w:rsid w:val="0037535A"/>
    <w:rsid w:val="003801A2"/>
    <w:rsid w:val="003805E4"/>
    <w:rsid w:val="00380A9D"/>
    <w:rsid w:val="00380B51"/>
    <w:rsid w:val="00381554"/>
    <w:rsid w:val="0038189A"/>
    <w:rsid w:val="00386018"/>
    <w:rsid w:val="003901AA"/>
    <w:rsid w:val="003930A9"/>
    <w:rsid w:val="003931A5"/>
    <w:rsid w:val="00393BD5"/>
    <w:rsid w:val="00394B86"/>
    <w:rsid w:val="003962F1"/>
    <w:rsid w:val="00397160"/>
    <w:rsid w:val="00397C78"/>
    <w:rsid w:val="003A06E3"/>
    <w:rsid w:val="003A08BE"/>
    <w:rsid w:val="003A0975"/>
    <w:rsid w:val="003A194D"/>
    <w:rsid w:val="003A31E7"/>
    <w:rsid w:val="003A381B"/>
    <w:rsid w:val="003A39CD"/>
    <w:rsid w:val="003A3BEC"/>
    <w:rsid w:val="003A4B3B"/>
    <w:rsid w:val="003A5054"/>
    <w:rsid w:val="003A5810"/>
    <w:rsid w:val="003A6F44"/>
    <w:rsid w:val="003A7018"/>
    <w:rsid w:val="003A750B"/>
    <w:rsid w:val="003B0527"/>
    <w:rsid w:val="003B08D0"/>
    <w:rsid w:val="003B297B"/>
    <w:rsid w:val="003B3344"/>
    <w:rsid w:val="003B397F"/>
    <w:rsid w:val="003B3E03"/>
    <w:rsid w:val="003B4CCF"/>
    <w:rsid w:val="003B735F"/>
    <w:rsid w:val="003C0BF8"/>
    <w:rsid w:val="003C2251"/>
    <w:rsid w:val="003C3708"/>
    <w:rsid w:val="003C3E22"/>
    <w:rsid w:val="003C52A6"/>
    <w:rsid w:val="003C63F8"/>
    <w:rsid w:val="003C6422"/>
    <w:rsid w:val="003C6B2B"/>
    <w:rsid w:val="003C6E47"/>
    <w:rsid w:val="003C7833"/>
    <w:rsid w:val="003D1414"/>
    <w:rsid w:val="003D5477"/>
    <w:rsid w:val="003D692E"/>
    <w:rsid w:val="003D7F57"/>
    <w:rsid w:val="003E1720"/>
    <w:rsid w:val="003E184C"/>
    <w:rsid w:val="003E2D77"/>
    <w:rsid w:val="003E2D8E"/>
    <w:rsid w:val="003E38D4"/>
    <w:rsid w:val="003E4D87"/>
    <w:rsid w:val="003E51AD"/>
    <w:rsid w:val="003E5313"/>
    <w:rsid w:val="003E58FA"/>
    <w:rsid w:val="003E612C"/>
    <w:rsid w:val="003E6220"/>
    <w:rsid w:val="003E7605"/>
    <w:rsid w:val="003F31BE"/>
    <w:rsid w:val="003F3347"/>
    <w:rsid w:val="003F3EAC"/>
    <w:rsid w:val="003F4215"/>
    <w:rsid w:val="003F4AD7"/>
    <w:rsid w:val="003F503D"/>
    <w:rsid w:val="00400B04"/>
    <w:rsid w:val="00401073"/>
    <w:rsid w:val="004018AD"/>
    <w:rsid w:val="00402822"/>
    <w:rsid w:val="004052FC"/>
    <w:rsid w:val="00405911"/>
    <w:rsid w:val="0040671A"/>
    <w:rsid w:val="004069CC"/>
    <w:rsid w:val="00406B3F"/>
    <w:rsid w:val="00406E1C"/>
    <w:rsid w:val="004072EB"/>
    <w:rsid w:val="00407574"/>
    <w:rsid w:val="00411E3D"/>
    <w:rsid w:val="00413A7F"/>
    <w:rsid w:val="0041501C"/>
    <w:rsid w:val="004169E0"/>
    <w:rsid w:val="00420258"/>
    <w:rsid w:val="00423F33"/>
    <w:rsid w:val="00425D20"/>
    <w:rsid w:val="00427876"/>
    <w:rsid w:val="00430A8F"/>
    <w:rsid w:val="00431EB0"/>
    <w:rsid w:val="004356D9"/>
    <w:rsid w:val="00437E37"/>
    <w:rsid w:val="00437E73"/>
    <w:rsid w:val="004407C4"/>
    <w:rsid w:val="004417FB"/>
    <w:rsid w:val="00441AD3"/>
    <w:rsid w:val="00442325"/>
    <w:rsid w:val="00442A85"/>
    <w:rsid w:val="00442D8D"/>
    <w:rsid w:val="004432E6"/>
    <w:rsid w:val="004434AF"/>
    <w:rsid w:val="00443D21"/>
    <w:rsid w:val="00444074"/>
    <w:rsid w:val="00445448"/>
    <w:rsid w:val="00446499"/>
    <w:rsid w:val="004467BD"/>
    <w:rsid w:val="00450B1E"/>
    <w:rsid w:val="00450FF7"/>
    <w:rsid w:val="00451BF2"/>
    <w:rsid w:val="004532D7"/>
    <w:rsid w:val="0045334F"/>
    <w:rsid w:val="00453B55"/>
    <w:rsid w:val="00455181"/>
    <w:rsid w:val="00455C33"/>
    <w:rsid w:val="0046028F"/>
    <w:rsid w:val="004605CF"/>
    <w:rsid w:val="004605E9"/>
    <w:rsid w:val="00462993"/>
    <w:rsid w:val="004633EF"/>
    <w:rsid w:val="00463888"/>
    <w:rsid w:val="00464B13"/>
    <w:rsid w:val="00466267"/>
    <w:rsid w:val="0046716E"/>
    <w:rsid w:val="0046791B"/>
    <w:rsid w:val="00470B73"/>
    <w:rsid w:val="00471591"/>
    <w:rsid w:val="00473395"/>
    <w:rsid w:val="004740AB"/>
    <w:rsid w:val="00474A65"/>
    <w:rsid w:val="00475443"/>
    <w:rsid w:val="004756F4"/>
    <w:rsid w:val="00476183"/>
    <w:rsid w:val="00477874"/>
    <w:rsid w:val="004832B2"/>
    <w:rsid w:val="00484C7E"/>
    <w:rsid w:val="004854DE"/>
    <w:rsid w:val="00485B8B"/>
    <w:rsid w:val="0048685C"/>
    <w:rsid w:val="004871E0"/>
    <w:rsid w:val="00487987"/>
    <w:rsid w:val="0049014D"/>
    <w:rsid w:val="00491587"/>
    <w:rsid w:val="004950B3"/>
    <w:rsid w:val="00495C3E"/>
    <w:rsid w:val="004A0ED4"/>
    <w:rsid w:val="004A4BCE"/>
    <w:rsid w:val="004A5D9F"/>
    <w:rsid w:val="004A6EAE"/>
    <w:rsid w:val="004B0A5A"/>
    <w:rsid w:val="004B0FB7"/>
    <w:rsid w:val="004B2937"/>
    <w:rsid w:val="004B495B"/>
    <w:rsid w:val="004B4F53"/>
    <w:rsid w:val="004B7BBA"/>
    <w:rsid w:val="004C20FA"/>
    <w:rsid w:val="004C3B10"/>
    <w:rsid w:val="004C5EBC"/>
    <w:rsid w:val="004C79A2"/>
    <w:rsid w:val="004D079E"/>
    <w:rsid w:val="004D16AD"/>
    <w:rsid w:val="004D1781"/>
    <w:rsid w:val="004D23F5"/>
    <w:rsid w:val="004D2BEC"/>
    <w:rsid w:val="004D354C"/>
    <w:rsid w:val="004D36E3"/>
    <w:rsid w:val="004D463B"/>
    <w:rsid w:val="004D5829"/>
    <w:rsid w:val="004D6AAF"/>
    <w:rsid w:val="004D6AF8"/>
    <w:rsid w:val="004D7E68"/>
    <w:rsid w:val="004E0615"/>
    <w:rsid w:val="004E12DE"/>
    <w:rsid w:val="004E1665"/>
    <w:rsid w:val="004E41FD"/>
    <w:rsid w:val="004E4946"/>
    <w:rsid w:val="004E4B6A"/>
    <w:rsid w:val="004E4BC1"/>
    <w:rsid w:val="004E51E3"/>
    <w:rsid w:val="004E714B"/>
    <w:rsid w:val="004E7283"/>
    <w:rsid w:val="004E7D37"/>
    <w:rsid w:val="004F1B90"/>
    <w:rsid w:val="004F2EC7"/>
    <w:rsid w:val="004F33F9"/>
    <w:rsid w:val="004F4311"/>
    <w:rsid w:val="004F473D"/>
    <w:rsid w:val="004F5551"/>
    <w:rsid w:val="005018D1"/>
    <w:rsid w:val="005023FE"/>
    <w:rsid w:val="0050246E"/>
    <w:rsid w:val="005029AB"/>
    <w:rsid w:val="005060DF"/>
    <w:rsid w:val="00507961"/>
    <w:rsid w:val="00507BDA"/>
    <w:rsid w:val="005151C7"/>
    <w:rsid w:val="00516C24"/>
    <w:rsid w:val="00523E39"/>
    <w:rsid w:val="00526669"/>
    <w:rsid w:val="0053228B"/>
    <w:rsid w:val="00532346"/>
    <w:rsid w:val="005332F4"/>
    <w:rsid w:val="00535C83"/>
    <w:rsid w:val="00537407"/>
    <w:rsid w:val="00537481"/>
    <w:rsid w:val="00541170"/>
    <w:rsid w:val="00542549"/>
    <w:rsid w:val="005436E5"/>
    <w:rsid w:val="005439AC"/>
    <w:rsid w:val="0054451F"/>
    <w:rsid w:val="00552AD4"/>
    <w:rsid w:val="00553206"/>
    <w:rsid w:val="00554654"/>
    <w:rsid w:val="00556275"/>
    <w:rsid w:val="0056084A"/>
    <w:rsid w:val="005649FC"/>
    <w:rsid w:val="00564E2F"/>
    <w:rsid w:val="0056501F"/>
    <w:rsid w:val="0056529C"/>
    <w:rsid w:val="00565F82"/>
    <w:rsid w:val="00566175"/>
    <w:rsid w:val="005677D5"/>
    <w:rsid w:val="00570D75"/>
    <w:rsid w:val="00570F83"/>
    <w:rsid w:val="00572C61"/>
    <w:rsid w:val="00575C58"/>
    <w:rsid w:val="0058090A"/>
    <w:rsid w:val="005835E0"/>
    <w:rsid w:val="005846DD"/>
    <w:rsid w:val="0058562C"/>
    <w:rsid w:val="00585654"/>
    <w:rsid w:val="00585CA4"/>
    <w:rsid w:val="00587671"/>
    <w:rsid w:val="00587A65"/>
    <w:rsid w:val="00590DBF"/>
    <w:rsid w:val="00593826"/>
    <w:rsid w:val="005940E0"/>
    <w:rsid w:val="00595D79"/>
    <w:rsid w:val="005960ED"/>
    <w:rsid w:val="0059620B"/>
    <w:rsid w:val="005A20F4"/>
    <w:rsid w:val="005B19FC"/>
    <w:rsid w:val="005B5070"/>
    <w:rsid w:val="005B5147"/>
    <w:rsid w:val="005C58DD"/>
    <w:rsid w:val="005D0A60"/>
    <w:rsid w:val="005D0EB2"/>
    <w:rsid w:val="005D1F24"/>
    <w:rsid w:val="005D206F"/>
    <w:rsid w:val="005D3868"/>
    <w:rsid w:val="005D5875"/>
    <w:rsid w:val="005E2F7E"/>
    <w:rsid w:val="005E370B"/>
    <w:rsid w:val="005E4658"/>
    <w:rsid w:val="005E49CD"/>
    <w:rsid w:val="005E60DA"/>
    <w:rsid w:val="005E7522"/>
    <w:rsid w:val="005F0C8C"/>
    <w:rsid w:val="005F1239"/>
    <w:rsid w:val="005F2579"/>
    <w:rsid w:val="005F3570"/>
    <w:rsid w:val="005F7F34"/>
    <w:rsid w:val="00602DA4"/>
    <w:rsid w:val="00603516"/>
    <w:rsid w:val="00603E1D"/>
    <w:rsid w:val="0060542C"/>
    <w:rsid w:val="00606500"/>
    <w:rsid w:val="00607538"/>
    <w:rsid w:val="00610B32"/>
    <w:rsid w:val="0061272B"/>
    <w:rsid w:val="00612D9F"/>
    <w:rsid w:val="006209E5"/>
    <w:rsid w:val="006219EB"/>
    <w:rsid w:val="00621B1E"/>
    <w:rsid w:val="00622EB5"/>
    <w:rsid w:val="00623169"/>
    <w:rsid w:val="00623457"/>
    <w:rsid w:val="00623F84"/>
    <w:rsid w:val="0062437B"/>
    <w:rsid w:val="00625113"/>
    <w:rsid w:val="00626DB9"/>
    <w:rsid w:val="00630020"/>
    <w:rsid w:val="00630453"/>
    <w:rsid w:val="0063077C"/>
    <w:rsid w:val="00632A9A"/>
    <w:rsid w:val="006337BA"/>
    <w:rsid w:val="00634A36"/>
    <w:rsid w:val="006419CD"/>
    <w:rsid w:val="006420E2"/>
    <w:rsid w:val="0064255F"/>
    <w:rsid w:val="00642ABC"/>
    <w:rsid w:val="00643258"/>
    <w:rsid w:val="0064379E"/>
    <w:rsid w:val="00643B7A"/>
    <w:rsid w:val="00644A57"/>
    <w:rsid w:val="00644D38"/>
    <w:rsid w:val="00647B0F"/>
    <w:rsid w:val="00647DC9"/>
    <w:rsid w:val="0065096A"/>
    <w:rsid w:val="00652461"/>
    <w:rsid w:val="00652E95"/>
    <w:rsid w:val="0065521A"/>
    <w:rsid w:val="00655D5A"/>
    <w:rsid w:val="006573DF"/>
    <w:rsid w:val="00657C12"/>
    <w:rsid w:val="006656E0"/>
    <w:rsid w:val="00666CA2"/>
    <w:rsid w:val="006729E1"/>
    <w:rsid w:val="006737DE"/>
    <w:rsid w:val="00673829"/>
    <w:rsid w:val="00673BCA"/>
    <w:rsid w:val="00675943"/>
    <w:rsid w:val="00676055"/>
    <w:rsid w:val="00676629"/>
    <w:rsid w:val="0067797E"/>
    <w:rsid w:val="00681055"/>
    <w:rsid w:val="006820D1"/>
    <w:rsid w:val="00682335"/>
    <w:rsid w:val="006824DF"/>
    <w:rsid w:val="00685024"/>
    <w:rsid w:val="00687D75"/>
    <w:rsid w:val="006912DD"/>
    <w:rsid w:val="00694EFD"/>
    <w:rsid w:val="006957B5"/>
    <w:rsid w:val="00696F5A"/>
    <w:rsid w:val="00696FA2"/>
    <w:rsid w:val="006A14F9"/>
    <w:rsid w:val="006A2754"/>
    <w:rsid w:val="006A2A93"/>
    <w:rsid w:val="006A6784"/>
    <w:rsid w:val="006A68D3"/>
    <w:rsid w:val="006A6E16"/>
    <w:rsid w:val="006B04CE"/>
    <w:rsid w:val="006B0F96"/>
    <w:rsid w:val="006B39B9"/>
    <w:rsid w:val="006B4E76"/>
    <w:rsid w:val="006B5D8C"/>
    <w:rsid w:val="006B6D03"/>
    <w:rsid w:val="006B7197"/>
    <w:rsid w:val="006C0433"/>
    <w:rsid w:val="006C14F7"/>
    <w:rsid w:val="006C1C3F"/>
    <w:rsid w:val="006C33DE"/>
    <w:rsid w:val="006C39F0"/>
    <w:rsid w:val="006C3C73"/>
    <w:rsid w:val="006C3ECA"/>
    <w:rsid w:val="006C5377"/>
    <w:rsid w:val="006C7493"/>
    <w:rsid w:val="006C7CF5"/>
    <w:rsid w:val="006D0000"/>
    <w:rsid w:val="006D0E8F"/>
    <w:rsid w:val="006D20E9"/>
    <w:rsid w:val="006D2845"/>
    <w:rsid w:val="006D4243"/>
    <w:rsid w:val="006E0E88"/>
    <w:rsid w:val="006E347D"/>
    <w:rsid w:val="006E41DF"/>
    <w:rsid w:val="006E4651"/>
    <w:rsid w:val="006E55E4"/>
    <w:rsid w:val="006E5BAB"/>
    <w:rsid w:val="006E6F4A"/>
    <w:rsid w:val="006F0566"/>
    <w:rsid w:val="006F0787"/>
    <w:rsid w:val="006F1654"/>
    <w:rsid w:val="006F4B07"/>
    <w:rsid w:val="007020E2"/>
    <w:rsid w:val="00702109"/>
    <w:rsid w:val="007021ED"/>
    <w:rsid w:val="00705322"/>
    <w:rsid w:val="007106BA"/>
    <w:rsid w:val="007110F7"/>
    <w:rsid w:val="00711279"/>
    <w:rsid w:val="00711D90"/>
    <w:rsid w:val="007139C7"/>
    <w:rsid w:val="007160BC"/>
    <w:rsid w:val="007162FE"/>
    <w:rsid w:val="007170FC"/>
    <w:rsid w:val="00717BE8"/>
    <w:rsid w:val="00720221"/>
    <w:rsid w:val="00720EB4"/>
    <w:rsid w:val="007219BF"/>
    <w:rsid w:val="00722612"/>
    <w:rsid w:val="0072389E"/>
    <w:rsid w:val="007242F5"/>
    <w:rsid w:val="007245FE"/>
    <w:rsid w:val="00725340"/>
    <w:rsid w:val="00725EA2"/>
    <w:rsid w:val="007267E8"/>
    <w:rsid w:val="00727F45"/>
    <w:rsid w:val="007300A6"/>
    <w:rsid w:val="00730737"/>
    <w:rsid w:val="00730B6F"/>
    <w:rsid w:val="007313F7"/>
    <w:rsid w:val="00734F7B"/>
    <w:rsid w:val="00735501"/>
    <w:rsid w:val="007355C3"/>
    <w:rsid w:val="007365D3"/>
    <w:rsid w:val="00736FA4"/>
    <w:rsid w:val="00741CEF"/>
    <w:rsid w:val="00742410"/>
    <w:rsid w:val="00743923"/>
    <w:rsid w:val="007467D6"/>
    <w:rsid w:val="007505F6"/>
    <w:rsid w:val="007518C6"/>
    <w:rsid w:val="00755767"/>
    <w:rsid w:val="00757F9C"/>
    <w:rsid w:val="00761D3B"/>
    <w:rsid w:val="00763C10"/>
    <w:rsid w:val="00765BC2"/>
    <w:rsid w:val="00765C71"/>
    <w:rsid w:val="00765DE7"/>
    <w:rsid w:val="00780191"/>
    <w:rsid w:val="007801EF"/>
    <w:rsid w:val="00780E46"/>
    <w:rsid w:val="0078157E"/>
    <w:rsid w:val="007828C8"/>
    <w:rsid w:val="0078307A"/>
    <w:rsid w:val="00784CBB"/>
    <w:rsid w:val="00784D2E"/>
    <w:rsid w:val="00784F2B"/>
    <w:rsid w:val="007873F4"/>
    <w:rsid w:val="00787C66"/>
    <w:rsid w:val="00787DA1"/>
    <w:rsid w:val="00790607"/>
    <w:rsid w:val="00791264"/>
    <w:rsid w:val="007913C9"/>
    <w:rsid w:val="00791431"/>
    <w:rsid w:val="0079156C"/>
    <w:rsid w:val="007937BB"/>
    <w:rsid w:val="00793A8D"/>
    <w:rsid w:val="00796594"/>
    <w:rsid w:val="00797F1A"/>
    <w:rsid w:val="007A1135"/>
    <w:rsid w:val="007A142D"/>
    <w:rsid w:val="007A2DF2"/>
    <w:rsid w:val="007A3A28"/>
    <w:rsid w:val="007A4E50"/>
    <w:rsid w:val="007A6C8E"/>
    <w:rsid w:val="007A6CFC"/>
    <w:rsid w:val="007A74AA"/>
    <w:rsid w:val="007A7BA5"/>
    <w:rsid w:val="007B22B2"/>
    <w:rsid w:val="007B2F3B"/>
    <w:rsid w:val="007B572F"/>
    <w:rsid w:val="007B64C0"/>
    <w:rsid w:val="007B744F"/>
    <w:rsid w:val="007B751B"/>
    <w:rsid w:val="007C0361"/>
    <w:rsid w:val="007C2288"/>
    <w:rsid w:val="007C3D17"/>
    <w:rsid w:val="007C5F6B"/>
    <w:rsid w:val="007C7A03"/>
    <w:rsid w:val="007D205B"/>
    <w:rsid w:val="007D445A"/>
    <w:rsid w:val="007D5562"/>
    <w:rsid w:val="007D5F14"/>
    <w:rsid w:val="007D63AB"/>
    <w:rsid w:val="007D75A5"/>
    <w:rsid w:val="007E2FCC"/>
    <w:rsid w:val="007E30AD"/>
    <w:rsid w:val="007E364B"/>
    <w:rsid w:val="007E3C7C"/>
    <w:rsid w:val="007E4019"/>
    <w:rsid w:val="007E4C05"/>
    <w:rsid w:val="007E6331"/>
    <w:rsid w:val="007E68C7"/>
    <w:rsid w:val="007F3534"/>
    <w:rsid w:val="007F3C9E"/>
    <w:rsid w:val="007F3DA7"/>
    <w:rsid w:val="007F4557"/>
    <w:rsid w:val="007F5062"/>
    <w:rsid w:val="007F56EF"/>
    <w:rsid w:val="007F7644"/>
    <w:rsid w:val="007F7787"/>
    <w:rsid w:val="007F7935"/>
    <w:rsid w:val="008018AF"/>
    <w:rsid w:val="00801CD6"/>
    <w:rsid w:val="00802AAB"/>
    <w:rsid w:val="0080443F"/>
    <w:rsid w:val="00804FDD"/>
    <w:rsid w:val="00805A01"/>
    <w:rsid w:val="00805A20"/>
    <w:rsid w:val="00806DB6"/>
    <w:rsid w:val="008074F7"/>
    <w:rsid w:val="008109F7"/>
    <w:rsid w:val="0081186E"/>
    <w:rsid w:val="0081316F"/>
    <w:rsid w:val="00813AE2"/>
    <w:rsid w:val="00813E24"/>
    <w:rsid w:val="0081534A"/>
    <w:rsid w:val="00815DD2"/>
    <w:rsid w:val="00816395"/>
    <w:rsid w:val="00816F5D"/>
    <w:rsid w:val="00823407"/>
    <w:rsid w:val="0082623A"/>
    <w:rsid w:val="008265E7"/>
    <w:rsid w:val="008302A3"/>
    <w:rsid w:val="0083146C"/>
    <w:rsid w:val="008328B6"/>
    <w:rsid w:val="00832C0A"/>
    <w:rsid w:val="0083420D"/>
    <w:rsid w:val="008342AD"/>
    <w:rsid w:val="00834B36"/>
    <w:rsid w:val="00835A5B"/>
    <w:rsid w:val="00835E26"/>
    <w:rsid w:val="00843167"/>
    <w:rsid w:val="0084455D"/>
    <w:rsid w:val="00845056"/>
    <w:rsid w:val="008451A6"/>
    <w:rsid w:val="008466F7"/>
    <w:rsid w:val="00846DC3"/>
    <w:rsid w:val="00847514"/>
    <w:rsid w:val="00847B12"/>
    <w:rsid w:val="00850699"/>
    <w:rsid w:val="008515D0"/>
    <w:rsid w:val="0085290B"/>
    <w:rsid w:val="0085291E"/>
    <w:rsid w:val="00853926"/>
    <w:rsid w:val="00857BEA"/>
    <w:rsid w:val="008623D1"/>
    <w:rsid w:val="0086294F"/>
    <w:rsid w:val="008633AF"/>
    <w:rsid w:val="00863A93"/>
    <w:rsid w:val="00864B33"/>
    <w:rsid w:val="00864EEF"/>
    <w:rsid w:val="00866F82"/>
    <w:rsid w:val="00876372"/>
    <w:rsid w:val="008763BC"/>
    <w:rsid w:val="00877E0B"/>
    <w:rsid w:val="00880485"/>
    <w:rsid w:val="00880776"/>
    <w:rsid w:val="00881ED9"/>
    <w:rsid w:val="00883E2F"/>
    <w:rsid w:val="0088452C"/>
    <w:rsid w:val="008849F6"/>
    <w:rsid w:val="00885F52"/>
    <w:rsid w:val="00887127"/>
    <w:rsid w:val="00887457"/>
    <w:rsid w:val="008900EE"/>
    <w:rsid w:val="0089013D"/>
    <w:rsid w:val="008907BD"/>
    <w:rsid w:val="00893ECB"/>
    <w:rsid w:val="00896578"/>
    <w:rsid w:val="00897465"/>
    <w:rsid w:val="008A1547"/>
    <w:rsid w:val="008A2076"/>
    <w:rsid w:val="008A5396"/>
    <w:rsid w:val="008A5FC7"/>
    <w:rsid w:val="008A6C2C"/>
    <w:rsid w:val="008A6DEA"/>
    <w:rsid w:val="008A7BE9"/>
    <w:rsid w:val="008B0916"/>
    <w:rsid w:val="008B1237"/>
    <w:rsid w:val="008B15DB"/>
    <w:rsid w:val="008B1FA9"/>
    <w:rsid w:val="008C2875"/>
    <w:rsid w:val="008C7115"/>
    <w:rsid w:val="008C715D"/>
    <w:rsid w:val="008C7B88"/>
    <w:rsid w:val="008C7C4F"/>
    <w:rsid w:val="008C7DA5"/>
    <w:rsid w:val="008D1055"/>
    <w:rsid w:val="008D183D"/>
    <w:rsid w:val="008D18B7"/>
    <w:rsid w:val="008D1B3B"/>
    <w:rsid w:val="008D4D07"/>
    <w:rsid w:val="008D6850"/>
    <w:rsid w:val="008D753B"/>
    <w:rsid w:val="008E06C0"/>
    <w:rsid w:val="008E3601"/>
    <w:rsid w:val="008E3D59"/>
    <w:rsid w:val="008E4BF9"/>
    <w:rsid w:val="008F0849"/>
    <w:rsid w:val="008F29B5"/>
    <w:rsid w:val="008F3E4E"/>
    <w:rsid w:val="008F59E5"/>
    <w:rsid w:val="008F5AFA"/>
    <w:rsid w:val="008F5BB5"/>
    <w:rsid w:val="008F61A7"/>
    <w:rsid w:val="008F75D6"/>
    <w:rsid w:val="009016B9"/>
    <w:rsid w:val="00903C07"/>
    <w:rsid w:val="0090661B"/>
    <w:rsid w:val="0091083C"/>
    <w:rsid w:val="00912155"/>
    <w:rsid w:val="0091237E"/>
    <w:rsid w:val="009147BF"/>
    <w:rsid w:val="009157EB"/>
    <w:rsid w:val="0091589E"/>
    <w:rsid w:val="00916785"/>
    <w:rsid w:val="009169F8"/>
    <w:rsid w:val="00916B50"/>
    <w:rsid w:val="00917693"/>
    <w:rsid w:val="009176BF"/>
    <w:rsid w:val="009206D7"/>
    <w:rsid w:val="009209B6"/>
    <w:rsid w:val="00921247"/>
    <w:rsid w:val="009220F9"/>
    <w:rsid w:val="00923283"/>
    <w:rsid w:val="0092512F"/>
    <w:rsid w:val="00925B3F"/>
    <w:rsid w:val="00925F5F"/>
    <w:rsid w:val="00926EDB"/>
    <w:rsid w:val="00930662"/>
    <w:rsid w:val="00931097"/>
    <w:rsid w:val="00931386"/>
    <w:rsid w:val="00931A57"/>
    <w:rsid w:val="00933BB5"/>
    <w:rsid w:val="00934874"/>
    <w:rsid w:val="00935267"/>
    <w:rsid w:val="00937263"/>
    <w:rsid w:val="00937B72"/>
    <w:rsid w:val="00944869"/>
    <w:rsid w:val="00945797"/>
    <w:rsid w:val="00950D45"/>
    <w:rsid w:val="009514AD"/>
    <w:rsid w:val="00951BF7"/>
    <w:rsid w:val="00951C7F"/>
    <w:rsid w:val="00951DE5"/>
    <w:rsid w:val="0095270E"/>
    <w:rsid w:val="00952DB0"/>
    <w:rsid w:val="00954AA9"/>
    <w:rsid w:val="00955BFE"/>
    <w:rsid w:val="00960F52"/>
    <w:rsid w:val="009619D0"/>
    <w:rsid w:val="0096297E"/>
    <w:rsid w:val="00964E1E"/>
    <w:rsid w:val="00967728"/>
    <w:rsid w:val="0097048A"/>
    <w:rsid w:val="00971E9A"/>
    <w:rsid w:val="00972B48"/>
    <w:rsid w:val="0097353C"/>
    <w:rsid w:val="0097423C"/>
    <w:rsid w:val="0097555D"/>
    <w:rsid w:val="00976080"/>
    <w:rsid w:val="00977CF7"/>
    <w:rsid w:val="009809DD"/>
    <w:rsid w:val="00982C0E"/>
    <w:rsid w:val="00983ABE"/>
    <w:rsid w:val="00983DAA"/>
    <w:rsid w:val="00984E50"/>
    <w:rsid w:val="009853C8"/>
    <w:rsid w:val="0098652E"/>
    <w:rsid w:val="00986B1F"/>
    <w:rsid w:val="00990C87"/>
    <w:rsid w:val="00991681"/>
    <w:rsid w:val="00992A9D"/>
    <w:rsid w:val="009933E3"/>
    <w:rsid w:val="009969D1"/>
    <w:rsid w:val="009975FF"/>
    <w:rsid w:val="009A49A1"/>
    <w:rsid w:val="009A6880"/>
    <w:rsid w:val="009A6BA6"/>
    <w:rsid w:val="009A6EDE"/>
    <w:rsid w:val="009A7169"/>
    <w:rsid w:val="009B25F9"/>
    <w:rsid w:val="009B461E"/>
    <w:rsid w:val="009B7168"/>
    <w:rsid w:val="009B7465"/>
    <w:rsid w:val="009B76BE"/>
    <w:rsid w:val="009C3E78"/>
    <w:rsid w:val="009C507E"/>
    <w:rsid w:val="009C6AE8"/>
    <w:rsid w:val="009C7994"/>
    <w:rsid w:val="009D0D17"/>
    <w:rsid w:val="009D17F4"/>
    <w:rsid w:val="009D1E6B"/>
    <w:rsid w:val="009D31F7"/>
    <w:rsid w:val="009D496E"/>
    <w:rsid w:val="009D5059"/>
    <w:rsid w:val="009D716B"/>
    <w:rsid w:val="009E0F98"/>
    <w:rsid w:val="009E1F4A"/>
    <w:rsid w:val="009E2D25"/>
    <w:rsid w:val="009E4E63"/>
    <w:rsid w:val="009E7BAC"/>
    <w:rsid w:val="009F0060"/>
    <w:rsid w:val="009F0A53"/>
    <w:rsid w:val="009F1263"/>
    <w:rsid w:val="009F2902"/>
    <w:rsid w:val="009F4383"/>
    <w:rsid w:val="009F4BB7"/>
    <w:rsid w:val="009F4FAB"/>
    <w:rsid w:val="00A01215"/>
    <w:rsid w:val="00A018AB"/>
    <w:rsid w:val="00A02395"/>
    <w:rsid w:val="00A029F3"/>
    <w:rsid w:val="00A03B07"/>
    <w:rsid w:val="00A04E6C"/>
    <w:rsid w:val="00A04F15"/>
    <w:rsid w:val="00A109B0"/>
    <w:rsid w:val="00A1354E"/>
    <w:rsid w:val="00A1577C"/>
    <w:rsid w:val="00A15896"/>
    <w:rsid w:val="00A168F6"/>
    <w:rsid w:val="00A16BB8"/>
    <w:rsid w:val="00A17172"/>
    <w:rsid w:val="00A17591"/>
    <w:rsid w:val="00A23E12"/>
    <w:rsid w:val="00A240A9"/>
    <w:rsid w:val="00A26570"/>
    <w:rsid w:val="00A326FC"/>
    <w:rsid w:val="00A328AB"/>
    <w:rsid w:val="00A335F1"/>
    <w:rsid w:val="00A337D9"/>
    <w:rsid w:val="00A339D5"/>
    <w:rsid w:val="00A33E49"/>
    <w:rsid w:val="00A348F2"/>
    <w:rsid w:val="00A355E8"/>
    <w:rsid w:val="00A360FF"/>
    <w:rsid w:val="00A36B2D"/>
    <w:rsid w:val="00A36D7D"/>
    <w:rsid w:val="00A37D30"/>
    <w:rsid w:val="00A42D3D"/>
    <w:rsid w:val="00A44215"/>
    <w:rsid w:val="00A50503"/>
    <w:rsid w:val="00A51096"/>
    <w:rsid w:val="00A54088"/>
    <w:rsid w:val="00A5473C"/>
    <w:rsid w:val="00A55093"/>
    <w:rsid w:val="00A56A8B"/>
    <w:rsid w:val="00A57009"/>
    <w:rsid w:val="00A63533"/>
    <w:rsid w:val="00A63BD2"/>
    <w:rsid w:val="00A63DE3"/>
    <w:rsid w:val="00A66A0B"/>
    <w:rsid w:val="00A70DB6"/>
    <w:rsid w:val="00A729A8"/>
    <w:rsid w:val="00A737B2"/>
    <w:rsid w:val="00A73D6A"/>
    <w:rsid w:val="00A7525E"/>
    <w:rsid w:val="00A75BB7"/>
    <w:rsid w:val="00A80335"/>
    <w:rsid w:val="00A806AB"/>
    <w:rsid w:val="00A82952"/>
    <w:rsid w:val="00A86AEB"/>
    <w:rsid w:val="00A86F4F"/>
    <w:rsid w:val="00A8714C"/>
    <w:rsid w:val="00A90AA5"/>
    <w:rsid w:val="00A941BF"/>
    <w:rsid w:val="00A9466B"/>
    <w:rsid w:val="00A967E6"/>
    <w:rsid w:val="00AA0A33"/>
    <w:rsid w:val="00AA1230"/>
    <w:rsid w:val="00AA21FB"/>
    <w:rsid w:val="00AA3477"/>
    <w:rsid w:val="00AA4D5F"/>
    <w:rsid w:val="00AA55D0"/>
    <w:rsid w:val="00AA6CF6"/>
    <w:rsid w:val="00AB247E"/>
    <w:rsid w:val="00AB5892"/>
    <w:rsid w:val="00AB6EE6"/>
    <w:rsid w:val="00AC0BBB"/>
    <w:rsid w:val="00AC1BB1"/>
    <w:rsid w:val="00AC202C"/>
    <w:rsid w:val="00AC2102"/>
    <w:rsid w:val="00AC3150"/>
    <w:rsid w:val="00AC6179"/>
    <w:rsid w:val="00AC7416"/>
    <w:rsid w:val="00AC79EC"/>
    <w:rsid w:val="00AD0934"/>
    <w:rsid w:val="00AD0E2E"/>
    <w:rsid w:val="00AD161A"/>
    <w:rsid w:val="00AD3563"/>
    <w:rsid w:val="00AD4524"/>
    <w:rsid w:val="00AD5A01"/>
    <w:rsid w:val="00AE0077"/>
    <w:rsid w:val="00AE0BB0"/>
    <w:rsid w:val="00AE1C7E"/>
    <w:rsid w:val="00AE3BF6"/>
    <w:rsid w:val="00AE4390"/>
    <w:rsid w:val="00AE4D52"/>
    <w:rsid w:val="00AE6428"/>
    <w:rsid w:val="00AF02FC"/>
    <w:rsid w:val="00AF28B3"/>
    <w:rsid w:val="00AF3F82"/>
    <w:rsid w:val="00AF6D3D"/>
    <w:rsid w:val="00AF6E13"/>
    <w:rsid w:val="00AF7461"/>
    <w:rsid w:val="00B01F6D"/>
    <w:rsid w:val="00B023D1"/>
    <w:rsid w:val="00B03A61"/>
    <w:rsid w:val="00B10A8F"/>
    <w:rsid w:val="00B12126"/>
    <w:rsid w:val="00B13D53"/>
    <w:rsid w:val="00B151F0"/>
    <w:rsid w:val="00B174CD"/>
    <w:rsid w:val="00B26360"/>
    <w:rsid w:val="00B2721F"/>
    <w:rsid w:val="00B311A5"/>
    <w:rsid w:val="00B32E69"/>
    <w:rsid w:val="00B32F39"/>
    <w:rsid w:val="00B353A6"/>
    <w:rsid w:val="00B362FA"/>
    <w:rsid w:val="00B363D8"/>
    <w:rsid w:val="00B36919"/>
    <w:rsid w:val="00B37CA0"/>
    <w:rsid w:val="00B4003F"/>
    <w:rsid w:val="00B40250"/>
    <w:rsid w:val="00B40FAD"/>
    <w:rsid w:val="00B42297"/>
    <w:rsid w:val="00B422ED"/>
    <w:rsid w:val="00B42856"/>
    <w:rsid w:val="00B43B3D"/>
    <w:rsid w:val="00B456CA"/>
    <w:rsid w:val="00B52D07"/>
    <w:rsid w:val="00B52D3E"/>
    <w:rsid w:val="00B54634"/>
    <w:rsid w:val="00B54862"/>
    <w:rsid w:val="00B5734A"/>
    <w:rsid w:val="00B60C51"/>
    <w:rsid w:val="00B60DE0"/>
    <w:rsid w:val="00B61DC6"/>
    <w:rsid w:val="00B62A8A"/>
    <w:rsid w:val="00B6354A"/>
    <w:rsid w:val="00B65CBC"/>
    <w:rsid w:val="00B66291"/>
    <w:rsid w:val="00B67127"/>
    <w:rsid w:val="00B70986"/>
    <w:rsid w:val="00B70DED"/>
    <w:rsid w:val="00B73215"/>
    <w:rsid w:val="00B7403C"/>
    <w:rsid w:val="00B7504C"/>
    <w:rsid w:val="00B75B0F"/>
    <w:rsid w:val="00B767EA"/>
    <w:rsid w:val="00B768A5"/>
    <w:rsid w:val="00B80F14"/>
    <w:rsid w:val="00B826D1"/>
    <w:rsid w:val="00B83018"/>
    <w:rsid w:val="00B84F4F"/>
    <w:rsid w:val="00B850EE"/>
    <w:rsid w:val="00B859A4"/>
    <w:rsid w:val="00B8669B"/>
    <w:rsid w:val="00B90ABD"/>
    <w:rsid w:val="00B913AC"/>
    <w:rsid w:val="00B9140E"/>
    <w:rsid w:val="00B92B63"/>
    <w:rsid w:val="00B92B73"/>
    <w:rsid w:val="00B95BD3"/>
    <w:rsid w:val="00B96290"/>
    <w:rsid w:val="00BA0267"/>
    <w:rsid w:val="00BA0380"/>
    <w:rsid w:val="00BA1037"/>
    <w:rsid w:val="00BA1280"/>
    <w:rsid w:val="00BA2344"/>
    <w:rsid w:val="00BA28AF"/>
    <w:rsid w:val="00BA3D20"/>
    <w:rsid w:val="00BA451D"/>
    <w:rsid w:val="00BA512A"/>
    <w:rsid w:val="00BA5B76"/>
    <w:rsid w:val="00BA6DC7"/>
    <w:rsid w:val="00BA7603"/>
    <w:rsid w:val="00BB03D2"/>
    <w:rsid w:val="00BB0DD9"/>
    <w:rsid w:val="00BB1081"/>
    <w:rsid w:val="00BB1D3C"/>
    <w:rsid w:val="00BB3BEE"/>
    <w:rsid w:val="00BC107E"/>
    <w:rsid w:val="00BC1E5D"/>
    <w:rsid w:val="00BC38F0"/>
    <w:rsid w:val="00BC3DE4"/>
    <w:rsid w:val="00BC4065"/>
    <w:rsid w:val="00BC62A4"/>
    <w:rsid w:val="00BC6E9B"/>
    <w:rsid w:val="00BC7E70"/>
    <w:rsid w:val="00BD2CE5"/>
    <w:rsid w:val="00BD59BB"/>
    <w:rsid w:val="00BD5B68"/>
    <w:rsid w:val="00BE3421"/>
    <w:rsid w:val="00BE590B"/>
    <w:rsid w:val="00BE74AD"/>
    <w:rsid w:val="00BF1EC6"/>
    <w:rsid w:val="00BF3286"/>
    <w:rsid w:val="00BF32D1"/>
    <w:rsid w:val="00BF3672"/>
    <w:rsid w:val="00BF49D3"/>
    <w:rsid w:val="00BF4DE4"/>
    <w:rsid w:val="00BF505B"/>
    <w:rsid w:val="00BF5BA3"/>
    <w:rsid w:val="00BF79F8"/>
    <w:rsid w:val="00C004B6"/>
    <w:rsid w:val="00C01C88"/>
    <w:rsid w:val="00C01DE3"/>
    <w:rsid w:val="00C02BC9"/>
    <w:rsid w:val="00C02DBD"/>
    <w:rsid w:val="00C0353E"/>
    <w:rsid w:val="00C047C8"/>
    <w:rsid w:val="00C04EBC"/>
    <w:rsid w:val="00C07A14"/>
    <w:rsid w:val="00C10DD2"/>
    <w:rsid w:val="00C11399"/>
    <w:rsid w:val="00C11F7F"/>
    <w:rsid w:val="00C12208"/>
    <w:rsid w:val="00C12541"/>
    <w:rsid w:val="00C12812"/>
    <w:rsid w:val="00C12C44"/>
    <w:rsid w:val="00C14849"/>
    <w:rsid w:val="00C17E7D"/>
    <w:rsid w:val="00C21003"/>
    <w:rsid w:val="00C214A8"/>
    <w:rsid w:val="00C223F0"/>
    <w:rsid w:val="00C230B0"/>
    <w:rsid w:val="00C245C7"/>
    <w:rsid w:val="00C2460C"/>
    <w:rsid w:val="00C26BAE"/>
    <w:rsid w:val="00C27768"/>
    <w:rsid w:val="00C354A2"/>
    <w:rsid w:val="00C3560A"/>
    <w:rsid w:val="00C37FC8"/>
    <w:rsid w:val="00C40819"/>
    <w:rsid w:val="00C4081C"/>
    <w:rsid w:val="00C40823"/>
    <w:rsid w:val="00C40AAC"/>
    <w:rsid w:val="00C41F9C"/>
    <w:rsid w:val="00C43F92"/>
    <w:rsid w:val="00C45B92"/>
    <w:rsid w:val="00C46B1A"/>
    <w:rsid w:val="00C5475D"/>
    <w:rsid w:val="00C55FED"/>
    <w:rsid w:val="00C560E9"/>
    <w:rsid w:val="00C57670"/>
    <w:rsid w:val="00C6242E"/>
    <w:rsid w:val="00C63135"/>
    <w:rsid w:val="00C647F7"/>
    <w:rsid w:val="00C6668D"/>
    <w:rsid w:val="00C66AD7"/>
    <w:rsid w:val="00C718D5"/>
    <w:rsid w:val="00C71A07"/>
    <w:rsid w:val="00C722AC"/>
    <w:rsid w:val="00C7304F"/>
    <w:rsid w:val="00C73EF8"/>
    <w:rsid w:val="00C740A2"/>
    <w:rsid w:val="00C75F6F"/>
    <w:rsid w:val="00C76447"/>
    <w:rsid w:val="00C81E53"/>
    <w:rsid w:val="00C824C5"/>
    <w:rsid w:val="00C8272B"/>
    <w:rsid w:val="00C83ECB"/>
    <w:rsid w:val="00C840EB"/>
    <w:rsid w:val="00C85FC7"/>
    <w:rsid w:val="00C866C6"/>
    <w:rsid w:val="00C86D71"/>
    <w:rsid w:val="00C8766E"/>
    <w:rsid w:val="00C87951"/>
    <w:rsid w:val="00C90A52"/>
    <w:rsid w:val="00C93CAE"/>
    <w:rsid w:val="00C95A31"/>
    <w:rsid w:val="00C971C9"/>
    <w:rsid w:val="00CA1ADE"/>
    <w:rsid w:val="00CA1BE6"/>
    <w:rsid w:val="00CA36F8"/>
    <w:rsid w:val="00CA3AA1"/>
    <w:rsid w:val="00CA5B2F"/>
    <w:rsid w:val="00CB4B04"/>
    <w:rsid w:val="00CB6D73"/>
    <w:rsid w:val="00CC022B"/>
    <w:rsid w:val="00CC03E3"/>
    <w:rsid w:val="00CC1082"/>
    <w:rsid w:val="00CC1DC7"/>
    <w:rsid w:val="00CC2242"/>
    <w:rsid w:val="00CC2A03"/>
    <w:rsid w:val="00CC446B"/>
    <w:rsid w:val="00CC4D5F"/>
    <w:rsid w:val="00CC5205"/>
    <w:rsid w:val="00CC6DDF"/>
    <w:rsid w:val="00CC7632"/>
    <w:rsid w:val="00CD0481"/>
    <w:rsid w:val="00CD3F03"/>
    <w:rsid w:val="00CD4260"/>
    <w:rsid w:val="00CD5E29"/>
    <w:rsid w:val="00CD6452"/>
    <w:rsid w:val="00CE01FF"/>
    <w:rsid w:val="00CE274E"/>
    <w:rsid w:val="00CE3556"/>
    <w:rsid w:val="00CE3AF5"/>
    <w:rsid w:val="00CE6D21"/>
    <w:rsid w:val="00CE78AE"/>
    <w:rsid w:val="00CF08C1"/>
    <w:rsid w:val="00CF29A6"/>
    <w:rsid w:val="00CF42F4"/>
    <w:rsid w:val="00CF591C"/>
    <w:rsid w:val="00CF6ABC"/>
    <w:rsid w:val="00D027ED"/>
    <w:rsid w:val="00D02B2C"/>
    <w:rsid w:val="00D03874"/>
    <w:rsid w:val="00D03A62"/>
    <w:rsid w:val="00D03AD6"/>
    <w:rsid w:val="00D04CDE"/>
    <w:rsid w:val="00D06C6B"/>
    <w:rsid w:val="00D10004"/>
    <w:rsid w:val="00D11213"/>
    <w:rsid w:val="00D11730"/>
    <w:rsid w:val="00D13EC5"/>
    <w:rsid w:val="00D14515"/>
    <w:rsid w:val="00D1565A"/>
    <w:rsid w:val="00D17967"/>
    <w:rsid w:val="00D20DE6"/>
    <w:rsid w:val="00D242AD"/>
    <w:rsid w:val="00D24A71"/>
    <w:rsid w:val="00D25950"/>
    <w:rsid w:val="00D25977"/>
    <w:rsid w:val="00D25B66"/>
    <w:rsid w:val="00D27298"/>
    <w:rsid w:val="00D30447"/>
    <w:rsid w:val="00D311FC"/>
    <w:rsid w:val="00D312AE"/>
    <w:rsid w:val="00D3373B"/>
    <w:rsid w:val="00D34117"/>
    <w:rsid w:val="00D350FC"/>
    <w:rsid w:val="00D3512D"/>
    <w:rsid w:val="00D37932"/>
    <w:rsid w:val="00D40D70"/>
    <w:rsid w:val="00D40F28"/>
    <w:rsid w:val="00D40FFA"/>
    <w:rsid w:val="00D42C5B"/>
    <w:rsid w:val="00D44EF5"/>
    <w:rsid w:val="00D45D9C"/>
    <w:rsid w:val="00D46473"/>
    <w:rsid w:val="00D5005A"/>
    <w:rsid w:val="00D516E1"/>
    <w:rsid w:val="00D517F8"/>
    <w:rsid w:val="00D51E23"/>
    <w:rsid w:val="00D52B66"/>
    <w:rsid w:val="00D539A9"/>
    <w:rsid w:val="00D54CD4"/>
    <w:rsid w:val="00D54F8D"/>
    <w:rsid w:val="00D61427"/>
    <w:rsid w:val="00D62BDB"/>
    <w:rsid w:val="00D62C19"/>
    <w:rsid w:val="00D637E4"/>
    <w:rsid w:val="00D64DFD"/>
    <w:rsid w:val="00D65D2A"/>
    <w:rsid w:val="00D663F4"/>
    <w:rsid w:val="00D664FB"/>
    <w:rsid w:val="00D677E3"/>
    <w:rsid w:val="00D71BA6"/>
    <w:rsid w:val="00D74C47"/>
    <w:rsid w:val="00D752F3"/>
    <w:rsid w:val="00D7789A"/>
    <w:rsid w:val="00D80FBB"/>
    <w:rsid w:val="00D817E1"/>
    <w:rsid w:val="00D82050"/>
    <w:rsid w:val="00D84FEF"/>
    <w:rsid w:val="00D857B3"/>
    <w:rsid w:val="00D86D3D"/>
    <w:rsid w:val="00D90348"/>
    <w:rsid w:val="00D9464D"/>
    <w:rsid w:val="00D9479B"/>
    <w:rsid w:val="00D96342"/>
    <w:rsid w:val="00D97571"/>
    <w:rsid w:val="00DA12DF"/>
    <w:rsid w:val="00DA2891"/>
    <w:rsid w:val="00DA3A9E"/>
    <w:rsid w:val="00DA4F3E"/>
    <w:rsid w:val="00DA530A"/>
    <w:rsid w:val="00DA5746"/>
    <w:rsid w:val="00DA5E77"/>
    <w:rsid w:val="00DA68F9"/>
    <w:rsid w:val="00DA72C8"/>
    <w:rsid w:val="00DA7D30"/>
    <w:rsid w:val="00DB16E0"/>
    <w:rsid w:val="00DB3BEF"/>
    <w:rsid w:val="00DB45AA"/>
    <w:rsid w:val="00DC15CF"/>
    <w:rsid w:val="00DC2D22"/>
    <w:rsid w:val="00DC40A3"/>
    <w:rsid w:val="00DC4578"/>
    <w:rsid w:val="00DC5919"/>
    <w:rsid w:val="00DC7F38"/>
    <w:rsid w:val="00DD5E67"/>
    <w:rsid w:val="00DE20B4"/>
    <w:rsid w:val="00DE43E1"/>
    <w:rsid w:val="00DE629F"/>
    <w:rsid w:val="00DE795A"/>
    <w:rsid w:val="00DF45B0"/>
    <w:rsid w:val="00DF46BB"/>
    <w:rsid w:val="00DF5397"/>
    <w:rsid w:val="00DF6407"/>
    <w:rsid w:val="00DF72F2"/>
    <w:rsid w:val="00DF7A34"/>
    <w:rsid w:val="00E01B57"/>
    <w:rsid w:val="00E040AB"/>
    <w:rsid w:val="00E04AF3"/>
    <w:rsid w:val="00E04B18"/>
    <w:rsid w:val="00E055A5"/>
    <w:rsid w:val="00E06FE0"/>
    <w:rsid w:val="00E077C3"/>
    <w:rsid w:val="00E10586"/>
    <w:rsid w:val="00E10905"/>
    <w:rsid w:val="00E11127"/>
    <w:rsid w:val="00E1136A"/>
    <w:rsid w:val="00E12B42"/>
    <w:rsid w:val="00E12C2E"/>
    <w:rsid w:val="00E16CD8"/>
    <w:rsid w:val="00E1785B"/>
    <w:rsid w:val="00E20155"/>
    <w:rsid w:val="00E207D5"/>
    <w:rsid w:val="00E210BA"/>
    <w:rsid w:val="00E22526"/>
    <w:rsid w:val="00E22858"/>
    <w:rsid w:val="00E23848"/>
    <w:rsid w:val="00E240A3"/>
    <w:rsid w:val="00E246FB"/>
    <w:rsid w:val="00E2487A"/>
    <w:rsid w:val="00E248AB"/>
    <w:rsid w:val="00E25092"/>
    <w:rsid w:val="00E26F14"/>
    <w:rsid w:val="00E337B7"/>
    <w:rsid w:val="00E3449A"/>
    <w:rsid w:val="00E415E0"/>
    <w:rsid w:val="00E4219F"/>
    <w:rsid w:val="00E4382A"/>
    <w:rsid w:val="00E43A46"/>
    <w:rsid w:val="00E511BF"/>
    <w:rsid w:val="00E5159C"/>
    <w:rsid w:val="00E5190A"/>
    <w:rsid w:val="00E55ADF"/>
    <w:rsid w:val="00E61F84"/>
    <w:rsid w:val="00E644EF"/>
    <w:rsid w:val="00E649A2"/>
    <w:rsid w:val="00E65737"/>
    <w:rsid w:val="00E66783"/>
    <w:rsid w:val="00E67E4A"/>
    <w:rsid w:val="00E711FE"/>
    <w:rsid w:val="00E72515"/>
    <w:rsid w:val="00E73783"/>
    <w:rsid w:val="00E80DEE"/>
    <w:rsid w:val="00E80FBF"/>
    <w:rsid w:val="00E82A3F"/>
    <w:rsid w:val="00E84275"/>
    <w:rsid w:val="00E858BE"/>
    <w:rsid w:val="00E914B3"/>
    <w:rsid w:val="00E922BC"/>
    <w:rsid w:val="00EA162E"/>
    <w:rsid w:val="00EA2189"/>
    <w:rsid w:val="00EA2426"/>
    <w:rsid w:val="00EA3A08"/>
    <w:rsid w:val="00EA4E11"/>
    <w:rsid w:val="00EA7D1F"/>
    <w:rsid w:val="00EB04C6"/>
    <w:rsid w:val="00EB0B93"/>
    <w:rsid w:val="00EB3457"/>
    <w:rsid w:val="00EB3FB3"/>
    <w:rsid w:val="00EB542E"/>
    <w:rsid w:val="00EC0EFB"/>
    <w:rsid w:val="00EC2324"/>
    <w:rsid w:val="00EC3D78"/>
    <w:rsid w:val="00EC4BEC"/>
    <w:rsid w:val="00ED24CD"/>
    <w:rsid w:val="00ED3667"/>
    <w:rsid w:val="00ED3ADE"/>
    <w:rsid w:val="00ED61F0"/>
    <w:rsid w:val="00ED6E6C"/>
    <w:rsid w:val="00EE0FD4"/>
    <w:rsid w:val="00EE3949"/>
    <w:rsid w:val="00EE493C"/>
    <w:rsid w:val="00EE4F68"/>
    <w:rsid w:val="00EE72CF"/>
    <w:rsid w:val="00EF0D77"/>
    <w:rsid w:val="00EF241C"/>
    <w:rsid w:val="00EF5281"/>
    <w:rsid w:val="00EF56F2"/>
    <w:rsid w:val="00EF6C89"/>
    <w:rsid w:val="00EF77AD"/>
    <w:rsid w:val="00F004B6"/>
    <w:rsid w:val="00F00B32"/>
    <w:rsid w:val="00F00BB9"/>
    <w:rsid w:val="00F021CD"/>
    <w:rsid w:val="00F0253A"/>
    <w:rsid w:val="00F03788"/>
    <w:rsid w:val="00F037FA"/>
    <w:rsid w:val="00F04047"/>
    <w:rsid w:val="00F0675B"/>
    <w:rsid w:val="00F1293D"/>
    <w:rsid w:val="00F160E6"/>
    <w:rsid w:val="00F171DC"/>
    <w:rsid w:val="00F20106"/>
    <w:rsid w:val="00F22F98"/>
    <w:rsid w:val="00F272C0"/>
    <w:rsid w:val="00F302B5"/>
    <w:rsid w:val="00F33FFA"/>
    <w:rsid w:val="00F34106"/>
    <w:rsid w:val="00F373EE"/>
    <w:rsid w:val="00F408B8"/>
    <w:rsid w:val="00F40B9D"/>
    <w:rsid w:val="00F41768"/>
    <w:rsid w:val="00F417C8"/>
    <w:rsid w:val="00F41FB1"/>
    <w:rsid w:val="00F4249B"/>
    <w:rsid w:val="00F428D0"/>
    <w:rsid w:val="00F43981"/>
    <w:rsid w:val="00F5031F"/>
    <w:rsid w:val="00F50C98"/>
    <w:rsid w:val="00F50E55"/>
    <w:rsid w:val="00F52107"/>
    <w:rsid w:val="00F52446"/>
    <w:rsid w:val="00F53393"/>
    <w:rsid w:val="00F53F80"/>
    <w:rsid w:val="00F56B34"/>
    <w:rsid w:val="00F56C59"/>
    <w:rsid w:val="00F601DB"/>
    <w:rsid w:val="00F60661"/>
    <w:rsid w:val="00F6209B"/>
    <w:rsid w:val="00F62152"/>
    <w:rsid w:val="00F67990"/>
    <w:rsid w:val="00F67DA3"/>
    <w:rsid w:val="00F724E9"/>
    <w:rsid w:val="00F7265E"/>
    <w:rsid w:val="00F733F6"/>
    <w:rsid w:val="00F7392D"/>
    <w:rsid w:val="00F84DDE"/>
    <w:rsid w:val="00F84E75"/>
    <w:rsid w:val="00F903A9"/>
    <w:rsid w:val="00F91AE5"/>
    <w:rsid w:val="00F92425"/>
    <w:rsid w:val="00F924B7"/>
    <w:rsid w:val="00F92BBB"/>
    <w:rsid w:val="00F9511A"/>
    <w:rsid w:val="00F97E81"/>
    <w:rsid w:val="00F97F95"/>
    <w:rsid w:val="00FA10E5"/>
    <w:rsid w:val="00FA136E"/>
    <w:rsid w:val="00FA2538"/>
    <w:rsid w:val="00FA25B0"/>
    <w:rsid w:val="00FA2B41"/>
    <w:rsid w:val="00FA33D7"/>
    <w:rsid w:val="00FA43E1"/>
    <w:rsid w:val="00FA50C5"/>
    <w:rsid w:val="00FB01F4"/>
    <w:rsid w:val="00FB2973"/>
    <w:rsid w:val="00FB41E6"/>
    <w:rsid w:val="00FB486A"/>
    <w:rsid w:val="00FB4FEB"/>
    <w:rsid w:val="00FB5695"/>
    <w:rsid w:val="00FB6B97"/>
    <w:rsid w:val="00FB70A3"/>
    <w:rsid w:val="00FC0C43"/>
    <w:rsid w:val="00FC2808"/>
    <w:rsid w:val="00FC516A"/>
    <w:rsid w:val="00FC5FA3"/>
    <w:rsid w:val="00FC7420"/>
    <w:rsid w:val="00FC75AD"/>
    <w:rsid w:val="00FD06F6"/>
    <w:rsid w:val="00FD0A13"/>
    <w:rsid w:val="00FD196D"/>
    <w:rsid w:val="00FD22D2"/>
    <w:rsid w:val="00FD27FF"/>
    <w:rsid w:val="00FD3F1A"/>
    <w:rsid w:val="00FD7124"/>
    <w:rsid w:val="00FE1FB7"/>
    <w:rsid w:val="00FE2C95"/>
    <w:rsid w:val="00FE2F5D"/>
    <w:rsid w:val="00FE4767"/>
    <w:rsid w:val="00FE5D83"/>
    <w:rsid w:val="00FE5F88"/>
    <w:rsid w:val="00FE7744"/>
    <w:rsid w:val="00FF0325"/>
    <w:rsid w:val="00FF335D"/>
    <w:rsid w:val="00FF447C"/>
    <w:rsid w:val="00FF51DF"/>
    <w:rsid w:val="00FF63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C79A2"/>
    <w:rPr>
      <w:rFonts w:ascii="Times New Roman" w:eastAsia="Times New Roman" w:hAnsi="Times New Roman"/>
      <w:sz w:val="28"/>
    </w:rPr>
  </w:style>
  <w:style w:type="paragraph" w:styleId="10">
    <w:name w:val="heading 1"/>
    <w:basedOn w:val="a3"/>
    <w:next w:val="a3"/>
    <w:link w:val="11"/>
    <w:uiPriority w:val="9"/>
    <w:qFormat/>
    <w:rsid w:val="00A168F6"/>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3"/>
    <w:next w:val="a3"/>
    <w:link w:val="21"/>
    <w:qFormat/>
    <w:rsid w:val="00C2460C"/>
    <w:pPr>
      <w:keepNext/>
      <w:spacing w:before="240" w:after="60"/>
      <w:outlineLvl w:val="1"/>
    </w:pPr>
    <w:rPr>
      <w:rFonts w:ascii="Arial" w:hAnsi="Arial" w:cs="Arial"/>
      <w:b/>
      <w:bCs/>
      <w:i/>
      <w:iCs/>
      <w:szCs w:val="28"/>
    </w:rPr>
  </w:style>
  <w:style w:type="paragraph" w:styleId="6">
    <w:name w:val="heading 6"/>
    <w:basedOn w:val="a3"/>
    <w:next w:val="a3"/>
    <w:link w:val="60"/>
    <w:uiPriority w:val="9"/>
    <w:semiHidden/>
    <w:unhideWhenUsed/>
    <w:qFormat/>
    <w:rsid w:val="00CD3F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Заголовок 2 Знак"/>
    <w:link w:val="20"/>
    <w:uiPriority w:val="99"/>
    <w:rsid w:val="00C2460C"/>
    <w:rPr>
      <w:rFonts w:ascii="Arial" w:eastAsia="Times New Roman" w:hAnsi="Arial" w:cs="Arial"/>
      <w:b/>
      <w:bCs/>
      <w:i/>
      <w:iCs/>
      <w:sz w:val="28"/>
      <w:szCs w:val="28"/>
      <w:lang w:eastAsia="ru-RU"/>
    </w:rPr>
  </w:style>
  <w:style w:type="paragraph" w:styleId="a7">
    <w:name w:val="header"/>
    <w:basedOn w:val="a3"/>
    <w:link w:val="a8"/>
    <w:rsid w:val="00C2460C"/>
    <w:pPr>
      <w:tabs>
        <w:tab w:val="center" w:pos="4153"/>
        <w:tab w:val="right" w:pos="8306"/>
      </w:tabs>
    </w:pPr>
  </w:style>
  <w:style w:type="character" w:customStyle="1" w:styleId="a8">
    <w:name w:val="Верхний колонтитул Знак"/>
    <w:link w:val="a7"/>
    <w:rsid w:val="00C2460C"/>
    <w:rPr>
      <w:rFonts w:ascii="Times New Roman" w:eastAsia="Times New Roman" w:hAnsi="Times New Roman" w:cs="Times New Roman"/>
      <w:sz w:val="28"/>
      <w:szCs w:val="20"/>
      <w:lang w:eastAsia="ru-RU"/>
    </w:rPr>
  </w:style>
  <w:style w:type="paragraph" w:styleId="a9">
    <w:name w:val="footer"/>
    <w:basedOn w:val="a3"/>
    <w:link w:val="aa"/>
    <w:uiPriority w:val="99"/>
    <w:rsid w:val="00C2460C"/>
    <w:pPr>
      <w:tabs>
        <w:tab w:val="center" w:pos="4153"/>
        <w:tab w:val="right" w:pos="8306"/>
      </w:tabs>
    </w:pPr>
  </w:style>
  <w:style w:type="character" w:customStyle="1" w:styleId="aa">
    <w:name w:val="Нижний колонтитул Знак"/>
    <w:link w:val="a9"/>
    <w:uiPriority w:val="99"/>
    <w:rsid w:val="00C2460C"/>
    <w:rPr>
      <w:rFonts w:ascii="Times New Roman" w:eastAsia="Times New Roman" w:hAnsi="Times New Roman" w:cs="Times New Roman"/>
      <w:sz w:val="28"/>
      <w:szCs w:val="20"/>
      <w:lang w:eastAsia="ru-RU"/>
    </w:rPr>
  </w:style>
  <w:style w:type="paragraph" w:customStyle="1" w:styleId="Preformatted">
    <w:name w:val="Preformatted"/>
    <w:basedOn w:val="a3"/>
    <w:rsid w:val="00C246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ab">
    <w:name w:val="Body Text Indent"/>
    <w:basedOn w:val="a3"/>
    <w:link w:val="ac"/>
    <w:rsid w:val="00C2460C"/>
    <w:pPr>
      <w:ind w:firstLine="851"/>
      <w:jc w:val="both"/>
    </w:pPr>
    <w:rPr>
      <w:sz w:val="26"/>
    </w:rPr>
  </w:style>
  <w:style w:type="character" w:customStyle="1" w:styleId="ac">
    <w:name w:val="Основной текст с отступом Знак"/>
    <w:link w:val="ab"/>
    <w:rsid w:val="00C2460C"/>
    <w:rPr>
      <w:rFonts w:ascii="Times New Roman" w:eastAsia="Times New Roman" w:hAnsi="Times New Roman" w:cs="Times New Roman"/>
      <w:sz w:val="26"/>
      <w:szCs w:val="20"/>
      <w:lang w:eastAsia="ru-RU"/>
    </w:rPr>
  </w:style>
  <w:style w:type="character" w:styleId="ad">
    <w:name w:val="page number"/>
    <w:basedOn w:val="a4"/>
    <w:rsid w:val="00C2460C"/>
  </w:style>
  <w:style w:type="paragraph" w:customStyle="1" w:styleId="31">
    <w:name w:val="Основной текст 31"/>
    <w:basedOn w:val="a3"/>
    <w:rsid w:val="00C2460C"/>
    <w:pPr>
      <w:widowControl w:val="0"/>
      <w:spacing w:line="220" w:lineRule="exact"/>
      <w:jc w:val="both"/>
    </w:pPr>
    <w:rPr>
      <w:sz w:val="20"/>
    </w:rPr>
  </w:style>
  <w:style w:type="paragraph" w:styleId="ae">
    <w:name w:val="Body Text"/>
    <w:basedOn w:val="a3"/>
    <w:link w:val="af"/>
    <w:rsid w:val="00C2460C"/>
    <w:pPr>
      <w:spacing w:after="120"/>
    </w:pPr>
  </w:style>
  <w:style w:type="character" w:customStyle="1" w:styleId="af">
    <w:name w:val="Основной текст Знак"/>
    <w:link w:val="ae"/>
    <w:rsid w:val="00C2460C"/>
    <w:rPr>
      <w:rFonts w:ascii="Times New Roman" w:eastAsia="Times New Roman" w:hAnsi="Times New Roman" w:cs="Times New Roman"/>
      <w:sz w:val="28"/>
      <w:szCs w:val="20"/>
      <w:lang w:eastAsia="ru-RU"/>
    </w:rPr>
  </w:style>
  <w:style w:type="paragraph" w:styleId="22">
    <w:name w:val="Body Text 2"/>
    <w:basedOn w:val="a3"/>
    <w:link w:val="23"/>
    <w:rsid w:val="00C2460C"/>
    <w:pPr>
      <w:spacing w:after="120" w:line="480" w:lineRule="auto"/>
    </w:pPr>
  </w:style>
  <w:style w:type="character" w:customStyle="1" w:styleId="23">
    <w:name w:val="Основной текст 2 Знак"/>
    <w:link w:val="22"/>
    <w:rsid w:val="00C2460C"/>
    <w:rPr>
      <w:rFonts w:ascii="Times New Roman" w:eastAsia="Times New Roman" w:hAnsi="Times New Roman" w:cs="Times New Roman"/>
      <w:sz w:val="28"/>
      <w:szCs w:val="20"/>
      <w:lang w:eastAsia="ru-RU"/>
    </w:rPr>
  </w:style>
  <w:style w:type="paragraph" w:styleId="af0">
    <w:name w:val="Normal (Web)"/>
    <w:aliases w:val=" Знак3,Обычный (веб) Знак,а,Обычный (Web)1,Обычный (веб) Знак1 Знак,Обычный (веб) Знак Знак1 Знак,Обычный (веб) Знак Знак Знак Знак, Знак Знак Знак Знак Знак,Обычный (веб) Знак1,Обычный (Web)2,Знак Знак Знак Знак Знак,Обычный (веб)1"/>
    <w:basedOn w:val="a3"/>
    <w:link w:val="24"/>
    <w:uiPriority w:val="99"/>
    <w:qFormat/>
    <w:rsid w:val="00C2460C"/>
    <w:pPr>
      <w:spacing w:before="100" w:beforeAutospacing="1" w:after="100" w:afterAutospacing="1"/>
    </w:pPr>
    <w:rPr>
      <w:sz w:val="24"/>
      <w:szCs w:val="24"/>
    </w:rPr>
  </w:style>
  <w:style w:type="paragraph" w:customStyle="1" w:styleId="12">
    <w:name w:val="Факт1"/>
    <w:basedOn w:val="a3"/>
    <w:autoRedefine/>
    <w:rsid w:val="00C2460C"/>
    <w:pPr>
      <w:tabs>
        <w:tab w:val="left" w:pos="4762"/>
      </w:tabs>
      <w:ind w:firstLine="66"/>
      <w:jc w:val="both"/>
    </w:pPr>
    <w:rPr>
      <w:rFonts w:ascii="Bookman Old Style" w:hAnsi="Bookman Old Style"/>
      <w:spacing w:val="-4"/>
      <w:sz w:val="22"/>
      <w:szCs w:val="22"/>
      <w:lang w:val="en-US"/>
    </w:rPr>
  </w:style>
  <w:style w:type="paragraph" w:styleId="af1">
    <w:name w:val="Balloon Text"/>
    <w:basedOn w:val="a3"/>
    <w:link w:val="af2"/>
    <w:uiPriority w:val="99"/>
    <w:semiHidden/>
    <w:unhideWhenUsed/>
    <w:rsid w:val="009A6BA6"/>
    <w:rPr>
      <w:rFonts w:ascii="Tahoma" w:hAnsi="Tahoma" w:cs="Tahoma"/>
      <w:sz w:val="16"/>
      <w:szCs w:val="16"/>
    </w:rPr>
  </w:style>
  <w:style w:type="character" w:customStyle="1" w:styleId="af2">
    <w:name w:val="Текст выноски Знак"/>
    <w:link w:val="af1"/>
    <w:uiPriority w:val="99"/>
    <w:semiHidden/>
    <w:rsid w:val="009A6BA6"/>
    <w:rPr>
      <w:rFonts w:ascii="Tahoma" w:eastAsia="Times New Roman" w:hAnsi="Tahoma" w:cs="Tahoma"/>
      <w:sz w:val="16"/>
      <w:szCs w:val="16"/>
    </w:rPr>
  </w:style>
  <w:style w:type="paragraph" w:styleId="af3">
    <w:name w:val="Title"/>
    <w:basedOn w:val="a3"/>
    <w:link w:val="af4"/>
    <w:uiPriority w:val="99"/>
    <w:qFormat/>
    <w:rsid w:val="00813E24"/>
    <w:pPr>
      <w:jc w:val="center"/>
    </w:pPr>
  </w:style>
  <w:style w:type="character" w:customStyle="1" w:styleId="af4">
    <w:name w:val="Название Знак"/>
    <w:link w:val="af3"/>
    <w:uiPriority w:val="99"/>
    <w:rsid w:val="00813E24"/>
    <w:rPr>
      <w:rFonts w:ascii="Times New Roman" w:eastAsia="Times New Roman" w:hAnsi="Times New Roman"/>
      <w:sz w:val="28"/>
    </w:rPr>
  </w:style>
  <w:style w:type="paragraph" w:styleId="af5">
    <w:name w:val="Plain Text"/>
    <w:basedOn w:val="a3"/>
    <w:link w:val="af6"/>
    <w:uiPriority w:val="99"/>
    <w:semiHidden/>
    <w:unhideWhenUsed/>
    <w:rsid w:val="00AD4524"/>
    <w:pPr>
      <w:ind w:firstLine="567"/>
      <w:jc w:val="both"/>
    </w:pPr>
    <w:rPr>
      <w:rFonts w:ascii="Courier New" w:hAnsi="Courier New"/>
      <w:sz w:val="20"/>
      <w:lang w:eastAsia="en-US"/>
    </w:rPr>
  </w:style>
  <w:style w:type="character" w:customStyle="1" w:styleId="af6">
    <w:name w:val="Текст Знак"/>
    <w:link w:val="af5"/>
    <w:uiPriority w:val="99"/>
    <w:semiHidden/>
    <w:rsid w:val="00AD4524"/>
    <w:rPr>
      <w:rFonts w:ascii="Courier New" w:eastAsia="Times New Roman" w:hAnsi="Courier New"/>
      <w:lang w:eastAsia="en-US"/>
    </w:rPr>
  </w:style>
  <w:style w:type="paragraph" w:customStyle="1" w:styleId="a0">
    <w:name w:val="Название документа"/>
    <w:basedOn w:val="a3"/>
    <w:rsid w:val="00AD4524"/>
    <w:pPr>
      <w:numPr>
        <w:numId w:val="2"/>
      </w:numPr>
      <w:tabs>
        <w:tab w:val="left" w:pos="0"/>
      </w:tabs>
      <w:spacing w:before="60" w:after="400"/>
      <w:jc w:val="center"/>
    </w:pPr>
    <w:rPr>
      <w:b/>
      <w:bCs/>
      <w:caps/>
      <w:sz w:val="24"/>
    </w:rPr>
  </w:style>
  <w:style w:type="paragraph" w:customStyle="1" w:styleId="a1">
    <w:name w:val="Раздел"/>
    <w:basedOn w:val="af7"/>
    <w:rsid w:val="00AD4524"/>
    <w:pPr>
      <w:keepNext/>
      <w:numPr>
        <w:ilvl w:val="1"/>
        <w:numId w:val="2"/>
      </w:numPr>
      <w:tabs>
        <w:tab w:val="clear" w:pos="720"/>
        <w:tab w:val="left" w:pos="567"/>
        <w:tab w:val="num" w:pos="1440"/>
      </w:tabs>
      <w:spacing w:before="400" w:after="100"/>
      <w:ind w:left="0" w:firstLine="0"/>
      <w:contextualSpacing w:val="0"/>
      <w:jc w:val="center"/>
    </w:pPr>
    <w:rPr>
      <w:b/>
      <w:caps/>
      <w:sz w:val="24"/>
    </w:rPr>
  </w:style>
  <w:style w:type="paragraph" w:customStyle="1" w:styleId="1">
    <w:name w:val="Статья 1"/>
    <w:basedOn w:val="a3"/>
    <w:rsid w:val="00AD4524"/>
    <w:pPr>
      <w:numPr>
        <w:ilvl w:val="2"/>
        <w:numId w:val="2"/>
      </w:numPr>
      <w:spacing w:before="60" w:after="60"/>
      <w:jc w:val="both"/>
    </w:pPr>
    <w:rPr>
      <w:sz w:val="24"/>
    </w:rPr>
  </w:style>
  <w:style w:type="paragraph" w:customStyle="1" w:styleId="2">
    <w:name w:val="Статья 2"/>
    <w:basedOn w:val="a3"/>
    <w:rsid w:val="00AD4524"/>
    <w:pPr>
      <w:numPr>
        <w:ilvl w:val="3"/>
        <w:numId w:val="2"/>
      </w:numPr>
      <w:tabs>
        <w:tab w:val="left" w:pos="1418"/>
      </w:tabs>
      <w:spacing w:before="60" w:after="60"/>
      <w:jc w:val="both"/>
    </w:pPr>
    <w:rPr>
      <w:sz w:val="24"/>
    </w:rPr>
  </w:style>
  <w:style w:type="character" w:customStyle="1" w:styleId="210">
    <w:name w:val="Заголовок 2 Знак1"/>
    <w:uiPriority w:val="99"/>
    <w:rsid w:val="00AD4524"/>
    <w:rPr>
      <w:b/>
      <w:sz w:val="24"/>
      <w:lang w:val="ru-RU" w:eastAsia="ru-RU"/>
    </w:rPr>
  </w:style>
  <w:style w:type="character" w:customStyle="1" w:styleId="13">
    <w:name w:val="Знак Знак1"/>
    <w:uiPriority w:val="99"/>
    <w:rsid w:val="00AD4524"/>
    <w:rPr>
      <w:b/>
      <w:sz w:val="24"/>
      <w:lang w:val="ru-RU" w:eastAsia="ru-RU"/>
    </w:rPr>
  </w:style>
  <w:style w:type="character" w:customStyle="1" w:styleId="epm">
    <w:name w:val="epm"/>
    <w:rsid w:val="00AD4524"/>
  </w:style>
  <w:style w:type="paragraph" w:styleId="af8">
    <w:name w:val="No Spacing"/>
    <w:uiPriority w:val="99"/>
    <w:qFormat/>
    <w:rsid w:val="00AD4524"/>
    <w:rPr>
      <w:rFonts w:ascii="Times New Roman" w:eastAsia="Times New Roman" w:hAnsi="Times New Roman"/>
      <w:sz w:val="24"/>
      <w:szCs w:val="24"/>
    </w:rPr>
  </w:style>
  <w:style w:type="paragraph" w:styleId="af7">
    <w:name w:val="List"/>
    <w:basedOn w:val="a3"/>
    <w:uiPriority w:val="99"/>
    <w:semiHidden/>
    <w:unhideWhenUsed/>
    <w:rsid w:val="00AD4524"/>
    <w:pPr>
      <w:ind w:left="283" w:hanging="283"/>
      <w:contextualSpacing/>
    </w:pPr>
  </w:style>
  <w:style w:type="table" w:styleId="af9">
    <w:name w:val="Table Grid"/>
    <w:basedOn w:val="a5"/>
    <w:uiPriority w:val="59"/>
    <w:rsid w:val="00DE4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FD06F6"/>
    <w:rPr>
      <w:color w:val="0000FF"/>
      <w:u w:val="single"/>
    </w:rPr>
  </w:style>
  <w:style w:type="character" w:customStyle="1" w:styleId="11">
    <w:name w:val="Заголовок 1 Знак"/>
    <w:basedOn w:val="a4"/>
    <w:link w:val="10"/>
    <w:uiPriority w:val="9"/>
    <w:rsid w:val="00A168F6"/>
    <w:rPr>
      <w:rFonts w:asciiTheme="majorHAnsi" w:eastAsiaTheme="majorEastAsia" w:hAnsiTheme="majorHAnsi" w:cstheme="majorBidi"/>
      <w:b/>
      <w:bCs/>
      <w:kern w:val="32"/>
      <w:sz w:val="32"/>
      <w:szCs w:val="32"/>
    </w:rPr>
  </w:style>
  <w:style w:type="paragraph" w:customStyle="1" w:styleId="ConsPlusNormal">
    <w:name w:val="ConsPlusNormal"/>
    <w:rsid w:val="00823407"/>
    <w:pPr>
      <w:autoSpaceDE w:val="0"/>
      <w:autoSpaceDN w:val="0"/>
      <w:adjustRightInd w:val="0"/>
    </w:pPr>
    <w:rPr>
      <w:rFonts w:ascii="Bookman Old Style" w:hAnsi="Bookman Old Style" w:cs="Bookman Old Style"/>
    </w:rPr>
  </w:style>
  <w:style w:type="paragraph" w:styleId="afb">
    <w:name w:val="List Paragraph"/>
    <w:aliases w:val="Table-Normal,RSHB_Table-Normal,Абзац списка для документа,ПАРАГРАФ,Выделеный,Текст с номером,Абзац списка основной,UL,Абзац маркированнный,Bullet List,FooterText,numbered,Предусловия,1. Абзац списка,Нумерованный список_ФТ,Булет 1,lp1,lp11,1"/>
    <w:basedOn w:val="a3"/>
    <w:link w:val="afc"/>
    <w:qFormat/>
    <w:rsid w:val="007A2DF2"/>
    <w:pPr>
      <w:ind w:left="720"/>
      <w:contextualSpacing/>
    </w:pPr>
  </w:style>
  <w:style w:type="paragraph" w:styleId="afd">
    <w:name w:val="Block Text"/>
    <w:basedOn w:val="a3"/>
    <w:uiPriority w:val="99"/>
    <w:semiHidden/>
    <w:unhideWhenUsed/>
    <w:rsid w:val="00B5486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afc">
    <w:name w:val="Абзац списка Знак"/>
    <w:aliases w:val="Table-Normal Знак,RSHB_Table-Normal Знак,Абзац списка для документа Знак,ПАРАГРАФ Знак,Выделеный Знак,Текст с номером Знак,Абзац списка основной Знак,UL Знак,Абзац маркированнный Знак,Bullet List Знак,FooterText Знак,numbered Знак"/>
    <w:link w:val="afb"/>
    <w:qFormat/>
    <w:locked/>
    <w:rsid w:val="003617F9"/>
    <w:rPr>
      <w:rFonts w:ascii="Times New Roman" w:eastAsia="Times New Roman" w:hAnsi="Times New Roman"/>
      <w:sz w:val="28"/>
    </w:rPr>
  </w:style>
  <w:style w:type="paragraph" w:customStyle="1" w:styleId="a">
    <w:name w:val="внутренний список"/>
    <w:basedOn w:val="ae"/>
    <w:rsid w:val="0080443F"/>
    <w:pPr>
      <w:numPr>
        <w:numId w:val="5"/>
      </w:numPr>
      <w:tabs>
        <w:tab w:val="left" w:pos="2127"/>
      </w:tabs>
      <w:spacing w:before="120" w:after="0"/>
      <w:jc w:val="both"/>
    </w:pPr>
    <w:rPr>
      <w:snapToGrid w:val="0"/>
      <w:color w:val="000000"/>
      <w:sz w:val="24"/>
    </w:rPr>
  </w:style>
  <w:style w:type="character" w:customStyle="1" w:styleId="apple-converted-space">
    <w:name w:val="apple-converted-space"/>
    <w:basedOn w:val="a4"/>
    <w:rsid w:val="004D7E68"/>
  </w:style>
  <w:style w:type="paragraph" w:styleId="afe">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fn,З"/>
    <w:basedOn w:val="a3"/>
    <w:link w:val="aff"/>
    <w:qFormat/>
    <w:rsid w:val="003A31E7"/>
    <w:pPr>
      <w:spacing w:line="264" w:lineRule="auto"/>
      <w:ind w:firstLine="709"/>
      <w:jc w:val="both"/>
    </w:pPr>
    <w:rPr>
      <w:sz w:val="20"/>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fn Знак"/>
    <w:basedOn w:val="a4"/>
    <w:link w:val="afe"/>
    <w:rsid w:val="003A31E7"/>
    <w:rPr>
      <w:rFonts w:ascii="Times New Roman" w:eastAsia="Times New Roman" w:hAnsi="Times New Roman"/>
    </w:rPr>
  </w:style>
  <w:style w:type="character" w:styleId="aff0">
    <w:name w:val="footnote reference"/>
    <w:aliases w:val="Знак сноски-FN,Знак сноски 1,ftref,Основной текст с отступом Знак2,Основной текст 1 Знак1,Нумерованный список !! Знак1,Надин стиль Знак1,Основной текст с отступом Знак1,Основной текст с отступом Знак Знак Знак2,СНОСКА,сноска1,ООО Знак сноски"/>
    <w:basedOn w:val="a4"/>
    <w:uiPriority w:val="99"/>
    <w:qFormat/>
    <w:rsid w:val="003A31E7"/>
    <w:rPr>
      <w:vertAlign w:val="superscript"/>
    </w:rPr>
  </w:style>
  <w:style w:type="paragraph" w:customStyle="1" w:styleId="Default">
    <w:name w:val="Default"/>
    <w:rsid w:val="00E2487A"/>
    <w:pPr>
      <w:autoSpaceDE w:val="0"/>
      <w:autoSpaceDN w:val="0"/>
      <w:adjustRightInd w:val="0"/>
    </w:pPr>
    <w:rPr>
      <w:rFonts w:ascii="Bookman Old Style" w:hAnsi="Bookman Old Style" w:cs="Bookman Old Style"/>
      <w:color w:val="000000"/>
      <w:sz w:val="24"/>
      <w:szCs w:val="24"/>
    </w:rPr>
  </w:style>
  <w:style w:type="character" w:customStyle="1" w:styleId="24">
    <w:name w:val="Обычный (веб) Знак2"/>
    <w:aliases w:val=" Знак3 Знак,Обычный (веб) Знак Знак,а Знак,Обычный (Web)1 Знак,Обычный (веб) Знак1 Знак Знак,Обычный (веб) Знак Знак1 Знак Знак,Обычный (веб) Знак Знак Знак Знак Знак, Знак Знак Знак Знак Знак Знак,Обычный (веб) Знак1 Знак1"/>
    <w:link w:val="af0"/>
    <w:uiPriority w:val="99"/>
    <w:rsid w:val="00B95BD3"/>
    <w:rPr>
      <w:rFonts w:ascii="Times New Roman" w:eastAsia="Times New Roman" w:hAnsi="Times New Roman"/>
      <w:sz w:val="24"/>
      <w:szCs w:val="24"/>
    </w:rPr>
  </w:style>
  <w:style w:type="paragraph" w:styleId="aff1">
    <w:name w:val="Document Map"/>
    <w:basedOn w:val="a3"/>
    <w:link w:val="aff2"/>
    <w:uiPriority w:val="99"/>
    <w:semiHidden/>
    <w:unhideWhenUsed/>
    <w:rsid w:val="00944869"/>
    <w:rPr>
      <w:rFonts w:ascii="Tahoma" w:hAnsi="Tahoma" w:cs="Tahoma"/>
      <w:sz w:val="16"/>
      <w:szCs w:val="16"/>
    </w:rPr>
  </w:style>
  <w:style w:type="character" w:customStyle="1" w:styleId="aff2">
    <w:name w:val="Схема документа Знак"/>
    <w:basedOn w:val="a4"/>
    <w:link w:val="aff1"/>
    <w:uiPriority w:val="99"/>
    <w:semiHidden/>
    <w:rsid w:val="00944869"/>
    <w:rPr>
      <w:rFonts w:ascii="Tahoma" w:eastAsia="Times New Roman" w:hAnsi="Tahoma" w:cs="Tahoma"/>
      <w:sz w:val="16"/>
      <w:szCs w:val="16"/>
    </w:rPr>
  </w:style>
  <w:style w:type="character" w:customStyle="1" w:styleId="60">
    <w:name w:val="Заголовок 6 Знак"/>
    <w:basedOn w:val="a4"/>
    <w:link w:val="6"/>
    <w:rsid w:val="00CD3F03"/>
    <w:rPr>
      <w:rFonts w:asciiTheme="majorHAnsi" w:eastAsiaTheme="majorEastAsia" w:hAnsiTheme="majorHAnsi" w:cstheme="majorBidi"/>
      <w:i/>
      <w:iCs/>
      <w:color w:val="243F60" w:themeColor="accent1" w:themeShade="7F"/>
      <w:sz w:val="28"/>
    </w:rPr>
  </w:style>
  <w:style w:type="character" w:customStyle="1" w:styleId="y47qemc">
    <w:name w:val="y47qemc"/>
    <w:basedOn w:val="a4"/>
    <w:rsid w:val="003601E4"/>
  </w:style>
  <w:style w:type="paragraph" w:customStyle="1" w:styleId="aff3">
    <w:basedOn w:val="a3"/>
    <w:next w:val="af3"/>
    <w:qFormat/>
    <w:rsid w:val="00476183"/>
    <w:pPr>
      <w:jc w:val="center"/>
    </w:pPr>
  </w:style>
  <w:style w:type="paragraph" w:customStyle="1" w:styleId="a2">
    <w:name w:val="Маркированный подсписок"/>
    <w:basedOn w:val="a3"/>
    <w:rsid w:val="001032A3"/>
    <w:pPr>
      <w:numPr>
        <w:numId w:val="11"/>
      </w:numPr>
      <w:spacing w:after="60"/>
    </w:pPr>
    <w:rPr>
      <w:rFonts w:ascii="Garamond" w:hAnsi="Garamond"/>
      <w:sz w:val="26"/>
    </w:rPr>
  </w:style>
  <w:style w:type="character" w:customStyle="1" w:styleId="eqkbt8w">
    <w:name w:val="eqkbt8w"/>
    <w:basedOn w:val="a4"/>
    <w:rsid w:val="00BF1EC6"/>
  </w:style>
  <w:style w:type="character" w:customStyle="1" w:styleId="itemtext1">
    <w:name w:val="itemtext1"/>
    <w:basedOn w:val="a4"/>
    <w:rsid w:val="007E30AD"/>
    <w:rPr>
      <w:rFonts w:ascii="Segoe UI" w:hAnsi="Segoe UI" w:cs="Segoe UI"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C79A2"/>
    <w:rPr>
      <w:rFonts w:ascii="Times New Roman" w:eastAsia="Times New Roman" w:hAnsi="Times New Roman"/>
      <w:sz w:val="28"/>
    </w:rPr>
  </w:style>
  <w:style w:type="paragraph" w:styleId="10">
    <w:name w:val="heading 1"/>
    <w:basedOn w:val="a3"/>
    <w:next w:val="a3"/>
    <w:link w:val="11"/>
    <w:uiPriority w:val="9"/>
    <w:qFormat/>
    <w:rsid w:val="00A168F6"/>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3"/>
    <w:next w:val="a3"/>
    <w:link w:val="21"/>
    <w:qFormat/>
    <w:rsid w:val="00C2460C"/>
    <w:pPr>
      <w:keepNext/>
      <w:spacing w:before="240" w:after="60"/>
      <w:outlineLvl w:val="1"/>
    </w:pPr>
    <w:rPr>
      <w:rFonts w:ascii="Arial" w:hAnsi="Arial" w:cs="Arial"/>
      <w:b/>
      <w:bCs/>
      <w:i/>
      <w:iCs/>
      <w:szCs w:val="28"/>
    </w:rPr>
  </w:style>
  <w:style w:type="paragraph" w:styleId="6">
    <w:name w:val="heading 6"/>
    <w:basedOn w:val="a3"/>
    <w:next w:val="a3"/>
    <w:link w:val="60"/>
    <w:uiPriority w:val="9"/>
    <w:semiHidden/>
    <w:unhideWhenUsed/>
    <w:qFormat/>
    <w:rsid w:val="00CD3F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Заголовок 2 Знак"/>
    <w:link w:val="20"/>
    <w:uiPriority w:val="99"/>
    <w:rsid w:val="00C2460C"/>
    <w:rPr>
      <w:rFonts w:ascii="Arial" w:eastAsia="Times New Roman" w:hAnsi="Arial" w:cs="Arial"/>
      <w:b/>
      <w:bCs/>
      <w:i/>
      <w:iCs/>
      <w:sz w:val="28"/>
      <w:szCs w:val="28"/>
      <w:lang w:eastAsia="ru-RU"/>
    </w:rPr>
  </w:style>
  <w:style w:type="paragraph" w:styleId="a7">
    <w:name w:val="header"/>
    <w:basedOn w:val="a3"/>
    <w:link w:val="a8"/>
    <w:rsid w:val="00C2460C"/>
    <w:pPr>
      <w:tabs>
        <w:tab w:val="center" w:pos="4153"/>
        <w:tab w:val="right" w:pos="8306"/>
      </w:tabs>
    </w:pPr>
  </w:style>
  <w:style w:type="character" w:customStyle="1" w:styleId="a8">
    <w:name w:val="Верхний колонтитул Знак"/>
    <w:link w:val="a7"/>
    <w:rsid w:val="00C2460C"/>
    <w:rPr>
      <w:rFonts w:ascii="Times New Roman" w:eastAsia="Times New Roman" w:hAnsi="Times New Roman" w:cs="Times New Roman"/>
      <w:sz w:val="28"/>
      <w:szCs w:val="20"/>
      <w:lang w:eastAsia="ru-RU"/>
    </w:rPr>
  </w:style>
  <w:style w:type="paragraph" w:styleId="a9">
    <w:name w:val="footer"/>
    <w:basedOn w:val="a3"/>
    <w:link w:val="aa"/>
    <w:uiPriority w:val="99"/>
    <w:rsid w:val="00C2460C"/>
    <w:pPr>
      <w:tabs>
        <w:tab w:val="center" w:pos="4153"/>
        <w:tab w:val="right" w:pos="8306"/>
      </w:tabs>
    </w:pPr>
  </w:style>
  <w:style w:type="character" w:customStyle="1" w:styleId="aa">
    <w:name w:val="Нижний колонтитул Знак"/>
    <w:link w:val="a9"/>
    <w:uiPriority w:val="99"/>
    <w:rsid w:val="00C2460C"/>
    <w:rPr>
      <w:rFonts w:ascii="Times New Roman" w:eastAsia="Times New Roman" w:hAnsi="Times New Roman" w:cs="Times New Roman"/>
      <w:sz w:val="28"/>
      <w:szCs w:val="20"/>
      <w:lang w:eastAsia="ru-RU"/>
    </w:rPr>
  </w:style>
  <w:style w:type="paragraph" w:customStyle="1" w:styleId="Preformatted">
    <w:name w:val="Preformatted"/>
    <w:basedOn w:val="a3"/>
    <w:rsid w:val="00C2460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ab">
    <w:name w:val="Body Text Indent"/>
    <w:basedOn w:val="a3"/>
    <w:link w:val="ac"/>
    <w:rsid w:val="00C2460C"/>
    <w:pPr>
      <w:ind w:firstLine="851"/>
      <w:jc w:val="both"/>
    </w:pPr>
    <w:rPr>
      <w:sz w:val="26"/>
    </w:rPr>
  </w:style>
  <w:style w:type="character" w:customStyle="1" w:styleId="ac">
    <w:name w:val="Основной текст с отступом Знак"/>
    <w:link w:val="ab"/>
    <w:rsid w:val="00C2460C"/>
    <w:rPr>
      <w:rFonts w:ascii="Times New Roman" w:eastAsia="Times New Roman" w:hAnsi="Times New Roman" w:cs="Times New Roman"/>
      <w:sz w:val="26"/>
      <w:szCs w:val="20"/>
      <w:lang w:eastAsia="ru-RU"/>
    </w:rPr>
  </w:style>
  <w:style w:type="character" w:styleId="ad">
    <w:name w:val="page number"/>
    <w:basedOn w:val="a4"/>
    <w:rsid w:val="00C2460C"/>
  </w:style>
  <w:style w:type="paragraph" w:customStyle="1" w:styleId="31">
    <w:name w:val="Основной текст 31"/>
    <w:basedOn w:val="a3"/>
    <w:rsid w:val="00C2460C"/>
    <w:pPr>
      <w:widowControl w:val="0"/>
      <w:spacing w:line="220" w:lineRule="exact"/>
      <w:jc w:val="both"/>
    </w:pPr>
    <w:rPr>
      <w:sz w:val="20"/>
    </w:rPr>
  </w:style>
  <w:style w:type="paragraph" w:styleId="ae">
    <w:name w:val="Body Text"/>
    <w:basedOn w:val="a3"/>
    <w:link w:val="af"/>
    <w:rsid w:val="00C2460C"/>
    <w:pPr>
      <w:spacing w:after="120"/>
    </w:pPr>
  </w:style>
  <w:style w:type="character" w:customStyle="1" w:styleId="af">
    <w:name w:val="Основной текст Знак"/>
    <w:link w:val="ae"/>
    <w:rsid w:val="00C2460C"/>
    <w:rPr>
      <w:rFonts w:ascii="Times New Roman" w:eastAsia="Times New Roman" w:hAnsi="Times New Roman" w:cs="Times New Roman"/>
      <w:sz w:val="28"/>
      <w:szCs w:val="20"/>
      <w:lang w:eastAsia="ru-RU"/>
    </w:rPr>
  </w:style>
  <w:style w:type="paragraph" w:styleId="22">
    <w:name w:val="Body Text 2"/>
    <w:basedOn w:val="a3"/>
    <w:link w:val="23"/>
    <w:rsid w:val="00C2460C"/>
    <w:pPr>
      <w:spacing w:after="120" w:line="480" w:lineRule="auto"/>
    </w:pPr>
  </w:style>
  <w:style w:type="character" w:customStyle="1" w:styleId="23">
    <w:name w:val="Основной текст 2 Знак"/>
    <w:link w:val="22"/>
    <w:rsid w:val="00C2460C"/>
    <w:rPr>
      <w:rFonts w:ascii="Times New Roman" w:eastAsia="Times New Roman" w:hAnsi="Times New Roman" w:cs="Times New Roman"/>
      <w:sz w:val="28"/>
      <w:szCs w:val="20"/>
      <w:lang w:eastAsia="ru-RU"/>
    </w:rPr>
  </w:style>
  <w:style w:type="paragraph" w:styleId="af0">
    <w:name w:val="Normal (Web)"/>
    <w:aliases w:val=" Знак3,Обычный (веб) Знак,а,Обычный (Web)1,Обычный (веб) Знак1 Знак,Обычный (веб) Знак Знак1 Знак,Обычный (веб) Знак Знак Знак Знак, Знак Знак Знак Знак Знак,Обычный (веб) Знак1,Обычный (Web)2,Знак Знак Знак Знак Знак,Обычный (веб)1"/>
    <w:basedOn w:val="a3"/>
    <w:link w:val="24"/>
    <w:uiPriority w:val="99"/>
    <w:qFormat/>
    <w:rsid w:val="00C2460C"/>
    <w:pPr>
      <w:spacing w:before="100" w:beforeAutospacing="1" w:after="100" w:afterAutospacing="1"/>
    </w:pPr>
    <w:rPr>
      <w:sz w:val="24"/>
      <w:szCs w:val="24"/>
    </w:rPr>
  </w:style>
  <w:style w:type="paragraph" w:customStyle="1" w:styleId="12">
    <w:name w:val="Факт1"/>
    <w:basedOn w:val="a3"/>
    <w:autoRedefine/>
    <w:rsid w:val="00C2460C"/>
    <w:pPr>
      <w:tabs>
        <w:tab w:val="left" w:pos="4762"/>
      </w:tabs>
      <w:ind w:firstLine="66"/>
      <w:jc w:val="both"/>
    </w:pPr>
    <w:rPr>
      <w:rFonts w:ascii="Bookman Old Style" w:hAnsi="Bookman Old Style"/>
      <w:spacing w:val="-4"/>
      <w:sz w:val="22"/>
      <w:szCs w:val="22"/>
      <w:lang w:val="en-US"/>
    </w:rPr>
  </w:style>
  <w:style w:type="paragraph" w:styleId="af1">
    <w:name w:val="Balloon Text"/>
    <w:basedOn w:val="a3"/>
    <w:link w:val="af2"/>
    <w:uiPriority w:val="99"/>
    <w:semiHidden/>
    <w:unhideWhenUsed/>
    <w:rsid w:val="009A6BA6"/>
    <w:rPr>
      <w:rFonts w:ascii="Tahoma" w:hAnsi="Tahoma" w:cs="Tahoma"/>
      <w:sz w:val="16"/>
      <w:szCs w:val="16"/>
    </w:rPr>
  </w:style>
  <w:style w:type="character" w:customStyle="1" w:styleId="af2">
    <w:name w:val="Текст выноски Знак"/>
    <w:link w:val="af1"/>
    <w:uiPriority w:val="99"/>
    <w:semiHidden/>
    <w:rsid w:val="009A6BA6"/>
    <w:rPr>
      <w:rFonts w:ascii="Tahoma" w:eastAsia="Times New Roman" w:hAnsi="Tahoma" w:cs="Tahoma"/>
      <w:sz w:val="16"/>
      <w:szCs w:val="16"/>
    </w:rPr>
  </w:style>
  <w:style w:type="paragraph" w:styleId="af3">
    <w:name w:val="Title"/>
    <w:basedOn w:val="a3"/>
    <w:link w:val="af4"/>
    <w:uiPriority w:val="99"/>
    <w:qFormat/>
    <w:rsid w:val="00813E24"/>
    <w:pPr>
      <w:jc w:val="center"/>
    </w:pPr>
  </w:style>
  <w:style w:type="character" w:customStyle="1" w:styleId="af4">
    <w:name w:val="Название Знак"/>
    <w:link w:val="af3"/>
    <w:uiPriority w:val="99"/>
    <w:rsid w:val="00813E24"/>
    <w:rPr>
      <w:rFonts w:ascii="Times New Roman" w:eastAsia="Times New Roman" w:hAnsi="Times New Roman"/>
      <w:sz w:val="28"/>
    </w:rPr>
  </w:style>
  <w:style w:type="paragraph" w:styleId="af5">
    <w:name w:val="Plain Text"/>
    <w:basedOn w:val="a3"/>
    <w:link w:val="af6"/>
    <w:uiPriority w:val="99"/>
    <w:semiHidden/>
    <w:unhideWhenUsed/>
    <w:rsid w:val="00AD4524"/>
    <w:pPr>
      <w:ind w:firstLine="567"/>
      <w:jc w:val="both"/>
    </w:pPr>
    <w:rPr>
      <w:rFonts w:ascii="Courier New" w:hAnsi="Courier New"/>
      <w:sz w:val="20"/>
      <w:lang w:eastAsia="en-US"/>
    </w:rPr>
  </w:style>
  <w:style w:type="character" w:customStyle="1" w:styleId="af6">
    <w:name w:val="Текст Знак"/>
    <w:link w:val="af5"/>
    <w:uiPriority w:val="99"/>
    <w:semiHidden/>
    <w:rsid w:val="00AD4524"/>
    <w:rPr>
      <w:rFonts w:ascii="Courier New" w:eastAsia="Times New Roman" w:hAnsi="Courier New"/>
      <w:lang w:eastAsia="en-US"/>
    </w:rPr>
  </w:style>
  <w:style w:type="paragraph" w:customStyle="1" w:styleId="a0">
    <w:name w:val="Название документа"/>
    <w:basedOn w:val="a3"/>
    <w:rsid w:val="00AD4524"/>
    <w:pPr>
      <w:numPr>
        <w:numId w:val="2"/>
      </w:numPr>
      <w:tabs>
        <w:tab w:val="left" w:pos="0"/>
      </w:tabs>
      <w:spacing w:before="60" w:after="400"/>
      <w:jc w:val="center"/>
    </w:pPr>
    <w:rPr>
      <w:b/>
      <w:bCs/>
      <w:caps/>
      <w:sz w:val="24"/>
    </w:rPr>
  </w:style>
  <w:style w:type="paragraph" w:customStyle="1" w:styleId="a1">
    <w:name w:val="Раздел"/>
    <w:basedOn w:val="af7"/>
    <w:rsid w:val="00AD4524"/>
    <w:pPr>
      <w:keepNext/>
      <w:numPr>
        <w:ilvl w:val="1"/>
        <w:numId w:val="2"/>
      </w:numPr>
      <w:tabs>
        <w:tab w:val="clear" w:pos="720"/>
        <w:tab w:val="left" w:pos="567"/>
        <w:tab w:val="num" w:pos="1440"/>
      </w:tabs>
      <w:spacing w:before="400" w:after="100"/>
      <w:ind w:left="0" w:firstLine="0"/>
      <w:contextualSpacing w:val="0"/>
      <w:jc w:val="center"/>
    </w:pPr>
    <w:rPr>
      <w:b/>
      <w:caps/>
      <w:sz w:val="24"/>
    </w:rPr>
  </w:style>
  <w:style w:type="paragraph" w:customStyle="1" w:styleId="1">
    <w:name w:val="Статья 1"/>
    <w:basedOn w:val="a3"/>
    <w:rsid w:val="00AD4524"/>
    <w:pPr>
      <w:numPr>
        <w:ilvl w:val="2"/>
        <w:numId w:val="2"/>
      </w:numPr>
      <w:spacing w:before="60" w:after="60"/>
      <w:jc w:val="both"/>
    </w:pPr>
    <w:rPr>
      <w:sz w:val="24"/>
    </w:rPr>
  </w:style>
  <w:style w:type="paragraph" w:customStyle="1" w:styleId="2">
    <w:name w:val="Статья 2"/>
    <w:basedOn w:val="a3"/>
    <w:rsid w:val="00AD4524"/>
    <w:pPr>
      <w:numPr>
        <w:ilvl w:val="3"/>
        <w:numId w:val="2"/>
      </w:numPr>
      <w:tabs>
        <w:tab w:val="left" w:pos="1418"/>
      </w:tabs>
      <w:spacing w:before="60" w:after="60"/>
      <w:jc w:val="both"/>
    </w:pPr>
    <w:rPr>
      <w:sz w:val="24"/>
    </w:rPr>
  </w:style>
  <w:style w:type="character" w:customStyle="1" w:styleId="210">
    <w:name w:val="Заголовок 2 Знак1"/>
    <w:uiPriority w:val="99"/>
    <w:rsid w:val="00AD4524"/>
    <w:rPr>
      <w:b/>
      <w:sz w:val="24"/>
      <w:lang w:val="ru-RU" w:eastAsia="ru-RU"/>
    </w:rPr>
  </w:style>
  <w:style w:type="character" w:customStyle="1" w:styleId="13">
    <w:name w:val="Знак Знак1"/>
    <w:uiPriority w:val="99"/>
    <w:rsid w:val="00AD4524"/>
    <w:rPr>
      <w:b/>
      <w:sz w:val="24"/>
      <w:lang w:val="ru-RU" w:eastAsia="ru-RU"/>
    </w:rPr>
  </w:style>
  <w:style w:type="character" w:customStyle="1" w:styleId="epm">
    <w:name w:val="epm"/>
    <w:rsid w:val="00AD4524"/>
  </w:style>
  <w:style w:type="paragraph" w:styleId="af8">
    <w:name w:val="No Spacing"/>
    <w:uiPriority w:val="99"/>
    <w:qFormat/>
    <w:rsid w:val="00AD4524"/>
    <w:rPr>
      <w:rFonts w:ascii="Times New Roman" w:eastAsia="Times New Roman" w:hAnsi="Times New Roman"/>
      <w:sz w:val="24"/>
      <w:szCs w:val="24"/>
    </w:rPr>
  </w:style>
  <w:style w:type="paragraph" w:styleId="af7">
    <w:name w:val="List"/>
    <w:basedOn w:val="a3"/>
    <w:uiPriority w:val="99"/>
    <w:semiHidden/>
    <w:unhideWhenUsed/>
    <w:rsid w:val="00AD4524"/>
    <w:pPr>
      <w:ind w:left="283" w:hanging="283"/>
      <w:contextualSpacing/>
    </w:pPr>
  </w:style>
  <w:style w:type="table" w:styleId="af9">
    <w:name w:val="Table Grid"/>
    <w:basedOn w:val="a5"/>
    <w:uiPriority w:val="59"/>
    <w:rsid w:val="00DE4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FD06F6"/>
    <w:rPr>
      <w:color w:val="0000FF"/>
      <w:u w:val="single"/>
    </w:rPr>
  </w:style>
  <w:style w:type="character" w:customStyle="1" w:styleId="11">
    <w:name w:val="Заголовок 1 Знак"/>
    <w:basedOn w:val="a4"/>
    <w:link w:val="10"/>
    <w:uiPriority w:val="9"/>
    <w:rsid w:val="00A168F6"/>
    <w:rPr>
      <w:rFonts w:asciiTheme="majorHAnsi" w:eastAsiaTheme="majorEastAsia" w:hAnsiTheme="majorHAnsi" w:cstheme="majorBidi"/>
      <w:b/>
      <w:bCs/>
      <w:kern w:val="32"/>
      <w:sz w:val="32"/>
      <w:szCs w:val="32"/>
    </w:rPr>
  </w:style>
  <w:style w:type="paragraph" w:customStyle="1" w:styleId="ConsPlusNormal">
    <w:name w:val="ConsPlusNormal"/>
    <w:rsid w:val="00823407"/>
    <w:pPr>
      <w:autoSpaceDE w:val="0"/>
      <w:autoSpaceDN w:val="0"/>
      <w:adjustRightInd w:val="0"/>
    </w:pPr>
    <w:rPr>
      <w:rFonts w:ascii="Bookman Old Style" w:hAnsi="Bookman Old Style" w:cs="Bookman Old Style"/>
    </w:rPr>
  </w:style>
  <w:style w:type="paragraph" w:styleId="afb">
    <w:name w:val="List Paragraph"/>
    <w:aliases w:val="Table-Normal,RSHB_Table-Normal,Абзац списка для документа,ПАРАГРАФ,Выделеный,Текст с номером,Абзац списка основной,UL,Абзац маркированнный,Bullet List,FooterText,numbered,Предусловия,1. Абзац списка,Нумерованный список_ФТ,Булет 1,lp1,lp11,1"/>
    <w:basedOn w:val="a3"/>
    <w:link w:val="afc"/>
    <w:qFormat/>
    <w:rsid w:val="007A2DF2"/>
    <w:pPr>
      <w:ind w:left="720"/>
      <w:contextualSpacing/>
    </w:pPr>
  </w:style>
  <w:style w:type="paragraph" w:styleId="afd">
    <w:name w:val="Block Text"/>
    <w:basedOn w:val="a3"/>
    <w:uiPriority w:val="99"/>
    <w:semiHidden/>
    <w:unhideWhenUsed/>
    <w:rsid w:val="00B5486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afc">
    <w:name w:val="Абзац списка Знак"/>
    <w:aliases w:val="Table-Normal Знак,RSHB_Table-Normal Знак,Абзац списка для документа Знак,ПАРАГРАФ Знак,Выделеный Знак,Текст с номером Знак,Абзац списка основной Знак,UL Знак,Абзац маркированнный Знак,Bullet List Знак,FooterText Знак,numbered Знак"/>
    <w:link w:val="afb"/>
    <w:qFormat/>
    <w:locked/>
    <w:rsid w:val="003617F9"/>
    <w:rPr>
      <w:rFonts w:ascii="Times New Roman" w:eastAsia="Times New Roman" w:hAnsi="Times New Roman"/>
      <w:sz w:val="28"/>
    </w:rPr>
  </w:style>
  <w:style w:type="paragraph" w:customStyle="1" w:styleId="a">
    <w:name w:val="внутренний список"/>
    <w:basedOn w:val="ae"/>
    <w:rsid w:val="0080443F"/>
    <w:pPr>
      <w:numPr>
        <w:numId w:val="5"/>
      </w:numPr>
      <w:tabs>
        <w:tab w:val="left" w:pos="2127"/>
      </w:tabs>
      <w:spacing w:before="120" w:after="0"/>
      <w:jc w:val="both"/>
    </w:pPr>
    <w:rPr>
      <w:snapToGrid w:val="0"/>
      <w:color w:val="000000"/>
      <w:sz w:val="24"/>
    </w:rPr>
  </w:style>
  <w:style w:type="character" w:customStyle="1" w:styleId="apple-converted-space">
    <w:name w:val="apple-converted-space"/>
    <w:basedOn w:val="a4"/>
    <w:rsid w:val="004D7E68"/>
  </w:style>
  <w:style w:type="paragraph" w:styleId="afe">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fn,З"/>
    <w:basedOn w:val="a3"/>
    <w:link w:val="aff"/>
    <w:qFormat/>
    <w:rsid w:val="003A31E7"/>
    <w:pPr>
      <w:spacing w:line="264" w:lineRule="auto"/>
      <w:ind w:firstLine="709"/>
      <w:jc w:val="both"/>
    </w:pPr>
    <w:rPr>
      <w:sz w:val="20"/>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fn Знак"/>
    <w:basedOn w:val="a4"/>
    <w:link w:val="afe"/>
    <w:rsid w:val="003A31E7"/>
    <w:rPr>
      <w:rFonts w:ascii="Times New Roman" w:eastAsia="Times New Roman" w:hAnsi="Times New Roman"/>
    </w:rPr>
  </w:style>
  <w:style w:type="character" w:styleId="aff0">
    <w:name w:val="footnote reference"/>
    <w:aliases w:val="Знак сноски-FN,Знак сноски 1,ftref,Основной текст с отступом Знак2,Основной текст 1 Знак1,Нумерованный список !! Знак1,Надин стиль Знак1,Основной текст с отступом Знак1,Основной текст с отступом Знак Знак Знак2,СНОСКА,сноска1,ООО Знак сноски"/>
    <w:basedOn w:val="a4"/>
    <w:uiPriority w:val="99"/>
    <w:qFormat/>
    <w:rsid w:val="003A31E7"/>
    <w:rPr>
      <w:vertAlign w:val="superscript"/>
    </w:rPr>
  </w:style>
  <w:style w:type="paragraph" w:customStyle="1" w:styleId="Default">
    <w:name w:val="Default"/>
    <w:rsid w:val="00E2487A"/>
    <w:pPr>
      <w:autoSpaceDE w:val="0"/>
      <w:autoSpaceDN w:val="0"/>
      <w:adjustRightInd w:val="0"/>
    </w:pPr>
    <w:rPr>
      <w:rFonts w:ascii="Bookman Old Style" w:hAnsi="Bookman Old Style" w:cs="Bookman Old Style"/>
      <w:color w:val="000000"/>
      <w:sz w:val="24"/>
      <w:szCs w:val="24"/>
    </w:rPr>
  </w:style>
  <w:style w:type="character" w:customStyle="1" w:styleId="24">
    <w:name w:val="Обычный (веб) Знак2"/>
    <w:aliases w:val=" Знак3 Знак,Обычный (веб) Знак Знак,а Знак,Обычный (Web)1 Знак,Обычный (веб) Знак1 Знак Знак,Обычный (веб) Знак Знак1 Знак Знак,Обычный (веб) Знак Знак Знак Знак Знак, Знак Знак Знак Знак Знак Знак,Обычный (веб) Знак1 Знак1"/>
    <w:link w:val="af0"/>
    <w:uiPriority w:val="99"/>
    <w:rsid w:val="00B95BD3"/>
    <w:rPr>
      <w:rFonts w:ascii="Times New Roman" w:eastAsia="Times New Roman" w:hAnsi="Times New Roman"/>
      <w:sz w:val="24"/>
      <w:szCs w:val="24"/>
    </w:rPr>
  </w:style>
  <w:style w:type="paragraph" w:styleId="aff1">
    <w:name w:val="Document Map"/>
    <w:basedOn w:val="a3"/>
    <w:link w:val="aff2"/>
    <w:uiPriority w:val="99"/>
    <w:semiHidden/>
    <w:unhideWhenUsed/>
    <w:rsid w:val="00944869"/>
    <w:rPr>
      <w:rFonts w:ascii="Tahoma" w:hAnsi="Tahoma" w:cs="Tahoma"/>
      <w:sz w:val="16"/>
      <w:szCs w:val="16"/>
    </w:rPr>
  </w:style>
  <w:style w:type="character" w:customStyle="1" w:styleId="aff2">
    <w:name w:val="Схема документа Знак"/>
    <w:basedOn w:val="a4"/>
    <w:link w:val="aff1"/>
    <w:uiPriority w:val="99"/>
    <w:semiHidden/>
    <w:rsid w:val="00944869"/>
    <w:rPr>
      <w:rFonts w:ascii="Tahoma" w:eastAsia="Times New Roman" w:hAnsi="Tahoma" w:cs="Tahoma"/>
      <w:sz w:val="16"/>
      <w:szCs w:val="16"/>
    </w:rPr>
  </w:style>
  <w:style w:type="character" w:customStyle="1" w:styleId="60">
    <w:name w:val="Заголовок 6 Знак"/>
    <w:basedOn w:val="a4"/>
    <w:link w:val="6"/>
    <w:rsid w:val="00CD3F03"/>
    <w:rPr>
      <w:rFonts w:asciiTheme="majorHAnsi" w:eastAsiaTheme="majorEastAsia" w:hAnsiTheme="majorHAnsi" w:cstheme="majorBidi"/>
      <w:i/>
      <w:iCs/>
      <w:color w:val="243F60" w:themeColor="accent1" w:themeShade="7F"/>
      <w:sz w:val="28"/>
    </w:rPr>
  </w:style>
  <w:style w:type="character" w:customStyle="1" w:styleId="y47qemc">
    <w:name w:val="y47qemc"/>
    <w:basedOn w:val="a4"/>
    <w:rsid w:val="003601E4"/>
  </w:style>
  <w:style w:type="paragraph" w:customStyle="1" w:styleId="aff3">
    <w:basedOn w:val="a3"/>
    <w:next w:val="af3"/>
    <w:qFormat/>
    <w:rsid w:val="00476183"/>
    <w:pPr>
      <w:jc w:val="center"/>
    </w:pPr>
  </w:style>
  <w:style w:type="paragraph" w:customStyle="1" w:styleId="a2">
    <w:name w:val="Маркированный подсписок"/>
    <w:basedOn w:val="a3"/>
    <w:rsid w:val="001032A3"/>
    <w:pPr>
      <w:numPr>
        <w:numId w:val="11"/>
      </w:numPr>
      <w:spacing w:after="60"/>
    </w:pPr>
    <w:rPr>
      <w:rFonts w:ascii="Garamond" w:hAnsi="Garamond"/>
      <w:sz w:val="26"/>
    </w:rPr>
  </w:style>
  <w:style w:type="character" w:customStyle="1" w:styleId="eqkbt8w">
    <w:name w:val="eqkbt8w"/>
    <w:basedOn w:val="a4"/>
    <w:rsid w:val="00BF1EC6"/>
  </w:style>
  <w:style w:type="character" w:customStyle="1" w:styleId="itemtext1">
    <w:name w:val="itemtext1"/>
    <w:basedOn w:val="a4"/>
    <w:rsid w:val="007E30AD"/>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284">
      <w:bodyDiv w:val="1"/>
      <w:marLeft w:val="0"/>
      <w:marRight w:val="0"/>
      <w:marTop w:val="0"/>
      <w:marBottom w:val="0"/>
      <w:divBdr>
        <w:top w:val="none" w:sz="0" w:space="0" w:color="auto"/>
        <w:left w:val="none" w:sz="0" w:space="0" w:color="auto"/>
        <w:bottom w:val="none" w:sz="0" w:space="0" w:color="auto"/>
        <w:right w:val="none" w:sz="0" w:space="0" w:color="auto"/>
      </w:divBdr>
    </w:div>
    <w:div w:id="32315791">
      <w:bodyDiv w:val="1"/>
      <w:marLeft w:val="0"/>
      <w:marRight w:val="0"/>
      <w:marTop w:val="0"/>
      <w:marBottom w:val="0"/>
      <w:divBdr>
        <w:top w:val="none" w:sz="0" w:space="0" w:color="auto"/>
        <w:left w:val="none" w:sz="0" w:space="0" w:color="auto"/>
        <w:bottom w:val="none" w:sz="0" w:space="0" w:color="auto"/>
        <w:right w:val="none" w:sz="0" w:space="0" w:color="auto"/>
      </w:divBdr>
    </w:div>
    <w:div w:id="58750872">
      <w:bodyDiv w:val="1"/>
      <w:marLeft w:val="0"/>
      <w:marRight w:val="0"/>
      <w:marTop w:val="0"/>
      <w:marBottom w:val="0"/>
      <w:divBdr>
        <w:top w:val="none" w:sz="0" w:space="0" w:color="auto"/>
        <w:left w:val="none" w:sz="0" w:space="0" w:color="auto"/>
        <w:bottom w:val="none" w:sz="0" w:space="0" w:color="auto"/>
        <w:right w:val="none" w:sz="0" w:space="0" w:color="auto"/>
      </w:divBdr>
    </w:div>
    <w:div w:id="135146915">
      <w:bodyDiv w:val="1"/>
      <w:marLeft w:val="0"/>
      <w:marRight w:val="0"/>
      <w:marTop w:val="0"/>
      <w:marBottom w:val="0"/>
      <w:divBdr>
        <w:top w:val="none" w:sz="0" w:space="0" w:color="auto"/>
        <w:left w:val="none" w:sz="0" w:space="0" w:color="auto"/>
        <w:bottom w:val="none" w:sz="0" w:space="0" w:color="auto"/>
        <w:right w:val="none" w:sz="0" w:space="0" w:color="auto"/>
      </w:divBdr>
    </w:div>
    <w:div w:id="370348099">
      <w:bodyDiv w:val="1"/>
      <w:marLeft w:val="0"/>
      <w:marRight w:val="0"/>
      <w:marTop w:val="0"/>
      <w:marBottom w:val="0"/>
      <w:divBdr>
        <w:top w:val="none" w:sz="0" w:space="0" w:color="auto"/>
        <w:left w:val="none" w:sz="0" w:space="0" w:color="auto"/>
        <w:bottom w:val="none" w:sz="0" w:space="0" w:color="auto"/>
        <w:right w:val="none" w:sz="0" w:space="0" w:color="auto"/>
      </w:divBdr>
    </w:div>
    <w:div w:id="583533880">
      <w:bodyDiv w:val="1"/>
      <w:marLeft w:val="0"/>
      <w:marRight w:val="0"/>
      <w:marTop w:val="0"/>
      <w:marBottom w:val="0"/>
      <w:divBdr>
        <w:top w:val="none" w:sz="0" w:space="0" w:color="auto"/>
        <w:left w:val="none" w:sz="0" w:space="0" w:color="auto"/>
        <w:bottom w:val="none" w:sz="0" w:space="0" w:color="auto"/>
        <w:right w:val="none" w:sz="0" w:space="0" w:color="auto"/>
      </w:divBdr>
    </w:div>
    <w:div w:id="594023598">
      <w:bodyDiv w:val="1"/>
      <w:marLeft w:val="0"/>
      <w:marRight w:val="0"/>
      <w:marTop w:val="0"/>
      <w:marBottom w:val="0"/>
      <w:divBdr>
        <w:top w:val="none" w:sz="0" w:space="0" w:color="auto"/>
        <w:left w:val="none" w:sz="0" w:space="0" w:color="auto"/>
        <w:bottom w:val="none" w:sz="0" w:space="0" w:color="auto"/>
        <w:right w:val="none" w:sz="0" w:space="0" w:color="auto"/>
      </w:divBdr>
    </w:div>
    <w:div w:id="631912101">
      <w:bodyDiv w:val="1"/>
      <w:marLeft w:val="0"/>
      <w:marRight w:val="0"/>
      <w:marTop w:val="0"/>
      <w:marBottom w:val="0"/>
      <w:divBdr>
        <w:top w:val="none" w:sz="0" w:space="0" w:color="auto"/>
        <w:left w:val="none" w:sz="0" w:space="0" w:color="auto"/>
        <w:bottom w:val="none" w:sz="0" w:space="0" w:color="auto"/>
        <w:right w:val="none" w:sz="0" w:space="0" w:color="auto"/>
      </w:divBdr>
    </w:div>
    <w:div w:id="656420826">
      <w:bodyDiv w:val="1"/>
      <w:marLeft w:val="0"/>
      <w:marRight w:val="0"/>
      <w:marTop w:val="0"/>
      <w:marBottom w:val="0"/>
      <w:divBdr>
        <w:top w:val="none" w:sz="0" w:space="0" w:color="auto"/>
        <w:left w:val="none" w:sz="0" w:space="0" w:color="auto"/>
        <w:bottom w:val="none" w:sz="0" w:space="0" w:color="auto"/>
        <w:right w:val="none" w:sz="0" w:space="0" w:color="auto"/>
      </w:divBdr>
    </w:div>
    <w:div w:id="741558686">
      <w:bodyDiv w:val="1"/>
      <w:marLeft w:val="0"/>
      <w:marRight w:val="0"/>
      <w:marTop w:val="0"/>
      <w:marBottom w:val="0"/>
      <w:divBdr>
        <w:top w:val="none" w:sz="0" w:space="0" w:color="auto"/>
        <w:left w:val="none" w:sz="0" w:space="0" w:color="auto"/>
        <w:bottom w:val="none" w:sz="0" w:space="0" w:color="auto"/>
        <w:right w:val="none" w:sz="0" w:space="0" w:color="auto"/>
      </w:divBdr>
    </w:div>
    <w:div w:id="756176839">
      <w:bodyDiv w:val="1"/>
      <w:marLeft w:val="0"/>
      <w:marRight w:val="0"/>
      <w:marTop w:val="0"/>
      <w:marBottom w:val="0"/>
      <w:divBdr>
        <w:top w:val="none" w:sz="0" w:space="0" w:color="auto"/>
        <w:left w:val="none" w:sz="0" w:space="0" w:color="auto"/>
        <w:bottom w:val="none" w:sz="0" w:space="0" w:color="auto"/>
        <w:right w:val="none" w:sz="0" w:space="0" w:color="auto"/>
      </w:divBdr>
    </w:div>
    <w:div w:id="773743418">
      <w:bodyDiv w:val="1"/>
      <w:marLeft w:val="0"/>
      <w:marRight w:val="0"/>
      <w:marTop w:val="0"/>
      <w:marBottom w:val="0"/>
      <w:divBdr>
        <w:top w:val="none" w:sz="0" w:space="0" w:color="auto"/>
        <w:left w:val="none" w:sz="0" w:space="0" w:color="auto"/>
        <w:bottom w:val="none" w:sz="0" w:space="0" w:color="auto"/>
        <w:right w:val="none" w:sz="0" w:space="0" w:color="auto"/>
      </w:divBdr>
    </w:div>
    <w:div w:id="773938160">
      <w:bodyDiv w:val="1"/>
      <w:marLeft w:val="0"/>
      <w:marRight w:val="0"/>
      <w:marTop w:val="0"/>
      <w:marBottom w:val="0"/>
      <w:divBdr>
        <w:top w:val="none" w:sz="0" w:space="0" w:color="auto"/>
        <w:left w:val="none" w:sz="0" w:space="0" w:color="auto"/>
        <w:bottom w:val="none" w:sz="0" w:space="0" w:color="auto"/>
        <w:right w:val="none" w:sz="0" w:space="0" w:color="auto"/>
      </w:divBdr>
    </w:div>
    <w:div w:id="857625775">
      <w:bodyDiv w:val="1"/>
      <w:marLeft w:val="0"/>
      <w:marRight w:val="0"/>
      <w:marTop w:val="0"/>
      <w:marBottom w:val="0"/>
      <w:divBdr>
        <w:top w:val="none" w:sz="0" w:space="0" w:color="auto"/>
        <w:left w:val="none" w:sz="0" w:space="0" w:color="auto"/>
        <w:bottom w:val="none" w:sz="0" w:space="0" w:color="auto"/>
        <w:right w:val="none" w:sz="0" w:space="0" w:color="auto"/>
      </w:divBdr>
    </w:div>
    <w:div w:id="888422360">
      <w:bodyDiv w:val="1"/>
      <w:marLeft w:val="0"/>
      <w:marRight w:val="0"/>
      <w:marTop w:val="0"/>
      <w:marBottom w:val="0"/>
      <w:divBdr>
        <w:top w:val="none" w:sz="0" w:space="0" w:color="auto"/>
        <w:left w:val="none" w:sz="0" w:space="0" w:color="auto"/>
        <w:bottom w:val="none" w:sz="0" w:space="0" w:color="auto"/>
        <w:right w:val="none" w:sz="0" w:space="0" w:color="auto"/>
      </w:divBdr>
    </w:div>
    <w:div w:id="915633294">
      <w:bodyDiv w:val="1"/>
      <w:marLeft w:val="0"/>
      <w:marRight w:val="0"/>
      <w:marTop w:val="0"/>
      <w:marBottom w:val="0"/>
      <w:divBdr>
        <w:top w:val="none" w:sz="0" w:space="0" w:color="auto"/>
        <w:left w:val="none" w:sz="0" w:space="0" w:color="auto"/>
        <w:bottom w:val="none" w:sz="0" w:space="0" w:color="auto"/>
        <w:right w:val="none" w:sz="0" w:space="0" w:color="auto"/>
      </w:divBdr>
    </w:div>
    <w:div w:id="919292999">
      <w:bodyDiv w:val="1"/>
      <w:marLeft w:val="0"/>
      <w:marRight w:val="0"/>
      <w:marTop w:val="0"/>
      <w:marBottom w:val="0"/>
      <w:divBdr>
        <w:top w:val="none" w:sz="0" w:space="0" w:color="auto"/>
        <w:left w:val="none" w:sz="0" w:space="0" w:color="auto"/>
        <w:bottom w:val="none" w:sz="0" w:space="0" w:color="auto"/>
        <w:right w:val="none" w:sz="0" w:space="0" w:color="auto"/>
      </w:divBdr>
    </w:div>
    <w:div w:id="922882119">
      <w:bodyDiv w:val="1"/>
      <w:marLeft w:val="0"/>
      <w:marRight w:val="0"/>
      <w:marTop w:val="0"/>
      <w:marBottom w:val="0"/>
      <w:divBdr>
        <w:top w:val="none" w:sz="0" w:space="0" w:color="auto"/>
        <w:left w:val="none" w:sz="0" w:space="0" w:color="auto"/>
        <w:bottom w:val="none" w:sz="0" w:space="0" w:color="auto"/>
        <w:right w:val="none" w:sz="0" w:space="0" w:color="auto"/>
      </w:divBdr>
    </w:div>
    <w:div w:id="955789191">
      <w:bodyDiv w:val="1"/>
      <w:marLeft w:val="0"/>
      <w:marRight w:val="0"/>
      <w:marTop w:val="0"/>
      <w:marBottom w:val="0"/>
      <w:divBdr>
        <w:top w:val="none" w:sz="0" w:space="0" w:color="auto"/>
        <w:left w:val="none" w:sz="0" w:space="0" w:color="auto"/>
        <w:bottom w:val="none" w:sz="0" w:space="0" w:color="auto"/>
        <w:right w:val="none" w:sz="0" w:space="0" w:color="auto"/>
      </w:divBdr>
    </w:div>
    <w:div w:id="962230765">
      <w:bodyDiv w:val="1"/>
      <w:marLeft w:val="0"/>
      <w:marRight w:val="0"/>
      <w:marTop w:val="0"/>
      <w:marBottom w:val="0"/>
      <w:divBdr>
        <w:top w:val="none" w:sz="0" w:space="0" w:color="auto"/>
        <w:left w:val="none" w:sz="0" w:space="0" w:color="auto"/>
        <w:bottom w:val="none" w:sz="0" w:space="0" w:color="auto"/>
        <w:right w:val="none" w:sz="0" w:space="0" w:color="auto"/>
      </w:divBdr>
    </w:div>
    <w:div w:id="1044676000">
      <w:bodyDiv w:val="1"/>
      <w:marLeft w:val="0"/>
      <w:marRight w:val="0"/>
      <w:marTop w:val="0"/>
      <w:marBottom w:val="0"/>
      <w:divBdr>
        <w:top w:val="none" w:sz="0" w:space="0" w:color="auto"/>
        <w:left w:val="none" w:sz="0" w:space="0" w:color="auto"/>
        <w:bottom w:val="none" w:sz="0" w:space="0" w:color="auto"/>
        <w:right w:val="none" w:sz="0" w:space="0" w:color="auto"/>
      </w:divBdr>
    </w:div>
    <w:div w:id="1071081597">
      <w:bodyDiv w:val="1"/>
      <w:marLeft w:val="0"/>
      <w:marRight w:val="0"/>
      <w:marTop w:val="0"/>
      <w:marBottom w:val="0"/>
      <w:divBdr>
        <w:top w:val="none" w:sz="0" w:space="0" w:color="auto"/>
        <w:left w:val="none" w:sz="0" w:space="0" w:color="auto"/>
        <w:bottom w:val="none" w:sz="0" w:space="0" w:color="auto"/>
        <w:right w:val="none" w:sz="0" w:space="0" w:color="auto"/>
      </w:divBdr>
    </w:div>
    <w:div w:id="1090272204">
      <w:bodyDiv w:val="1"/>
      <w:marLeft w:val="0"/>
      <w:marRight w:val="0"/>
      <w:marTop w:val="0"/>
      <w:marBottom w:val="0"/>
      <w:divBdr>
        <w:top w:val="none" w:sz="0" w:space="0" w:color="auto"/>
        <w:left w:val="none" w:sz="0" w:space="0" w:color="auto"/>
        <w:bottom w:val="none" w:sz="0" w:space="0" w:color="auto"/>
        <w:right w:val="none" w:sz="0" w:space="0" w:color="auto"/>
      </w:divBdr>
    </w:div>
    <w:div w:id="1186098843">
      <w:bodyDiv w:val="1"/>
      <w:marLeft w:val="0"/>
      <w:marRight w:val="0"/>
      <w:marTop w:val="0"/>
      <w:marBottom w:val="0"/>
      <w:divBdr>
        <w:top w:val="none" w:sz="0" w:space="0" w:color="auto"/>
        <w:left w:val="none" w:sz="0" w:space="0" w:color="auto"/>
        <w:bottom w:val="none" w:sz="0" w:space="0" w:color="auto"/>
        <w:right w:val="none" w:sz="0" w:space="0" w:color="auto"/>
      </w:divBdr>
    </w:div>
    <w:div w:id="1239243964">
      <w:bodyDiv w:val="1"/>
      <w:marLeft w:val="0"/>
      <w:marRight w:val="0"/>
      <w:marTop w:val="0"/>
      <w:marBottom w:val="0"/>
      <w:divBdr>
        <w:top w:val="none" w:sz="0" w:space="0" w:color="auto"/>
        <w:left w:val="none" w:sz="0" w:space="0" w:color="auto"/>
        <w:bottom w:val="none" w:sz="0" w:space="0" w:color="auto"/>
        <w:right w:val="none" w:sz="0" w:space="0" w:color="auto"/>
      </w:divBdr>
    </w:div>
    <w:div w:id="1241602335">
      <w:bodyDiv w:val="1"/>
      <w:marLeft w:val="0"/>
      <w:marRight w:val="0"/>
      <w:marTop w:val="0"/>
      <w:marBottom w:val="0"/>
      <w:divBdr>
        <w:top w:val="none" w:sz="0" w:space="0" w:color="auto"/>
        <w:left w:val="none" w:sz="0" w:space="0" w:color="auto"/>
        <w:bottom w:val="none" w:sz="0" w:space="0" w:color="auto"/>
        <w:right w:val="none" w:sz="0" w:space="0" w:color="auto"/>
      </w:divBdr>
    </w:div>
    <w:div w:id="1274754030">
      <w:bodyDiv w:val="1"/>
      <w:marLeft w:val="0"/>
      <w:marRight w:val="0"/>
      <w:marTop w:val="0"/>
      <w:marBottom w:val="0"/>
      <w:divBdr>
        <w:top w:val="none" w:sz="0" w:space="0" w:color="auto"/>
        <w:left w:val="none" w:sz="0" w:space="0" w:color="auto"/>
        <w:bottom w:val="none" w:sz="0" w:space="0" w:color="auto"/>
        <w:right w:val="none" w:sz="0" w:space="0" w:color="auto"/>
      </w:divBdr>
    </w:div>
    <w:div w:id="1336611693">
      <w:bodyDiv w:val="1"/>
      <w:marLeft w:val="0"/>
      <w:marRight w:val="0"/>
      <w:marTop w:val="0"/>
      <w:marBottom w:val="0"/>
      <w:divBdr>
        <w:top w:val="none" w:sz="0" w:space="0" w:color="auto"/>
        <w:left w:val="none" w:sz="0" w:space="0" w:color="auto"/>
        <w:bottom w:val="none" w:sz="0" w:space="0" w:color="auto"/>
        <w:right w:val="none" w:sz="0" w:space="0" w:color="auto"/>
      </w:divBdr>
    </w:div>
    <w:div w:id="1352881018">
      <w:bodyDiv w:val="1"/>
      <w:marLeft w:val="0"/>
      <w:marRight w:val="0"/>
      <w:marTop w:val="0"/>
      <w:marBottom w:val="0"/>
      <w:divBdr>
        <w:top w:val="none" w:sz="0" w:space="0" w:color="auto"/>
        <w:left w:val="none" w:sz="0" w:space="0" w:color="auto"/>
        <w:bottom w:val="none" w:sz="0" w:space="0" w:color="auto"/>
        <w:right w:val="none" w:sz="0" w:space="0" w:color="auto"/>
      </w:divBdr>
    </w:div>
    <w:div w:id="1366052992">
      <w:bodyDiv w:val="1"/>
      <w:marLeft w:val="0"/>
      <w:marRight w:val="0"/>
      <w:marTop w:val="0"/>
      <w:marBottom w:val="0"/>
      <w:divBdr>
        <w:top w:val="none" w:sz="0" w:space="0" w:color="auto"/>
        <w:left w:val="none" w:sz="0" w:space="0" w:color="auto"/>
        <w:bottom w:val="none" w:sz="0" w:space="0" w:color="auto"/>
        <w:right w:val="none" w:sz="0" w:space="0" w:color="auto"/>
      </w:divBdr>
    </w:div>
    <w:div w:id="1454905742">
      <w:bodyDiv w:val="1"/>
      <w:marLeft w:val="0"/>
      <w:marRight w:val="0"/>
      <w:marTop w:val="0"/>
      <w:marBottom w:val="0"/>
      <w:divBdr>
        <w:top w:val="none" w:sz="0" w:space="0" w:color="auto"/>
        <w:left w:val="none" w:sz="0" w:space="0" w:color="auto"/>
        <w:bottom w:val="none" w:sz="0" w:space="0" w:color="auto"/>
        <w:right w:val="none" w:sz="0" w:space="0" w:color="auto"/>
      </w:divBdr>
    </w:div>
    <w:div w:id="1481070065">
      <w:bodyDiv w:val="1"/>
      <w:marLeft w:val="0"/>
      <w:marRight w:val="0"/>
      <w:marTop w:val="0"/>
      <w:marBottom w:val="0"/>
      <w:divBdr>
        <w:top w:val="none" w:sz="0" w:space="0" w:color="auto"/>
        <w:left w:val="none" w:sz="0" w:space="0" w:color="auto"/>
        <w:bottom w:val="none" w:sz="0" w:space="0" w:color="auto"/>
        <w:right w:val="none" w:sz="0" w:space="0" w:color="auto"/>
      </w:divBdr>
    </w:div>
    <w:div w:id="1559970417">
      <w:bodyDiv w:val="1"/>
      <w:marLeft w:val="0"/>
      <w:marRight w:val="0"/>
      <w:marTop w:val="0"/>
      <w:marBottom w:val="0"/>
      <w:divBdr>
        <w:top w:val="none" w:sz="0" w:space="0" w:color="auto"/>
        <w:left w:val="none" w:sz="0" w:space="0" w:color="auto"/>
        <w:bottom w:val="none" w:sz="0" w:space="0" w:color="auto"/>
        <w:right w:val="none" w:sz="0" w:space="0" w:color="auto"/>
      </w:divBdr>
    </w:div>
    <w:div w:id="1586642815">
      <w:bodyDiv w:val="1"/>
      <w:marLeft w:val="0"/>
      <w:marRight w:val="0"/>
      <w:marTop w:val="0"/>
      <w:marBottom w:val="0"/>
      <w:divBdr>
        <w:top w:val="none" w:sz="0" w:space="0" w:color="auto"/>
        <w:left w:val="none" w:sz="0" w:space="0" w:color="auto"/>
        <w:bottom w:val="none" w:sz="0" w:space="0" w:color="auto"/>
        <w:right w:val="none" w:sz="0" w:space="0" w:color="auto"/>
      </w:divBdr>
    </w:div>
    <w:div w:id="1616595520">
      <w:bodyDiv w:val="1"/>
      <w:marLeft w:val="0"/>
      <w:marRight w:val="0"/>
      <w:marTop w:val="0"/>
      <w:marBottom w:val="0"/>
      <w:divBdr>
        <w:top w:val="none" w:sz="0" w:space="0" w:color="auto"/>
        <w:left w:val="none" w:sz="0" w:space="0" w:color="auto"/>
        <w:bottom w:val="none" w:sz="0" w:space="0" w:color="auto"/>
        <w:right w:val="none" w:sz="0" w:space="0" w:color="auto"/>
      </w:divBdr>
    </w:div>
    <w:div w:id="1624657617">
      <w:bodyDiv w:val="1"/>
      <w:marLeft w:val="0"/>
      <w:marRight w:val="0"/>
      <w:marTop w:val="0"/>
      <w:marBottom w:val="0"/>
      <w:divBdr>
        <w:top w:val="none" w:sz="0" w:space="0" w:color="auto"/>
        <w:left w:val="none" w:sz="0" w:space="0" w:color="auto"/>
        <w:bottom w:val="none" w:sz="0" w:space="0" w:color="auto"/>
        <w:right w:val="none" w:sz="0" w:space="0" w:color="auto"/>
      </w:divBdr>
    </w:div>
    <w:div w:id="1635872616">
      <w:bodyDiv w:val="1"/>
      <w:marLeft w:val="0"/>
      <w:marRight w:val="0"/>
      <w:marTop w:val="0"/>
      <w:marBottom w:val="0"/>
      <w:divBdr>
        <w:top w:val="none" w:sz="0" w:space="0" w:color="auto"/>
        <w:left w:val="none" w:sz="0" w:space="0" w:color="auto"/>
        <w:bottom w:val="none" w:sz="0" w:space="0" w:color="auto"/>
        <w:right w:val="none" w:sz="0" w:space="0" w:color="auto"/>
      </w:divBdr>
    </w:div>
    <w:div w:id="1637485831">
      <w:bodyDiv w:val="1"/>
      <w:marLeft w:val="0"/>
      <w:marRight w:val="0"/>
      <w:marTop w:val="0"/>
      <w:marBottom w:val="0"/>
      <w:divBdr>
        <w:top w:val="none" w:sz="0" w:space="0" w:color="auto"/>
        <w:left w:val="none" w:sz="0" w:space="0" w:color="auto"/>
        <w:bottom w:val="none" w:sz="0" w:space="0" w:color="auto"/>
        <w:right w:val="none" w:sz="0" w:space="0" w:color="auto"/>
      </w:divBdr>
    </w:div>
    <w:div w:id="1720085182">
      <w:bodyDiv w:val="1"/>
      <w:marLeft w:val="0"/>
      <w:marRight w:val="0"/>
      <w:marTop w:val="0"/>
      <w:marBottom w:val="0"/>
      <w:divBdr>
        <w:top w:val="none" w:sz="0" w:space="0" w:color="auto"/>
        <w:left w:val="none" w:sz="0" w:space="0" w:color="auto"/>
        <w:bottom w:val="none" w:sz="0" w:space="0" w:color="auto"/>
        <w:right w:val="none" w:sz="0" w:space="0" w:color="auto"/>
      </w:divBdr>
    </w:div>
    <w:div w:id="1727878822">
      <w:bodyDiv w:val="1"/>
      <w:marLeft w:val="0"/>
      <w:marRight w:val="0"/>
      <w:marTop w:val="0"/>
      <w:marBottom w:val="0"/>
      <w:divBdr>
        <w:top w:val="none" w:sz="0" w:space="0" w:color="auto"/>
        <w:left w:val="none" w:sz="0" w:space="0" w:color="auto"/>
        <w:bottom w:val="none" w:sz="0" w:space="0" w:color="auto"/>
        <w:right w:val="none" w:sz="0" w:space="0" w:color="auto"/>
      </w:divBdr>
    </w:div>
    <w:div w:id="1776099727">
      <w:bodyDiv w:val="1"/>
      <w:marLeft w:val="0"/>
      <w:marRight w:val="0"/>
      <w:marTop w:val="0"/>
      <w:marBottom w:val="0"/>
      <w:divBdr>
        <w:top w:val="none" w:sz="0" w:space="0" w:color="auto"/>
        <w:left w:val="none" w:sz="0" w:space="0" w:color="auto"/>
        <w:bottom w:val="none" w:sz="0" w:space="0" w:color="auto"/>
        <w:right w:val="none" w:sz="0" w:space="0" w:color="auto"/>
      </w:divBdr>
    </w:div>
    <w:div w:id="1811284957">
      <w:bodyDiv w:val="1"/>
      <w:marLeft w:val="0"/>
      <w:marRight w:val="0"/>
      <w:marTop w:val="0"/>
      <w:marBottom w:val="0"/>
      <w:divBdr>
        <w:top w:val="none" w:sz="0" w:space="0" w:color="auto"/>
        <w:left w:val="none" w:sz="0" w:space="0" w:color="auto"/>
        <w:bottom w:val="none" w:sz="0" w:space="0" w:color="auto"/>
        <w:right w:val="none" w:sz="0" w:space="0" w:color="auto"/>
      </w:divBdr>
    </w:div>
    <w:div w:id="1884828016">
      <w:bodyDiv w:val="1"/>
      <w:marLeft w:val="0"/>
      <w:marRight w:val="0"/>
      <w:marTop w:val="0"/>
      <w:marBottom w:val="0"/>
      <w:divBdr>
        <w:top w:val="none" w:sz="0" w:space="0" w:color="auto"/>
        <w:left w:val="none" w:sz="0" w:space="0" w:color="auto"/>
        <w:bottom w:val="none" w:sz="0" w:space="0" w:color="auto"/>
        <w:right w:val="none" w:sz="0" w:space="0" w:color="auto"/>
      </w:divBdr>
    </w:div>
    <w:div w:id="1896550287">
      <w:bodyDiv w:val="1"/>
      <w:marLeft w:val="0"/>
      <w:marRight w:val="0"/>
      <w:marTop w:val="0"/>
      <w:marBottom w:val="0"/>
      <w:divBdr>
        <w:top w:val="none" w:sz="0" w:space="0" w:color="auto"/>
        <w:left w:val="none" w:sz="0" w:space="0" w:color="auto"/>
        <w:bottom w:val="none" w:sz="0" w:space="0" w:color="auto"/>
        <w:right w:val="none" w:sz="0" w:space="0" w:color="auto"/>
      </w:divBdr>
    </w:div>
    <w:div w:id="1897931068">
      <w:bodyDiv w:val="1"/>
      <w:marLeft w:val="0"/>
      <w:marRight w:val="0"/>
      <w:marTop w:val="0"/>
      <w:marBottom w:val="0"/>
      <w:divBdr>
        <w:top w:val="none" w:sz="0" w:space="0" w:color="auto"/>
        <w:left w:val="none" w:sz="0" w:space="0" w:color="auto"/>
        <w:bottom w:val="none" w:sz="0" w:space="0" w:color="auto"/>
        <w:right w:val="none" w:sz="0" w:space="0" w:color="auto"/>
      </w:divBdr>
    </w:div>
    <w:div w:id="1933856432">
      <w:bodyDiv w:val="1"/>
      <w:marLeft w:val="0"/>
      <w:marRight w:val="0"/>
      <w:marTop w:val="0"/>
      <w:marBottom w:val="0"/>
      <w:divBdr>
        <w:top w:val="none" w:sz="0" w:space="0" w:color="auto"/>
        <w:left w:val="none" w:sz="0" w:space="0" w:color="auto"/>
        <w:bottom w:val="none" w:sz="0" w:space="0" w:color="auto"/>
        <w:right w:val="none" w:sz="0" w:space="0" w:color="auto"/>
      </w:divBdr>
    </w:div>
    <w:div w:id="1937980321">
      <w:bodyDiv w:val="1"/>
      <w:marLeft w:val="0"/>
      <w:marRight w:val="0"/>
      <w:marTop w:val="0"/>
      <w:marBottom w:val="0"/>
      <w:divBdr>
        <w:top w:val="none" w:sz="0" w:space="0" w:color="auto"/>
        <w:left w:val="none" w:sz="0" w:space="0" w:color="auto"/>
        <w:bottom w:val="none" w:sz="0" w:space="0" w:color="auto"/>
        <w:right w:val="none" w:sz="0" w:space="0" w:color="auto"/>
      </w:divBdr>
    </w:div>
    <w:div w:id="1940210242">
      <w:bodyDiv w:val="1"/>
      <w:marLeft w:val="0"/>
      <w:marRight w:val="0"/>
      <w:marTop w:val="0"/>
      <w:marBottom w:val="0"/>
      <w:divBdr>
        <w:top w:val="none" w:sz="0" w:space="0" w:color="auto"/>
        <w:left w:val="none" w:sz="0" w:space="0" w:color="auto"/>
        <w:bottom w:val="none" w:sz="0" w:space="0" w:color="auto"/>
        <w:right w:val="none" w:sz="0" w:space="0" w:color="auto"/>
      </w:divBdr>
    </w:div>
    <w:div w:id="2004505250">
      <w:bodyDiv w:val="1"/>
      <w:marLeft w:val="0"/>
      <w:marRight w:val="0"/>
      <w:marTop w:val="0"/>
      <w:marBottom w:val="0"/>
      <w:divBdr>
        <w:top w:val="none" w:sz="0" w:space="0" w:color="auto"/>
        <w:left w:val="none" w:sz="0" w:space="0" w:color="auto"/>
        <w:bottom w:val="none" w:sz="0" w:space="0" w:color="auto"/>
        <w:right w:val="none" w:sz="0" w:space="0" w:color="auto"/>
      </w:divBdr>
    </w:div>
    <w:div w:id="2016492023">
      <w:bodyDiv w:val="1"/>
      <w:marLeft w:val="0"/>
      <w:marRight w:val="0"/>
      <w:marTop w:val="0"/>
      <w:marBottom w:val="0"/>
      <w:divBdr>
        <w:top w:val="none" w:sz="0" w:space="0" w:color="auto"/>
        <w:left w:val="none" w:sz="0" w:space="0" w:color="auto"/>
        <w:bottom w:val="none" w:sz="0" w:space="0" w:color="auto"/>
        <w:right w:val="none" w:sz="0" w:space="0" w:color="auto"/>
      </w:divBdr>
    </w:div>
    <w:div w:id="2038118407">
      <w:bodyDiv w:val="1"/>
      <w:marLeft w:val="0"/>
      <w:marRight w:val="0"/>
      <w:marTop w:val="0"/>
      <w:marBottom w:val="0"/>
      <w:divBdr>
        <w:top w:val="none" w:sz="0" w:space="0" w:color="auto"/>
        <w:left w:val="none" w:sz="0" w:space="0" w:color="auto"/>
        <w:bottom w:val="none" w:sz="0" w:space="0" w:color="auto"/>
        <w:right w:val="none" w:sz="0" w:space="0" w:color="auto"/>
      </w:divBdr>
    </w:div>
    <w:div w:id="2058431334">
      <w:bodyDiv w:val="1"/>
      <w:marLeft w:val="0"/>
      <w:marRight w:val="0"/>
      <w:marTop w:val="0"/>
      <w:marBottom w:val="0"/>
      <w:divBdr>
        <w:top w:val="none" w:sz="0" w:space="0" w:color="auto"/>
        <w:left w:val="none" w:sz="0" w:space="0" w:color="auto"/>
        <w:bottom w:val="none" w:sz="0" w:space="0" w:color="auto"/>
        <w:right w:val="none" w:sz="0" w:space="0" w:color="auto"/>
      </w:divBdr>
    </w:div>
    <w:div w:id="2083290374">
      <w:bodyDiv w:val="1"/>
      <w:marLeft w:val="0"/>
      <w:marRight w:val="0"/>
      <w:marTop w:val="0"/>
      <w:marBottom w:val="0"/>
      <w:divBdr>
        <w:top w:val="none" w:sz="0" w:space="0" w:color="auto"/>
        <w:left w:val="none" w:sz="0" w:space="0" w:color="auto"/>
        <w:bottom w:val="none" w:sz="0" w:space="0" w:color="auto"/>
        <w:right w:val="none" w:sz="0" w:space="0" w:color="auto"/>
      </w:divBdr>
    </w:div>
    <w:div w:id="21051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C0E3-1FA7-4903-9B77-57D5D0A1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18</Pages>
  <Words>8475</Words>
  <Characters>48309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ДОГОВОР № ОД15-309</vt:lpstr>
    </vt:vector>
  </TitlesOfParts>
  <Company>ООО Базис</Company>
  <LinksUpToDate>false</LinksUpToDate>
  <CharactersWithSpaces>56671</CharactersWithSpaces>
  <SharedDoc>false</SharedDoc>
  <HLinks>
    <vt:vector size="6" baseType="variant">
      <vt:variant>
        <vt:i4>6422559</vt:i4>
      </vt:variant>
      <vt:variant>
        <vt:i4>0</vt:i4>
      </vt:variant>
      <vt:variant>
        <vt:i4>0</vt:i4>
      </vt:variant>
      <vt:variant>
        <vt:i4>5</vt:i4>
      </vt:variant>
      <vt:variant>
        <vt:lpwstr>mailto:info@sova-orenburg.ru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ОД15-309</dc:title>
  <dc:creator>svpodymova</dc:creator>
  <cp:lastModifiedBy>Воронкова Маргарита Викторовна</cp:lastModifiedBy>
  <cp:revision>71</cp:revision>
  <cp:lastPrinted>2023-12-11T06:21:00Z</cp:lastPrinted>
  <dcterms:created xsi:type="dcterms:W3CDTF">2022-12-22T07:28:00Z</dcterms:created>
  <dcterms:modified xsi:type="dcterms:W3CDTF">2023-12-11T06:23:00Z</dcterms:modified>
</cp:coreProperties>
</file>