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3CD26" w14:textId="77777777" w:rsidR="00332104" w:rsidRPr="008C4BBF" w:rsidRDefault="00332104" w:rsidP="009B4289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C4BBF">
        <w:rPr>
          <w:rFonts w:ascii="Times New Roman" w:hAnsi="Times New Roman"/>
          <w:color w:val="000000"/>
          <w:sz w:val="20"/>
          <w:szCs w:val="20"/>
        </w:rPr>
        <w:t>Приложение № 1</w:t>
      </w:r>
    </w:p>
    <w:p w14:paraId="108224CB" w14:textId="77777777" w:rsidR="00332104" w:rsidRPr="008C4BBF" w:rsidRDefault="009B4289" w:rsidP="009B428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Договору №</w:t>
      </w:r>
      <w:r>
        <w:rPr>
          <w:rFonts w:ascii="Times New Roman" w:hAnsi="Times New Roman"/>
          <w:color w:val="000000"/>
          <w:sz w:val="20"/>
          <w:szCs w:val="20"/>
        </w:rPr>
        <w:softHyphen/>
      </w:r>
      <w:r>
        <w:rPr>
          <w:rFonts w:ascii="Times New Roman" w:hAnsi="Times New Roman"/>
          <w:color w:val="000000"/>
          <w:sz w:val="20"/>
          <w:szCs w:val="20"/>
        </w:rPr>
        <w:softHyphen/>
      </w:r>
      <w:r>
        <w:rPr>
          <w:rFonts w:ascii="Times New Roman" w:hAnsi="Times New Roman"/>
          <w:color w:val="000000"/>
          <w:sz w:val="20"/>
          <w:szCs w:val="20"/>
        </w:rPr>
        <w:softHyphen/>
      </w:r>
      <w:r>
        <w:rPr>
          <w:rFonts w:ascii="Times New Roman" w:hAnsi="Times New Roman"/>
          <w:color w:val="000000"/>
          <w:sz w:val="20"/>
          <w:szCs w:val="20"/>
        </w:rPr>
        <w:softHyphen/>
      </w:r>
      <w:r>
        <w:rPr>
          <w:rFonts w:ascii="Times New Roman" w:hAnsi="Times New Roman"/>
          <w:color w:val="000000"/>
          <w:sz w:val="20"/>
          <w:szCs w:val="20"/>
        </w:rPr>
        <w:softHyphen/>
        <w:t xml:space="preserve">_____  </w:t>
      </w:r>
    </w:p>
    <w:p w14:paraId="6BCA2821" w14:textId="77777777" w:rsidR="00332104" w:rsidRPr="008C4BBF" w:rsidRDefault="00332104" w:rsidP="009B428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от «___»  ________ 20 __</w:t>
      </w:r>
      <w:r w:rsidRPr="008C4BBF">
        <w:rPr>
          <w:rFonts w:ascii="Times New Roman" w:hAnsi="Times New Roman"/>
          <w:color w:val="000000"/>
          <w:sz w:val="20"/>
          <w:szCs w:val="20"/>
        </w:rPr>
        <w:t>г.</w:t>
      </w:r>
    </w:p>
    <w:p w14:paraId="45727685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</w:p>
    <w:p w14:paraId="5339A1F5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ТЕХНИЧЕСКОЕ ЗАДАНИЕ</w:t>
      </w:r>
    </w:p>
    <w:p w14:paraId="65072572" w14:textId="4AAE57DD" w:rsidR="00332104" w:rsidRPr="00AC5887" w:rsidRDefault="00332104" w:rsidP="0033210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на </w:t>
      </w:r>
      <w:bookmarkStart w:id="0" w:name="_Hlk153796156"/>
      <w:r w:rsidR="00F4571A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оказание услуг</w:t>
      </w: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</w:t>
      </w:r>
      <w:bookmarkStart w:id="1" w:name="_Hlk153796184"/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по проведению поверки, калибровки средств измерений, аттестации испытательного оборудования </w:t>
      </w:r>
      <w:r w:rsidRPr="00AC5887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t>для ну</w:t>
      </w:r>
      <w:r w:rsidR="009B4289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t>жд МУП г.Камышина «ПУВКХ» в 2024</w:t>
      </w:r>
      <w:r w:rsidRPr="00AC5887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t xml:space="preserve"> году</w:t>
      </w:r>
      <w:bookmarkEnd w:id="1"/>
    </w:p>
    <w:bookmarkEnd w:id="0"/>
    <w:p w14:paraId="5E346067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A632F07" w14:textId="0F505FB3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Целью данной закупки является:</w:t>
      </w:r>
      <w:r w:rsidRPr="00AC5887">
        <w:rPr>
          <w:rFonts w:ascii="Times New Roman" w:eastAsia="Times New Roman" w:hAnsi="Times New Roman"/>
          <w:i/>
          <w:noProof/>
          <w:sz w:val="20"/>
          <w:szCs w:val="20"/>
          <w:lang w:eastAsia="ru-RU"/>
        </w:rPr>
        <w:t xml:space="preserve">  </w:t>
      </w:r>
      <w:r w:rsidR="00F4571A">
        <w:rPr>
          <w:rFonts w:ascii="Times New Roman" w:eastAsia="Times New Roman" w:hAnsi="Times New Roman"/>
          <w:noProof/>
          <w:color w:val="000000"/>
          <w:spacing w:val="2"/>
          <w:sz w:val="20"/>
          <w:szCs w:val="20"/>
          <w:shd w:val="clear" w:color="auto" w:fill="FFFFFF"/>
          <w:lang w:eastAsia="ru-RU"/>
        </w:rPr>
        <w:t>оказание услуг</w:t>
      </w:r>
      <w:r w:rsidRPr="00AC5887">
        <w:rPr>
          <w:rFonts w:ascii="Times New Roman" w:eastAsia="Times New Roman" w:hAnsi="Times New Roman"/>
          <w:noProof/>
          <w:color w:val="000000"/>
          <w:spacing w:val="2"/>
          <w:sz w:val="20"/>
          <w:szCs w:val="20"/>
          <w:shd w:val="clear" w:color="auto" w:fill="FFFFFF"/>
          <w:lang w:eastAsia="ru-RU"/>
        </w:rPr>
        <w:t xml:space="preserve"> по проведению поверки,</w:t>
      </w:r>
      <w:r w:rsidRPr="00AC5887">
        <w:rPr>
          <w:rFonts w:ascii="Times New Roman" w:eastAsia="Times New Roman" w:hAnsi="Times New Roman"/>
          <w:i/>
          <w:iCs/>
          <w:noProof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C5887">
        <w:rPr>
          <w:rFonts w:ascii="Times New Roman" w:eastAsia="Times New Roman" w:hAnsi="Times New Roman"/>
          <w:noProof/>
          <w:color w:val="000000"/>
          <w:spacing w:val="2"/>
          <w:sz w:val="20"/>
          <w:szCs w:val="20"/>
          <w:shd w:val="clear" w:color="auto" w:fill="FFFFFF"/>
          <w:lang w:eastAsia="ru-RU"/>
        </w:rPr>
        <w:t xml:space="preserve">калибровки 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>средств измерений</w:t>
      </w:r>
      <w:r w:rsidRPr="00AC5887">
        <w:rPr>
          <w:rFonts w:ascii="Times New Roman" w:eastAsia="Times New Roman" w:hAnsi="Times New Roman"/>
          <w:b/>
          <w:i/>
          <w:noProof/>
          <w:color w:val="000000"/>
          <w:spacing w:val="2"/>
          <w:sz w:val="20"/>
          <w:szCs w:val="20"/>
          <w:shd w:val="clear" w:color="auto" w:fill="FFFFFF"/>
          <w:lang w:eastAsia="ru-RU"/>
        </w:rPr>
        <w:t>,</w:t>
      </w:r>
      <w:r w:rsidRPr="00AC5887">
        <w:rPr>
          <w:rFonts w:ascii="Times New Roman" w:eastAsia="Times New Roman" w:hAnsi="Times New Roman"/>
          <w:noProof/>
          <w:color w:val="000000"/>
          <w:spacing w:val="2"/>
          <w:sz w:val="20"/>
          <w:szCs w:val="20"/>
          <w:shd w:val="clear" w:color="auto" w:fill="FFFFFF"/>
          <w:lang w:eastAsia="ru-RU"/>
        </w:rPr>
        <w:t xml:space="preserve"> 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>аттестации испытательного оборудования</w:t>
      </w:r>
    </w:p>
    <w:p w14:paraId="6A0FF0B0" w14:textId="77777777" w:rsidR="00332104" w:rsidRPr="00AC5887" w:rsidRDefault="00332104" w:rsidP="00332104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bCs/>
          <w:iCs/>
          <w:spacing w:val="2"/>
          <w:sz w:val="20"/>
          <w:szCs w:val="20"/>
          <w:lang w:eastAsia="x-none"/>
        </w:rPr>
      </w:pPr>
    </w:p>
    <w:p w14:paraId="00918548" w14:textId="77777777" w:rsidR="00332104" w:rsidRPr="00AC5887" w:rsidRDefault="00332104" w:rsidP="00332104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Основанием для данной закупки является:</w:t>
      </w:r>
    </w:p>
    <w:p w14:paraId="69B2B980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1. Федеральный закон от 26.06.2008 г. № 102-ФЗ «Об обеспечении единства измерений» (с изменениями)</w:t>
      </w:r>
    </w:p>
    <w:p w14:paraId="08835300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2. Федеральный закон от 27.12.2002 г. № 184-ФЗ «О техническом регулировании» (с изменениями)</w:t>
      </w:r>
    </w:p>
    <w:p w14:paraId="3113CA5E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3. Постановление Правительства РФ от 31.10.2009 г. № 879 «Об утверждении Положения о единицах величин, допускаемых к применению в Российской Федерации» (с изменениями)</w:t>
      </w:r>
    </w:p>
    <w:p w14:paraId="5F4747CC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4. Постановление Правительства РФ от 20.04.2010 г. № 250 «О перечне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метрологии» (с изменениями);</w:t>
      </w:r>
    </w:p>
    <w:p w14:paraId="4C9A3A2B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5. Постановление Правительства РФ от 21 февраля 2017 года N 219 «О внесении изменений в перечень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метрологии»;</w:t>
      </w:r>
    </w:p>
    <w:p w14:paraId="53B67463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6. Приказ Росстандарта от 07.11.2013 г. № 1304 «Об утверждении перечня типов средств измерений, поверка которых осуществляется только аккредитованными в области обеспечения единства измерений федеральными бюджетными учреждениями – государственными региональными центрами стандартизации, метрологии и испытаний, находящимися в ведении Федерального агентства по техническому регулированию и метрологии и осуществляющими поверку средств измерений по регулируемым ценам»</w:t>
      </w:r>
    </w:p>
    <w:p w14:paraId="199BE1F8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7. ГОСТ ИСО/МЭК 17025-2019 «Общие требования к компетентности испытательных и калибровочных лабораторий»</w:t>
      </w:r>
    </w:p>
    <w:p w14:paraId="0C389F12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8. ГОСТ Р 8.563-2009 «Государственная система обеспечения единства измерений. Методики (методы) измерений»</w:t>
      </w:r>
    </w:p>
    <w:p w14:paraId="733B1CF3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9. ГОСТ Р 8.568-2017 «Государственная система обеспечения единства измерений. Аттестация испытательного оборудования. Основные положения»</w:t>
      </w:r>
    </w:p>
    <w:p w14:paraId="3DD284F2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10. Приказ Минпромторга России от 31.07.2020 N 2510 "Об утверждении порядка проведения поверки средств измерений, требований к знаку поверки и содержанию свидетельства о поверке"</w:t>
      </w:r>
    </w:p>
    <w:p w14:paraId="50431CB1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11. ПР 50.2.016-94 «Государственная система обеспечения единства измерений. Требования к выполнению калибровочных работ»</w:t>
      </w:r>
    </w:p>
    <w:p w14:paraId="39B097E7" w14:textId="77777777" w:rsidR="00332104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12. ПР 50.2.017-95 «Государственная система обеспечения единства измерений. Положение о Российской системе калибровки»</w:t>
      </w: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br/>
      </w:r>
      <w:r w:rsidR="0078263F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 xml:space="preserve">           </w:t>
      </w: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13. ПР 50.2.018-95 «Государственная система обеспечения единства измерений. Порядок аккредитации метрологических служб юридических лиц на право проведения калибровочных работ»</w:t>
      </w:r>
    </w:p>
    <w:p w14:paraId="46C05E72" w14:textId="77777777" w:rsidR="0078263F" w:rsidRPr="00AC5887" w:rsidRDefault="0078263F" w:rsidP="007826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9B4289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14. Приказ Росстандарта</w:t>
      </w: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 xml:space="preserve"> от </w:t>
      </w:r>
      <w:r>
        <w:rPr>
          <w:rFonts w:ascii="Times New Roman" w:eastAsia="Times New Roman" w:hAnsi="Times New Roman"/>
          <w:kern w:val="1"/>
          <w:sz w:val="20"/>
          <w:szCs w:val="20"/>
          <w:lang w:eastAsia="zh-CN"/>
        </w:rPr>
        <w:t xml:space="preserve">17.05.2017 г. № 513 </w:t>
      </w:r>
      <w:r w:rsidRPr="00336F29">
        <w:rPr>
          <w:rFonts w:ascii="Times New Roman" w:hAnsi="Times New Roman"/>
          <w:bCs/>
          <w:sz w:val="20"/>
          <w:szCs w:val="20"/>
          <w:shd w:val="clear" w:color="auto" w:fill="FFFFFF"/>
        </w:rPr>
        <w:t>"Об утверждении перечня типов средств измерений, поверка которых осуществляется только аккредитованными в области обеспечения единства измерений федеральными бюджетными учреждениями - государственными региональными центрами стандартизации, метрологии и испытаний, находящимися в ведении федерального агентства по техническому регулированию и метрологии и осуществляющими поверку средств измерений по регулируемым ценам"</w:t>
      </w:r>
    </w:p>
    <w:p w14:paraId="5CF419F9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Примечание – Документы, указанные в пунктах 6 – 13, действуют в части, не противоречащей Федеральному закону от 26.06.2008 г. № 102-ФЗ.</w:t>
      </w:r>
    </w:p>
    <w:p w14:paraId="1B954824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AC5887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Порядок проведения поверки средств измерений и оформление ее результатов устанавливается приказом Министерства промышленности и торговли Российской Федерации от 31 июля 2020 года № 2510 "Об утверждении порядка проведения поверки средств измерений, требований к знаку поверки и содержанию свидетельства о поверке".</w:t>
      </w:r>
    </w:p>
    <w:p w14:paraId="48FD4905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37E72AA5" w14:textId="77777777" w:rsidR="00332104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>Количество средств измерений, подлежащих поверке,  калибровке, аттестации испытательного оборудования,  указанно в спецификации ( Приложением №1)  к техническому заданию.</w:t>
      </w:r>
    </w:p>
    <w:p w14:paraId="3A5BD003" w14:textId="77777777" w:rsidR="00DC6691" w:rsidRPr="00AC5887" w:rsidRDefault="00DC6691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4EE088E5" w14:textId="15F070C4" w:rsidR="00DC6691" w:rsidRPr="00CA75E4" w:rsidRDefault="00F4571A" w:rsidP="00DC6691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6"/>
          <w:sz w:val="20"/>
          <w:szCs w:val="20"/>
          <w:highlight w:val="yellow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highlight w:val="yellow"/>
        </w:rPr>
        <w:t>Оказание услуг</w:t>
      </w:r>
      <w:r w:rsidR="00DC6691" w:rsidRPr="00CA75E4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 не должно повлечь для Заказчика дополнительных расходов.</w:t>
      </w:r>
    </w:p>
    <w:p w14:paraId="16F08792" w14:textId="08E60D19" w:rsidR="00DC6691" w:rsidRPr="00DC6691" w:rsidRDefault="00DC6691" w:rsidP="00DC6691">
      <w:pPr>
        <w:pStyle w:val="a3"/>
        <w:shd w:val="clear" w:color="auto" w:fill="auto"/>
        <w:tabs>
          <w:tab w:val="left" w:pos="728"/>
        </w:tabs>
        <w:spacing w:before="0" w:after="0" w:line="240" w:lineRule="auto"/>
        <w:rPr>
          <w:rStyle w:val="TimesNewRoman"/>
          <w:color w:val="000000"/>
          <w:sz w:val="20"/>
          <w:szCs w:val="20"/>
        </w:rPr>
      </w:pPr>
      <w:r w:rsidRPr="00CA75E4">
        <w:rPr>
          <w:rStyle w:val="TimesNewRoman"/>
          <w:color w:val="000000"/>
          <w:sz w:val="20"/>
          <w:szCs w:val="20"/>
          <w:highlight w:val="yellow"/>
        </w:rPr>
        <w:t xml:space="preserve">В случае отсутствия потребности у Заказчика в </w:t>
      </w:r>
      <w:r w:rsidR="00F4571A">
        <w:rPr>
          <w:rStyle w:val="TimesNewRoman"/>
          <w:color w:val="000000"/>
          <w:sz w:val="20"/>
          <w:szCs w:val="20"/>
          <w:highlight w:val="yellow"/>
        </w:rPr>
        <w:t>оказание услуг</w:t>
      </w:r>
      <w:r w:rsidRPr="00CA75E4">
        <w:rPr>
          <w:rStyle w:val="TimesNewRoman"/>
          <w:color w:val="000000"/>
          <w:sz w:val="20"/>
          <w:szCs w:val="20"/>
          <w:highlight w:val="yellow"/>
        </w:rPr>
        <w:t xml:space="preserve"> по поверке, калибровке средств измерений, аттестации испытательного оборудования на полный объем договора, Заказчик не несет ответственности перед Исполнителем о необходимости полного его исполнения.</w:t>
      </w:r>
    </w:p>
    <w:p w14:paraId="248D9F5E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</w:pPr>
    </w:p>
    <w:p w14:paraId="68279CE2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ru-RU"/>
        </w:rPr>
        <w:lastRenderedPageBreak/>
        <w:t>Характеристики услуг:</w:t>
      </w: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>работы должны проводиться в соответствии с аттестованными методиками поверки,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измерений, в соответствии с Федеральным законом Российской Федерации от 26 июня 2008 года №102-ФЗ «Об обеспечении единства измерений»,</w:t>
      </w:r>
    </w:p>
    <w:p w14:paraId="52BA6BBB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3"/>
          <w:sz w:val="20"/>
          <w:szCs w:val="20"/>
          <w:u w:val="single"/>
          <w:lang w:eastAsia="x-none"/>
        </w:rPr>
      </w:pPr>
      <w:r w:rsidRPr="00AC5887">
        <w:rPr>
          <w:rFonts w:ascii="Times New Roman" w:eastAsia="Times New Roman" w:hAnsi="Times New Roman"/>
          <w:b/>
          <w:spacing w:val="3"/>
          <w:sz w:val="20"/>
          <w:szCs w:val="20"/>
          <w:u w:val="single"/>
          <w:lang w:val="x-none" w:eastAsia="x-none"/>
        </w:rPr>
        <w:t>Требования к безопасности услуг:</w:t>
      </w:r>
      <w:r w:rsidRPr="00AC5887">
        <w:rPr>
          <w:rFonts w:ascii="Times New Roman" w:eastAsia="Times New Roman" w:hAnsi="Times New Roman"/>
          <w:spacing w:val="3"/>
          <w:sz w:val="20"/>
          <w:szCs w:val="20"/>
          <w:lang w:val="x-none" w:eastAsia="x-none"/>
        </w:rPr>
        <w:t xml:space="preserve"> порядок проведения услуг по метрологической поверке средств измерения должен соответствовать нормативным документам, актам и ГОСТам на данный вид деятельности. Не допускается проведение работ неисправными средствами измерения, а также нарушать порядок работы с ними. При проведении поверки должны выполняться требования, обеспечивающие безопасность труда, производственную санитарию и охрану окружающей среды</w:t>
      </w:r>
    </w:p>
    <w:p w14:paraId="54C3D8C6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3"/>
          <w:sz w:val="20"/>
          <w:szCs w:val="20"/>
          <w:u w:val="single"/>
          <w:lang w:eastAsia="x-none"/>
        </w:rPr>
      </w:pPr>
    </w:p>
    <w:p w14:paraId="785FF6B9" w14:textId="77777777" w:rsidR="00332104" w:rsidRPr="00873DBC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</w:pPr>
      <w:r w:rsidRPr="00AC5887">
        <w:rPr>
          <w:rFonts w:ascii="Times New Roman" w:eastAsia="Times New Roman" w:hAnsi="Times New Roman"/>
          <w:b/>
          <w:spacing w:val="3"/>
          <w:sz w:val="20"/>
          <w:szCs w:val="20"/>
          <w:u w:val="single"/>
          <w:lang w:eastAsia="x-none"/>
        </w:rPr>
        <w:t>Срок оказания услуг:</w:t>
      </w:r>
      <w:r w:rsidRPr="00AC5887">
        <w:rPr>
          <w:rFonts w:ascii="Times New Roman" w:eastAsia="Times New Roman" w:hAnsi="Times New Roman"/>
          <w:b/>
          <w:spacing w:val="3"/>
          <w:sz w:val="20"/>
          <w:szCs w:val="20"/>
          <w:lang w:eastAsia="x-none"/>
        </w:rPr>
        <w:t xml:space="preserve"> </w:t>
      </w:r>
      <w:r w:rsidRPr="00873DBC">
        <w:rPr>
          <w:rFonts w:ascii="Times New Roman" w:eastAsia="Times New Roman" w:hAnsi="Times New Roman"/>
          <w:spacing w:val="3"/>
          <w:sz w:val="20"/>
          <w:szCs w:val="20"/>
          <w:lang w:eastAsia="x-none"/>
        </w:rPr>
        <w:t>с</w:t>
      </w:r>
      <w:r w:rsidRPr="00873DBC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  <w:t xml:space="preserve"> 01 января 202</w:t>
      </w:r>
      <w:r w:rsidR="009B4289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  <w:t>4</w:t>
      </w:r>
      <w:r w:rsidRPr="00873DBC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  <w:t xml:space="preserve"> года (но не ранее заключения договора) по 31 декабря 202</w:t>
      </w:r>
      <w:r w:rsidR="009B4289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  <w:t>4</w:t>
      </w:r>
      <w:r w:rsidRPr="00873DBC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  <w:t xml:space="preserve"> года. </w:t>
      </w:r>
    </w:p>
    <w:p w14:paraId="14890C66" w14:textId="77777777" w:rsidR="00332104" w:rsidRPr="00AC5887" w:rsidRDefault="00332104" w:rsidP="00332104">
      <w:pPr>
        <w:widowControl w:val="0"/>
        <w:tabs>
          <w:tab w:val="left" w:pos="61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</w:pPr>
    </w:p>
    <w:p w14:paraId="68AD5BD3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pacing w:val="3"/>
          <w:sz w:val="20"/>
          <w:szCs w:val="20"/>
          <w:u w:val="single"/>
          <w:lang w:eastAsia="x-none"/>
        </w:rPr>
      </w:pPr>
      <w:r w:rsidRPr="00AC5887">
        <w:rPr>
          <w:rFonts w:ascii="Times New Roman" w:eastAsia="Times New Roman" w:hAnsi="Times New Roman"/>
          <w:b/>
          <w:spacing w:val="3"/>
          <w:sz w:val="20"/>
          <w:szCs w:val="20"/>
          <w:u w:val="single"/>
          <w:lang w:eastAsia="ar-SA"/>
        </w:rPr>
        <w:t>Условия оказания услуг</w:t>
      </w:r>
      <w:r w:rsidRPr="00AC5887">
        <w:rPr>
          <w:rFonts w:ascii="Times New Roman" w:eastAsia="Times New Roman" w:hAnsi="Times New Roman"/>
          <w:b/>
          <w:spacing w:val="3"/>
          <w:sz w:val="20"/>
          <w:szCs w:val="20"/>
          <w:u w:val="single"/>
          <w:lang w:eastAsia="x-none"/>
        </w:rPr>
        <w:t>:</w:t>
      </w:r>
    </w:p>
    <w:p w14:paraId="5DA8A563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>поверку средств измерения выполняют метрологические службы юридических лиц или органы государственной метрологической службы с целью установления соответствия технических характеристик средств измерения установленным метрологическим требованиям в соответствии с Федеральным законом Российской Федерации от 8 декабря 2020 года №102-ФЗ «Об обеспечении единства измерений»</w:t>
      </w:r>
      <w:r w:rsidRPr="00AC5887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t>.</w:t>
      </w:r>
    </w:p>
    <w:p w14:paraId="29DDAAD9" w14:textId="77777777" w:rsidR="00332104" w:rsidRPr="00AC5887" w:rsidRDefault="00332104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ru-RU"/>
        </w:rPr>
      </w:pPr>
    </w:p>
    <w:p w14:paraId="37EFFF2E" w14:textId="77777777" w:rsidR="00873DBC" w:rsidRPr="008D2B7C" w:rsidRDefault="00873DBC" w:rsidP="00873DB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8D2B7C">
        <w:rPr>
          <w:rFonts w:ascii="Times New Roman" w:hAnsi="Times New Roman"/>
          <w:sz w:val="20"/>
          <w:szCs w:val="20"/>
          <w:highlight w:val="yellow"/>
        </w:rPr>
        <w:t>Место выполнения работ:  Проведение работ выполняется как на территории Заказчика, так и на территории Исполнителя.</w:t>
      </w:r>
    </w:p>
    <w:p w14:paraId="0D1D51F8" w14:textId="77777777" w:rsidR="00873DBC" w:rsidRPr="00533C89" w:rsidRDefault="00873DBC" w:rsidP="00873DBC">
      <w:pPr>
        <w:pStyle w:val="a6"/>
        <w:ind w:left="0"/>
        <w:rPr>
          <w:sz w:val="20"/>
          <w:szCs w:val="20"/>
        </w:rPr>
      </w:pPr>
      <w:r w:rsidRPr="008D2B7C">
        <w:rPr>
          <w:sz w:val="20"/>
          <w:szCs w:val="20"/>
          <w:highlight w:val="yellow"/>
        </w:rPr>
        <w:t>Объекты МУП</w:t>
      </w:r>
      <w:bookmarkStart w:id="2" w:name="_GoBack"/>
      <w:bookmarkEnd w:id="2"/>
      <w:r w:rsidRPr="008D2B7C">
        <w:rPr>
          <w:sz w:val="20"/>
          <w:szCs w:val="20"/>
          <w:highlight w:val="yellow"/>
        </w:rPr>
        <w:t xml:space="preserve"> г. Камышина «ПУВКХ» находятся на  территории городского округа г. Камышин, Волгоградской области.</w:t>
      </w:r>
      <w:r w:rsidRPr="00533C89">
        <w:rPr>
          <w:sz w:val="20"/>
          <w:szCs w:val="20"/>
        </w:rPr>
        <w:t xml:space="preserve"> </w:t>
      </w:r>
    </w:p>
    <w:p w14:paraId="38DE4ACC" w14:textId="77777777" w:rsidR="00873DBC" w:rsidRDefault="00873DBC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ru-RU"/>
        </w:rPr>
      </w:pPr>
    </w:p>
    <w:p w14:paraId="42E83453" w14:textId="77777777" w:rsidR="00332104" w:rsidRPr="00AC5887" w:rsidRDefault="00332104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ru-RU"/>
        </w:rPr>
        <w:t xml:space="preserve">При поверке в месте эксплуатации СИ, все транспортные, командировочные расходы, </w:t>
      </w:r>
      <w:r w:rsidRPr="00AC5887">
        <w:rPr>
          <w:rFonts w:ascii="Times New Roman" w:eastAsia="Times New Roman" w:hAnsi="Times New Roman"/>
          <w:sz w:val="20"/>
          <w:szCs w:val="20"/>
          <w:lang w:eastAsia="ru-RU"/>
        </w:rPr>
        <w:t xml:space="preserve">расходы по доставке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ru-RU"/>
        </w:rPr>
        <w:t xml:space="preserve">эталонов и необходимого оборудования к месту проведения работ - </w:t>
      </w:r>
      <w:r w:rsidRPr="00AC5887">
        <w:rPr>
          <w:rFonts w:ascii="Times New Roman" w:eastAsia="Times New Roman" w:hAnsi="Times New Roman"/>
          <w:bCs/>
          <w:sz w:val="20"/>
          <w:szCs w:val="20"/>
          <w:lang w:eastAsia="ru-RU"/>
        </w:rPr>
        <w:t>осуществляется за счет средств и силами Исполнителя.</w:t>
      </w:r>
    </w:p>
    <w:p w14:paraId="612C212D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ar-SA"/>
        </w:rPr>
      </w:pPr>
      <w:r w:rsidRPr="00AC5887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При выполнении работ по поверке, калибровке средств измерений в лабораторных условиях Исполнителя, доставка средств измерений в лабораторию и возврат Заказчику осуществляется за счет средств и транспортом Исполнителя, с сопровождением экспедитора, несущего ответственность за целостность средств измерений.</w:t>
      </w:r>
    </w:p>
    <w:p w14:paraId="7501B10F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shd w:val="clear" w:color="auto" w:fill="FFFFFF"/>
          <w:lang w:eastAsia="ru-RU"/>
        </w:rPr>
      </w:pPr>
      <w:r w:rsidRPr="008D2B7C"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highlight w:val="yellow"/>
          <w:shd w:val="clear" w:color="auto" w:fill="FFFFFF"/>
          <w:lang w:eastAsia="ru-RU"/>
        </w:rPr>
        <w:t>Все транспортные расходы - за счет Исполнителя.</w:t>
      </w:r>
    </w:p>
    <w:p w14:paraId="5CF27400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</w:pPr>
    </w:p>
    <w:p w14:paraId="5C58FF09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</w:pPr>
      <w:r w:rsidRPr="00AC5887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x-none"/>
        </w:rPr>
        <w:t xml:space="preserve">Услуги по данному договору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 xml:space="preserve">осуществляются согласно спецификации на выполнения работ (приложение № 1) к техническому заданию.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>В спецификации указывают номенклатуру, количество и сроки проведения поверки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, калибровке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СИ, аттестации испытательного оборудования. </w:t>
      </w:r>
    </w:p>
    <w:p w14:paraId="5D3CF0B5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 xml:space="preserve">Работы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>осуществля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ются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по заявкам, полученным от Заказчика. Заявка должна содержать однозначно читаемую информацию о СИ, испытательном оборудовании (наименование, тип, диапазон измерения, класс точности или разряд). </w:t>
      </w:r>
    </w:p>
    <w:p w14:paraId="05EB33F0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eastAsia="x-none"/>
        </w:rPr>
      </w:pPr>
    </w:p>
    <w:p w14:paraId="2B342C0C" w14:textId="77777777" w:rsidR="00332104" w:rsidRPr="00AC5887" w:rsidRDefault="00332104" w:rsidP="00332104">
      <w:pPr>
        <w:widowControl w:val="0"/>
        <w:tabs>
          <w:tab w:val="left" w:pos="61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val="x-none" w:eastAsia="x-none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Исполнитель выполняет поверку, калибровку СИ, </w:t>
      </w:r>
      <w:r w:rsidRPr="00AC5887">
        <w:rPr>
          <w:rFonts w:ascii="Times New Roman" w:eastAsia="Times New Roman" w:hAnsi="Times New Roman"/>
          <w:b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>в течение 10 рабочих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дней (не считая дня сдачи).</w:t>
      </w:r>
    </w:p>
    <w:p w14:paraId="0B8A8222" w14:textId="77777777" w:rsidR="00332104" w:rsidRPr="00AC5887" w:rsidRDefault="00332104" w:rsidP="00332104">
      <w:pPr>
        <w:widowControl w:val="0"/>
        <w:tabs>
          <w:tab w:val="left" w:pos="61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eastAsia="x-none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Срочная поверка, калибровка, выполняется в срок </w:t>
      </w:r>
      <w:r w:rsidRPr="00AC5887">
        <w:rPr>
          <w:rFonts w:ascii="Times New Roman" w:eastAsia="Times New Roman" w:hAnsi="Times New Roman"/>
          <w:b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>от 1-го до 3-х рабочих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дней с момента сдачи СИ, испытательного оборудования в поверку, калибровку, на аттестацию (не считая дня сдачи), при условии, что нормативная трудоемкость работ не превышает 1 суток. Исполнитель вправе не принять СИ, испытательное оборудование в срочную поверку, калибровку, при отсутствии возможности ее выполнить.</w:t>
      </w:r>
    </w:p>
    <w:p w14:paraId="5BAF078D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eastAsia="x-none"/>
        </w:rPr>
      </w:pPr>
    </w:p>
    <w:p w14:paraId="64C184B6" w14:textId="77777777" w:rsidR="00332104" w:rsidRPr="00AC5887" w:rsidRDefault="00332104" w:rsidP="00332104">
      <w:pPr>
        <w:widowControl w:val="0"/>
        <w:tabs>
          <w:tab w:val="left" w:pos="7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eastAsia="x-none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Сроки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выполнения работ в части номенклатуры, количества СИ и испытательного оборудования может быть скорректирован Заказчиком путем направления письменного заявления в адрес Исполнителя не позднее, чем за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5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рабочих дней до дня предоставления СИ и испытательного оборудования для выполнения работ.</w:t>
      </w:r>
    </w:p>
    <w:p w14:paraId="6F0D27CF" w14:textId="66219710" w:rsidR="00332104" w:rsidRPr="00AC5887" w:rsidRDefault="00332104" w:rsidP="00332104">
      <w:pPr>
        <w:widowControl w:val="0"/>
        <w:tabs>
          <w:tab w:val="left" w:pos="7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 xml:space="preserve">В случае отсутствия потребности у Заказчика в </w:t>
      </w:r>
      <w:r w:rsidR="00F4571A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оказание услуг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 xml:space="preserve"> по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>поверк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е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>, калибровк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е средств измерений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,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 xml:space="preserve">аттестации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>испытательно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го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оборудовани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я на полный объем договора, Заказчик не несет ответственности перед Исполнителем о необходимости полного его исполнения.</w:t>
      </w:r>
    </w:p>
    <w:p w14:paraId="66BD2D67" w14:textId="77777777" w:rsidR="00332104" w:rsidRDefault="00332104" w:rsidP="009B4289">
      <w:pPr>
        <w:widowControl w:val="0"/>
        <w:tabs>
          <w:tab w:val="left" w:pos="7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eastAsia="x-none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На момент окончания срока действия Договора Исполнитель и Заказчик оформляют двухстороннее соглашение об определении фактического объема выполненных работ и определении окончательной стоимости Договора.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</w:t>
      </w:r>
    </w:p>
    <w:p w14:paraId="0283B658" w14:textId="77777777" w:rsidR="009B4289" w:rsidRPr="009B4289" w:rsidRDefault="009B4289" w:rsidP="009B4289">
      <w:pPr>
        <w:widowControl w:val="0"/>
        <w:tabs>
          <w:tab w:val="left" w:pos="7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eastAsia="x-none"/>
        </w:rPr>
      </w:pPr>
    </w:p>
    <w:p w14:paraId="11F6ECFE" w14:textId="77777777" w:rsidR="00332104" w:rsidRPr="00AC5887" w:rsidRDefault="00332104" w:rsidP="00332104">
      <w:pPr>
        <w:widowControl w:val="0"/>
        <w:tabs>
          <w:tab w:val="left" w:pos="6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0"/>
          <w:szCs w:val="20"/>
          <w:lang w:val="x-none" w:eastAsia="x-none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При отсутствии возможности, по объективным причинам, представить СИ и испытательное оборудование для проведения работ в сроки, установленные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 xml:space="preserve">в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спецификации (приложение к договору №1)., уведомить Исполнителя об уменьшении объема работ, или переноса сроков запланированных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lastRenderedPageBreak/>
        <w:t xml:space="preserve">работ путем направления письменного заявления в адрес Исполнителя, не позднее чем за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  <w:t>5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рабочих дней до дня предоставления СИ, испытательного оборудования для выполнения работ</w:t>
      </w:r>
    </w:p>
    <w:p w14:paraId="48EE8765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shd w:val="clear" w:color="auto" w:fill="FFFFFF"/>
          <w:lang w:eastAsia="ru-RU"/>
        </w:rPr>
      </w:pPr>
      <w:r w:rsidRPr="00AC5887"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shd w:val="clear" w:color="auto" w:fill="FFFFFF"/>
          <w:lang w:eastAsia="ru-RU"/>
        </w:rPr>
        <w:t>Все транспортные расходы - за счет Исполнителя.</w:t>
      </w:r>
    </w:p>
    <w:p w14:paraId="01CD043D" w14:textId="77777777" w:rsidR="00332104" w:rsidRPr="00AC5887" w:rsidRDefault="00332104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12843C5" w14:textId="77777777" w:rsidR="00332104" w:rsidRPr="00AC5887" w:rsidRDefault="00332104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5E4">
        <w:rPr>
          <w:rFonts w:ascii="Times New Roman" w:eastAsia="Times New Roman" w:hAnsi="Times New Roman"/>
          <w:b/>
          <w:sz w:val="20"/>
          <w:szCs w:val="20"/>
          <w:highlight w:val="yellow"/>
          <w:u w:val="single"/>
          <w:lang w:eastAsia="ru-RU"/>
        </w:rPr>
        <w:t>Условия оплаты</w:t>
      </w:r>
      <w:r w:rsidRPr="00CA75E4">
        <w:rPr>
          <w:rFonts w:ascii="Times New Roman" w:eastAsia="Times New Roman" w:hAnsi="Times New Roman"/>
          <w:sz w:val="20"/>
          <w:szCs w:val="20"/>
          <w:highlight w:val="yellow"/>
          <w:u w:val="single"/>
          <w:lang w:eastAsia="ru-RU"/>
        </w:rPr>
        <w:t>:</w:t>
      </w:r>
      <w:r w:rsidRPr="00CA75E4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Оплата производится на основании счетов и актов выполненных работ по каждой заявке Заказчика, в течение 30 (тридцати) календарных дней со дня подписания акта выполненных работ, но не ранее  фактически выполненных услуг, подтвержденных подписанными Сторонами акта выполненных работ и на основании предоставленных счетов и счетов-фактур, путем перечисления денежных средств на расчетный счет Исполнителя.</w:t>
      </w:r>
    </w:p>
    <w:p w14:paraId="70BCAB77" w14:textId="77777777" w:rsidR="00332104" w:rsidRPr="00AC5887" w:rsidRDefault="00332104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</w:t>
      </w:r>
    </w:p>
    <w:p w14:paraId="110AEF57" w14:textId="77777777" w:rsidR="00332104" w:rsidRPr="00774AD8" w:rsidRDefault="00332104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Место оказания услуг:</w:t>
      </w:r>
      <w:r w:rsidRPr="00AC58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74AD8" w:rsidRPr="00774AD8">
        <w:rPr>
          <w:rFonts w:ascii="Times New Roman" w:hAnsi="Times New Roman"/>
        </w:rPr>
        <w:t>Проведение работ выполняется как на территории Заказчика, так и на территории Исполнителя.</w:t>
      </w:r>
    </w:p>
    <w:p w14:paraId="6B8CA0DD" w14:textId="77777777" w:rsidR="00332104" w:rsidRPr="00AC5887" w:rsidRDefault="00332104" w:rsidP="0033210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ru-RU"/>
        </w:rPr>
        <w:t xml:space="preserve">При поверке в месте эксплуатации СИ, все транспортные, командировочные расходы, </w:t>
      </w:r>
      <w:r w:rsidRPr="00AC5887">
        <w:rPr>
          <w:rFonts w:ascii="Times New Roman" w:eastAsia="Times New Roman" w:hAnsi="Times New Roman"/>
          <w:sz w:val="20"/>
          <w:szCs w:val="20"/>
          <w:lang w:eastAsia="ru-RU"/>
        </w:rPr>
        <w:t xml:space="preserve">расходы по доставке 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ru-RU"/>
        </w:rPr>
        <w:t xml:space="preserve">эталонов и необходимого оборудования к месту проведения работ - </w:t>
      </w:r>
      <w:r w:rsidRPr="00AC5887">
        <w:rPr>
          <w:rFonts w:ascii="Times New Roman" w:eastAsia="Times New Roman" w:hAnsi="Times New Roman"/>
          <w:bCs/>
          <w:sz w:val="20"/>
          <w:szCs w:val="20"/>
          <w:lang w:eastAsia="ru-RU"/>
        </w:rPr>
        <w:t>осуществляется за счет средств и силами Исполнителя.</w:t>
      </w:r>
    </w:p>
    <w:p w14:paraId="0D042A56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ar-SA"/>
        </w:rPr>
      </w:pPr>
      <w:r w:rsidRPr="00AC5887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При выполнении работ по поверке, калибровке средств измерений в лабораторных условиях Исполнителя, доставка средств измерений в лабораторию и возврат Заказчику осуществляется за счет средств и транспортом Исполнителя, с сопровождением экспедитора, несущего ответственность за целостность средств измерений.</w:t>
      </w:r>
    </w:p>
    <w:p w14:paraId="73D8D605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shd w:val="clear" w:color="auto" w:fill="FFFFFF"/>
          <w:lang w:eastAsia="ru-RU"/>
        </w:rPr>
      </w:pPr>
      <w:r w:rsidRPr="00AC5887"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shd w:val="clear" w:color="auto" w:fill="FFFFFF"/>
          <w:lang w:eastAsia="ru-RU"/>
        </w:rPr>
        <w:t>Все транспортные расходы - за счет Исполнителя.</w:t>
      </w:r>
    </w:p>
    <w:p w14:paraId="6097612B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ar-SA"/>
        </w:rPr>
      </w:pPr>
    </w:p>
    <w:p w14:paraId="2A77A96E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ar-SA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ar-SA"/>
        </w:rPr>
        <w:t>Требования к качеству оказания услуг:</w:t>
      </w:r>
    </w:p>
    <w:p w14:paraId="4BABAFA3" w14:textId="77777777" w:rsidR="00332104" w:rsidRPr="00AC5887" w:rsidRDefault="00332104" w:rsidP="003321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  <w:r w:rsidRPr="00AC5887">
        <w:rPr>
          <w:rFonts w:ascii="Times New Roman" w:eastAsia="Times New Roman" w:hAnsi="Times New Roman"/>
          <w:noProof/>
          <w:sz w:val="20"/>
          <w:szCs w:val="20"/>
          <w:lang w:eastAsia="ar-SA"/>
        </w:rPr>
        <w:t>Исполнитель обязан оказать услуги в соответствии с требованиями:</w:t>
      </w:r>
    </w:p>
    <w:p w14:paraId="147DCF6B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ar-SA"/>
        </w:rPr>
      </w:pPr>
      <w:r w:rsidRPr="00AC5887">
        <w:rPr>
          <w:rFonts w:ascii="Times New Roman" w:eastAsia="Times New Roman" w:hAnsi="Times New Roman"/>
          <w:noProof/>
          <w:sz w:val="20"/>
          <w:szCs w:val="20"/>
          <w:lang w:eastAsia="ar-SA"/>
        </w:rPr>
        <w:t xml:space="preserve">- </w:t>
      </w:r>
      <w:r w:rsidRPr="00AC5887">
        <w:rPr>
          <w:rFonts w:ascii="Times New Roman" w:eastAsia="Times New Roman" w:hAnsi="Times New Roman"/>
          <w:bCs/>
          <w:noProof/>
          <w:sz w:val="20"/>
          <w:szCs w:val="20"/>
          <w:lang w:eastAsia="ar-SA"/>
        </w:rPr>
        <w:t xml:space="preserve">Федерального Закона от 26.06.2008 № 102-ФЗ «Об обеспечении единства измерений» 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>(действ. ред. от 08.12.20)</w:t>
      </w:r>
      <w:r w:rsidRPr="00AC5887">
        <w:rPr>
          <w:rFonts w:ascii="Times New Roman" w:eastAsia="Times New Roman" w:hAnsi="Times New Roman"/>
          <w:bCs/>
          <w:noProof/>
          <w:sz w:val="20"/>
          <w:szCs w:val="20"/>
          <w:lang w:eastAsia="ar-SA"/>
        </w:rPr>
        <w:t>;</w:t>
      </w:r>
    </w:p>
    <w:p w14:paraId="398AEF1F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ar-SA"/>
        </w:rPr>
      </w:pPr>
      <w:r w:rsidRPr="00AC5887">
        <w:rPr>
          <w:rFonts w:ascii="Times New Roman" w:eastAsia="Times New Roman" w:hAnsi="Times New Roman"/>
          <w:bCs/>
          <w:noProof/>
          <w:sz w:val="20"/>
          <w:szCs w:val="20"/>
          <w:lang w:eastAsia="ar-SA"/>
        </w:rPr>
        <w:t>-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Приказа Минпромторга России от 31.07.2020 </w:t>
      </w:r>
      <w:r w:rsidRPr="00AC5887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N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2510 "Об утверждении порядка проведения поверки средств измерений, требований к знаку поверки и содержанию свидетельства о поверке"</w:t>
      </w:r>
    </w:p>
    <w:p w14:paraId="22045B65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 xml:space="preserve">          </w:t>
      </w:r>
    </w:p>
    <w:p w14:paraId="1C32F115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noProof/>
          <w:sz w:val="20"/>
          <w:szCs w:val="20"/>
          <w:u w:val="single"/>
          <w:lang w:eastAsia="ru-RU"/>
        </w:rPr>
      </w:pPr>
      <w:r w:rsidRPr="00AC5887">
        <w:rPr>
          <w:rFonts w:ascii="Times New Roman" w:eastAsia="Times New Roman" w:hAnsi="Times New Roman"/>
          <w:b/>
          <w:bCs/>
          <w:noProof/>
          <w:sz w:val="20"/>
          <w:szCs w:val="20"/>
          <w:u w:val="single"/>
          <w:lang w:eastAsia="ru-RU"/>
        </w:rPr>
        <w:t>Требования к результатам оказываемых услуг.</w:t>
      </w:r>
    </w:p>
    <w:p w14:paraId="69577FBA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  <w:r w:rsidRPr="00AC5887">
        <w:rPr>
          <w:rFonts w:ascii="Times New Roman" w:eastAsia="Times New Roman" w:hAnsi="Times New Roman"/>
          <w:noProof/>
          <w:sz w:val="20"/>
          <w:szCs w:val="20"/>
          <w:lang w:eastAsia="ar-SA"/>
        </w:rPr>
        <w:t>Результаты поверки по каждому средству измерений Исполнитель обязан удостоверить:</w:t>
      </w:r>
    </w:p>
    <w:p w14:paraId="5CCBFF40" w14:textId="77777777" w:rsidR="00332104" w:rsidRPr="00AC5887" w:rsidRDefault="00332104" w:rsidP="00332104">
      <w:pPr>
        <w:widowControl w:val="0"/>
        <w:tabs>
          <w:tab w:val="left" w:pos="61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eastAsia="x-none"/>
        </w:rPr>
      </w:pPr>
      <w:r w:rsidRPr="00AC5887">
        <w:rPr>
          <w:rFonts w:ascii="Times New Roman" w:eastAsia="Times New Roman" w:hAnsi="Times New Roman"/>
          <w:spacing w:val="3"/>
          <w:sz w:val="20"/>
          <w:szCs w:val="20"/>
          <w:lang w:eastAsia="ar-SA"/>
        </w:rPr>
        <w:t>документом установленного образца о результатах поверки (Свидетельство о поверке СИ или Сертификат калибровки).</w:t>
      </w:r>
      <w:r w:rsidRPr="00AC5887">
        <w:rPr>
          <w:rFonts w:ascii="Times New Roman" w:eastAsia="Times New Roman" w:hAnsi="Times New Roman"/>
          <w:spacing w:val="3"/>
          <w:sz w:val="20"/>
          <w:szCs w:val="20"/>
          <w:lang w:val="x-none" w:eastAsia="ar-SA"/>
        </w:rPr>
        <w:t xml:space="preserve"> </w:t>
      </w:r>
      <w:r w:rsidRPr="00AC5887">
        <w:rPr>
          <w:rFonts w:ascii="Times New Roman" w:eastAsia="Times New Roman" w:hAnsi="Times New Roman"/>
          <w:spacing w:val="3"/>
          <w:sz w:val="20"/>
          <w:szCs w:val="20"/>
          <w:lang w:eastAsia="ar-SA"/>
        </w:rPr>
        <w:t>В случае, если СИ не соответствует требованиям НД, на него выдается Извещение о непригодности.</w:t>
      </w:r>
      <w:r w:rsidRPr="00AC5887">
        <w:rPr>
          <w:rFonts w:ascii="Times New Roman" w:eastAsia="Times New Roman" w:hAnsi="Times New Roman"/>
          <w:color w:val="000000"/>
          <w:spacing w:val="6"/>
          <w:sz w:val="20"/>
          <w:szCs w:val="20"/>
          <w:shd w:val="clear" w:color="auto" w:fill="FFFFFF"/>
          <w:lang w:val="x-none" w:eastAsia="x-none"/>
        </w:rPr>
        <w:t xml:space="preserve"> </w:t>
      </w:r>
    </w:p>
    <w:p w14:paraId="190C1DAF" w14:textId="77777777" w:rsidR="00332104" w:rsidRPr="00AC5887" w:rsidRDefault="00332104" w:rsidP="003321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Результаты поверки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оформляются в соответствии с Приказом Минпромторга России от 31.07.2020 </w:t>
      </w:r>
      <w:r w:rsidRPr="00AC5887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N</w:t>
      </w:r>
      <w:r w:rsidRPr="00AC5887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2510 "Об утверждении порядка проведения поверки средств измерений, требований к знаку поверки и содержанию свидетельства о поверке"</w:t>
      </w: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.</w:t>
      </w:r>
    </w:p>
    <w:p w14:paraId="00DB777A" w14:textId="77777777" w:rsidR="0078263F" w:rsidRPr="00CA75E4" w:rsidRDefault="00332104" w:rsidP="0078263F">
      <w:pPr>
        <w:spacing w:after="0" w:line="240" w:lineRule="auto"/>
        <w:jc w:val="both"/>
        <w:outlineLvl w:val="0"/>
        <w:rPr>
          <w:rFonts w:ascii="Times New Roman" w:hAnsi="Times New Roman"/>
          <w:b/>
          <w:highlight w:val="yellow"/>
          <w:u w:val="single"/>
        </w:rPr>
      </w:pPr>
      <w:r w:rsidRPr="00AC588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</w:t>
      </w:r>
      <w:r w:rsidR="0078263F" w:rsidRPr="00CA75E4">
        <w:rPr>
          <w:rFonts w:ascii="Times New Roman" w:hAnsi="Times New Roman"/>
          <w:b/>
          <w:highlight w:val="yellow"/>
          <w:u w:val="single"/>
        </w:rPr>
        <w:t xml:space="preserve">Требования к участникам закупки: </w:t>
      </w:r>
    </w:p>
    <w:p w14:paraId="7E833FEF" w14:textId="77777777" w:rsidR="0078263F" w:rsidRPr="00CA75E4" w:rsidRDefault="0078263F" w:rsidP="0078263F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CA75E4">
        <w:rPr>
          <w:rFonts w:ascii="Times New Roman" w:hAnsi="Times New Roman"/>
          <w:highlight w:val="yellow"/>
        </w:rPr>
        <w:t xml:space="preserve"> В соответствии с требованиями закона РФ №102-ФЗ от 26.06.2008 года «Об обеспечении единства измерений» участнику необходимо предоставить: </w:t>
      </w:r>
    </w:p>
    <w:p w14:paraId="0C38B202" w14:textId="77777777" w:rsidR="0078263F" w:rsidRPr="00CA75E4" w:rsidRDefault="0078263F" w:rsidP="0078263F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CA75E4">
        <w:rPr>
          <w:rFonts w:ascii="Times New Roman" w:hAnsi="Times New Roman"/>
          <w:highlight w:val="yellow"/>
        </w:rPr>
        <w:t xml:space="preserve">- заверенную копию аттестата аккредитации с областью аккредитации для выполнения работ и (или) услуг по поверке средств измерений. </w:t>
      </w:r>
    </w:p>
    <w:p w14:paraId="7611B13E" w14:textId="77777777" w:rsidR="0078263F" w:rsidRPr="008604E0" w:rsidRDefault="0078263F" w:rsidP="0078263F">
      <w:pPr>
        <w:pStyle w:val="ListParagraph1"/>
        <w:spacing w:after="0" w:line="240" w:lineRule="auto"/>
        <w:ind w:left="0"/>
        <w:jc w:val="both"/>
        <w:rPr>
          <w:i/>
          <w:iCs/>
          <w:sz w:val="22"/>
          <w:szCs w:val="22"/>
          <w:highlight w:val="yellow"/>
        </w:rPr>
      </w:pPr>
      <w:r w:rsidRPr="00CA75E4">
        <w:rPr>
          <w:color w:val="000000"/>
          <w:sz w:val="22"/>
          <w:szCs w:val="22"/>
          <w:highlight w:val="yellow"/>
        </w:rPr>
        <w:t>Аттестат аккредитации, должен иметь область аккредитации, позволяющую произвести работы по поверке всех средств измерения, включенных в техническое задание, с приложением области аккредитации.</w:t>
      </w:r>
    </w:p>
    <w:p w14:paraId="1FC99268" w14:textId="77777777" w:rsidR="0078263F" w:rsidRPr="00CA75E4" w:rsidRDefault="0078263F" w:rsidP="0078263F">
      <w:pPr>
        <w:pStyle w:val="ListParagraph1"/>
        <w:spacing w:after="0" w:line="240" w:lineRule="auto"/>
        <w:ind w:left="0"/>
        <w:jc w:val="both"/>
        <w:rPr>
          <w:sz w:val="22"/>
          <w:szCs w:val="22"/>
          <w:highlight w:val="yellow"/>
        </w:rPr>
      </w:pPr>
      <w:r w:rsidRPr="00CA75E4">
        <w:rPr>
          <w:sz w:val="22"/>
          <w:szCs w:val="22"/>
          <w:highlight w:val="yellow"/>
        </w:rPr>
        <w:t>Приложение:</w:t>
      </w:r>
    </w:p>
    <w:p w14:paraId="1302756D" w14:textId="5A9376F1" w:rsidR="0078263F" w:rsidRDefault="0078263F" w:rsidP="0078263F">
      <w:pPr>
        <w:pStyle w:val="ListParagraph1"/>
        <w:spacing w:after="0" w:line="240" w:lineRule="auto"/>
        <w:ind w:left="0"/>
        <w:jc w:val="both"/>
        <w:rPr>
          <w:color w:val="000000"/>
          <w:sz w:val="22"/>
          <w:szCs w:val="22"/>
        </w:rPr>
      </w:pPr>
      <w:r w:rsidRPr="00CA75E4">
        <w:rPr>
          <w:sz w:val="22"/>
          <w:szCs w:val="22"/>
          <w:highlight w:val="yellow"/>
        </w:rPr>
        <w:t xml:space="preserve"> 1 – заверенная копия Аттестата аккредитации на право оказания услуг (</w:t>
      </w:r>
      <w:r w:rsidR="00F4571A">
        <w:rPr>
          <w:sz w:val="22"/>
          <w:szCs w:val="22"/>
          <w:highlight w:val="yellow"/>
        </w:rPr>
        <w:t>оказание услуг</w:t>
      </w:r>
      <w:r w:rsidRPr="00CA75E4">
        <w:rPr>
          <w:sz w:val="22"/>
          <w:szCs w:val="22"/>
          <w:highlight w:val="yellow"/>
        </w:rPr>
        <w:t>) по поверке средств измерений</w:t>
      </w:r>
      <w:r w:rsidRPr="00CA75E4">
        <w:rPr>
          <w:color w:val="000000"/>
          <w:sz w:val="22"/>
          <w:szCs w:val="22"/>
          <w:highlight w:val="yellow"/>
        </w:rPr>
        <w:t xml:space="preserve"> с приложением области аккредитации.</w:t>
      </w:r>
    </w:p>
    <w:p w14:paraId="605FA1AD" w14:textId="77777777" w:rsidR="0078263F" w:rsidRPr="0078263F" w:rsidRDefault="0078263F" w:rsidP="0078263F">
      <w:pPr>
        <w:pStyle w:val="ListParagraph1"/>
        <w:spacing w:after="0" w:line="240" w:lineRule="auto"/>
        <w:ind w:left="0"/>
        <w:jc w:val="both"/>
        <w:rPr>
          <w:sz w:val="22"/>
          <w:szCs w:val="22"/>
        </w:rPr>
      </w:pPr>
    </w:p>
    <w:p w14:paraId="4FCA43D6" w14:textId="77777777" w:rsidR="00947C42" w:rsidRDefault="00947C42" w:rsidP="0078263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947C42">
        <w:rPr>
          <w:rFonts w:ascii="Times New Roman" w:hAnsi="Times New Roman"/>
          <w:sz w:val="20"/>
          <w:szCs w:val="20"/>
        </w:rPr>
        <w:t>Главный инженер  ______________________________Аверков Р.В</w:t>
      </w:r>
    </w:p>
    <w:p w14:paraId="1D99485A" w14:textId="77777777" w:rsidR="0078263F" w:rsidRPr="00947C42" w:rsidRDefault="0078263F" w:rsidP="0078263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1C7975D8" w14:textId="77777777" w:rsidR="00947C42" w:rsidRPr="00947C42" w:rsidRDefault="00947C42" w:rsidP="00947C42">
      <w:pPr>
        <w:ind w:left="660"/>
        <w:outlineLvl w:val="0"/>
        <w:rPr>
          <w:rFonts w:ascii="Times New Roman" w:hAnsi="Times New Roman"/>
          <w:sz w:val="20"/>
          <w:szCs w:val="20"/>
        </w:rPr>
      </w:pPr>
      <w:r w:rsidRPr="00947C42">
        <w:rPr>
          <w:rFonts w:ascii="Times New Roman" w:hAnsi="Times New Roman"/>
          <w:sz w:val="20"/>
          <w:szCs w:val="20"/>
        </w:rPr>
        <w:t>Главный энергетик _____________________________ Сивко Д.С.</w:t>
      </w:r>
    </w:p>
    <w:p w14:paraId="7AAAAE71" w14:textId="77777777" w:rsidR="00947C42" w:rsidRDefault="00947C42" w:rsidP="00947C42">
      <w:pPr>
        <w:rPr>
          <w:rFonts w:ascii="Times New Roman" w:hAnsi="Times New Roman"/>
          <w:sz w:val="20"/>
          <w:szCs w:val="20"/>
        </w:rPr>
      </w:pPr>
      <w:r w:rsidRPr="00947C42">
        <w:rPr>
          <w:rFonts w:ascii="Times New Roman" w:hAnsi="Times New Roman"/>
          <w:sz w:val="20"/>
          <w:szCs w:val="20"/>
        </w:rPr>
        <w:t xml:space="preserve">           Мастер участка КИП и А ______________________Бочкарев Г.В.</w:t>
      </w:r>
    </w:p>
    <w:p w14:paraId="00F31021" w14:textId="77777777" w:rsidR="000D6F2A" w:rsidRDefault="000D6F2A" w:rsidP="00947C42">
      <w:pPr>
        <w:rPr>
          <w:rFonts w:ascii="Times New Roman" w:hAnsi="Times New Roman"/>
          <w:sz w:val="20"/>
          <w:szCs w:val="20"/>
        </w:rPr>
      </w:pPr>
    </w:p>
    <w:p w14:paraId="352D501D" w14:textId="77777777" w:rsidR="00E56B03" w:rsidRDefault="00E56B03" w:rsidP="00947C42">
      <w:pPr>
        <w:rPr>
          <w:rFonts w:ascii="Times New Roman" w:hAnsi="Times New Roman"/>
          <w:sz w:val="20"/>
          <w:szCs w:val="20"/>
        </w:rPr>
      </w:pPr>
    </w:p>
    <w:p w14:paraId="26673078" w14:textId="77777777" w:rsidR="00E56B03" w:rsidRDefault="00E56B03" w:rsidP="00947C42">
      <w:pPr>
        <w:rPr>
          <w:rFonts w:ascii="Times New Roman" w:hAnsi="Times New Roman"/>
          <w:sz w:val="20"/>
          <w:szCs w:val="20"/>
        </w:rPr>
      </w:pPr>
    </w:p>
    <w:p w14:paraId="5FBB2D74" w14:textId="77777777" w:rsidR="00E56B03" w:rsidRDefault="00E56B03" w:rsidP="00947C42">
      <w:pPr>
        <w:rPr>
          <w:rFonts w:ascii="Times New Roman" w:hAnsi="Times New Roman"/>
          <w:sz w:val="20"/>
          <w:szCs w:val="20"/>
        </w:rPr>
      </w:pPr>
    </w:p>
    <w:p w14:paraId="2ACBAE62" w14:textId="77777777" w:rsidR="00E56B03" w:rsidRDefault="00E56B03" w:rsidP="00947C42">
      <w:pPr>
        <w:rPr>
          <w:rFonts w:ascii="Times New Roman" w:hAnsi="Times New Roman"/>
          <w:sz w:val="20"/>
          <w:szCs w:val="20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78"/>
        <w:gridCol w:w="259"/>
        <w:gridCol w:w="937"/>
        <w:gridCol w:w="1276"/>
        <w:gridCol w:w="3169"/>
        <w:gridCol w:w="1276"/>
        <w:gridCol w:w="945"/>
        <w:gridCol w:w="530"/>
        <w:gridCol w:w="715"/>
      </w:tblGrid>
      <w:tr w:rsidR="000D6F2A" w:rsidRPr="000D6F2A" w14:paraId="1D628A47" w14:textId="77777777" w:rsidTr="000D6F2A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64D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049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DA1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E0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01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A2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CC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 к</w:t>
            </w:r>
          </w:p>
        </w:tc>
      </w:tr>
      <w:tr w:rsidR="000D6F2A" w:rsidRPr="000D6F2A" w14:paraId="56AAE1F8" w14:textId="77777777" w:rsidTr="000D6F2A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12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147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82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72A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71B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C0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98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Техническому заданию</w:t>
            </w:r>
          </w:p>
        </w:tc>
      </w:tr>
      <w:tr w:rsidR="000D6F2A" w:rsidRPr="000D6F2A" w14:paraId="4B7EAC60" w14:textId="77777777" w:rsidTr="000D6F2A">
        <w:trPr>
          <w:trHeight w:val="300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C89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6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СПЕЦИФИКАЦИЯ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54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A84289E" w14:textId="77777777" w:rsidTr="000D6F2A">
        <w:trPr>
          <w:trHeight w:val="300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D06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6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наименование, количество средств измерений, подлежащих поверки (калибровки)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AA5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A599505" w14:textId="77777777" w:rsidTr="000D6F2A">
        <w:trPr>
          <w:trHeight w:val="255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6EF8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6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F8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468BEB0" w14:textId="77777777" w:rsidTr="000D6F2A">
        <w:trPr>
          <w:trHeight w:val="22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A06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6D6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F0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93D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5F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D6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03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CA2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12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35BD6A2" w14:textId="77777777" w:rsidTr="000D6F2A">
        <w:trPr>
          <w:trHeight w:val="240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8250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522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СИ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02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A1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1A6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DADB9D9" w14:textId="77777777" w:rsidTr="000D6F2A">
        <w:trPr>
          <w:trHeight w:val="225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45FB8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FAC3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D52C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7B1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394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DC5F149" w14:textId="77777777" w:rsidTr="000D6F2A">
        <w:trPr>
          <w:trHeight w:val="225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BF92F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205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СИ, заводской номер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C1F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C0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E9B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9D649DE" w14:textId="77777777" w:rsidTr="000D6F2A">
        <w:trPr>
          <w:trHeight w:val="2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4A0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28D1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Метроштоки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(до 3,5 м)   МШС-3,0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6F92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C60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C50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FDC9205" w14:textId="77777777" w:rsidTr="000D6F2A">
        <w:trPr>
          <w:trHeight w:val="3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C4A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22AF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Толщиномеры ультразвуковые  ТЭМП-УТ1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6305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B2A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639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D08B808" w14:textId="77777777" w:rsidTr="000D6F2A">
        <w:trPr>
          <w:trHeight w:val="75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99C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9C6C6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Весы лабораторные равноплечие КТ 1 и 2 Весы ВЛР-200; ВЛР-1;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B7A5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12D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4A1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C6D374A" w14:textId="77777777" w:rsidTr="000D6F2A">
        <w:trPr>
          <w:trHeight w:val="6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F1C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06E8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Весы лабораторные электронные до 300 г Весы CY 224C; HR-250 AZG; HR-250; ВМ213М-II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22D0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6E9E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49F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8963BD9" w14:textId="77777777" w:rsidTr="000D6F2A">
        <w:trPr>
          <w:trHeight w:val="61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0904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9D75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Весы электронные от 1000 кг до 5000 кг  СКЕЙЛ 2СКП1215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F160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D7E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210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460C65C" w14:textId="77777777" w:rsidTr="000D6F2A">
        <w:trPr>
          <w:trHeight w:val="6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9986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86B2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Весы лабораторные электронные свыше 600 г до 2000 г Весы    В-1502; ВЛТЭ-1110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2106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92D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E34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8063C36" w14:textId="77777777" w:rsidTr="000D6F2A">
        <w:trPr>
          <w:trHeight w:val="102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6728A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4FE0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Гири 1 шт. (2 разряд, КТ 2, F1)  Набор гирь Г-2; Набор гирь Г-2; Набор гирь Г-2-210; Гиря 1кг Г-2; Гиря калибровочная Г-2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27A4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6C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E4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27D4928" w14:textId="77777777" w:rsidTr="000D6F2A">
        <w:trPr>
          <w:trHeight w:val="48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9C1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1DCB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Гири 1 шт. (3 разряд, КТ 3, F2) Набор гирь  Г-3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9D77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C87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8E8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3653071" w14:textId="77777777" w:rsidTr="000D6F2A">
        <w:trPr>
          <w:trHeight w:val="109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6B4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7F2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Дозаторы пипеточные многопредельные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Экофим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Блэк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Колор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Экофим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LABVFTE+; LABMATE; Блэк   ОП 1-100-1000; ДПОП-1-1000-10000; ДПОПц-1-5-50; ОП 1-5-50; ОП 1-100-1000; LABMATE (1000); Блэк (100)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EF2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C3F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1CC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62A2E9E4" w14:textId="77777777" w:rsidTr="000D6F2A">
        <w:trPr>
          <w:trHeight w:val="40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437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8A24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Ротаметры   РМ-6.3ГУЗ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DE7A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A4A4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1BD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8BEC20B" w14:textId="77777777" w:rsidTr="000D6F2A">
        <w:trPr>
          <w:trHeight w:val="8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3AC4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5724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Настройка с последующей поверкой расходомера электромагнитного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25-40  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МастерФлоу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МФ 5.2.1 - 25 класс Б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D7D50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B0A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123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20E04F40" w14:textId="77777777" w:rsidTr="000D6F2A">
        <w:trPr>
          <w:trHeight w:val="70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CF5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D81B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Манометры тип ЭКМ, МТИ, контрольные КТ 0,6; КТ 1,0; КТ 1,5  ЭКМ-1у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2BE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A9CF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5E3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810C61E" w14:textId="77777777" w:rsidTr="000D6F2A">
        <w:trPr>
          <w:trHeight w:val="8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0EB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1CE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Манометры,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вакууметры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мановакууметры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технические ОБМ  МТ; МТ; Манометр деформационный с трубчатой пружиной EN 837; ДМ 2010; WIKA 111.12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FB1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E42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25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F8A08B5" w14:textId="77777777" w:rsidTr="000D6F2A">
        <w:trPr>
          <w:trHeight w:val="45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1237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08CF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Манометры дистанционные МТС МТС-1у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AAEA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A72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C56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16B4167" w14:textId="77777777" w:rsidTr="000D6F2A">
        <w:trPr>
          <w:trHeight w:val="40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142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B9EB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Манометры кислородные   ТМ2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D93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02A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C0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64181DA9" w14:textId="77777777" w:rsidTr="000D6F2A">
        <w:trPr>
          <w:trHeight w:val="6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E5C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046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Манометр скважинный типа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Микон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подобные   Регистратор давления автономный РДА-Л-1,6-0,25-Т1-IP64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955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9AD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C5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7593A34" w14:textId="77777777" w:rsidTr="000D6F2A">
        <w:trPr>
          <w:trHeight w:val="78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C02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55C66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Преобразователи давления Сапфир и подобные КТ выше 0,2  КОРУНД-ДИ-001М; ПД100-Ду1,0-111-0,5; ПД100-ДИ-1,6-111-0,5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878D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058A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66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67828BB7" w14:textId="77777777" w:rsidTr="000D6F2A">
        <w:trPr>
          <w:trHeight w:val="36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A87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ECE2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Тягомеры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тягонапоромеры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ТНЖ, НМП, ТНМ 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ТНМ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7D7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EB9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26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143AD1A" w14:textId="77777777" w:rsidTr="000D6F2A">
        <w:trPr>
          <w:trHeight w:val="6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E6D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192A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Измерители артериального давления и частоты пульса автоматические и полуавтоматические  Тонометр CS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Medica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E96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30D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29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0FF5717" w14:textId="77777777" w:rsidTr="000D6F2A">
        <w:trPr>
          <w:trHeight w:val="2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4724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19BC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Алкотестер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Мета,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Ensure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др.   Динго E010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5820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268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75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336C31F" w14:textId="77777777" w:rsidTr="000D6F2A">
        <w:trPr>
          <w:trHeight w:val="2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F44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5443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Анализатор паров этанола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Алкотектор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Mark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V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601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2EF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FF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A34CDF2" w14:textId="77777777" w:rsidTr="000D6F2A">
        <w:trPr>
          <w:trHeight w:val="55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6E8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50B08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Анализаторы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Флюорат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Oxford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Asoma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X-MET 920 и др.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Флюорат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Флюорат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118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61A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A26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6D479FC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D860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C4F9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Анализаторы Юлия, АН-1, АГП-01 и др.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Концентратомер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КН-2м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461D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A34C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F8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D20A2EB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9562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7AC7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Газоанализаторы многокомпонентные (за 1 компонент) метан-кислород   Сигнал -4М ОКА О2-CH4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1F3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F7A5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4D4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1BA433E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CA1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C17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Газоанализаторы переносные ПГФ, СТХ-5А, импортные СГГ-4,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течеискатели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др. ОКА CL2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449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8A1C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169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0E873B9" w14:textId="77777777" w:rsidTr="000D6F2A">
        <w:trPr>
          <w:trHeight w:val="6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6C7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76A3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Газосигнализаторы стационарные многоканальные (за 1 канал) СТМ,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Сигнальник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СКЗ, Сигма, Сигнал, и др.   Хоббит-Т- Cl2                  5 каналов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C1A6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F411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063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A26C8A9" w14:textId="77777777" w:rsidTr="000D6F2A">
        <w:trPr>
          <w:trHeight w:val="6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459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69356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Газосигнализаторы стационарные многоканальные (за 1 канал) СТМ,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Сигнальник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СКЗ, Сигма, Сигнал, и др.   ЭССА-1CL-BC 1 канал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3026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67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FAC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60ED741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A94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5DC6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Гигрометры психрометрические ВИТ-1 и ВИТ-2 ВИТ-2;ВИТ-2;ВИТ-2    ВИТ-2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772A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EE7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2D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09DCF41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A0D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B5C3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Кондуктометры лабораторные, кондуктометры-солемеры PWT;PWT  PWT; PWT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19A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837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F7C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E73417C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BB2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D303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Иономеры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рH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-метры многопредельные ИПЛ  ЭВ-74; ТАН-1; ЭВ-74;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мультитест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ИПЛ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C44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E681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42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6443A564" w14:textId="77777777" w:rsidTr="000D6F2A">
        <w:trPr>
          <w:trHeight w:val="8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EE10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0C89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Прибор для измерения относительной влажности и температуры ИТВМ-7,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Center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др.  ИВТМ 7; ИВТМ 7    ИВТМ-7М5-Д; ИВТМ-7М5-Д (за 1 канал)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D89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E5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832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6B247E2" w14:textId="77777777" w:rsidTr="000D6F2A">
        <w:trPr>
          <w:trHeight w:val="78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E3F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15CA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Приборы комбинированные для измерения влажности, температуры, давления, скорости воздушного потока и др. (за 1 канал)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Testo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622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Testo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B82A7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054D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437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27F95473" w14:textId="77777777" w:rsidTr="000D6F2A">
        <w:trPr>
          <w:trHeight w:val="66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A6E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BEB3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Сигнализаторы СВК, СОУ-1,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Seitron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RGD, SIT, СЗ-2Д , СЗ-1-2Г    СЗ-2-2Д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B47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D8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4DD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A481167" w14:textId="77777777" w:rsidTr="000D6F2A">
        <w:trPr>
          <w:trHeight w:val="10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998B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495A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Электроды измерительные к рН (Эср-10103); к рН (ЭКС-10603/7); к рН (Эср-10103); к рН (ЭС-10601/7); к рН (ЭС-10601/7); к рН (ЭВЛ-1МЗ.1); к рН (ЭСК-10607/7; к рН (ЭСЛК-01.7); к рН; ЭСК-10603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D93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E940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24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AC41160" w14:textId="77777777" w:rsidTr="000D6F2A">
        <w:trPr>
          <w:trHeight w:val="127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66D2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56E4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Камеры тепла (положительных температур). Аттестация Сушильный шкаф; Эл. печь (муфель); Стерилизатор суховоздушный; Термостат; Баня водяная  СНОЛ; СНОЛ; ПДП-20; ШС-80-01 СПУ; 2В-151; СНОЛ; ГП-320; ТС-80М; ТС-1/80 СПУ; Биотест; STEGLER WB-2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EB3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911E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1A9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E3898E7" w14:textId="77777777" w:rsidTr="000D6F2A">
        <w:trPr>
          <w:trHeight w:val="42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94D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B18B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Термометры биметаллические ТБ, ТБП и т.д.   БТ5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C97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2D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2D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4CCD276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A71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C062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Термометры стеклянные лабораторные ТЛ, ТН, ТИН и др.    ТЛ-4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CAE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E2DE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4346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684976AB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2C06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DAF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Термометры стеклянные технические ТТ, ТТЖ   СП-64; ТТ; СП-2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B0A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5B21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ADA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26627F26" w14:textId="77777777" w:rsidTr="000D6F2A">
        <w:trPr>
          <w:trHeight w:val="51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7554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41758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Термометры</w:t>
            </w:r>
            <w:r w:rsidRPr="000D6F2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цифровые</w:t>
            </w:r>
            <w:r w:rsidRPr="000D6F2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Testo 103; Testo 103;Testo 103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602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F2E3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E12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FF8B06F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9BB0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5825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Секундомеры механические на 30 мин все  СОПпр-2а-3-000; СОПпр-2а-3-000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5D717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98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6E0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46842CD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3F4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9866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Секундомеры механические на 60 мин все  СОСпр-2б-2-010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B757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EF7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50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F730532" w14:textId="77777777" w:rsidTr="000D6F2A">
        <w:trPr>
          <w:trHeight w:val="63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85B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1B61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Амперметры, вольтметры постоянного/переменного тока  Д566, 573, 5014, 5018, Э524    Д5014; Д50552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614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E765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E36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719FCCB" w14:textId="77777777" w:rsidTr="000D6F2A">
        <w:trPr>
          <w:trHeight w:val="127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FEA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8C61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Амперметры, вольтметры постоянного/переменного тока  Э377, М4020     Амперметр; Вольтметр; Микроамперметр; Микроамперметр; Миллиамперметр; Миллиамперметр; Миллиамперметр; Микроамперметр   Э8030-М1; Э8030-М1; М2027-М1; М2027-М1; Э-513; М-903; М42300; М42304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C76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E0F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DC0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05F5B72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C212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933E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Цифровой измеритель сопротивления заземления    4105А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3A5A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896D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8A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D7C2BD4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D74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7188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Измерители параметров электрических цепей серии MZC MZC-303Е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13C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116E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90E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19ABF41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5C46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2EEB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Прибор многофункциональный цифровой ЕР-180, 1826, ИФН-200 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ИФН-200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34C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9782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37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54EA13F" w14:textId="77777777" w:rsidTr="000D6F2A">
        <w:trPr>
          <w:trHeight w:val="2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D4FD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2C67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Киловольтметры до 30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М2027.46-М1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1020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56A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BD0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0DFA32C" w14:textId="77777777" w:rsidTr="000D6F2A">
        <w:trPr>
          <w:trHeight w:val="2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BBB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B10F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Киловольтметры до 100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М42304; Э-378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816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1C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988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F040C79" w14:textId="77777777" w:rsidTr="000D6F2A">
        <w:trPr>
          <w:trHeight w:val="2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90B3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E1F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Мультиметры карманные цифровые  АРРА 67; АРРА 67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B0B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E6E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232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7C85494" w14:textId="77777777" w:rsidTr="000D6F2A">
        <w:trPr>
          <w:trHeight w:val="24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431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A27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Омметры М416, ЭСО-212, М372 и др.   М-416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EE3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AB2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BE4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59E2212" w14:textId="77777777" w:rsidTr="000D6F2A">
        <w:trPr>
          <w:trHeight w:val="6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80B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4BDB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Микро-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миллиомметр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цифровой  MMR600 (610); БСЗ-010-1, БСЗ6000 Микроомметр; Омметр    ИКС-5; ВИТОК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9E6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03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8B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56CF92B1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DC3FC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48445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Спектрофотометры СФ-4А, СФ-16, СФ-26, СФ-46 и др.   ПЭ-5400 ВИ;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Leki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SS 2107;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Leki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SS 2107; ПЭ-5400 УФ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304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964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E9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1D9DC11" w14:textId="77777777" w:rsidTr="000D6F2A">
        <w:trPr>
          <w:trHeight w:val="39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7BF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FD9F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Устройства Уран, Нептун и др.   Нептун-2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E91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FE90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ABE9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954B00F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4A86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3C20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Устройства испытательные комплектные "Сатурн", РТ-20    Сатурн-М3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88F4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A167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BF1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424CD91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3B3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2977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Фотоэлектроколориметры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ФЭК-56-56М, КФО, КФК, КФК-2МП    КФК-2; КФК-2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D50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4AF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461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BD189A1" w14:textId="77777777" w:rsidTr="000D6F2A">
        <w:trPr>
          <w:trHeight w:val="34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3A52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455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Тепловычислитель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СПТ-941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D801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6252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DA5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F09705E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B96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AB56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Линейки измерительные от 0 до 1000 мм (за 1 шкалу)  1000мм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1C8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818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20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156E0B50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829D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7B14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Термопреобразователи сопротивления платиновые и медные рабочие  6418,6418А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CE88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3CD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C26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7794FE7F" w14:textId="77777777" w:rsidTr="000D6F2A">
        <w:trPr>
          <w:trHeight w:val="55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AA2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01C1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Счетчики холодной и горячей воды до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 мм (с выездом на место эксплуатации)  ВКОС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7A19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AB2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91CC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66EAC8D2" w14:textId="77777777" w:rsidTr="000D6F2A">
        <w:trPr>
          <w:trHeight w:val="43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419A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5875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Водосчетчики свыше 25....50 мм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ВСХд32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D8A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E2B8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03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67D0D7ED" w14:textId="77777777" w:rsidTr="000D6F2A">
        <w:trPr>
          <w:trHeight w:val="87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0764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35EC4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Предповерочная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подготовка. Водосчетчики свыше 25....50 мм  </w:t>
            </w: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</w:t>
            </w:r>
            <w:proofErr w:type="spellEnd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ВСХд32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846E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A48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2B1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0F6E58BC" w14:textId="77777777" w:rsidTr="000D6F2A">
        <w:trPr>
          <w:trHeight w:val="43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80F4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F305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F39D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9DF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9F1E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222F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2836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6FDE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FB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DDAACF0" w14:textId="77777777" w:rsidTr="000D6F2A">
        <w:trPr>
          <w:trHeight w:val="43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E902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BADB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483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311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A037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3BDD" w14:textId="77777777" w:rsidR="000D6F2A" w:rsidRPr="000D6F2A" w:rsidRDefault="000D6F2A" w:rsidP="000D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7DF9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C0DB" w14:textId="77777777" w:rsidR="000D6F2A" w:rsidRPr="000D6F2A" w:rsidRDefault="000D6F2A" w:rsidP="000D6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4DB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41E91886" w14:textId="77777777" w:rsidTr="000D6F2A">
        <w:trPr>
          <w:trHeight w:val="24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614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FC3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D1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14C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710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0A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E452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0DA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47B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6F2A" w:rsidRPr="000D6F2A" w14:paraId="394DD804" w14:textId="77777777" w:rsidTr="000D6F2A">
        <w:trPr>
          <w:trHeight w:val="240"/>
        </w:trPr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E9C1B" w14:textId="77777777" w:rsidR="000D6F2A" w:rsidRPr="000D6F2A" w:rsidRDefault="000D6F2A" w:rsidP="000D6F2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Мастер участка КИП и А ______________________Бочкарев Г.В.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FF8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FD7F" w14:textId="77777777" w:rsidR="000D6F2A" w:rsidRPr="000D6F2A" w:rsidRDefault="000D6F2A" w:rsidP="000D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A64D3FC" w14:textId="77777777" w:rsidR="000D6F2A" w:rsidRPr="00947C42" w:rsidRDefault="000D6F2A" w:rsidP="00947C42">
      <w:pPr>
        <w:rPr>
          <w:rFonts w:ascii="Times New Roman" w:hAnsi="Times New Roman"/>
          <w:sz w:val="20"/>
          <w:szCs w:val="20"/>
        </w:rPr>
      </w:pPr>
    </w:p>
    <w:sectPr w:rsidR="000D6F2A" w:rsidRPr="0094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ABD"/>
    <w:multiLevelType w:val="hybridMultilevel"/>
    <w:tmpl w:val="B524B750"/>
    <w:lvl w:ilvl="0" w:tplc="17BE43D8">
      <w:start w:val="1"/>
      <w:numFmt w:val="decimal"/>
      <w:lvlText w:val="%1."/>
      <w:lvlJc w:val="left"/>
      <w:pPr>
        <w:ind w:left="113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E3"/>
    <w:rsid w:val="000D6F2A"/>
    <w:rsid w:val="001252A8"/>
    <w:rsid w:val="001348E3"/>
    <w:rsid w:val="00332104"/>
    <w:rsid w:val="00345950"/>
    <w:rsid w:val="006D35E9"/>
    <w:rsid w:val="00774AD8"/>
    <w:rsid w:val="0078263F"/>
    <w:rsid w:val="008604E0"/>
    <w:rsid w:val="00873DBC"/>
    <w:rsid w:val="008D2B7C"/>
    <w:rsid w:val="00947C42"/>
    <w:rsid w:val="009B4289"/>
    <w:rsid w:val="00CA75E4"/>
    <w:rsid w:val="00DC3DB6"/>
    <w:rsid w:val="00DC6691"/>
    <w:rsid w:val="00E56B03"/>
    <w:rsid w:val="00F141CB"/>
    <w:rsid w:val="00F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0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459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DC6691"/>
    <w:rPr>
      <w:rFonts w:ascii="Sylfaen" w:hAnsi="Sylfaen" w:cs="Sylfaen"/>
      <w:spacing w:val="3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DC6691"/>
    <w:pPr>
      <w:widowControl w:val="0"/>
      <w:shd w:val="clear" w:color="auto" w:fill="FFFFFF"/>
      <w:spacing w:before="360" w:after="180" w:line="240" w:lineRule="atLeast"/>
      <w:jc w:val="both"/>
    </w:pPr>
    <w:rPr>
      <w:rFonts w:ascii="Sylfaen" w:eastAsiaTheme="minorHAnsi" w:hAnsi="Sylfaen" w:cs="Sylfaen"/>
      <w:spacing w:val="3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DC6691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DC6691"/>
    <w:rPr>
      <w:rFonts w:ascii="Times New Roman" w:eastAsia="Times New Roman" w:hAnsi="Times New Roman" w:cs="Times New Roman"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Интервал 0 pt1"/>
    <w:uiPriority w:val="99"/>
    <w:rsid w:val="00DC6691"/>
    <w:rPr>
      <w:rFonts w:ascii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a5">
    <w:name w:val="Основной текст_"/>
    <w:link w:val="10"/>
    <w:rsid w:val="00DC6691"/>
    <w:rPr>
      <w:spacing w:val="5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5"/>
    <w:rsid w:val="00DC6691"/>
    <w:pPr>
      <w:widowControl w:val="0"/>
      <w:shd w:val="clear" w:color="auto" w:fill="FFFFFF"/>
      <w:spacing w:after="0" w:line="233" w:lineRule="exact"/>
      <w:jc w:val="both"/>
    </w:pPr>
    <w:rPr>
      <w:rFonts w:asciiTheme="minorHAnsi" w:eastAsiaTheme="minorHAnsi" w:hAnsiTheme="minorHAnsi" w:cstheme="minorBidi"/>
      <w:spacing w:val="5"/>
      <w:sz w:val="17"/>
      <w:szCs w:val="17"/>
    </w:rPr>
  </w:style>
  <w:style w:type="paragraph" w:styleId="a6">
    <w:name w:val="List Paragraph"/>
    <w:basedOn w:val="a"/>
    <w:qFormat/>
    <w:rsid w:val="00873DB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73DBC"/>
    <w:pPr>
      <w:ind w:left="720"/>
      <w:contextualSpacing/>
    </w:pPr>
    <w:rPr>
      <w:rFonts w:eastAsia="Times New Roman"/>
    </w:rPr>
  </w:style>
  <w:style w:type="character" w:styleId="a7">
    <w:name w:val="Strong"/>
    <w:uiPriority w:val="22"/>
    <w:qFormat/>
    <w:rsid w:val="00873DBC"/>
    <w:rPr>
      <w:b/>
      <w:bCs/>
    </w:rPr>
  </w:style>
  <w:style w:type="paragraph" w:customStyle="1" w:styleId="ListParagraph1">
    <w:name w:val="List Paragraph1"/>
    <w:basedOn w:val="a"/>
    <w:rsid w:val="0078263F"/>
    <w:pPr>
      <w:suppressAutoHyphens/>
      <w:spacing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459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DC6691"/>
    <w:rPr>
      <w:rFonts w:ascii="Sylfaen" w:hAnsi="Sylfaen" w:cs="Sylfaen"/>
      <w:spacing w:val="3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DC6691"/>
    <w:pPr>
      <w:widowControl w:val="0"/>
      <w:shd w:val="clear" w:color="auto" w:fill="FFFFFF"/>
      <w:spacing w:before="360" w:after="180" w:line="240" w:lineRule="atLeast"/>
      <w:jc w:val="both"/>
    </w:pPr>
    <w:rPr>
      <w:rFonts w:ascii="Sylfaen" w:eastAsiaTheme="minorHAnsi" w:hAnsi="Sylfaen" w:cs="Sylfaen"/>
      <w:spacing w:val="3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DC6691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DC6691"/>
    <w:rPr>
      <w:rFonts w:ascii="Times New Roman" w:eastAsia="Times New Roman" w:hAnsi="Times New Roman" w:cs="Times New Roman"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Интервал 0 pt1"/>
    <w:uiPriority w:val="99"/>
    <w:rsid w:val="00DC6691"/>
    <w:rPr>
      <w:rFonts w:ascii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a5">
    <w:name w:val="Основной текст_"/>
    <w:link w:val="10"/>
    <w:rsid w:val="00DC6691"/>
    <w:rPr>
      <w:spacing w:val="5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5"/>
    <w:rsid w:val="00DC6691"/>
    <w:pPr>
      <w:widowControl w:val="0"/>
      <w:shd w:val="clear" w:color="auto" w:fill="FFFFFF"/>
      <w:spacing w:after="0" w:line="233" w:lineRule="exact"/>
      <w:jc w:val="both"/>
    </w:pPr>
    <w:rPr>
      <w:rFonts w:asciiTheme="minorHAnsi" w:eastAsiaTheme="minorHAnsi" w:hAnsiTheme="minorHAnsi" w:cstheme="minorBidi"/>
      <w:spacing w:val="5"/>
      <w:sz w:val="17"/>
      <w:szCs w:val="17"/>
    </w:rPr>
  </w:style>
  <w:style w:type="paragraph" w:styleId="a6">
    <w:name w:val="List Paragraph"/>
    <w:basedOn w:val="a"/>
    <w:qFormat/>
    <w:rsid w:val="00873DB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73DBC"/>
    <w:pPr>
      <w:ind w:left="720"/>
      <w:contextualSpacing/>
    </w:pPr>
    <w:rPr>
      <w:rFonts w:eastAsia="Times New Roman"/>
    </w:rPr>
  </w:style>
  <w:style w:type="character" w:styleId="a7">
    <w:name w:val="Strong"/>
    <w:uiPriority w:val="22"/>
    <w:qFormat/>
    <w:rsid w:val="00873DBC"/>
    <w:rPr>
      <w:b/>
      <w:bCs/>
    </w:rPr>
  </w:style>
  <w:style w:type="paragraph" w:customStyle="1" w:styleId="ListParagraph1">
    <w:name w:val="List Paragraph1"/>
    <w:basedOn w:val="a"/>
    <w:rsid w:val="0078263F"/>
    <w:pPr>
      <w:suppressAutoHyphens/>
      <w:spacing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dcterms:created xsi:type="dcterms:W3CDTF">2023-12-18T12:48:00Z</dcterms:created>
  <dcterms:modified xsi:type="dcterms:W3CDTF">2023-12-18T12:48:00Z</dcterms:modified>
</cp:coreProperties>
</file>