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ТЕХНИЧЕСКОЕ ЗАДАНИЕ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 Общая информация</w:t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1.1. Наименование Договора: Поставка бензина и дизельного топлива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1.2. Адрес места нахождения Заказчика: 462243, Оренбургская обл. г. Кувандык ул. Оренбургская, д. №22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1.3. Срок поставки: с момента подписания договора по 31.12.2023 года 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 Требования к техническим характеристикам товара</w:t>
      </w:r>
    </w:p>
    <w:tbl>
      <w:tblPr>
        <w:tblStyle w:val="3"/>
        <w:tblW w:w="9658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014"/>
        <w:gridCol w:w="5242"/>
        <w:gridCol w:w="1106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52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качеству закупаемой продукции</w:t>
            </w:r>
          </w:p>
        </w:tc>
        <w:tc>
          <w:tcPr>
            <w:tcW w:w="11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автомобильный АИ-92</w:t>
            </w:r>
          </w:p>
        </w:tc>
        <w:tc>
          <w:tcPr>
            <w:tcW w:w="52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качества поставляемого Товара ГОСТ 32513-2013 «Топливо моторное, бензин неэтилированный»;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Экологический класс – не хуже К5;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Октановое число: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исследовательскому методу: не менее 92,0 и не более 95,0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моторному методу: не менее 83,0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Массовая доля серы: не более 10 мг/кг; 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механических примесей.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Концентрация свинца, мг/дм:. не болев 5,0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Концентрация смол, промытых растворителем. мг/дм3 (мг/100 см3), бензина: не более 50(5)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Индукционный период бензина, мин: не менее 360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Плотность при 15 "С. кг/м3: не менее 725.0,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Концентрация марганца, мг/дм3: отсутствие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Концентрация железа, мг/дм3: отсутствие</w:t>
            </w:r>
          </w:p>
        </w:tc>
        <w:tc>
          <w:tcPr>
            <w:tcW w:w="11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Сезонность топлива: в зависимости от сезона топлива, когда оно будет приобретаться.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- Цетановое число: не менее 47,0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Цетановый индекс: не менее 46,0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Плотность при 15 °С, кг/м3: не менее 820,0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Массовая доля полициклических ароматических углеводородов1), %: не более 8,0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Массовая доля серы, мг/кг: не более 10,0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Экологический класс – не ниже К5.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Зольность, % масс: не более 0,01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Массовая доля воды, мг/кг: не более 200,0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Общее загрязнение, мг/кг: не более 24,0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736" w:type="dxa"/>
          </w:tcPr>
          <w:p>
            <w:pPr>
              <w:pStyle w:val="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3.Требования к качеству товара.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3.1 Качество всего поставляемого товара, безопасность товара должно соответствовать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утвержденному постановлением Правительства Российской Федерации от 27 февраля 2008 г. № 118 или требованиям Технического регламента таможенного союза ТР ТС 013/2011 «О требованиях к автомобильному и авиационному б</w:t>
      </w:r>
      <w:bookmarkStart w:id="0" w:name="_GoBack"/>
      <w:bookmarkEnd w:id="0"/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ензину, дизельному и судовому топливу, топливу для реактивных двигателей и мазуту», утвержденного Решением Комиссии Таможенного союза от 18.10.2011 № 826.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3.2. Соответствие требованиям Технического регламента, ГОСТов, иным нормативным актам РФ на данный вид товара, функциональные характеристики (потребительские свойства), качество товара должно подтверждаться Паспортом продукции (Сертификатом качества), выданным заводом-изготовителем.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4.Требования к году (месяцу) изготовления товара: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 xml:space="preserve">4.1. Год выпуска товара –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highlight w:val="yellow"/>
          <w:lang w:eastAsia="ru-RU"/>
        </w:rPr>
        <w:t>не ранее 4-го квартала 2022 года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5. Условия поставки товара.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5.1.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Отпуск нефтепродуктов производится на автозаправочных станциях Поставщика и (или) на автозаправочных станциях, принимающих топливные карты Поставщика без ограничений, которые должны быть расположены на территории Оренбургской области и  Кувандыкского городского округа Оренбургской области в радиусе 30 километров от места нахождения Заказчика и непосредственно в городе Кувандык не менее 2-ух АЗС.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5.2. Поставка (отпуск) Товара осуществляется круглосуточно на условиях отпуска отдельными партиями через АЗС Поставщика по приборам учета количества отпущенного Товара с соблюдением требований, обеспечивающих сохранность качества и безопасности Товара.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5.3. Поставка Товара осуществляется путём налива топлива в транспортные средства Заказчика через автозаправочные станции (АЗС) Поставщика.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6. Требования к сроку и (или) объему предоставления гарантий поставляемого товара.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6.1. Поставщик гарантирует качественное и своевременное обслуживание на стационарных пунктах заправки автомобилей, оборудованных специальными приспособлениями;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6.2. При поставке нефтепродуктов должно быть обеспечено его надлежащее качество, соответствующее техническим условиям и нормам, установленных законодательством РФ;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6.3. Доставка нефтепродуктов осуществляется за счет Поставщика;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6.4. Поставщик должен обеспечить бесперебойную поставку нефтепродуктов для автомобилей Заказчика круглосуточно, в любой момент обращения в течение всего срока исполнения Договора.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84"/>
    <w:rsid w:val="000E06F6"/>
    <w:rsid w:val="002D6AFC"/>
    <w:rsid w:val="009B3084"/>
    <w:rsid w:val="4AF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5"/>
    <w:qFormat/>
    <w:uiPriority w:val="34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5">
    <w:name w:val="Абзац списка Знак"/>
    <w:link w:val="4"/>
    <w:qFormat/>
    <w:uiPriority w:val="34"/>
    <w:rPr>
      <w:rFonts w:ascii="Calibri" w:hAnsi="Calibri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3771</Characters>
  <Lines>31</Lines>
  <Paragraphs>8</Paragraphs>
  <TotalTime>3</TotalTime>
  <ScaleCrop>false</ScaleCrop>
  <LinksUpToDate>false</LinksUpToDate>
  <CharactersWithSpaces>4424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2023-02-03T12:24:00Z</dcterms:created>
  <dc:creator>Admin86</dc:creator>
  <cp:lastModifiedBy>Admin41</cp:lastModifiedBy>
  <dcterms:modified xsi:type="dcterms:W3CDTF">2023-02-13T06:33:18Z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E874408C656B444283930DC835E51117</vt:lpwstr>
  </property>
</Properties>
</file>