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550" w:type="dxa"/>
        <w:tblInd w:w="0" w:type="dxa"/>
        <w:tblLayout w:type="autofit"/>
        <w:tblCellMar>
          <w:top w:w="0" w:type="dxa"/>
          <w:left w:w="108" w:type="dxa"/>
          <w:bottom w:w="0" w:type="dxa"/>
          <w:right w:w="108" w:type="dxa"/>
        </w:tblCellMar>
      </w:tblPr>
      <w:tblGrid>
        <w:gridCol w:w="2361"/>
        <w:gridCol w:w="7189"/>
      </w:tblGrid>
      <w:tr>
        <w:tblPrEx>
          <w:tblCellMar>
            <w:top w:w="0" w:type="dxa"/>
            <w:left w:w="108" w:type="dxa"/>
            <w:bottom w:w="0" w:type="dxa"/>
            <w:right w:w="108" w:type="dxa"/>
          </w:tblCellMar>
        </w:tblPrEx>
        <w:trPr>
          <w:trHeight w:val="1921" w:hRule="atLeast"/>
        </w:trPr>
        <w:tc>
          <w:tcPr>
            <w:tcW w:w="2361" w:type="dxa"/>
          </w:tcPr>
          <w:p>
            <w:pPr>
              <w:rPr>
                <w:b/>
                <w:sz w:val="26"/>
                <w:szCs w:val="26"/>
              </w:rPr>
            </w:pPr>
          </w:p>
        </w:tc>
        <w:tc>
          <w:tcPr>
            <w:tcW w:w="7189" w:type="dxa"/>
          </w:tcPr>
          <w:p>
            <w:pPr>
              <w:ind w:left="2221"/>
              <w:jc w:val="right"/>
              <w:rPr>
                <w:sz w:val="26"/>
                <w:szCs w:val="26"/>
              </w:rPr>
            </w:pPr>
            <w:r>
              <w:rPr>
                <w:sz w:val="26"/>
                <w:szCs w:val="26"/>
              </w:rPr>
              <w:t xml:space="preserve">УТВЕРЖДАЮ </w:t>
            </w:r>
          </w:p>
          <w:p>
            <w:pPr>
              <w:ind w:left="2221"/>
              <w:jc w:val="right"/>
              <w:rPr>
                <w:sz w:val="26"/>
                <w:szCs w:val="26"/>
              </w:rPr>
            </w:pPr>
            <w:r>
              <w:rPr>
                <w:sz w:val="26"/>
                <w:szCs w:val="26"/>
              </w:rPr>
              <w:t xml:space="preserve">       Директор МУП «ККХ»</w:t>
            </w:r>
          </w:p>
          <w:p>
            <w:pPr>
              <w:ind w:left="2221"/>
              <w:jc w:val="right"/>
              <w:rPr>
                <w:sz w:val="26"/>
                <w:szCs w:val="26"/>
              </w:rPr>
            </w:pPr>
            <w:r>
              <w:rPr>
                <w:sz w:val="26"/>
                <w:szCs w:val="26"/>
              </w:rPr>
              <w:t>_______________ А.А. Прилепин</w:t>
            </w:r>
          </w:p>
          <w:p>
            <w:pPr>
              <w:ind w:left="2221"/>
              <w:jc w:val="right"/>
              <w:rPr>
                <w:sz w:val="26"/>
                <w:szCs w:val="26"/>
              </w:rPr>
            </w:pPr>
            <w:r>
              <w:rPr>
                <w:sz w:val="26"/>
                <w:szCs w:val="26"/>
              </w:rPr>
              <w:t>«07» февраля 2023 г.</w:t>
            </w:r>
          </w:p>
          <w:p>
            <w:pPr>
              <w:ind w:right="283"/>
              <w:jc w:val="right"/>
              <w:rPr>
                <w:sz w:val="26"/>
                <w:szCs w:val="26"/>
              </w:rPr>
            </w:pPr>
            <w:r>
              <w:rPr>
                <w:sz w:val="26"/>
                <w:szCs w:val="26"/>
              </w:rPr>
              <w:t xml:space="preserve">                                                                                 </w:t>
            </w:r>
          </w:p>
          <w:p>
            <w:pPr>
              <w:ind w:right="283"/>
              <w:jc w:val="right"/>
              <w:rPr>
                <w:bCs/>
                <w:sz w:val="26"/>
                <w:szCs w:val="26"/>
              </w:rPr>
            </w:pPr>
            <w:r>
              <w:rPr>
                <w:sz w:val="26"/>
                <w:szCs w:val="26"/>
              </w:rPr>
              <w:t xml:space="preserve">                                                           МП</w:t>
            </w:r>
          </w:p>
        </w:tc>
      </w:tr>
    </w:tbl>
    <w:p>
      <w:pPr>
        <w:jc w:val="center"/>
        <w:rPr>
          <w:b/>
          <w:sz w:val="26"/>
          <w:szCs w:val="26"/>
          <w:highlight w:val="yellow"/>
        </w:rPr>
      </w:pPr>
    </w:p>
    <w:p>
      <w:pPr>
        <w:jc w:val="center"/>
        <w:rPr>
          <w:b/>
          <w:sz w:val="26"/>
          <w:szCs w:val="26"/>
          <w:highlight w:val="yellow"/>
        </w:rPr>
      </w:pPr>
    </w:p>
    <w:p>
      <w:pPr>
        <w:pStyle w:val="210"/>
        <w:spacing w:line="276" w:lineRule="auto"/>
        <w:ind w:firstLine="567"/>
        <w:jc w:val="center"/>
        <w:rPr>
          <w:b/>
          <w:bCs/>
          <w:sz w:val="26"/>
          <w:szCs w:val="26"/>
        </w:rPr>
      </w:pPr>
      <w:r>
        <w:rPr>
          <w:b/>
          <w:bCs/>
          <w:sz w:val="26"/>
          <w:szCs w:val="26"/>
        </w:rPr>
        <w:t xml:space="preserve">ИЗВЕЩЕНИЕ О ПРОВЕДЕНИИ </w:t>
      </w:r>
    </w:p>
    <w:p>
      <w:pPr>
        <w:pStyle w:val="210"/>
        <w:spacing w:line="276" w:lineRule="auto"/>
        <w:ind w:firstLine="567"/>
        <w:jc w:val="center"/>
        <w:rPr>
          <w:sz w:val="26"/>
          <w:szCs w:val="26"/>
        </w:rPr>
      </w:pPr>
      <w:r>
        <w:rPr>
          <w:b/>
          <w:bCs/>
          <w:sz w:val="26"/>
          <w:szCs w:val="26"/>
        </w:rPr>
        <w:t>ЗАПРОСА КОТИРОВОК В ЭЛЕКТРОННОЙ ФОРМЕ</w:t>
      </w:r>
    </w:p>
    <w:p>
      <w:pPr>
        <w:pStyle w:val="210"/>
        <w:spacing w:line="276" w:lineRule="auto"/>
        <w:ind w:firstLine="567"/>
        <w:jc w:val="center"/>
        <w:rPr>
          <w:sz w:val="26"/>
          <w:szCs w:val="26"/>
        </w:rPr>
      </w:pPr>
    </w:p>
    <w:p>
      <w:pPr>
        <w:spacing w:line="276" w:lineRule="auto"/>
        <w:jc w:val="center"/>
        <w:rPr>
          <w:b/>
          <w:bCs/>
          <w:iCs/>
          <w:sz w:val="26"/>
          <w:szCs w:val="26"/>
        </w:rPr>
      </w:pPr>
      <w:r>
        <w:rPr>
          <w:b/>
          <w:bCs/>
          <w:sz w:val="26"/>
          <w:szCs w:val="26"/>
        </w:rPr>
        <w:t xml:space="preserve">на право заключения договора на </w:t>
      </w:r>
      <w:r>
        <w:rPr>
          <w:b/>
          <w:bCs/>
          <w:iCs/>
          <w:sz w:val="26"/>
          <w:szCs w:val="26"/>
        </w:rPr>
        <w:t>Поставку горюче-смазочных материалов (ГСМ) с использованием пластиковых карт через сеть АЗС</w:t>
      </w:r>
    </w:p>
    <w:p>
      <w:pPr>
        <w:jc w:val="center"/>
        <w:rPr>
          <w:sz w:val="26"/>
          <w:szCs w:val="26"/>
          <w:highlight w:val="yellow"/>
        </w:rPr>
      </w:pPr>
    </w:p>
    <w:p>
      <w:pPr>
        <w:jc w:val="center"/>
        <w:rPr>
          <w:sz w:val="26"/>
          <w:szCs w:val="26"/>
          <w:highlight w:val="yellow"/>
        </w:rPr>
      </w:pPr>
    </w:p>
    <w:p>
      <w:pPr>
        <w:rPr>
          <w:sz w:val="26"/>
          <w:szCs w:val="26"/>
        </w:rPr>
      </w:pPr>
      <w:r>
        <w:rPr>
          <w:b/>
          <w:bCs/>
          <w:sz w:val="26"/>
          <w:szCs w:val="26"/>
        </w:rPr>
        <w:t>Заказчик:</w:t>
      </w:r>
      <w:r>
        <w:rPr>
          <w:sz w:val="26"/>
          <w:szCs w:val="26"/>
        </w:rPr>
        <w:t xml:space="preserve"> </w:t>
      </w:r>
      <w:r>
        <w:t xml:space="preserve">Муниципальное унитарное предприятие «Кувандыкское Коммунальное Хозяйство»  </w:t>
      </w:r>
      <w:r>
        <w:rPr>
          <w:sz w:val="26"/>
          <w:szCs w:val="26"/>
        </w:rPr>
        <w:t>(далее – Заказчик).</w:t>
      </w:r>
    </w:p>
    <w:p>
      <w:pPr>
        <w:pStyle w:val="218"/>
        <w:spacing w:line="276" w:lineRule="auto"/>
        <w:ind w:firstLine="567"/>
        <w:jc w:val="both"/>
        <w:rPr>
          <w:color w:val="000000"/>
          <w:sz w:val="26"/>
          <w:szCs w:val="26"/>
        </w:rPr>
      </w:pPr>
      <w:r>
        <w:rPr>
          <w:color w:val="000000"/>
          <w:sz w:val="26"/>
          <w:szCs w:val="26"/>
        </w:rPr>
        <w:t xml:space="preserve">Почтовый адрес Заказчика: </w:t>
      </w:r>
      <w:r>
        <w:t>462223, Оренбургская обл., г. Кувандык, ул. Оренбургская, 22.</w:t>
      </w:r>
    </w:p>
    <w:p>
      <w:pPr>
        <w:pStyle w:val="218"/>
        <w:spacing w:line="276" w:lineRule="auto"/>
        <w:ind w:firstLine="567"/>
        <w:jc w:val="both"/>
        <w:rPr>
          <w:color w:val="000000"/>
          <w:sz w:val="26"/>
          <w:szCs w:val="26"/>
        </w:rPr>
      </w:pPr>
      <w:r>
        <w:rPr>
          <w:color w:val="000000"/>
          <w:sz w:val="26"/>
          <w:szCs w:val="26"/>
        </w:rPr>
        <w:t>Место нахождения Заказчика:</w:t>
      </w:r>
      <w:r>
        <w:rPr>
          <w:sz w:val="26"/>
          <w:szCs w:val="26"/>
        </w:rPr>
        <w:t xml:space="preserve"> </w:t>
      </w:r>
      <w:r>
        <w:t>462223, Оренбургская обл., г. Кувандык, ул. Оренбургская, 22.</w:t>
      </w:r>
    </w:p>
    <w:p>
      <w:pPr>
        <w:pStyle w:val="218"/>
        <w:spacing w:line="276" w:lineRule="auto"/>
        <w:ind w:firstLine="567"/>
        <w:jc w:val="both"/>
        <w:rPr>
          <w:color w:val="000000"/>
          <w:sz w:val="26"/>
          <w:szCs w:val="26"/>
        </w:rPr>
      </w:pPr>
      <w:r>
        <w:rPr>
          <w:color w:val="000000"/>
          <w:sz w:val="26"/>
          <w:szCs w:val="26"/>
        </w:rPr>
        <w:t xml:space="preserve">Номер контактного телефона Заказчика: </w:t>
      </w:r>
      <w:r>
        <w:rPr>
          <w:lang w:eastAsia="ru-RU"/>
        </w:rPr>
        <w:t>8(35361) 26-1-71.</w:t>
      </w:r>
    </w:p>
    <w:p>
      <w:pPr>
        <w:pStyle w:val="218"/>
        <w:spacing w:line="276" w:lineRule="auto"/>
        <w:ind w:firstLine="567"/>
        <w:jc w:val="both"/>
        <w:rPr>
          <w:b/>
          <w:bCs/>
          <w:color w:val="000000"/>
          <w:sz w:val="26"/>
          <w:szCs w:val="26"/>
        </w:rPr>
      </w:pPr>
      <w:r>
        <w:rPr>
          <w:color w:val="000000"/>
          <w:sz w:val="26"/>
          <w:szCs w:val="26"/>
        </w:rPr>
        <w:t>E-mail Заказчика:</w:t>
      </w:r>
      <w:r>
        <w:rPr>
          <w:i/>
          <w:color w:val="000000"/>
          <w:sz w:val="26"/>
          <w:szCs w:val="26"/>
        </w:rPr>
        <w:t xml:space="preserve"> </w:t>
      </w:r>
      <w:r>
        <w:fldChar w:fldCharType="begin"/>
      </w:r>
      <w:r>
        <w:instrText xml:space="preserve"> HYPERLINK "mailto:mupkkh@bk.ru" \o "mailto:mupkkh@bk.ru" </w:instrText>
      </w:r>
      <w:r>
        <w:fldChar w:fldCharType="separate"/>
      </w:r>
      <w:r>
        <w:rPr>
          <w:rStyle w:val="16"/>
          <w:sz w:val="26"/>
          <w:szCs w:val="26"/>
        </w:rPr>
        <w:t>mupkkh@bk.ru</w:t>
      </w:r>
      <w:r>
        <w:rPr>
          <w:rStyle w:val="16"/>
          <w:sz w:val="26"/>
          <w:szCs w:val="26"/>
        </w:rPr>
        <w:fldChar w:fldCharType="end"/>
      </w:r>
    </w:p>
    <w:p>
      <w:pPr>
        <w:pStyle w:val="210"/>
        <w:spacing w:line="276" w:lineRule="auto"/>
        <w:ind w:firstLine="567"/>
        <w:jc w:val="both"/>
        <w:rPr>
          <w:b/>
          <w:sz w:val="26"/>
          <w:szCs w:val="26"/>
        </w:rPr>
      </w:pPr>
      <w:r>
        <w:rPr>
          <w:b/>
          <w:sz w:val="26"/>
          <w:szCs w:val="26"/>
        </w:rPr>
        <w:t xml:space="preserve">Способ осуществления закупки: </w:t>
      </w:r>
      <w:r>
        <w:rPr>
          <w:sz w:val="26"/>
          <w:szCs w:val="26"/>
        </w:rPr>
        <w:t>запрос котировок в электронной форме.</w:t>
      </w:r>
    </w:p>
    <w:p>
      <w:pPr>
        <w:rPr>
          <w:shd w:val="clear" w:color="auto" w:fill="FFFFFF"/>
        </w:rPr>
      </w:pPr>
      <w:r>
        <w:rPr>
          <w:b/>
          <w:iCs/>
          <w:sz w:val="26"/>
          <w:szCs w:val="26"/>
        </w:rPr>
        <w:t xml:space="preserve">Оператор электронной площадки: </w:t>
      </w:r>
      <w:r>
        <w:rPr>
          <w:shd w:val="clear" w:color="auto" w:fill="FFFFFF"/>
        </w:rPr>
        <w:t>ООО «РЕГИОН»</w:t>
      </w:r>
    </w:p>
    <w:p>
      <w:pPr>
        <w:jc w:val="both"/>
        <w:rPr>
          <w:b/>
          <w:sz w:val="26"/>
          <w:szCs w:val="26"/>
        </w:rPr>
      </w:pPr>
      <w:r>
        <w:rPr>
          <w:b/>
          <w:iCs/>
          <w:sz w:val="26"/>
          <w:szCs w:val="26"/>
        </w:rPr>
        <w:t>Адрес электронной площадки:</w:t>
      </w:r>
      <w:r>
        <w:rPr>
          <w:sz w:val="26"/>
          <w:szCs w:val="26"/>
        </w:rPr>
        <w:t xml:space="preserve"> </w:t>
      </w:r>
      <w:r>
        <w:fldChar w:fldCharType="begin"/>
      </w:r>
      <w:r>
        <w:instrText xml:space="preserve"> HYPERLINK "https://etp-region.ru/" \o "https://etp-region.ru/" </w:instrText>
      </w:r>
      <w:r>
        <w:fldChar w:fldCharType="separate"/>
      </w:r>
      <w:r>
        <w:rPr>
          <w:rStyle w:val="16"/>
          <w:sz w:val="26"/>
          <w:szCs w:val="26"/>
          <w:lang w:eastAsia="zh-CN"/>
        </w:rPr>
        <w:t>www.etp-region.ru</w:t>
      </w:r>
      <w:r>
        <w:rPr>
          <w:rStyle w:val="16"/>
          <w:sz w:val="26"/>
          <w:szCs w:val="26"/>
          <w:lang w:eastAsia="zh-CN"/>
        </w:rPr>
        <w:fldChar w:fldCharType="end"/>
      </w:r>
    </w:p>
    <w:p>
      <w:pPr>
        <w:spacing w:line="276" w:lineRule="auto"/>
        <w:ind w:firstLine="567"/>
        <w:jc w:val="both"/>
        <w:rPr>
          <w:iCs/>
          <w:sz w:val="26"/>
          <w:szCs w:val="26"/>
        </w:rPr>
      </w:pPr>
      <w:r>
        <w:rPr>
          <w:b/>
          <w:sz w:val="26"/>
          <w:szCs w:val="26"/>
        </w:rPr>
        <w:t>Предмет договора:</w:t>
      </w:r>
      <w:r>
        <w:rPr>
          <w:sz w:val="26"/>
          <w:szCs w:val="26"/>
        </w:rPr>
        <w:t xml:space="preserve"> </w:t>
      </w:r>
      <w:r>
        <w:rPr>
          <w:iCs/>
          <w:sz w:val="26"/>
          <w:szCs w:val="26"/>
        </w:rPr>
        <w:t xml:space="preserve">Поставка горюче-смазочных материалов (ГСМ) </w:t>
      </w:r>
    </w:p>
    <w:p>
      <w:pPr>
        <w:spacing w:line="276" w:lineRule="auto"/>
        <w:ind w:firstLine="567"/>
        <w:jc w:val="both"/>
        <w:rPr>
          <w:bCs/>
          <w:i/>
          <w:sz w:val="26"/>
          <w:szCs w:val="26"/>
        </w:rPr>
      </w:pPr>
      <w:r>
        <w:rPr>
          <w:iCs/>
          <w:sz w:val="26"/>
          <w:szCs w:val="26"/>
        </w:rPr>
        <w:t>с использованием пластиковых карт через сеть АЗС.</w:t>
      </w:r>
    </w:p>
    <w:p>
      <w:pPr>
        <w:spacing w:line="276" w:lineRule="auto"/>
        <w:ind w:firstLine="567"/>
        <w:jc w:val="both"/>
        <w:rPr>
          <w:bCs/>
          <w:i/>
          <w:color w:val="FF0000"/>
          <w:sz w:val="26"/>
          <w:szCs w:val="26"/>
        </w:rPr>
      </w:pPr>
      <w:r>
        <w:rPr>
          <w:b/>
          <w:bCs/>
          <w:sz w:val="26"/>
          <w:szCs w:val="26"/>
        </w:rPr>
        <w:t>Количество товара, объем работ, услуг:</w:t>
      </w:r>
      <w:r>
        <w:rPr>
          <w:bCs/>
          <w:sz w:val="26"/>
          <w:szCs w:val="26"/>
        </w:rPr>
        <w:t xml:space="preserve"> указанные параметры</w:t>
      </w:r>
      <w:r>
        <w:rPr>
          <w:sz w:val="26"/>
          <w:szCs w:val="26"/>
        </w:rPr>
        <w:t xml:space="preserve"> содержатся в разделе </w:t>
      </w:r>
      <w:r>
        <w:rPr>
          <w:sz w:val="26"/>
          <w:szCs w:val="26"/>
          <w:lang w:val="en-US"/>
        </w:rPr>
        <w:t>III</w:t>
      </w:r>
      <w:r>
        <w:rPr>
          <w:sz w:val="26"/>
          <w:szCs w:val="26"/>
        </w:rPr>
        <w:t xml:space="preserve"> «Техническое задание» документации о проведении запроса котировок в электронной форме.</w:t>
      </w:r>
    </w:p>
    <w:p>
      <w:pPr>
        <w:spacing w:line="276" w:lineRule="auto"/>
        <w:ind w:firstLine="567"/>
        <w:jc w:val="both"/>
        <w:rPr>
          <w:bCs/>
          <w:i/>
          <w:color w:val="FF0000"/>
          <w:sz w:val="26"/>
          <w:szCs w:val="26"/>
        </w:rPr>
      </w:pPr>
      <w:r>
        <w:rPr>
          <w:b/>
          <w:bCs/>
          <w:sz w:val="26"/>
          <w:szCs w:val="26"/>
        </w:rPr>
        <w:t>Описание предмета запроса котировок в электронной форме:</w:t>
      </w:r>
      <w:r>
        <w:rPr>
          <w:bCs/>
          <w:sz w:val="26"/>
          <w:szCs w:val="26"/>
        </w:rPr>
        <w:t xml:space="preserve"> указанные параметры</w:t>
      </w:r>
      <w:r>
        <w:rPr>
          <w:sz w:val="26"/>
          <w:szCs w:val="26"/>
        </w:rPr>
        <w:t xml:space="preserve"> содержатся в разделе </w:t>
      </w:r>
      <w:r>
        <w:rPr>
          <w:sz w:val="26"/>
          <w:szCs w:val="26"/>
          <w:lang w:val="en-US"/>
        </w:rPr>
        <w:t>III</w:t>
      </w:r>
      <w:r>
        <w:rPr>
          <w:sz w:val="26"/>
          <w:szCs w:val="26"/>
        </w:rPr>
        <w:t xml:space="preserve"> «Техническое задание» документации о проведении запроса котировок в электронной форме.</w:t>
      </w:r>
    </w:p>
    <w:p>
      <w:pPr>
        <w:spacing w:line="276" w:lineRule="auto"/>
        <w:ind w:firstLine="567"/>
        <w:jc w:val="both"/>
        <w:rPr>
          <w:bCs/>
          <w:i/>
          <w:color w:val="FF0000"/>
          <w:sz w:val="26"/>
          <w:szCs w:val="26"/>
        </w:rPr>
      </w:pPr>
      <w:r>
        <w:rPr>
          <w:b/>
          <w:bCs/>
          <w:sz w:val="26"/>
          <w:szCs w:val="26"/>
        </w:rPr>
        <w:t>Место поставки товара, выполнения работ, оказания услуг:</w:t>
      </w:r>
      <w:r>
        <w:rPr>
          <w:sz w:val="26"/>
          <w:szCs w:val="26"/>
        </w:rPr>
        <w:t xml:space="preserve"> </w:t>
      </w:r>
      <w:r>
        <w:rPr>
          <w:bCs/>
          <w:sz w:val="26"/>
          <w:szCs w:val="26"/>
        </w:rPr>
        <w:t>указанные параметры</w:t>
      </w:r>
      <w:r>
        <w:rPr>
          <w:sz w:val="26"/>
          <w:szCs w:val="26"/>
        </w:rPr>
        <w:t xml:space="preserve"> содержатся в разделе </w:t>
      </w:r>
      <w:r>
        <w:rPr>
          <w:sz w:val="26"/>
          <w:szCs w:val="26"/>
          <w:lang w:val="en-US"/>
        </w:rPr>
        <w:t>III</w:t>
      </w:r>
      <w:r>
        <w:rPr>
          <w:sz w:val="26"/>
          <w:szCs w:val="26"/>
        </w:rPr>
        <w:t xml:space="preserve"> «Техническое задание» документации о проведении запроса котировок в электронной форме.</w:t>
      </w:r>
    </w:p>
    <w:p>
      <w:pPr>
        <w:pStyle w:val="211"/>
        <w:rPr>
          <w:sz w:val="26"/>
          <w:szCs w:val="26"/>
        </w:rPr>
      </w:pPr>
      <w:r>
        <w:rPr>
          <w:b/>
          <w:sz w:val="26"/>
          <w:szCs w:val="26"/>
        </w:rPr>
        <w:t>Начальная (максимальная) цена договора:</w:t>
      </w:r>
      <w:r>
        <w:rPr>
          <w:b/>
          <w:bCs/>
          <w:color w:val="FF0000"/>
          <w:sz w:val="26"/>
          <w:szCs w:val="26"/>
        </w:rPr>
        <w:t xml:space="preserve"> </w:t>
      </w:r>
      <w:r>
        <w:rPr>
          <w:b/>
          <w:bCs/>
          <w:sz w:val="26"/>
          <w:szCs w:val="26"/>
        </w:rPr>
        <w:t>2 908 200</w:t>
      </w:r>
      <w:r>
        <w:rPr>
          <w:sz w:val="26"/>
          <w:szCs w:val="26"/>
        </w:rPr>
        <w:t>,00 (Два миллиона девятьсот восемь тысяч двести) рублей 00 копеек.</w:t>
      </w:r>
    </w:p>
    <w:p>
      <w:pPr>
        <w:spacing w:line="276" w:lineRule="auto"/>
        <w:ind w:firstLine="567"/>
        <w:jc w:val="both"/>
        <w:rPr>
          <w:bCs/>
          <w:sz w:val="26"/>
          <w:szCs w:val="26"/>
        </w:rPr>
      </w:pPr>
      <w:r>
        <w:rPr>
          <w:b/>
          <w:iCs/>
          <w:sz w:val="26"/>
          <w:szCs w:val="26"/>
        </w:rPr>
        <w:t xml:space="preserve">Срок, место и порядок предоставления документации о закупке: </w:t>
      </w:r>
      <w:r>
        <w:rPr>
          <w:iCs/>
          <w:sz w:val="26"/>
          <w:szCs w:val="26"/>
        </w:rPr>
        <w:t>з</w:t>
      </w:r>
      <w:r>
        <w:rPr>
          <w:sz w:val="26"/>
          <w:szCs w:val="26"/>
        </w:rPr>
        <w:t>аказчик не предоставляет документацию о закупке по запросу участника закупки. Документация о закупке размещается в единой информационной системе в сфере закупок (далее – ЕИС), на сайте оператора электронной площадки, и на официальном сайте заказчика, находится в свободном доступе и может быть использована участником закупки в любое время с момента ее размещения</w:t>
      </w:r>
      <w:r>
        <w:rPr>
          <w:bCs/>
          <w:sz w:val="26"/>
          <w:szCs w:val="26"/>
        </w:rPr>
        <w:t>.</w:t>
      </w:r>
    </w:p>
    <w:p>
      <w:pPr>
        <w:keepNext/>
        <w:keepLines/>
        <w:shd w:val="clear" w:color="auto" w:fill="FFFFFF"/>
        <w:spacing w:line="276" w:lineRule="auto"/>
        <w:ind w:firstLine="567"/>
        <w:jc w:val="both"/>
        <w:rPr>
          <w:sz w:val="26"/>
          <w:szCs w:val="26"/>
        </w:rPr>
      </w:pPr>
      <w:r>
        <w:rPr>
          <w:b/>
          <w:bCs/>
          <w:sz w:val="26"/>
          <w:szCs w:val="26"/>
        </w:rPr>
        <w:t xml:space="preserve">Порядок подачи заявок: </w:t>
      </w:r>
      <w:r>
        <w:rPr>
          <w:sz w:val="26"/>
          <w:szCs w:val="26"/>
        </w:rPr>
        <w:t>подача заявок на участие в запросе котировок в электронной форме осуществляется в период с момента размещения извещения о проведении закупки в ЕИС до даты и времени окончания срока подачи заявок на участие в запросе котировок в электронной форме, указанных в извещении. Заявка на участие в запросе котировок в электронной форме направляется участником закупки оператору электронной площадки (</w:t>
      </w:r>
      <w:r>
        <w:fldChar w:fldCharType="begin"/>
      </w:r>
      <w:r>
        <w:instrText xml:space="preserve"> HYPERLINK "https://etp-region.ru/" \o "https://etp-region.ru/" </w:instrText>
      </w:r>
      <w:r>
        <w:fldChar w:fldCharType="separate"/>
      </w:r>
      <w:r>
        <w:rPr>
          <w:rStyle w:val="16"/>
          <w:color w:val="24549D"/>
          <w:shd w:val="clear" w:color="auto" w:fill="FFFFFF"/>
        </w:rPr>
        <w:t>www.etp-region.ru</w:t>
      </w:r>
      <w:r>
        <w:rPr>
          <w:rStyle w:val="16"/>
          <w:color w:val="24549D"/>
          <w:shd w:val="clear" w:color="auto" w:fill="FFFFFF"/>
        </w:rPr>
        <w:fldChar w:fldCharType="end"/>
      </w:r>
      <w:r>
        <w:t xml:space="preserve">) </w:t>
      </w:r>
      <w:r>
        <w:rPr>
          <w:sz w:val="26"/>
          <w:szCs w:val="26"/>
        </w:rPr>
        <w:t>Заявка должна соответствовать требованиям извещения о проведении запроса котировок в электронной форме, документации о запросе котировок в электронной форме и регламенту электронной площадки. Заявка на участие в запросе котировок в электронной форме состоит из одной части. Заявка на участие в запросе котировок в электронной форме направляется участником закупки оператору электронной площадки в форме электронного документа в соответствии с регламентом электронной площадки.</w:t>
      </w:r>
    </w:p>
    <w:p>
      <w:pPr>
        <w:ind w:firstLine="567"/>
        <w:jc w:val="both"/>
        <w:rPr>
          <w:bCs/>
          <w:i/>
          <w:sz w:val="26"/>
          <w:szCs w:val="26"/>
        </w:rPr>
      </w:pPr>
      <w:r>
        <w:rPr>
          <w:b/>
          <w:bCs/>
          <w:sz w:val="26"/>
          <w:szCs w:val="26"/>
        </w:rPr>
        <w:t xml:space="preserve">Дата начала срока подачи заявок: </w:t>
      </w:r>
      <w:r>
        <w:rPr>
          <w:sz w:val="26"/>
          <w:szCs w:val="26"/>
        </w:rPr>
        <w:t>«07» февраля 2023 года.</w:t>
      </w:r>
    </w:p>
    <w:p>
      <w:pPr>
        <w:ind w:firstLine="567"/>
        <w:jc w:val="both"/>
        <w:rPr>
          <w:sz w:val="26"/>
          <w:szCs w:val="26"/>
        </w:rPr>
      </w:pPr>
      <w:r>
        <w:rPr>
          <w:b/>
          <w:bCs/>
          <w:sz w:val="26"/>
          <w:szCs w:val="26"/>
        </w:rPr>
        <w:t>Дата и время окончания срока подачи заявок:</w:t>
      </w:r>
      <w:r>
        <w:rPr>
          <w:bCs/>
          <w:i/>
          <w:sz w:val="26"/>
          <w:szCs w:val="26"/>
        </w:rPr>
        <w:t xml:space="preserve"> </w:t>
      </w:r>
      <w:r>
        <w:rPr>
          <w:sz w:val="26"/>
          <w:szCs w:val="26"/>
        </w:rPr>
        <w:t>«</w:t>
      </w:r>
      <w:r>
        <w:rPr>
          <w:sz w:val="26"/>
          <w:szCs w:val="26"/>
          <w:highlight w:val="yellow"/>
        </w:rPr>
        <w:t>1</w:t>
      </w:r>
      <w:r>
        <w:rPr>
          <w:rFonts w:hint="default"/>
          <w:sz w:val="26"/>
          <w:szCs w:val="26"/>
          <w:highlight w:val="yellow"/>
          <w:lang w:val="ru-RU"/>
        </w:rPr>
        <w:t>7</w:t>
      </w:r>
      <w:r>
        <w:rPr>
          <w:sz w:val="26"/>
          <w:szCs w:val="26"/>
        </w:rPr>
        <w:t>» февраля 2023 года 09:00</w:t>
      </w:r>
    </w:p>
    <w:p>
      <w:pPr>
        <w:spacing w:line="276" w:lineRule="auto"/>
        <w:ind w:firstLine="567"/>
        <w:jc w:val="both"/>
        <w:rPr>
          <w:sz w:val="26"/>
          <w:szCs w:val="26"/>
        </w:rPr>
      </w:pPr>
      <w:r>
        <w:rPr>
          <w:b/>
          <w:bCs/>
          <w:sz w:val="26"/>
          <w:szCs w:val="26"/>
        </w:rPr>
        <w:t xml:space="preserve">Порядок подведения итогов закупки: </w:t>
      </w:r>
      <w:r>
        <w:rPr>
          <w:bCs/>
          <w:sz w:val="26"/>
          <w:szCs w:val="26"/>
        </w:rPr>
        <w:t>о</w:t>
      </w:r>
      <w:r>
        <w:rPr>
          <w:sz w:val="26"/>
          <w:szCs w:val="26"/>
        </w:rPr>
        <w:t>ценка заявок на участие в запросе котировок в электронной форме осуществляется по единственному критерию – цена договора, содержащаяся в заявке каждого из участников запроса котировок в электронной форме. Победителем запроса котировок в электронной форме признается участник закупки, подавший заявку, которая соответствует всем требованиям, установленным в извещении и документации о проведении запроса котировок в электронной форме, предложивший наиболее низкую цену договора. При предложении одинаковой наиболее низкой цены несколькими участниками закупки победителем признается участник, заявка на участие в запросе котировок в электронной форме которого поступила ранее других заявок, в которых предложена такая же цена.</w:t>
      </w:r>
    </w:p>
    <w:p>
      <w:pPr>
        <w:spacing w:line="276" w:lineRule="auto"/>
        <w:ind w:firstLine="567"/>
        <w:jc w:val="both"/>
        <w:rPr>
          <w:b/>
          <w:sz w:val="26"/>
          <w:szCs w:val="26"/>
        </w:rPr>
      </w:pPr>
      <w:r>
        <w:rPr>
          <w:b/>
          <w:sz w:val="26"/>
          <w:szCs w:val="26"/>
        </w:rPr>
        <w:t>Приложение, являющееся неотъемлемой частью извещения, – документация о проведении запроса котировок в электронной форме.</w:t>
      </w:r>
    </w:p>
    <w:p>
      <w:pPr>
        <w:pStyle w:val="196"/>
        <w:widowControl/>
        <w:ind w:left="862" w:right="0"/>
        <w:rPr>
          <w:rFonts w:ascii="Times New Roman" w:hAnsi="Times New Roman"/>
          <w:sz w:val="28"/>
          <w:szCs w:val="28"/>
          <w:highlight w:val="yellow"/>
        </w:rPr>
      </w:pPr>
    </w:p>
    <w:p>
      <w:pPr>
        <w:pStyle w:val="196"/>
        <w:widowControl/>
        <w:ind w:left="862" w:right="0"/>
        <w:rPr>
          <w:rFonts w:ascii="Times New Roman" w:hAnsi="Times New Roman"/>
          <w:sz w:val="28"/>
          <w:szCs w:val="28"/>
          <w:highlight w:val="yellow"/>
        </w:rPr>
      </w:pPr>
    </w:p>
    <w:p>
      <w:pPr>
        <w:rPr>
          <w:b/>
          <w:sz w:val="28"/>
          <w:szCs w:val="28"/>
          <w:highlight w:val="yellow"/>
        </w:rPr>
      </w:pPr>
      <w:r>
        <w:rPr>
          <w:sz w:val="28"/>
          <w:szCs w:val="28"/>
          <w:highlight w:val="yellow"/>
        </w:rPr>
        <w:br w:type="page"/>
      </w:r>
    </w:p>
    <w:tbl>
      <w:tblPr>
        <w:tblStyle w:val="12"/>
        <w:tblW w:w="9383" w:type="dxa"/>
        <w:tblInd w:w="0" w:type="dxa"/>
        <w:tblLayout w:type="autofit"/>
        <w:tblCellMar>
          <w:top w:w="0" w:type="dxa"/>
          <w:left w:w="108" w:type="dxa"/>
          <w:bottom w:w="0" w:type="dxa"/>
          <w:right w:w="108" w:type="dxa"/>
        </w:tblCellMar>
      </w:tblPr>
      <w:tblGrid>
        <w:gridCol w:w="2235"/>
        <w:gridCol w:w="7148"/>
      </w:tblGrid>
      <w:tr>
        <w:tc>
          <w:tcPr>
            <w:tcW w:w="2235" w:type="dxa"/>
          </w:tcPr>
          <w:p>
            <w:pPr>
              <w:rPr>
                <w:b/>
                <w:sz w:val="26"/>
                <w:szCs w:val="26"/>
              </w:rPr>
            </w:pPr>
          </w:p>
        </w:tc>
        <w:tc>
          <w:tcPr>
            <w:tcW w:w="7148" w:type="dxa"/>
          </w:tcPr>
          <w:p>
            <w:pPr>
              <w:ind w:left="2363" w:right="283"/>
              <w:jc w:val="right"/>
              <w:rPr>
                <w:sz w:val="26"/>
                <w:szCs w:val="26"/>
              </w:rPr>
            </w:pPr>
            <w:r>
              <w:rPr>
                <w:sz w:val="26"/>
                <w:szCs w:val="26"/>
              </w:rPr>
              <w:t>Директор МУП «ККХ»</w:t>
            </w:r>
          </w:p>
          <w:p>
            <w:pPr>
              <w:ind w:left="2363" w:right="283"/>
              <w:jc w:val="right"/>
              <w:rPr>
                <w:sz w:val="26"/>
                <w:szCs w:val="26"/>
              </w:rPr>
            </w:pPr>
          </w:p>
          <w:p>
            <w:pPr>
              <w:ind w:left="2221" w:right="283"/>
              <w:jc w:val="right"/>
              <w:rPr>
                <w:sz w:val="26"/>
                <w:szCs w:val="26"/>
              </w:rPr>
            </w:pPr>
            <w:r>
              <w:rPr>
                <w:sz w:val="26"/>
                <w:szCs w:val="26"/>
              </w:rPr>
              <w:t>_______________ А.А. Прилепин</w:t>
            </w:r>
          </w:p>
          <w:p>
            <w:pPr>
              <w:tabs>
                <w:tab w:val="left" w:pos="5103"/>
              </w:tabs>
              <w:ind w:left="2363" w:right="283"/>
              <w:jc w:val="right"/>
              <w:rPr>
                <w:sz w:val="26"/>
                <w:szCs w:val="26"/>
              </w:rPr>
            </w:pPr>
            <w:r>
              <w:rPr>
                <w:sz w:val="26"/>
                <w:szCs w:val="26"/>
              </w:rPr>
              <w:t>«07» февраля 2023 г.</w:t>
            </w:r>
          </w:p>
          <w:p>
            <w:pPr>
              <w:ind w:right="283"/>
              <w:jc w:val="right"/>
              <w:rPr>
                <w:sz w:val="26"/>
                <w:szCs w:val="26"/>
              </w:rPr>
            </w:pPr>
            <w:r>
              <w:rPr>
                <w:sz w:val="26"/>
                <w:szCs w:val="26"/>
              </w:rPr>
              <w:t xml:space="preserve">                                                                                 </w:t>
            </w:r>
          </w:p>
          <w:p>
            <w:pPr>
              <w:ind w:right="283"/>
              <w:jc w:val="right"/>
              <w:rPr>
                <w:bCs/>
                <w:sz w:val="26"/>
                <w:szCs w:val="26"/>
              </w:rPr>
            </w:pPr>
            <w:r>
              <w:rPr>
                <w:sz w:val="26"/>
                <w:szCs w:val="26"/>
              </w:rPr>
              <w:t xml:space="preserve">                                                           МП</w:t>
            </w:r>
          </w:p>
        </w:tc>
      </w:tr>
    </w:tbl>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spacing w:after="200" w:line="276" w:lineRule="auto"/>
        <w:rPr>
          <w:sz w:val="26"/>
          <w:szCs w:val="26"/>
        </w:rPr>
      </w:pPr>
    </w:p>
    <w:p>
      <w:pPr>
        <w:spacing w:after="200" w:line="276" w:lineRule="auto"/>
        <w:ind w:firstLine="567"/>
        <w:rPr>
          <w:sz w:val="26"/>
          <w:szCs w:val="26"/>
        </w:rPr>
      </w:pPr>
    </w:p>
    <w:p>
      <w:pPr>
        <w:spacing w:after="200" w:line="276" w:lineRule="auto"/>
        <w:ind w:firstLine="567"/>
        <w:jc w:val="center"/>
        <w:rPr>
          <w:b/>
          <w:sz w:val="26"/>
          <w:szCs w:val="26"/>
        </w:rPr>
      </w:pPr>
      <w:r>
        <w:rPr>
          <w:b/>
          <w:sz w:val="26"/>
          <w:szCs w:val="26"/>
        </w:rPr>
        <w:t xml:space="preserve">ПРИЛОЖЕНИЕ К ИЗВЕЩЕНИЮ О ЗАПРОСЕ КОТИРОВОК </w:t>
      </w:r>
    </w:p>
    <w:p>
      <w:pPr>
        <w:spacing w:after="200" w:line="276" w:lineRule="auto"/>
        <w:ind w:firstLine="567"/>
        <w:jc w:val="center"/>
        <w:rPr>
          <w:b/>
          <w:sz w:val="26"/>
          <w:szCs w:val="26"/>
        </w:rPr>
      </w:pPr>
      <w:r>
        <w:rPr>
          <w:b/>
          <w:sz w:val="26"/>
          <w:szCs w:val="26"/>
        </w:rPr>
        <w:t xml:space="preserve">В ЭЛЕКТРОННОЙ ФОРМЕ – ДОКУМЕНТАЦИЯ </w:t>
      </w:r>
    </w:p>
    <w:p>
      <w:pPr>
        <w:spacing w:after="200" w:line="276" w:lineRule="auto"/>
        <w:ind w:firstLine="567"/>
        <w:jc w:val="center"/>
        <w:rPr>
          <w:b/>
          <w:sz w:val="26"/>
          <w:szCs w:val="26"/>
        </w:rPr>
      </w:pPr>
      <w:r>
        <w:rPr>
          <w:b/>
          <w:sz w:val="26"/>
          <w:szCs w:val="26"/>
        </w:rPr>
        <w:t xml:space="preserve">О ПРОВЕДЕНИИ ЗАПРОСА КОТИРОВОК </w:t>
      </w:r>
    </w:p>
    <w:p>
      <w:pPr>
        <w:spacing w:after="200" w:line="276" w:lineRule="auto"/>
        <w:ind w:firstLine="567"/>
        <w:jc w:val="center"/>
        <w:rPr>
          <w:b/>
          <w:bCs/>
          <w:sz w:val="26"/>
          <w:szCs w:val="26"/>
        </w:rPr>
      </w:pPr>
      <w:r>
        <w:rPr>
          <w:b/>
          <w:sz w:val="26"/>
          <w:szCs w:val="26"/>
        </w:rPr>
        <w:t>В ЭЛЕКТРОННОЙ ФОРМЕ</w:t>
      </w:r>
    </w:p>
    <w:p>
      <w:pPr>
        <w:spacing w:line="276" w:lineRule="auto"/>
        <w:ind w:firstLine="567"/>
        <w:jc w:val="center"/>
        <w:rPr>
          <w:b/>
          <w:bCs/>
          <w:iCs/>
          <w:sz w:val="26"/>
          <w:szCs w:val="26"/>
        </w:rPr>
      </w:pPr>
      <w:r>
        <w:rPr>
          <w:b/>
          <w:bCs/>
          <w:sz w:val="26"/>
          <w:szCs w:val="26"/>
        </w:rPr>
        <w:t xml:space="preserve">на право заключения договора на </w:t>
      </w:r>
      <w:r>
        <w:rPr>
          <w:b/>
          <w:bCs/>
          <w:iCs/>
          <w:sz w:val="26"/>
          <w:szCs w:val="26"/>
        </w:rPr>
        <w:t>Поставку горюче-смазочных материалов (ГСМ) с использованием пластиковых карт через сеть АЗС.</w:t>
      </w:r>
    </w:p>
    <w:p>
      <w:pPr>
        <w:spacing w:after="200" w:line="276" w:lineRule="auto"/>
        <w:ind w:firstLine="567"/>
        <w:rPr>
          <w:b/>
          <w:bCs/>
          <w:sz w:val="26"/>
          <w:szCs w:val="26"/>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b/>
          <w:sz w:val="26"/>
          <w:szCs w:val="26"/>
          <w:highlight w:val="yellow"/>
        </w:rPr>
      </w:pPr>
    </w:p>
    <w:p>
      <w:pPr>
        <w:jc w:val="center"/>
        <w:rPr>
          <w:sz w:val="26"/>
          <w:szCs w:val="26"/>
        </w:rPr>
      </w:pPr>
      <w:r>
        <w:rPr>
          <w:sz w:val="26"/>
          <w:szCs w:val="26"/>
        </w:rPr>
        <w:t>Кувандык 2023 г.</w:t>
      </w:r>
    </w:p>
    <w:p>
      <w:pPr>
        <w:jc w:val="center"/>
        <w:rPr>
          <w:sz w:val="28"/>
          <w:szCs w:val="28"/>
        </w:rPr>
      </w:pPr>
      <w:r>
        <w:rPr>
          <w:sz w:val="28"/>
          <w:szCs w:val="28"/>
          <w:highlight w:val="yellow"/>
        </w:rPr>
        <w:br w:type="page"/>
      </w:r>
      <w:r>
        <w:rPr>
          <w:sz w:val="28"/>
          <w:szCs w:val="28"/>
        </w:rPr>
        <w:t>Общие положения</w:t>
      </w:r>
    </w:p>
    <w:p>
      <w:pPr>
        <w:pStyle w:val="196"/>
        <w:widowControl/>
        <w:ind w:left="1080" w:right="0"/>
        <w:rPr>
          <w:rFonts w:ascii="Times New Roman" w:hAnsi="Times New Roman"/>
          <w:sz w:val="26"/>
          <w:szCs w:val="26"/>
          <w:highlight w:val="yellow"/>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3147"/>
        <w:gridCol w:w="5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Pr>
          <w:p>
            <w:pPr>
              <w:widowControl w:val="0"/>
              <w:jc w:val="center"/>
              <w:rPr>
                <w:sz w:val="26"/>
                <w:szCs w:val="26"/>
              </w:rPr>
            </w:pPr>
            <w:r>
              <w:rPr>
                <w:sz w:val="26"/>
                <w:szCs w:val="26"/>
              </w:rPr>
              <w:t>С</w:t>
            </w:r>
            <w:r>
              <w:rPr>
                <w:bCs/>
                <w:sz w:val="26"/>
                <w:szCs w:val="26"/>
              </w:rPr>
              <w:t>одержание извещения о запросе котировок в электронной форме (далее – запрос котировок) в</w:t>
            </w:r>
            <w:r>
              <w:rPr>
                <w:sz w:val="26"/>
                <w:szCs w:val="26"/>
              </w:rPr>
              <w:t xml:space="preserve"> соответствии с Федеральным законом № 223-ФЗ от 18.07.2011</w:t>
            </w:r>
            <w:r>
              <w:rPr>
                <w:sz w:val="26"/>
                <w:szCs w:val="26"/>
              </w:rPr>
              <w:br w:type="textWrapping"/>
            </w:r>
            <w:r>
              <w:rPr>
                <w:sz w:val="26"/>
                <w:szCs w:val="26"/>
              </w:rPr>
              <w:t xml:space="preserve"> «О закупках товаров, работ, услуг отдельными видами юридических лиц» и Положением о закупке товаров, работ, услуг Заказчика.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63" w:type="pct"/>
          </w:tcPr>
          <w:p>
            <w:pPr>
              <w:pStyle w:val="196"/>
              <w:widowControl/>
              <w:ind w:right="0"/>
              <w:jc w:val="center"/>
              <w:rPr>
                <w:rFonts w:ascii="Times New Roman" w:hAnsi="Times New Roman"/>
                <w:b w:val="0"/>
                <w:sz w:val="26"/>
                <w:szCs w:val="26"/>
              </w:rPr>
            </w:pPr>
            <w:r>
              <w:rPr>
                <w:rFonts w:ascii="Times New Roman" w:hAnsi="Times New Roman"/>
                <w:b w:val="0"/>
                <w:sz w:val="26"/>
                <w:szCs w:val="26"/>
              </w:rPr>
              <w:t>№</w:t>
            </w:r>
          </w:p>
        </w:tc>
        <w:tc>
          <w:tcPr>
            <w:tcW w:w="1644" w:type="pct"/>
            <w:vAlign w:val="center"/>
          </w:tcPr>
          <w:p>
            <w:pPr>
              <w:jc w:val="center"/>
              <w:rPr>
                <w:sz w:val="26"/>
                <w:szCs w:val="26"/>
              </w:rPr>
            </w:pPr>
            <w:r>
              <w:rPr>
                <w:sz w:val="26"/>
                <w:szCs w:val="26"/>
              </w:rPr>
              <w:t>Наименование</w:t>
            </w:r>
          </w:p>
        </w:tc>
        <w:tc>
          <w:tcPr>
            <w:tcW w:w="3093" w:type="pct"/>
            <w:tcBorders>
              <w:bottom w:val="single" w:color="auto" w:sz="4" w:space="0"/>
            </w:tcBorders>
            <w:vAlign w:val="center"/>
          </w:tcPr>
          <w:p>
            <w:pPr>
              <w:jc w:val="center"/>
              <w:rPr>
                <w:sz w:val="26"/>
                <w:szCs w:val="26"/>
              </w:rPr>
            </w:pPr>
            <w:r>
              <w:rPr>
                <w:sz w:val="26"/>
                <w:szCs w:val="26"/>
              </w:rPr>
              <w:t>Содержание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Предмет закупки</w:t>
            </w:r>
          </w:p>
        </w:tc>
        <w:tc>
          <w:tcPr>
            <w:tcW w:w="3093" w:type="pct"/>
            <w:tcBorders>
              <w:bottom w:val="single" w:color="auto" w:sz="4" w:space="0"/>
            </w:tcBorders>
          </w:tcPr>
          <w:p>
            <w:pPr>
              <w:rPr>
                <w:iCs/>
                <w:sz w:val="26"/>
                <w:szCs w:val="26"/>
              </w:rPr>
            </w:pPr>
            <w:r>
              <w:rPr>
                <w:iCs/>
                <w:sz w:val="26"/>
                <w:szCs w:val="26"/>
              </w:rPr>
              <w:t xml:space="preserve">Поставка горюче-смазочных материалов (ГСМ) </w:t>
            </w:r>
          </w:p>
          <w:p>
            <w:pPr>
              <w:rPr>
                <w:i/>
                <w:color w:val="FF0000"/>
                <w:sz w:val="26"/>
                <w:szCs w:val="26"/>
              </w:rPr>
            </w:pPr>
            <w:r>
              <w:rPr>
                <w:iCs/>
                <w:sz w:val="26"/>
                <w:szCs w:val="26"/>
              </w:rPr>
              <w:t>с использованием пластиковых карт через сеть АЗС.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Начальная (максимальная) цена договора</w:t>
            </w:r>
          </w:p>
        </w:tc>
        <w:tc>
          <w:tcPr>
            <w:tcW w:w="3093" w:type="pct"/>
            <w:tcBorders>
              <w:bottom w:val="single" w:color="auto" w:sz="4" w:space="0"/>
            </w:tcBorders>
          </w:tcPr>
          <w:p>
            <w:pPr>
              <w:pStyle w:val="211"/>
              <w:rPr>
                <w:iCs/>
                <w:color w:val="FF0000"/>
                <w:sz w:val="26"/>
                <w:szCs w:val="26"/>
                <w:highlight w:val="yellow"/>
              </w:rPr>
            </w:pPr>
            <w:r>
              <w:rPr>
                <w:sz w:val="26"/>
                <w:szCs w:val="26"/>
              </w:rPr>
              <w:t>2 908 200,00 (Два миллиона девятьсот восемь тысяч двести) рублей 00 копеек.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Способ закупки</w:t>
            </w:r>
          </w:p>
        </w:tc>
        <w:tc>
          <w:tcPr>
            <w:tcW w:w="3093" w:type="pct"/>
            <w:tcBorders>
              <w:bottom w:val="single" w:color="auto" w:sz="4" w:space="0"/>
            </w:tcBorders>
          </w:tcPr>
          <w:p>
            <w:pPr>
              <w:pStyle w:val="211"/>
              <w:rPr>
                <w:iCs/>
                <w:sz w:val="26"/>
                <w:szCs w:val="26"/>
              </w:rPr>
            </w:pPr>
            <w:r>
              <w:rPr>
                <w:iCs/>
                <w:sz w:val="26"/>
                <w:szCs w:val="26"/>
              </w:rPr>
              <w:t>Запрос котировок в электронной форме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Заказчик (наименование, место нахождения, почтовый адрес, адрес электронной почты, номер контактного телефона, ответственное должностное лицо)</w:t>
            </w:r>
          </w:p>
        </w:tc>
        <w:tc>
          <w:tcPr>
            <w:tcW w:w="3093" w:type="pct"/>
            <w:tcBorders>
              <w:bottom w:val="single" w:color="auto" w:sz="4" w:space="0"/>
            </w:tcBorders>
          </w:tcPr>
          <w:p>
            <w:r>
              <w:t xml:space="preserve">Муниципальное унитарное предприятие «Кувандыкское Коммунальное Хозяйство» </w:t>
            </w:r>
            <w:r>
              <w:rPr>
                <w:color w:val="000000"/>
                <w:sz w:val="26"/>
                <w:szCs w:val="26"/>
              </w:rPr>
              <w:t xml:space="preserve">Российская Федерация, </w:t>
            </w:r>
            <w:r>
              <w:t>462223, Оренбургская обл., г. Кувандык, ул. Оренбургская, 22</w:t>
            </w:r>
          </w:p>
          <w:p>
            <w:pPr>
              <w:widowControl w:val="0"/>
            </w:pPr>
            <w:r>
              <w:t>Иванова Алёна Юрьевна</w:t>
            </w:r>
          </w:p>
          <w:p>
            <w:r>
              <w:t>8(35361) 26-1-71</w:t>
            </w:r>
          </w:p>
          <w:p>
            <w:pPr>
              <w:rPr>
                <w:sz w:val="26"/>
                <w:szCs w:val="26"/>
              </w:rPr>
            </w:pPr>
            <w:r>
              <w:fldChar w:fldCharType="begin"/>
            </w:r>
            <w:r>
              <w:instrText xml:space="preserve"> HYPERLINK "mailto:mupkkh@bk.ru" \o "mailto:mupkkh@bk.ru" </w:instrText>
            </w:r>
            <w:r>
              <w:fldChar w:fldCharType="separate"/>
            </w:r>
            <w:r>
              <w:rPr>
                <w:rStyle w:val="16"/>
                <w:rFonts w:ascii="Arial" w:hAnsi="Arial" w:cs="Arial"/>
                <w:sz w:val="20"/>
                <w:szCs w:val="20"/>
              </w:rPr>
              <w:t>mupkkh@bk.ru</w:t>
            </w:r>
            <w:r>
              <w:rPr>
                <w:rStyle w:val="16"/>
                <w:rFonts w:ascii="Arial" w:hAnsi="Arial" w:cs="Arial"/>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iCs/>
                <w:sz w:val="26"/>
                <w:szCs w:val="26"/>
              </w:rPr>
              <w:t>Уполномоченное учреждение, осуществляющее закупки в интересах заказчика на основании заключенного двустороннего соглашения</w:t>
            </w:r>
          </w:p>
        </w:tc>
        <w:tc>
          <w:tcPr>
            <w:tcW w:w="3093" w:type="pct"/>
            <w:tcBorders>
              <w:bottom w:val="single" w:color="auto" w:sz="4" w:space="0"/>
            </w:tcBorders>
          </w:tcPr>
          <w:p>
            <w:pPr>
              <w:rPr>
                <w:sz w:val="26"/>
                <w:szCs w:val="26"/>
              </w:rPr>
            </w:pPr>
            <w:r>
              <w:rPr>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Наименование и адрес электронной торговой площадки в информационно-телекоммуникационной сети «Интернет»</w:t>
            </w:r>
          </w:p>
        </w:tc>
        <w:tc>
          <w:tcPr>
            <w:tcW w:w="3093" w:type="pct"/>
            <w:tcBorders>
              <w:bottom w:val="single" w:color="auto" w:sz="4" w:space="0"/>
            </w:tcBorders>
          </w:tcPr>
          <w:p>
            <w:pPr>
              <w:rPr>
                <w:shd w:val="clear" w:color="auto" w:fill="FFFFFF"/>
              </w:rPr>
            </w:pPr>
            <w:r>
              <w:rPr>
                <w:shd w:val="clear" w:color="auto" w:fill="FFFFFF"/>
              </w:rPr>
              <w:t>ООО «РЕГИОН»</w:t>
            </w:r>
          </w:p>
          <w:p>
            <w:pPr>
              <w:rPr>
                <w:rFonts w:eastAsia="Calibri"/>
                <w:iCs/>
                <w:color w:val="000000"/>
                <w:sz w:val="26"/>
                <w:szCs w:val="26"/>
              </w:rPr>
            </w:pPr>
            <w:r>
              <w:rPr>
                <w:rFonts w:eastAsia="Calibri"/>
                <w:iCs/>
                <w:color w:val="000000"/>
                <w:sz w:val="26"/>
                <w:szCs w:val="26"/>
              </w:rPr>
              <w:t xml:space="preserve">Сайт электронной торговой площадки: </w:t>
            </w:r>
          </w:p>
          <w:p>
            <w:r>
              <w:fldChar w:fldCharType="begin"/>
            </w:r>
            <w:r>
              <w:instrText xml:space="preserve"> HYPERLINK "https://etp-region.ru/" \o "https://etp-region.ru/" </w:instrText>
            </w:r>
            <w:r>
              <w:fldChar w:fldCharType="separate"/>
            </w:r>
            <w:r>
              <w:rPr>
                <w:rStyle w:val="16"/>
                <w:color w:val="24549D"/>
                <w:shd w:val="clear" w:color="auto" w:fill="FFFFFF"/>
              </w:rPr>
              <w:t>www.etp-region.ru</w:t>
            </w:r>
            <w:r>
              <w:rPr>
                <w:rStyle w:val="16"/>
                <w:color w:val="24549D"/>
                <w:shd w:val="clear" w:color="auto" w:fill="FFFFFF"/>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Место и порядок подачи заявок участников запроса котировок,</w:t>
            </w:r>
          </w:p>
          <w:p>
            <w:pPr>
              <w:pStyle w:val="196"/>
              <w:widowControl/>
              <w:ind w:right="0"/>
              <w:rPr>
                <w:rFonts w:ascii="Times New Roman" w:hAnsi="Times New Roman"/>
                <w:b w:val="0"/>
                <w:sz w:val="26"/>
                <w:szCs w:val="26"/>
              </w:rPr>
            </w:pPr>
          </w:p>
        </w:tc>
        <w:tc>
          <w:tcPr>
            <w:tcW w:w="3093" w:type="pct"/>
            <w:tcBorders>
              <w:bottom w:val="single" w:color="auto" w:sz="4" w:space="0"/>
            </w:tcBorders>
          </w:tcPr>
          <w:p>
            <w:pPr>
              <w:rPr>
                <w:sz w:val="26"/>
                <w:szCs w:val="26"/>
              </w:rPr>
            </w:pPr>
            <w:r>
              <w:rPr>
                <w:sz w:val="26"/>
                <w:szCs w:val="26"/>
              </w:rPr>
              <w:t>Заявки на участие в запросе котировок подаются оператору электронной площадки в порядке, определенном регламентом оператора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pPr>
              <w:rPr>
                <w:sz w:val="26"/>
                <w:szCs w:val="26"/>
              </w:rPr>
            </w:pPr>
            <w:r>
              <w:rPr>
                <w:sz w:val="26"/>
                <w:szCs w:val="26"/>
              </w:rPr>
              <w:t>Участник имеет право подать только одну заявку на участие в запросе котировок. В случае если участник подал более одной заявки на участие в запросе котировок, все заявки на участие в запросе котировок данного участника отклоняются без рассмотрения.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Дата начала подачи заявок</w:t>
            </w:r>
          </w:p>
        </w:tc>
        <w:tc>
          <w:tcPr>
            <w:tcW w:w="3093" w:type="pct"/>
            <w:tcBorders>
              <w:bottom w:val="single" w:color="auto" w:sz="4" w:space="0"/>
            </w:tcBorders>
          </w:tcPr>
          <w:p>
            <w:pPr>
              <w:jc w:val="both"/>
              <w:rPr>
                <w:sz w:val="26"/>
                <w:szCs w:val="26"/>
              </w:rPr>
            </w:pPr>
            <w:r>
              <w:rPr>
                <w:sz w:val="26"/>
                <w:szCs w:val="26"/>
              </w:rPr>
              <w:t>С момента размещения извещения на сайте оператора электронной площадки «07» февраля 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 xml:space="preserve">Дата и время (местное время заказчика) окончания срока подачи заявок на участие в запросе котировок; </w:t>
            </w:r>
            <w:r>
              <w:rPr>
                <w:rFonts w:ascii="Times New Roman" w:hAnsi="Times New Roman"/>
                <w:b w:val="0"/>
                <w:bCs/>
                <w:sz w:val="26"/>
                <w:szCs w:val="26"/>
              </w:rPr>
              <w:t>открытия доступа к заявкам</w:t>
            </w:r>
          </w:p>
        </w:tc>
        <w:tc>
          <w:tcPr>
            <w:tcW w:w="3093" w:type="pct"/>
            <w:tcBorders>
              <w:bottom w:val="single" w:color="auto" w:sz="4" w:space="0"/>
            </w:tcBorders>
          </w:tcPr>
          <w:p>
            <w:pPr>
              <w:jc w:val="both"/>
              <w:rPr>
                <w:sz w:val="26"/>
                <w:szCs w:val="26"/>
              </w:rPr>
            </w:pPr>
            <w:r>
              <w:rPr>
                <w:sz w:val="26"/>
                <w:szCs w:val="26"/>
                <w:highlight w:val="yellow"/>
              </w:rPr>
              <w:t>«1</w:t>
            </w:r>
            <w:r>
              <w:rPr>
                <w:rFonts w:hint="default"/>
                <w:sz w:val="26"/>
                <w:szCs w:val="26"/>
                <w:highlight w:val="yellow"/>
                <w:lang w:val="ru-RU"/>
              </w:rPr>
              <w:t>7</w:t>
            </w:r>
            <w:r>
              <w:rPr>
                <w:sz w:val="26"/>
                <w:szCs w:val="26"/>
              </w:rPr>
              <w:t xml:space="preserve">» февраля 2023 года 09:00  </w:t>
            </w:r>
          </w:p>
          <w:p>
            <w:pPr>
              <w:jc w:val="both"/>
              <w:rPr>
                <w:sz w:val="26"/>
                <w:szCs w:val="26"/>
              </w:rPr>
            </w:pPr>
          </w:p>
          <w:p>
            <w:pPr>
              <w:jc w:val="both"/>
              <w:rPr>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 xml:space="preserve">Дата </w:t>
            </w:r>
            <w:r>
              <w:rPr>
                <w:rFonts w:ascii="Times New Roman" w:hAnsi="Times New Roman"/>
                <w:b w:val="0"/>
                <w:bCs/>
                <w:sz w:val="26"/>
                <w:szCs w:val="26"/>
              </w:rPr>
              <w:t>рассмотрения заявок</w:t>
            </w:r>
          </w:p>
        </w:tc>
        <w:tc>
          <w:tcPr>
            <w:tcW w:w="3093" w:type="pct"/>
            <w:tcBorders>
              <w:bottom w:val="single" w:color="auto" w:sz="4" w:space="0"/>
            </w:tcBorders>
          </w:tcPr>
          <w:p>
            <w:pPr>
              <w:jc w:val="both"/>
              <w:rPr>
                <w:sz w:val="26"/>
                <w:szCs w:val="26"/>
              </w:rPr>
            </w:pPr>
            <w:r>
              <w:rPr>
                <w:sz w:val="26"/>
                <w:szCs w:val="26"/>
                <w:highlight w:val="yellow"/>
              </w:rPr>
              <w:t>«1</w:t>
            </w:r>
            <w:r>
              <w:rPr>
                <w:rFonts w:hint="default"/>
                <w:sz w:val="26"/>
                <w:szCs w:val="26"/>
                <w:highlight w:val="yellow"/>
                <w:lang w:val="ru-RU"/>
              </w:rPr>
              <w:t>7</w:t>
            </w:r>
            <w:r>
              <w:rPr>
                <w:sz w:val="26"/>
                <w:szCs w:val="26"/>
                <w:highlight w:val="yellow"/>
              </w:rPr>
              <w:t>»</w:t>
            </w:r>
            <w:r>
              <w:rPr>
                <w:sz w:val="26"/>
                <w:szCs w:val="26"/>
              </w:rPr>
              <w:t xml:space="preserve"> февраля 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bCs/>
                <w:sz w:val="26"/>
                <w:szCs w:val="26"/>
              </w:rPr>
              <w:t>Дата оценки и сопоставления заявок, подведения итогов закупки</w:t>
            </w:r>
          </w:p>
        </w:tc>
        <w:tc>
          <w:tcPr>
            <w:tcW w:w="3093" w:type="pct"/>
            <w:tcBorders>
              <w:bottom w:val="single" w:color="auto" w:sz="4" w:space="0"/>
            </w:tcBorders>
          </w:tcPr>
          <w:p>
            <w:pPr>
              <w:jc w:val="both"/>
              <w:rPr>
                <w:sz w:val="26"/>
                <w:szCs w:val="26"/>
              </w:rPr>
            </w:pPr>
            <w:r>
              <w:rPr>
                <w:sz w:val="26"/>
                <w:szCs w:val="26"/>
                <w:highlight w:val="yellow"/>
              </w:rPr>
              <w:t>«1</w:t>
            </w:r>
            <w:r>
              <w:rPr>
                <w:rFonts w:hint="default"/>
                <w:sz w:val="26"/>
                <w:szCs w:val="26"/>
                <w:highlight w:val="yellow"/>
                <w:lang w:val="ru-RU"/>
              </w:rPr>
              <w:t>7</w:t>
            </w:r>
            <w:r>
              <w:rPr>
                <w:sz w:val="26"/>
                <w:szCs w:val="26"/>
                <w:highlight w:val="yellow"/>
              </w:rPr>
              <w:t>»</w:t>
            </w:r>
            <w:r>
              <w:rPr>
                <w:sz w:val="26"/>
                <w:szCs w:val="26"/>
              </w:rPr>
              <w:t xml:space="preserve"> февраля 2023 года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Информация о валюте, используемой для формирования цены договора и расчетов с поставщиками</w:t>
            </w:r>
          </w:p>
        </w:tc>
        <w:tc>
          <w:tcPr>
            <w:tcW w:w="3093" w:type="pct"/>
            <w:tcBorders>
              <w:bottom w:val="single" w:color="auto" w:sz="4" w:space="0"/>
            </w:tcBorders>
            <w:vAlign w:val="center"/>
          </w:tcPr>
          <w:p>
            <w:pPr>
              <w:pStyle w:val="196"/>
              <w:widowControl/>
              <w:ind w:right="0"/>
              <w:jc w:val="both"/>
              <w:rPr>
                <w:rFonts w:ascii="Times New Roman" w:hAnsi="Times New Roman"/>
                <w:b w:val="0"/>
                <w:sz w:val="26"/>
                <w:szCs w:val="26"/>
              </w:rPr>
            </w:pPr>
            <w:r>
              <w:rPr>
                <w:rFonts w:ascii="Times New Roman" w:hAnsi="Times New Roman"/>
                <w:b w:val="0"/>
                <w:sz w:val="26"/>
                <w:szCs w:val="26"/>
              </w:rPr>
              <w:t>Российский рубль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outlineLvl w:val="1"/>
              <w:rPr>
                <w:sz w:val="26"/>
                <w:szCs w:val="26"/>
              </w:rPr>
            </w:pPr>
            <w:r>
              <w:rPr>
                <w:sz w:val="26"/>
                <w:szCs w:val="26"/>
              </w:rPr>
              <w:t xml:space="preserve">Размер и порядок внесения денежных средств </w:t>
            </w:r>
          </w:p>
          <w:p>
            <w:pPr>
              <w:outlineLvl w:val="1"/>
              <w:rPr>
                <w:bCs/>
                <w:sz w:val="26"/>
                <w:szCs w:val="26"/>
              </w:rPr>
            </w:pPr>
            <w:r>
              <w:rPr>
                <w:sz w:val="26"/>
                <w:szCs w:val="26"/>
              </w:rPr>
              <w:t>в качестве обеспечения заявок на участие в запросе котировок</w:t>
            </w:r>
          </w:p>
        </w:tc>
        <w:tc>
          <w:tcPr>
            <w:tcW w:w="3093" w:type="pct"/>
            <w:tcBorders>
              <w:bottom w:val="single" w:color="auto" w:sz="4" w:space="0"/>
            </w:tcBorders>
          </w:tcPr>
          <w:p>
            <w:pPr>
              <w:ind w:firstLine="295"/>
              <w:jc w:val="both"/>
              <w:rPr>
                <w:sz w:val="26"/>
                <w:szCs w:val="26"/>
              </w:rPr>
            </w:pPr>
            <w:r>
              <w:rPr>
                <w:sz w:val="26"/>
                <w:szCs w:val="26"/>
              </w:rPr>
              <w:t>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Размер обеспечения исполнения договора, срок и порядок предоставления указанного обеспечения, требования к обеспечению</w:t>
            </w:r>
          </w:p>
        </w:tc>
        <w:tc>
          <w:tcPr>
            <w:tcW w:w="3093" w:type="pct"/>
            <w:tcBorders>
              <w:bottom w:val="single" w:color="auto" w:sz="4" w:space="0"/>
            </w:tcBorders>
          </w:tcPr>
          <w:p>
            <w:pPr>
              <w:ind w:firstLine="319"/>
              <w:jc w:val="both"/>
              <w:rPr>
                <w:sz w:val="26"/>
                <w:szCs w:val="26"/>
              </w:rPr>
            </w:pPr>
            <w:r>
              <w:rPr>
                <w:sz w:val="26"/>
                <w:szCs w:val="26"/>
              </w:rPr>
              <w:t>Не требуется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outlineLvl w:val="1"/>
              <w:rPr>
                <w:sz w:val="26"/>
                <w:szCs w:val="26"/>
              </w:rPr>
            </w:pPr>
            <w:r>
              <w:rPr>
                <w:sz w:val="26"/>
                <w:szCs w:val="26"/>
              </w:rPr>
              <w:t>Требования к участникам закупки </w:t>
            </w:r>
          </w:p>
          <w:p>
            <w:pPr>
              <w:pStyle w:val="196"/>
              <w:widowControl/>
              <w:ind w:right="0"/>
              <w:rPr>
                <w:rFonts w:ascii="Times New Roman" w:hAnsi="Times New Roman"/>
                <w:b w:val="0"/>
                <w:sz w:val="26"/>
                <w:szCs w:val="26"/>
              </w:rPr>
            </w:pPr>
          </w:p>
        </w:tc>
        <w:tc>
          <w:tcPr>
            <w:tcW w:w="3093" w:type="pct"/>
            <w:tcBorders>
              <w:bottom w:val="single" w:color="auto" w:sz="4" w:space="0"/>
            </w:tcBorders>
          </w:tcPr>
          <w:p>
            <w:pPr>
              <w:pStyle w:val="195"/>
              <w:widowControl/>
              <w:ind w:right="0" w:firstLine="319"/>
              <w:jc w:val="both"/>
              <w:rPr>
                <w:rFonts w:ascii="Times New Roman" w:hAnsi="Times New Roman"/>
                <w:sz w:val="26"/>
                <w:szCs w:val="26"/>
              </w:rPr>
            </w:pPr>
            <w:r>
              <w:rPr>
                <w:rFonts w:ascii="Times New Roman" w:hAnsi="Times New Roman"/>
                <w:sz w:val="26"/>
                <w:szCs w:val="26"/>
              </w:rPr>
              <w:t>Участник запроса котировок должен соответствовать следующим обязательным требованиям:</w:t>
            </w:r>
          </w:p>
          <w:p>
            <w:pPr>
              <w:ind w:firstLine="319"/>
              <w:jc w:val="both"/>
              <w:rPr>
                <w:sz w:val="26"/>
                <w:szCs w:val="26"/>
              </w:rPr>
            </w:pPr>
            <w:r>
              <w:rPr>
                <w:sz w:val="26"/>
                <w:szCs w:val="26"/>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pPr>
              <w:ind w:firstLine="319"/>
              <w:jc w:val="both"/>
              <w:rPr>
                <w:sz w:val="26"/>
                <w:szCs w:val="26"/>
              </w:rPr>
            </w:pPr>
            <w:r>
              <w:rPr>
                <w:sz w:val="26"/>
                <w:szCs w:val="26"/>
              </w:rPr>
              <w:t>2) участник закупки - юридическое лицо не находится в процессе ликвидации;</w:t>
            </w:r>
          </w:p>
          <w:p>
            <w:pPr>
              <w:ind w:firstLine="319"/>
              <w:jc w:val="both"/>
              <w:rPr>
                <w:sz w:val="26"/>
                <w:szCs w:val="26"/>
              </w:rPr>
            </w:pPr>
            <w:r>
              <w:rPr>
                <w:sz w:val="26"/>
                <w:szCs w:val="26"/>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ind w:firstLine="319"/>
              <w:jc w:val="both"/>
              <w:rPr>
                <w:sz w:val="26"/>
                <w:szCs w:val="26"/>
              </w:rPr>
            </w:pPr>
            <w:r>
              <w:rPr>
                <w:sz w:val="26"/>
                <w:szCs w:val="26"/>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ind w:firstLine="319"/>
              <w:jc w:val="both"/>
              <w:rPr>
                <w:sz w:val="26"/>
                <w:szCs w:val="26"/>
              </w:rPr>
            </w:pPr>
            <w:r>
              <w:rPr>
                <w:sz w:val="26"/>
                <w:szCs w:val="26"/>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ind w:firstLine="319"/>
              <w:jc w:val="both"/>
              <w:rPr>
                <w:sz w:val="26"/>
                <w:szCs w:val="26"/>
              </w:rPr>
            </w:pPr>
            <w:r>
              <w:rPr>
                <w:sz w:val="26"/>
                <w:szCs w:val="26"/>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ind w:firstLine="319"/>
              <w:jc w:val="both"/>
              <w:rPr>
                <w:sz w:val="26"/>
                <w:szCs w:val="26"/>
              </w:rPr>
            </w:pPr>
            <w:r>
              <w:rPr>
                <w:sz w:val="26"/>
                <w:szCs w:val="26"/>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ind w:firstLine="319"/>
              <w:jc w:val="both"/>
              <w:rPr>
                <w:sz w:val="26"/>
                <w:szCs w:val="26"/>
              </w:rPr>
            </w:pPr>
            <w:r>
              <w:rPr>
                <w:sz w:val="26"/>
                <w:szCs w:val="26"/>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ind w:firstLine="319"/>
              <w:jc w:val="both"/>
              <w:rPr>
                <w:sz w:val="26"/>
                <w:szCs w:val="26"/>
              </w:rPr>
            </w:pPr>
            <w:r>
              <w:rPr>
                <w:sz w:val="26"/>
                <w:szCs w:val="26"/>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ind w:firstLine="319"/>
              <w:jc w:val="both"/>
              <w:rPr>
                <w:sz w:val="26"/>
                <w:szCs w:val="26"/>
              </w:rPr>
            </w:pPr>
            <w:r>
              <w:rPr>
                <w:sz w:val="26"/>
                <w:szCs w:val="26"/>
              </w:rPr>
              <w:t>10) отсутствие между участником закупки и заказчиком конфликта интересов;</w:t>
            </w:r>
          </w:p>
          <w:p>
            <w:pPr>
              <w:ind w:firstLine="319"/>
              <w:jc w:val="both"/>
              <w:rPr>
                <w:sz w:val="26"/>
                <w:szCs w:val="26"/>
              </w:rPr>
            </w:pPr>
            <w:r>
              <w:rPr>
                <w:sz w:val="26"/>
                <w:szCs w:val="26"/>
              </w:rPr>
              <w:t>11) участник закупки не является офшорной компанией;</w:t>
            </w:r>
          </w:p>
          <w:p>
            <w:pPr>
              <w:ind w:firstLine="319"/>
              <w:jc w:val="both"/>
              <w:rPr>
                <w:rFonts w:eastAsia="Calibri"/>
                <w:sz w:val="26"/>
                <w:szCs w:val="26"/>
              </w:rPr>
            </w:pPr>
            <w:r>
              <w:rPr>
                <w:sz w:val="26"/>
                <w:szCs w:val="26"/>
              </w:rPr>
              <w:t>12) отсутствие у участника закупки ограничений для участия в закупках, установленных законодательством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sz w:val="26"/>
                <w:szCs w:val="26"/>
              </w:rPr>
              <w:t>Требования к содержанию и составу заявки на участие</w:t>
            </w:r>
          </w:p>
        </w:tc>
        <w:tc>
          <w:tcPr>
            <w:tcW w:w="3093" w:type="pct"/>
            <w:tcBorders>
              <w:bottom w:val="single" w:color="auto" w:sz="4" w:space="0"/>
            </w:tcBorders>
          </w:tcPr>
          <w:p>
            <w:pPr>
              <w:ind w:firstLine="319"/>
              <w:jc w:val="both"/>
              <w:rPr>
                <w:sz w:val="26"/>
                <w:szCs w:val="26"/>
              </w:rPr>
            </w:pPr>
            <w:bookmarkStart w:id="0" w:name="_Toc313349952"/>
            <w:bookmarkStart w:id="1" w:name="_Toc313350148"/>
            <w:bookmarkStart w:id="2" w:name="_Ref320180868"/>
            <w:r>
              <w:rPr>
                <w:sz w:val="26"/>
                <w:szCs w:val="26"/>
              </w:rPr>
              <w:t>Заявка должна быть оформлена по форме в соответствии с приложениями к документации о проведении запроса котировок.</w:t>
            </w:r>
          </w:p>
          <w:p>
            <w:pPr>
              <w:ind w:firstLine="319"/>
              <w:jc w:val="both"/>
              <w:rPr>
                <w:sz w:val="26"/>
                <w:szCs w:val="26"/>
              </w:rPr>
            </w:pPr>
            <w:r>
              <w:rPr>
                <w:sz w:val="26"/>
                <w:szCs w:val="26"/>
              </w:rPr>
              <w:t>Заявка должна содержать следующие сведения и документы:</w:t>
            </w:r>
            <w:bookmarkEnd w:id="0"/>
            <w:bookmarkEnd w:id="1"/>
            <w:bookmarkEnd w:id="2"/>
          </w:p>
          <w:p>
            <w:pPr>
              <w:ind w:firstLine="319"/>
              <w:jc w:val="both"/>
              <w:rPr>
                <w:sz w:val="26"/>
                <w:szCs w:val="26"/>
              </w:rPr>
            </w:pPr>
            <w:r>
              <w:rPr>
                <w:sz w:val="26"/>
                <w:szCs w:val="26"/>
              </w:rPr>
              <w:t>1) 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w:t>
            </w:r>
          </w:p>
          <w:p>
            <w:pPr>
              <w:ind w:firstLine="319"/>
              <w:jc w:val="both"/>
              <w:rPr>
                <w:sz w:val="26"/>
                <w:szCs w:val="26"/>
              </w:rPr>
            </w:pPr>
            <w:r>
              <w:rPr>
                <w:sz w:val="26"/>
                <w:szCs w:val="26"/>
              </w:rPr>
              <w:t>2) при осуществлении закупки товара или закупки работы, услуги, для выполнения, оказания которых используется товар:</w:t>
            </w:r>
          </w:p>
          <w:p>
            <w:pPr>
              <w:ind w:firstLine="319"/>
              <w:jc w:val="both"/>
              <w:rPr>
                <w:sz w:val="26"/>
                <w:szCs w:val="26"/>
              </w:rPr>
            </w:pPr>
            <w:r>
              <w:rPr>
                <w:sz w:val="26"/>
                <w:szCs w:val="26"/>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pPr>
              <w:ind w:firstLine="319"/>
              <w:jc w:val="both"/>
              <w:rPr>
                <w:sz w:val="26"/>
                <w:szCs w:val="26"/>
              </w:rPr>
            </w:pPr>
            <w:r>
              <w:rPr>
                <w:sz w:val="26"/>
                <w:szCs w:val="26"/>
              </w:rPr>
              <w:t>б) конкретные значения показателей товара, соответствующие значениям, установленным в извещении, и указание на товарный знак (при наличии);</w:t>
            </w:r>
          </w:p>
          <w:p>
            <w:pPr>
              <w:ind w:firstLine="319"/>
              <w:jc w:val="both"/>
              <w:rPr>
                <w:sz w:val="26"/>
                <w:szCs w:val="26"/>
              </w:rPr>
            </w:pPr>
            <w:r>
              <w:rPr>
                <w:sz w:val="26"/>
                <w:szCs w:val="26"/>
              </w:rPr>
              <w:t>3) 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ind w:firstLine="319"/>
              <w:jc w:val="both"/>
              <w:rPr>
                <w:sz w:val="26"/>
                <w:szCs w:val="26"/>
              </w:rPr>
            </w:pPr>
            <w:r>
              <w:rPr>
                <w:sz w:val="26"/>
                <w:szCs w:val="26"/>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pPr>
              <w:ind w:firstLine="319"/>
              <w:jc w:val="both"/>
              <w:rPr>
                <w:sz w:val="26"/>
                <w:szCs w:val="26"/>
              </w:rPr>
            </w:pPr>
            <w:r>
              <w:rPr>
                <w:sz w:val="26"/>
                <w:szCs w:val="26"/>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pPr>
              <w:ind w:firstLine="319"/>
              <w:jc w:val="both"/>
              <w:rPr>
                <w:sz w:val="26"/>
                <w:szCs w:val="26"/>
              </w:rPr>
            </w:pPr>
            <w:r>
              <w:rPr>
                <w:sz w:val="26"/>
                <w:szCs w:val="26"/>
              </w:rPr>
              <w:t>6) копии учредительных документов участника запроса котировок (для юридических лиц);</w:t>
            </w:r>
          </w:p>
          <w:p>
            <w:pPr>
              <w:ind w:firstLine="319"/>
              <w:jc w:val="both"/>
              <w:rPr>
                <w:sz w:val="26"/>
                <w:szCs w:val="26"/>
              </w:rPr>
            </w:pPr>
            <w:r>
              <w:rPr>
                <w:sz w:val="26"/>
                <w:szCs w:val="26"/>
              </w:rPr>
              <w:t>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ind w:firstLine="319"/>
              <w:jc w:val="both"/>
              <w:rPr>
                <w:sz w:val="26"/>
                <w:szCs w:val="26"/>
              </w:rPr>
            </w:pPr>
            <w:r>
              <w:rPr>
                <w:sz w:val="26"/>
                <w:szCs w:val="26"/>
              </w:rPr>
              <w:t>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 обеспечения исполнения договора , обеспечения гарантийных обязательств  является сделкой, требующей решения об одобрении или о ее совершении, либо подписанное уполномоченным лицом участника письмо о том, что такое одобрение не требуется;</w:t>
            </w:r>
          </w:p>
          <w:p>
            <w:pPr>
              <w:ind w:firstLine="319"/>
              <w:jc w:val="both"/>
              <w:rPr>
                <w:sz w:val="26"/>
                <w:szCs w:val="26"/>
              </w:rPr>
            </w:pPr>
            <w:r>
              <w:rPr>
                <w:sz w:val="26"/>
                <w:szCs w:val="26"/>
              </w:rPr>
              <w:t>9) предложение о цене договора, в случае осуществления закупки в соответствии с главой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pPr>
              <w:ind w:firstLine="319"/>
              <w:jc w:val="both"/>
              <w:rPr>
                <w:sz w:val="26"/>
                <w:szCs w:val="26"/>
              </w:rPr>
            </w:pPr>
            <w:r>
              <w:rPr>
                <w:sz w:val="26"/>
                <w:szCs w:val="26"/>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ind w:firstLine="319"/>
              <w:jc w:val="both"/>
              <w:rPr>
                <w:sz w:val="26"/>
                <w:szCs w:val="26"/>
              </w:rPr>
            </w:pPr>
            <w:r>
              <w:rPr>
                <w:sz w:val="26"/>
                <w:szCs w:val="26"/>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ind w:firstLine="319"/>
              <w:jc w:val="both"/>
              <w:rPr>
                <w:iCs/>
                <w:sz w:val="26"/>
                <w:szCs w:val="26"/>
              </w:rPr>
            </w:pPr>
            <w:r>
              <w:rPr>
                <w:sz w:val="26"/>
                <w:szCs w:val="26"/>
              </w:rPr>
              <w:t>12) документы, подтверждающие соответствие участника закупки требованиям к участникам закупки, установленным заказчиком в документации в соответствии с подпунктом 1 пункта 12.1 Положения, или копии таких документов, а также декларация о соответствии участника закупки требованиям, установленным в соответствии с подпунктами 2 – 12 пункта 12.1 Положения.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 xml:space="preserve">Осуществление закупки у субъектов малого </w:t>
            </w:r>
            <w:r>
              <w:rPr>
                <w:rFonts w:ascii="Times New Roman" w:hAnsi="Times New Roman"/>
                <w:b w:val="0"/>
                <w:sz w:val="26"/>
                <w:szCs w:val="26"/>
              </w:rPr>
              <w:br w:type="textWrapping"/>
            </w:r>
            <w:r>
              <w:rPr>
                <w:rFonts w:ascii="Times New Roman" w:hAnsi="Times New Roman"/>
                <w:b w:val="0"/>
                <w:sz w:val="26"/>
                <w:szCs w:val="26"/>
              </w:rPr>
              <w:t xml:space="preserve">и среднего предпринимательства </w:t>
            </w:r>
            <w:r>
              <w:rPr>
                <w:rFonts w:ascii="Times New Roman" w:hAnsi="Times New Roman"/>
                <w:b w:val="0"/>
                <w:sz w:val="26"/>
                <w:szCs w:val="26"/>
              </w:rPr>
              <w:br w:type="textWrapping"/>
            </w:r>
            <w:r>
              <w:rPr>
                <w:rFonts w:ascii="Times New Roman" w:hAnsi="Times New Roman"/>
                <w:b w:val="0"/>
                <w:sz w:val="26"/>
                <w:szCs w:val="26"/>
              </w:rPr>
              <w:t xml:space="preserve">в соответствии с постановлением Правительства Российской Федерации от 11.12.2014 </w:t>
            </w:r>
            <w:r>
              <w:rPr>
                <w:rFonts w:ascii="Times New Roman" w:hAnsi="Times New Roman"/>
                <w:b w:val="0"/>
                <w:sz w:val="26"/>
                <w:szCs w:val="26"/>
              </w:rPr>
              <w:br w:type="textWrapping"/>
            </w:r>
            <w:r>
              <w:rPr>
                <w:rFonts w:ascii="Times New Roman" w:hAnsi="Times New Roman"/>
                <w:b w:val="0"/>
                <w:sz w:val="26"/>
                <w:szCs w:val="26"/>
              </w:rPr>
              <w:t>№ 1352</w:t>
            </w:r>
          </w:p>
        </w:tc>
        <w:tc>
          <w:tcPr>
            <w:tcW w:w="3093" w:type="pct"/>
            <w:tcBorders>
              <w:bottom w:val="single" w:color="auto" w:sz="4" w:space="0"/>
            </w:tcBorders>
          </w:tcPr>
          <w:p>
            <w:pPr>
              <w:jc w:val="both"/>
              <w:rPr>
                <w:iCs/>
                <w:sz w:val="26"/>
                <w:szCs w:val="26"/>
              </w:rPr>
            </w:pPr>
            <w:r>
              <w:rPr>
                <w:iCs/>
                <w:sz w:val="26"/>
                <w:szCs w:val="26"/>
              </w:rPr>
              <w:t>Нет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numPr>
                <w:ilvl w:val="0"/>
                <w:numId w:val="1"/>
              </w:numPr>
              <w:ind w:left="0" w:firstLine="0"/>
              <w:jc w:val="center"/>
              <w:outlineLvl w:val="1"/>
              <w:rPr>
                <w:bCs/>
                <w:sz w:val="26"/>
                <w:szCs w:val="26"/>
              </w:rPr>
            </w:pPr>
          </w:p>
        </w:tc>
        <w:tc>
          <w:tcPr>
            <w:tcW w:w="1644" w:type="pct"/>
            <w:tcBorders>
              <w:right w:val="single" w:color="auto" w:sz="4" w:space="0"/>
            </w:tcBorders>
          </w:tcPr>
          <w:p>
            <w:pPr>
              <w:pStyle w:val="196"/>
              <w:widowControl/>
              <w:ind w:right="0"/>
              <w:rPr>
                <w:rFonts w:ascii="Times New Roman" w:hAnsi="Times New Roman"/>
                <w:b w:val="0"/>
                <w:sz w:val="26"/>
                <w:szCs w:val="26"/>
              </w:rPr>
            </w:pPr>
            <w:r>
              <w:rPr>
                <w:rFonts w:ascii="Times New Roman" w:hAnsi="Times New Roman"/>
                <w:b w:val="0"/>
                <w:sz w:val="26"/>
                <w:szCs w:val="26"/>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3093" w:type="pct"/>
            <w:tcBorders>
              <w:top w:val="single" w:color="auto" w:sz="4" w:space="0"/>
              <w:left w:val="single" w:color="auto" w:sz="4" w:space="0"/>
              <w:bottom w:val="single" w:color="auto" w:sz="4" w:space="0"/>
              <w:right w:val="single" w:color="auto" w:sz="4" w:space="0"/>
            </w:tcBorders>
            <w:vAlign w:val="center"/>
          </w:tcPr>
          <w:p>
            <w:pPr>
              <w:ind w:firstLine="319"/>
              <w:jc w:val="both"/>
              <w:rPr>
                <w:sz w:val="26"/>
                <w:szCs w:val="26"/>
              </w:rPr>
            </w:pPr>
            <w:r>
              <w:rPr>
                <w:sz w:val="26"/>
                <w:szCs w:val="26"/>
              </w:rPr>
              <w:t xml:space="preserve">При закупке работ и (или) услуг для получения преференций (преимуществ), установленных Постановлением Правительства РФ от 16.09.2016 № 925, </w:t>
            </w:r>
            <w:bookmarkStart w:id="3" w:name="_Hlk84926583"/>
            <w:r>
              <w:rPr>
                <w:sz w:val="26"/>
                <w:szCs w:val="26"/>
              </w:rPr>
              <w:t>участник закупки должен являться российским лицом.</w:t>
            </w:r>
            <w:bookmarkEnd w:id="3"/>
          </w:p>
          <w:p>
            <w:pPr>
              <w:ind w:firstLine="317"/>
              <w:jc w:val="both"/>
              <w:rPr>
                <w:sz w:val="26"/>
                <w:szCs w:val="26"/>
              </w:rPr>
            </w:pPr>
            <w:r>
              <w:rPr>
                <w:sz w:val="26"/>
                <w:szCs w:val="26"/>
              </w:rPr>
              <w:t>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pPr>
              <w:ind w:firstLine="319"/>
              <w:jc w:val="both"/>
              <w:rPr>
                <w:sz w:val="26"/>
                <w:szCs w:val="26"/>
              </w:rPr>
            </w:pPr>
            <w:r>
              <w:rPr>
                <w:sz w:val="26"/>
                <w:szCs w:val="26"/>
              </w:rPr>
              <w:t xml:space="preserve">Преференции (преимущества) не предоставляются, если: </w:t>
            </w:r>
          </w:p>
          <w:p>
            <w:pPr>
              <w:ind w:firstLine="319"/>
              <w:jc w:val="both"/>
              <w:rPr>
                <w:sz w:val="26"/>
                <w:szCs w:val="26"/>
              </w:rPr>
            </w:pPr>
            <w:r>
              <w:rPr>
                <w:sz w:val="26"/>
                <w:szCs w:val="26"/>
              </w:rPr>
              <w:t>а) закупка признана несостоявшейся и договор заключается с единственным участником закупки;</w:t>
            </w:r>
          </w:p>
          <w:p>
            <w:pPr>
              <w:ind w:firstLine="319"/>
              <w:jc w:val="both"/>
              <w:rPr>
                <w:sz w:val="26"/>
                <w:szCs w:val="26"/>
              </w:rPr>
            </w:pPr>
            <w:r>
              <w:rPr>
                <w:sz w:val="26"/>
                <w:szCs w:val="26"/>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pPr>
              <w:ind w:firstLine="319"/>
              <w:jc w:val="both"/>
              <w:rPr>
                <w:sz w:val="26"/>
                <w:szCs w:val="26"/>
              </w:rPr>
            </w:pPr>
            <w:r>
              <w:rPr>
                <w:sz w:val="26"/>
                <w:szCs w:val="26"/>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pPr>
              <w:ind w:firstLine="319"/>
              <w:jc w:val="both"/>
              <w:rPr>
                <w:sz w:val="26"/>
                <w:szCs w:val="26"/>
              </w:rPr>
            </w:pPr>
            <w:r>
              <w:rPr>
                <w:sz w:val="26"/>
                <w:szCs w:val="26"/>
              </w:rPr>
              <w:t>г) в заявке на участие в закупке, представленной участником,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pPr>
              <w:ind w:firstLine="319"/>
              <w:jc w:val="both"/>
              <w:rPr>
                <w:sz w:val="26"/>
                <w:szCs w:val="26"/>
              </w:rPr>
            </w:pPr>
            <w:r>
              <w:rPr>
                <w:sz w:val="26"/>
                <w:szCs w:val="26"/>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являющихся предметом закупки,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pPr>
              <w:pStyle w:val="196"/>
              <w:widowControl/>
              <w:ind w:right="0" w:firstLine="295"/>
              <w:jc w:val="both"/>
              <w:rPr>
                <w:rFonts w:ascii="Times New Roman" w:hAnsi="Times New Roman"/>
                <w:b w:val="0"/>
                <w:sz w:val="26"/>
                <w:szCs w:val="26"/>
              </w:rPr>
            </w:pPr>
            <w:r>
              <w:rPr>
                <w:rFonts w:ascii="Times New Roman" w:hAnsi="Times New Roman"/>
                <w:b w:val="0"/>
                <w:sz w:val="26"/>
                <w:szCs w:val="26"/>
              </w:rPr>
              <w:t>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производится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numPr>
                <w:ilvl w:val="0"/>
                <w:numId w:val="1"/>
              </w:numPr>
              <w:ind w:left="0" w:firstLine="0"/>
              <w:jc w:val="center"/>
              <w:outlineLvl w:val="1"/>
              <w:rPr>
                <w:bCs/>
                <w:sz w:val="26"/>
                <w:szCs w:val="26"/>
              </w:rPr>
            </w:pPr>
          </w:p>
        </w:tc>
        <w:tc>
          <w:tcPr>
            <w:tcW w:w="1644" w:type="pct"/>
            <w:tcBorders>
              <w:right w:val="single" w:color="auto" w:sz="4" w:space="0"/>
            </w:tcBorders>
          </w:tcPr>
          <w:p>
            <w:pPr>
              <w:outlineLvl w:val="1"/>
              <w:rPr>
                <w:bCs/>
                <w:sz w:val="26"/>
                <w:szCs w:val="26"/>
              </w:rPr>
            </w:pPr>
            <w:r>
              <w:rPr>
                <w:sz w:val="26"/>
                <w:szCs w:val="26"/>
              </w:rPr>
              <w:t>Требования к оформлению заявки на участие в запросе котировок</w:t>
            </w:r>
          </w:p>
        </w:tc>
        <w:tc>
          <w:tcPr>
            <w:tcW w:w="3093" w:type="pct"/>
            <w:tcBorders>
              <w:top w:val="single" w:color="auto" w:sz="4" w:space="0"/>
              <w:left w:val="single" w:color="auto" w:sz="4" w:space="0"/>
              <w:bottom w:val="single" w:color="auto" w:sz="4" w:space="0"/>
              <w:right w:val="single" w:color="auto" w:sz="4" w:space="0"/>
            </w:tcBorders>
          </w:tcPr>
          <w:p>
            <w:pPr>
              <w:widowControl w:val="0"/>
              <w:ind w:firstLine="461"/>
              <w:jc w:val="both"/>
              <w:rPr>
                <w:sz w:val="26"/>
                <w:szCs w:val="26"/>
              </w:rPr>
            </w:pPr>
            <w:r>
              <w:rPr>
                <w:sz w:val="26"/>
                <w:szCs w:val="26"/>
              </w:rPr>
              <w:t>Обмен информацией, связанной с проведением запроса котировок, осуществляется на электронной площадке в форме электронных документов.</w:t>
            </w:r>
          </w:p>
          <w:p>
            <w:pPr>
              <w:widowControl w:val="0"/>
              <w:ind w:firstLine="461"/>
              <w:jc w:val="both"/>
              <w:rPr>
                <w:sz w:val="26"/>
                <w:szCs w:val="26"/>
                <w:highlight w:val="yellow"/>
              </w:rPr>
            </w:pPr>
            <w:r>
              <w:rPr>
                <w:sz w:val="26"/>
                <w:szCs w:val="26"/>
              </w:rPr>
              <w:t>Участник вправе подать только одну заявку в отношении каждого объекта закупки.</w:t>
            </w:r>
          </w:p>
          <w:p>
            <w:pPr>
              <w:widowControl w:val="0"/>
              <w:ind w:firstLine="461"/>
              <w:jc w:val="both"/>
              <w:rPr>
                <w:sz w:val="26"/>
                <w:szCs w:val="26"/>
              </w:rPr>
            </w:pPr>
            <w:r>
              <w:rPr>
                <w:sz w:val="26"/>
                <w:szCs w:val="26"/>
              </w:rPr>
              <w:t>Заявка и файлы, прилагаемые к заявке, удостоверяются электронной подписью в соответствии с требованиями Федерального закона от 06.04.2011 № 63-ФЗ «Об электронной подписи», регламента (правил) оператора электронной площадки и настоящей документации.</w:t>
            </w:r>
          </w:p>
          <w:p>
            <w:pPr>
              <w:widowControl w:val="0"/>
              <w:ind w:firstLine="461"/>
              <w:jc w:val="both"/>
              <w:rPr>
                <w:sz w:val="26"/>
                <w:szCs w:val="26"/>
              </w:rPr>
            </w:pPr>
            <w:r>
              <w:rPr>
                <w:sz w:val="26"/>
                <w:szCs w:val="26"/>
              </w:rPr>
              <w:t>Заявка на участие в закупке,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могут быть составлены на другом языке, если такие документы сопровождаются точным переводом на русский язык, заверенным надлежащим образом. При выявлении расхождений между русским переводом и оригиналом документа на ином языке заказчик будет принимать решение на основании перевода. Закупочная комиссия вправе не рассматривать документы, не переведенные на русский язык.</w:t>
            </w:r>
          </w:p>
          <w:p>
            <w:pPr>
              <w:widowControl w:val="0"/>
              <w:ind w:firstLine="319"/>
              <w:jc w:val="both"/>
              <w:rPr>
                <w:sz w:val="26"/>
                <w:szCs w:val="26"/>
              </w:rPr>
            </w:pPr>
            <w:r>
              <w:rPr>
                <w:sz w:val="26"/>
                <w:szCs w:val="26"/>
              </w:rPr>
              <w:t>Документы и сведения должны быть представлены в доступном и читаемом виде.</w:t>
            </w:r>
          </w:p>
          <w:p>
            <w:pPr>
              <w:widowControl w:val="0"/>
              <w:ind w:firstLine="319"/>
              <w:jc w:val="both"/>
              <w:rPr>
                <w:b/>
                <w:sz w:val="26"/>
                <w:szCs w:val="26"/>
              </w:rPr>
            </w:pPr>
            <w:r>
              <w:rPr>
                <w:b/>
                <w:sz w:val="26"/>
                <w:szCs w:val="26"/>
              </w:rPr>
              <w:t>При описании товара в заявке на участие в закупке необходимо учитывать следующее:</w:t>
            </w:r>
          </w:p>
          <w:p>
            <w:pPr>
              <w:widowControl w:val="0"/>
              <w:ind w:firstLine="319"/>
              <w:jc w:val="both"/>
              <w:rPr>
                <w:sz w:val="26"/>
                <w:szCs w:val="26"/>
              </w:rPr>
            </w:pPr>
            <w:r>
              <w:rPr>
                <w:sz w:val="26"/>
                <w:szCs w:val="26"/>
              </w:rPr>
              <w:t>1. значения показателей товара должны быть измеряемыми и выражаться в числовых значениях и (или) в виде безальтернативных показателей (да/нет, наличие/отсутствие), за исключением случаев приобретения товаров, работ, услуг, в отношении которых невозможно однозначно сформулировать и описать соответствующие требования;</w:t>
            </w:r>
          </w:p>
          <w:p>
            <w:pPr>
              <w:widowControl w:val="0"/>
              <w:ind w:firstLine="319"/>
              <w:jc w:val="both"/>
              <w:rPr>
                <w:sz w:val="26"/>
                <w:szCs w:val="26"/>
              </w:rPr>
            </w:pPr>
            <w:r>
              <w:rPr>
                <w:sz w:val="26"/>
                <w:szCs w:val="26"/>
              </w:rPr>
              <w:t>2. не допускается описание характеристик товара без единиц измерения, если описываемый параметр в документации о закупке имеет единицу измерения;</w:t>
            </w:r>
          </w:p>
          <w:p>
            <w:pPr>
              <w:widowControl w:val="0"/>
              <w:ind w:firstLine="319"/>
              <w:jc w:val="both"/>
              <w:rPr>
                <w:sz w:val="26"/>
                <w:szCs w:val="26"/>
              </w:rPr>
            </w:pPr>
            <w:r>
              <w:rPr>
                <w:sz w:val="26"/>
                <w:szCs w:val="26"/>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 закупке;</w:t>
            </w:r>
          </w:p>
          <w:p>
            <w:pPr>
              <w:widowControl w:val="0"/>
              <w:ind w:firstLine="319"/>
              <w:jc w:val="both"/>
              <w:rPr>
                <w:sz w:val="26"/>
                <w:szCs w:val="26"/>
              </w:rPr>
            </w:pPr>
            <w:r>
              <w:rPr>
                <w:sz w:val="26"/>
                <w:szCs w:val="26"/>
              </w:rPr>
              <w:t>4. перечисление характеристик, наименований товара через запятую, разделение союзом «и» означает, что необходим товар со всеми перечисленными характеристиками, наименованиями;</w:t>
            </w:r>
          </w:p>
          <w:p>
            <w:pPr>
              <w:widowControl w:val="0"/>
              <w:ind w:firstLine="319"/>
              <w:jc w:val="both"/>
              <w:rPr>
                <w:sz w:val="26"/>
                <w:szCs w:val="26"/>
                <w:highlight w:val="yellow"/>
              </w:rPr>
            </w:pPr>
            <w:r>
              <w:rPr>
                <w:sz w:val="26"/>
                <w:szCs w:val="26"/>
              </w:rPr>
              <w:t>5. при использовании знака «:» после слов «менее», «более», требование относится ко всем показателям характеристики;</w:t>
            </w:r>
          </w:p>
          <w:p>
            <w:pPr>
              <w:widowControl w:val="0"/>
              <w:ind w:firstLine="319"/>
              <w:jc w:val="both"/>
              <w:rPr>
                <w:sz w:val="26"/>
                <w:szCs w:val="26"/>
              </w:rPr>
            </w:pPr>
            <w:r>
              <w:rPr>
                <w:sz w:val="26"/>
                <w:szCs w:val="26"/>
              </w:rPr>
              <w:t>6. показатели, имеющие диапазонное значение (с использованием слов «не более», «не менее», «не менее… и не более…», «не более… и не менее…», «не менее…, не более…», «не более…, не менее…», «не ниже… не выше…»), означают, что первое из значений является минимальным, а второе – максимальным. При указании в документации показателя, сопровождающегося термином «от», указанное заказчиком значение является минимальным. При указании в документации показателя, сопровождающегося термином «до», указанное заказчиком значение является максимальным. Участник закупки указывает показатель в заявленных заказчиком пределах, включая минимальное и максимальное значение показателя;</w:t>
            </w:r>
          </w:p>
          <w:p>
            <w:pPr>
              <w:widowControl w:val="0"/>
              <w:ind w:firstLine="319"/>
              <w:jc w:val="both"/>
              <w:rPr>
                <w:sz w:val="26"/>
                <w:szCs w:val="26"/>
                <w:highlight w:val="yellow"/>
              </w:rPr>
            </w:pPr>
            <w:r>
              <w:rPr>
                <w:sz w:val="26"/>
                <w:szCs w:val="26"/>
              </w:rPr>
              <w:t>7.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закупки должен быть предложен товар именно с таким значением диапазонного показателя;</w:t>
            </w:r>
          </w:p>
          <w:p>
            <w:pPr>
              <w:widowControl w:val="0"/>
              <w:ind w:firstLine="319"/>
              <w:jc w:val="both"/>
              <w:rPr>
                <w:sz w:val="26"/>
                <w:szCs w:val="26"/>
              </w:rPr>
            </w:pPr>
            <w:r>
              <w:rPr>
                <w:sz w:val="26"/>
                <w:szCs w:val="26"/>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p>
            <w:pPr>
              <w:widowControl w:val="0"/>
              <w:ind w:firstLine="319"/>
              <w:rPr>
                <w:b/>
                <w:sz w:val="26"/>
                <w:szCs w:val="26"/>
              </w:rPr>
            </w:pPr>
            <w:r>
              <w:rPr>
                <w:b/>
                <w:sz w:val="26"/>
                <w:szCs w:val="26"/>
              </w:rPr>
              <w:t>Рекомендуется:</w:t>
            </w:r>
          </w:p>
          <w:p>
            <w:pPr>
              <w:widowControl w:val="0"/>
              <w:ind w:firstLine="319"/>
              <w:jc w:val="both"/>
              <w:rPr>
                <w:sz w:val="26"/>
                <w:szCs w:val="26"/>
              </w:rPr>
            </w:pPr>
            <w:r>
              <w:rPr>
                <w:sz w:val="26"/>
                <w:szCs w:val="26"/>
              </w:rPr>
              <w:t>представлять все документы, входящие в состав заявки на участие в закупке, в формате А4, размер шрифта не менее 12 без масштабирования;</w:t>
            </w:r>
          </w:p>
          <w:p>
            <w:pPr>
              <w:widowControl w:val="0"/>
              <w:ind w:firstLine="319"/>
              <w:jc w:val="both"/>
              <w:rPr>
                <w:sz w:val="26"/>
                <w:szCs w:val="26"/>
              </w:rPr>
            </w:pPr>
            <w:r>
              <w:rPr>
                <w:sz w:val="26"/>
                <w:szCs w:val="26"/>
              </w:rPr>
              <w:t>размещать каждый документ, прилагаемый к заявке на участие в закупке, в отдельном файле;</w:t>
            </w:r>
          </w:p>
          <w:p>
            <w:pPr>
              <w:widowControl w:val="0"/>
              <w:ind w:firstLine="319"/>
              <w:jc w:val="both"/>
              <w:rPr>
                <w:sz w:val="26"/>
                <w:szCs w:val="26"/>
              </w:rPr>
            </w:pPr>
            <w:r>
              <w:rPr>
                <w:sz w:val="26"/>
                <w:szCs w:val="26"/>
              </w:rPr>
              <w:t>наименовать файлы в соответствии с наименованием или содержанием документа, прилагаемого к заявке на участие в закупке;</w:t>
            </w:r>
          </w:p>
          <w:p>
            <w:pPr>
              <w:widowControl w:val="0"/>
              <w:ind w:firstLine="319"/>
              <w:jc w:val="both"/>
              <w:rPr>
                <w:sz w:val="26"/>
                <w:szCs w:val="26"/>
              </w:rPr>
            </w:pPr>
            <w:r>
              <w:rPr>
                <w:sz w:val="26"/>
                <w:szCs w:val="26"/>
              </w:rPr>
              <w:t xml:space="preserve">нумеровать файлы согласно описи, представленной в составе заявки на участие в закупке; </w:t>
            </w:r>
          </w:p>
          <w:p>
            <w:pPr>
              <w:widowControl w:val="0"/>
              <w:ind w:firstLine="319"/>
              <w:jc w:val="both"/>
              <w:rPr>
                <w:sz w:val="26"/>
                <w:szCs w:val="26"/>
              </w:rPr>
            </w:pPr>
            <w:r>
              <w:rPr>
                <w:sz w:val="26"/>
                <w:szCs w:val="26"/>
              </w:rPr>
              <w:t>использовать при подготовке заявки образцы форм документации о закупке.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numPr>
                <w:ilvl w:val="0"/>
                <w:numId w:val="1"/>
              </w:numPr>
              <w:ind w:left="0" w:firstLine="0"/>
              <w:jc w:val="center"/>
              <w:outlineLvl w:val="1"/>
              <w:rPr>
                <w:bCs/>
                <w:sz w:val="26"/>
                <w:szCs w:val="26"/>
              </w:rPr>
            </w:pPr>
          </w:p>
        </w:tc>
        <w:tc>
          <w:tcPr>
            <w:tcW w:w="1644" w:type="pct"/>
            <w:tcBorders>
              <w:right w:val="single" w:color="auto" w:sz="4" w:space="0"/>
            </w:tcBorders>
          </w:tcPr>
          <w:p>
            <w:pPr>
              <w:pStyle w:val="196"/>
              <w:widowControl/>
              <w:ind w:right="0"/>
              <w:rPr>
                <w:rFonts w:ascii="Times New Roman" w:hAnsi="Times New Roman"/>
                <w:b w:val="0"/>
                <w:sz w:val="26"/>
                <w:szCs w:val="26"/>
              </w:rPr>
            </w:pPr>
            <w:r>
              <w:rPr>
                <w:rFonts w:ascii="Times New Roman" w:hAnsi="Times New Roman"/>
                <w:b w:val="0"/>
                <w:sz w:val="26"/>
                <w:szCs w:val="26"/>
              </w:rPr>
              <w:t>Внесение изменений в  извещение, документацию о закупке</w:t>
            </w:r>
          </w:p>
        </w:tc>
        <w:tc>
          <w:tcPr>
            <w:tcW w:w="3093" w:type="pct"/>
            <w:tcBorders>
              <w:top w:val="single" w:color="auto" w:sz="4" w:space="0"/>
              <w:left w:val="single" w:color="auto" w:sz="4" w:space="0"/>
              <w:bottom w:val="single" w:color="auto" w:sz="4" w:space="0"/>
              <w:right w:val="single" w:color="auto" w:sz="4" w:space="0"/>
            </w:tcBorders>
            <w:vAlign w:val="center"/>
          </w:tcPr>
          <w:p>
            <w:pPr>
              <w:pStyle w:val="211"/>
              <w:ind w:firstLine="319"/>
              <w:rPr>
                <w:sz w:val="26"/>
                <w:szCs w:val="26"/>
              </w:rPr>
            </w:pPr>
            <w:r>
              <w:rPr>
                <w:sz w:val="26"/>
                <w:szCs w:val="26"/>
              </w:rPr>
              <w:t xml:space="preserve">МУП «ККХ», 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 </w:t>
            </w:r>
          </w:p>
          <w:p>
            <w:pPr>
              <w:tabs>
                <w:tab w:val="left" w:pos="851"/>
                <w:tab w:val="left" w:pos="1134"/>
              </w:tabs>
              <w:ind w:firstLine="319"/>
              <w:jc w:val="both"/>
              <w:rPr>
                <w:sz w:val="26"/>
                <w:szCs w:val="26"/>
              </w:rPr>
            </w:pPr>
            <w:r>
              <w:rPr>
                <w:sz w:val="26"/>
                <w:szCs w:val="26"/>
              </w:rPr>
              <w:t>Изменения, вносимые в извещение о закупке, документацию о закупке размещаются МУП «ККХ» на официальном сайте, на электронной площадке не позднее, чем в течение 3 (трех) дней со дня принятия решения о внесении изменений.</w:t>
            </w:r>
          </w:p>
          <w:p>
            <w:pPr>
              <w:ind w:firstLine="319"/>
              <w:jc w:val="both"/>
              <w:rPr>
                <w:sz w:val="26"/>
                <w:szCs w:val="26"/>
                <w:highlight w:val="yellow"/>
              </w:rPr>
            </w:pPr>
            <w:r>
              <w:rPr>
                <w:sz w:val="26"/>
                <w:szCs w:val="26"/>
              </w:rPr>
              <w:t xml:space="preserve">При этом срок подачи заявок должен быть продлен так, чтобы со дня размещения внесенных изменений в извещение о проведении запроса котировок до дня окончания подачи заявок такой срок составлял </w:t>
            </w:r>
            <w:r>
              <w:rPr>
                <w:iCs/>
                <w:sz w:val="26"/>
                <w:szCs w:val="26"/>
              </w:rPr>
              <w:t>не менее чем 3 (три) рабочих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bCs/>
                <w:sz w:val="26"/>
                <w:szCs w:val="26"/>
              </w:rPr>
            </w:pPr>
          </w:p>
        </w:tc>
        <w:tc>
          <w:tcPr>
            <w:tcW w:w="1644" w:type="pct"/>
          </w:tcPr>
          <w:p>
            <w:pPr>
              <w:outlineLvl w:val="1"/>
              <w:rPr>
                <w:sz w:val="26"/>
                <w:szCs w:val="26"/>
              </w:rPr>
            </w:pPr>
            <w:r>
              <w:rPr>
                <w:color w:val="000000"/>
                <w:sz w:val="26"/>
                <w:szCs w:val="26"/>
              </w:rPr>
              <w:t>Форма, порядок, срок (даты начала и окончания срока) предоставления участникам разъяснений положений извещения, документации о закупке</w:t>
            </w:r>
          </w:p>
        </w:tc>
        <w:tc>
          <w:tcPr>
            <w:tcW w:w="3093" w:type="pct"/>
            <w:tcBorders>
              <w:bottom w:val="single" w:color="auto" w:sz="4" w:space="0"/>
            </w:tcBorders>
          </w:tcPr>
          <w:p>
            <w:pPr>
              <w:ind w:firstLine="319"/>
              <w:jc w:val="both"/>
              <w:rPr>
                <w:i/>
                <w:color w:val="FF0000"/>
                <w:sz w:val="26"/>
                <w:szCs w:val="26"/>
              </w:rPr>
            </w:pPr>
            <w:r>
              <w:rPr>
                <w:sz w:val="26"/>
                <w:szCs w:val="26"/>
              </w:rPr>
              <w:t xml:space="preserve">Участник закупки вправе направить оператору электронной площадки запрос о разъяснении положений извещения, документации о проведении </w:t>
            </w:r>
            <w:r>
              <w:rPr>
                <w:bCs/>
                <w:sz w:val="26"/>
                <w:szCs w:val="26"/>
              </w:rPr>
              <w:t>запроса котировок</w:t>
            </w:r>
            <w:r>
              <w:rPr>
                <w:i/>
                <w:sz w:val="26"/>
                <w:szCs w:val="26"/>
              </w:rPr>
              <w:t xml:space="preserve"> </w:t>
            </w:r>
            <w:r>
              <w:rPr>
                <w:b/>
                <w:bCs/>
                <w:i/>
                <w:sz w:val="26"/>
                <w:szCs w:val="26"/>
              </w:rPr>
              <w:t>не позднее чем за 3 (три) рабочих дня до даты окончания приема заявок: с даты начала подачи заявок до «1</w:t>
            </w:r>
            <w:r>
              <w:rPr>
                <w:rFonts w:hint="default"/>
                <w:b/>
                <w:bCs/>
                <w:i/>
                <w:sz w:val="26"/>
                <w:szCs w:val="26"/>
                <w:lang w:val="ru-RU"/>
              </w:rPr>
              <w:t>3</w:t>
            </w:r>
            <w:r>
              <w:rPr>
                <w:b/>
                <w:bCs/>
                <w:i/>
                <w:sz w:val="26"/>
                <w:szCs w:val="26"/>
              </w:rPr>
              <w:t>» февраля 2023 года включительно</w:t>
            </w:r>
            <w:r>
              <w:rPr>
                <w:i/>
                <w:sz w:val="26"/>
                <w:szCs w:val="26"/>
              </w:rPr>
              <w:t xml:space="preserve"> </w:t>
            </w:r>
            <w:r>
              <w:rPr>
                <w:sz w:val="26"/>
                <w:szCs w:val="26"/>
              </w:rPr>
              <w:t>в порядке, предусмотренном регламентом электронной площадки</w:t>
            </w:r>
            <w:r>
              <w:rPr>
                <w:i/>
                <w:sz w:val="26"/>
                <w:szCs w:val="26"/>
              </w:rPr>
              <w:t>.</w:t>
            </w:r>
          </w:p>
          <w:p>
            <w:pPr>
              <w:ind w:firstLine="319"/>
              <w:jc w:val="both"/>
              <w:rPr>
                <w:sz w:val="26"/>
                <w:szCs w:val="26"/>
                <w:highlight w:val="yellow"/>
              </w:rPr>
            </w:pPr>
            <w:r>
              <w:rPr>
                <w:sz w:val="26"/>
                <w:szCs w:val="26"/>
              </w:rPr>
              <w:t xml:space="preserve">МУП «ККХ» в течение </w:t>
            </w:r>
            <w:r>
              <w:rPr>
                <w:iCs/>
                <w:sz w:val="26"/>
                <w:szCs w:val="26"/>
              </w:rPr>
              <w:t>3 (трех) рабочих</w:t>
            </w:r>
            <w:r>
              <w:rPr>
                <w:sz w:val="26"/>
                <w:szCs w:val="26"/>
              </w:rPr>
              <w:t xml:space="preserve"> дней со дня поступления указанного запроса размещает разъяснения положений извещения, документации о закупке в ЕИС и на сайте оператора электронной площадки.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bCs/>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bCs/>
                <w:sz w:val="26"/>
                <w:szCs w:val="26"/>
              </w:rPr>
              <w:t>Возможность отказа           от проведения закупки</w:t>
            </w:r>
          </w:p>
        </w:tc>
        <w:tc>
          <w:tcPr>
            <w:tcW w:w="3093" w:type="pct"/>
            <w:tcBorders>
              <w:bottom w:val="single" w:color="auto" w:sz="4" w:space="0"/>
            </w:tcBorders>
          </w:tcPr>
          <w:p>
            <w:pPr>
              <w:ind w:firstLine="540"/>
              <w:jc w:val="both"/>
              <w:rPr>
                <w:sz w:val="26"/>
                <w:szCs w:val="26"/>
                <w:highlight w:val="yellow"/>
              </w:rPr>
            </w:pPr>
            <w:r>
              <w:rPr>
                <w:sz w:val="26"/>
                <w:szCs w:val="26"/>
              </w:rPr>
              <w:t>Заказчик вправе отменить закупку до наступления даты и времени окончания срока подачи заявок на участие в конкурентной закупке.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bCs/>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Порядок рассмотрения заявок на участие в запросе котировок</w:t>
            </w:r>
          </w:p>
        </w:tc>
        <w:tc>
          <w:tcPr>
            <w:tcW w:w="3093" w:type="pct"/>
            <w:tcBorders>
              <w:bottom w:val="single" w:color="auto" w:sz="4" w:space="0"/>
            </w:tcBorders>
          </w:tcPr>
          <w:p>
            <w:pPr>
              <w:ind w:firstLine="319"/>
              <w:jc w:val="both"/>
              <w:rPr>
                <w:sz w:val="26"/>
                <w:szCs w:val="26"/>
              </w:rPr>
            </w:pPr>
            <w:r>
              <w:rPr>
                <w:sz w:val="26"/>
                <w:szCs w:val="26"/>
              </w:rPr>
              <w:t>Заявка и участник признаются закупочной комиссией соответствующими извещению о закупке, если заявка и участник соответствуют всем требованиям, установленным извещением о закупке.</w:t>
            </w:r>
          </w:p>
          <w:p>
            <w:pPr>
              <w:ind w:firstLine="319"/>
              <w:jc w:val="both"/>
              <w:rPr>
                <w:b/>
                <w:sz w:val="26"/>
                <w:szCs w:val="26"/>
              </w:rPr>
            </w:pPr>
            <w:bookmarkStart w:id="4" w:name="sub_1211"/>
            <w:r>
              <w:rPr>
                <w:b/>
                <w:sz w:val="26"/>
                <w:szCs w:val="26"/>
              </w:rPr>
              <w:t>По результатам рассмотрения заявок закупочная комиссия не допускает участника к участию в запросе котировок в следующих случаях:</w:t>
            </w:r>
            <w:bookmarkEnd w:id="4"/>
          </w:p>
          <w:p>
            <w:pPr>
              <w:widowControl w:val="0"/>
              <w:ind w:firstLine="319"/>
              <w:jc w:val="both"/>
              <w:rPr>
                <w:sz w:val="26"/>
                <w:szCs w:val="26"/>
              </w:rPr>
            </w:pPr>
            <w:r>
              <w:rPr>
                <w:sz w:val="26"/>
                <w:szCs w:val="26"/>
              </w:rPr>
              <w:t>1.  непредставление обязательных документов либо наличие в таких документах недостоверных сведений;</w:t>
            </w:r>
          </w:p>
          <w:p>
            <w:pPr>
              <w:widowControl w:val="0"/>
              <w:ind w:firstLine="319"/>
              <w:jc w:val="both"/>
              <w:rPr>
                <w:sz w:val="26"/>
                <w:szCs w:val="26"/>
              </w:rPr>
            </w:pPr>
            <w:r>
              <w:rPr>
                <w:sz w:val="26"/>
                <w:szCs w:val="26"/>
              </w:rPr>
              <w:t>2.  несоответствие участника закупки требованиям, установленным извещением о закупке;</w:t>
            </w:r>
          </w:p>
          <w:p>
            <w:pPr>
              <w:widowControl w:val="0"/>
              <w:ind w:firstLine="319"/>
              <w:jc w:val="both"/>
              <w:rPr>
                <w:sz w:val="26"/>
                <w:szCs w:val="26"/>
              </w:rPr>
            </w:pPr>
            <w:r>
              <w:rPr>
                <w:sz w:val="26"/>
                <w:szCs w:val="26"/>
              </w:rPr>
              <w:t>3.  несоответствие заявки на участие в закупке требованиям извещения о закупке, описанию предмета закупки, приложений к извещению о закупке, проекту договора и приложениям к нему (в том числе поступление более одной заявки на участие в запросе котировок или наличие более чем одного предложения в заявке на участие в запросе котировок от одного участника; наличие в заявке предложения о цене договора, превышающей установленную начальную (максимальную) цену договора (либо начальную (максимальную) цену единицы товара, если данное значение установлено в документации), либо установление срока поставки товара (выполнения работ, оказания услуг), превышающего срок, установленный документацией).</w:t>
            </w:r>
          </w:p>
          <w:p>
            <w:pPr>
              <w:ind w:firstLine="319"/>
              <w:jc w:val="both"/>
              <w:rPr>
                <w:sz w:val="26"/>
                <w:szCs w:val="26"/>
              </w:rPr>
            </w:pPr>
            <w:r>
              <w:rPr>
                <w:sz w:val="26"/>
                <w:szCs w:val="26"/>
              </w:rPr>
              <w:t xml:space="preserve">Заказчик отстраняет участника процедуры от участия в запросе котировок в любой момент до заключения договора, если обнаружит, что участник и (или) поданная им заявка на участие в закупке не соответствует требованиям, установленным извещением и (или) документацией о закупке. </w:t>
            </w:r>
          </w:p>
          <w:p>
            <w:pPr>
              <w:widowControl w:val="0"/>
              <w:ind w:firstLine="319"/>
              <w:jc w:val="both"/>
              <w:rPr>
                <w:sz w:val="26"/>
                <w:szCs w:val="26"/>
              </w:rPr>
            </w:pPr>
            <w:r>
              <w:rPr>
                <w:sz w:val="26"/>
                <w:szCs w:val="26"/>
              </w:rPr>
              <w:t>В случае выявления факта указания в составе заявки недостоверных сведений о стране происхождения товаров при проведении закупки, такая заявка подлежит отклонению.</w:t>
            </w:r>
          </w:p>
          <w:p>
            <w:pPr>
              <w:widowControl w:val="0"/>
              <w:ind w:firstLine="319"/>
              <w:jc w:val="both"/>
              <w:rPr>
                <w:sz w:val="26"/>
                <w:szCs w:val="26"/>
              </w:rPr>
            </w:pPr>
            <w:r>
              <w:rPr>
                <w:sz w:val="26"/>
                <w:szCs w:val="26"/>
              </w:rPr>
              <w:t xml:space="preserve">В случае выявления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с таким участником, </w:t>
            </w:r>
            <w:r>
              <w:rPr>
                <w:iCs/>
                <w:sz w:val="26"/>
                <w:szCs w:val="26"/>
              </w:rPr>
              <w:t>заказчик должен</w:t>
            </w:r>
            <w:r>
              <w:rPr>
                <w:sz w:val="26"/>
                <w:szCs w:val="26"/>
              </w:rPr>
              <w:t xml:space="preserve"> отказаться от заключения договора.</w:t>
            </w:r>
          </w:p>
          <w:p>
            <w:pPr>
              <w:ind w:firstLine="319"/>
              <w:jc w:val="both"/>
              <w:rPr>
                <w:sz w:val="26"/>
                <w:szCs w:val="26"/>
              </w:rPr>
            </w:pPr>
            <w:r>
              <w:rPr>
                <w:sz w:val="26"/>
                <w:szCs w:val="26"/>
              </w:rPr>
              <w:t xml:space="preserve">Оценка заявок на участие в запросе котировок осуществляется по единственному критерию – цена договора, содержащаяся в заявке каждого из участников запроса котировок. </w:t>
            </w:r>
          </w:p>
          <w:p>
            <w:pPr>
              <w:ind w:firstLine="319"/>
              <w:jc w:val="both"/>
              <w:rPr>
                <w:sz w:val="26"/>
                <w:szCs w:val="26"/>
                <w:highlight w:val="yellow"/>
              </w:rPr>
            </w:pPr>
            <w:r>
              <w:rPr>
                <w:sz w:val="26"/>
                <w:szCs w:val="26"/>
              </w:rPr>
              <w:t>Победителем запроса котировок признается участник, подавший заявку, которая соответствует всем требованиям, установленным в извещении, предложивший наиболее низкую цену договора. При предложении наиболее низкой цены исполнения обязательств несколькими участниками закупки победителем признается участник, заявка на участие в запросе котировок которого поступила ранее других заявок, в которых предложена такая же цена.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bCs/>
                <w:sz w:val="26"/>
                <w:szCs w:val="26"/>
              </w:rPr>
            </w:pPr>
          </w:p>
        </w:tc>
        <w:tc>
          <w:tcPr>
            <w:tcW w:w="1644" w:type="pct"/>
          </w:tcPr>
          <w:p>
            <w:pPr>
              <w:pStyle w:val="196"/>
              <w:widowControl/>
              <w:ind w:right="0"/>
              <w:rPr>
                <w:rFonts w:ascii="Times New Roman" w:hAnsi="Times New Roman"/>
                <w:b w:val="0"/>
                <w:sz w:val="26"/>
                <w:szCs w:val="26"/>
              </w:rPr>
            </w:pPr>
            <w:r>
              <w:rPr>
                <w:rFonts w:ascii="Times New Roman" w:hAnsi="Times New Roman"/>
                <w:b w:val="0"/>
                <w:sz w:val="26"/>
                <w:szCs w:val="26"/>
              </w:rPr>
              <w:t>Условия признания запроса котировок несостоявшимся</w:t>
            </w:r>
          </w:p>
        </w:tc>
        <w:tc>
          <w:tcPr>
            <w:tcW w:w="3093" w:type="pct"/>
            <w:tcBorders>
              <w:bottom w:val="single" w:color="auto" w:sz="4" w:space="0"/>
            </w:tcBorders>
          </w:tcPr>
          <w:p>
            <w:pPr>
              <w:ind w:firstLine="319"/>
              <w:jc w:val="both"/>
              <w:rPr>
                <w:sz w:val="26"/>
                <w:szCs w:val="26"/>
              </w:rPr>
            </w:pPr>
            <w:r>
              <w:rPr>
                <w:sz w:val="26"/>
                <w:szCs w:val="26"/>
              </w:rPr>
              <w:t>Запрос котировок признается несостоявшимся в случае, если:</w:t>
            </w:r>
          </w:p>
          <w:p>
            <w:pPr>
              <w:ind w:firstLine="319"/>
              <w:rPr>
                <w:sz w:val="26"/>
                <w:szCs w:val="26"/>
              </w:rPr>
            </w:pPr>
            <w:r>
              <w:rPr>
                <w:sz w:val="26"/>
                <w:szCs w:val="26"/>
              </w:rPr>
              <w:t>- не подано ни одной заявки;</w:t>
            </w:r>
          </w:p>
          <w:p>
            <w:pPr>
              <w:ind w:firstLine="319"/>
              <w:rPr>
                <w:sz w:val="26"/>
                <w:szCs w:val="26"/>
              </w:rPr>
            </w:pPr>
            <w:r>
              <w:rPr>
                <w:sz w:val="26"/>
                <w:szCs w:val="26"/>
              </w:rPr>
              <w:t>- подана только одна заявка;</w:t>
            </w:r>
          </w:p>
          <w:p>
            <w:pPr>
              <w:ind w:firstLine="319"/>
              <w:jc w:val="both"/>
              <w:rPr>
                <w:sz w:val="26"/>
                <w:szCs w:val="26"/>
              </w:rPr>
            </w:pPr>
            <w:r>
              <w:rPr>
                <w:sz w:val="26"/>
                <w:szCs w:val="26"/>
              </w:rPr>
              <w:t xml:space="preserve">- по результатам рассмотрения и оценки только одна заявка была признана соответствующей требованиям документации о запросе котировок или не признано соответствующей ни одной заявки. </w:t>
            </w:r>
          </w:p>
          <w:p>
            <w:pPr>
              <w:ind w:firstLine="319"/>
              <w:jc w:val="both"/>
              <w:rPr>
                <w:sz w:val="26"/>
                <w:szCs w:val="26"/>
                <w:highlight w:val="yellow"/>
              </w:rPr>
            </w:pPr>
            <w:r>
              <w:rPr>
                <w:sz w:val="26"/>
                <w:szCs w:val="26"/>
              </w:rPr>
              <w:t>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котировок заказчик вправе заключить договор с таким участником.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bCs/>
                <w:sz w:val="26"/>
                <w:szCs w:val="26"/>
              </w:rPr>
            </w:pPr>
          </w:p>
        </w:tc>
        <w:tc>
          <w:tcPr>
            <w:tcW w:w="1644" w:type="pct"/>
          </w:tcPr>
          <w:p>
            <w:pPr>
              <w:outlineLvl w:val="1"/>
              <w:rPr>
                <w:sz w:val="26"/>
                <w:szCs w:val="26"/>
              </w:rPr>
            </w:pPr>
            <w:r>
              <w:rPr>
                <w:sz w:val="26"/>
                <w:szCs w:val="26"/>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3093" w:type="pct"/>
            <w:tcBorders>
              <w:bottom w:val="single" w:color="auto" w:sz="4" w:space="0"/>
            </w:tcBorders>
          </w:tcPr>
          <w:p>
            <w:pPr>
              <w:pStyle w:val="27"/>
              <w:tabs>
                <w:tab w:val="clear" w:pos="4677"/>
                <w:tab w:val="clear" w:pos="9355"/>
              </w:tabs>
              <w:ind w:firstLine="319"/>
              <w:jc w:val="both"/>
              <w:rPr>
                <w:sz w:val="26"/>
                <w:szCs w:val="26"/>
              </w:rPr>
            </w:pPr>
            <w:r>
              <w:rPr>
                <w:sz w:val="26"/>
                <w:szCs w:val="26"/>
              </w:rPr>
              <w:t>По результатам запроса котировок заключается договор на условиях, указанных в заявке, поданной участником закупки, и в извещении о проведении запроса котировок.</w:t>
            </w:r>
          </w:p>
          <w:p>
            <w:pPr>
              <w:pStyle w:val="27"/>
              <w:tabs>
                <w:tab w:val="clear" w:pos="4677"/>
                <w:tab w:val="clear" w:pos="9355"/>
              </w:tabs>
              <w:ind w:firstLine="319"/>
              <w:jc w:val="both"/>
              <w:rPr>
                <w:sz w:val="26"/>
                <w:szCs w:val="26"/>
              </w:rPr>
            </w:pPr>
            <w:r>
              <w:rPr>
                <w:sz w:val="26"/>
                <w:szCs w:val="26"/>
              </w:rPr>
              <w:t>Договор заключается только после предоставления участником закупки, с которым заключается договор, обеспечения исполнения договора (если предусмотрено настоящей документацией), а также фактического подтверждения данного обеспечения путем предоставления документа, свидетельствующего о внесении (предоставлении) обеспечительной меры.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19"/>
              <w:jc w:val="both"/>
              <w:rPr>
                <w:sz w:val="26"/>
                <w:szCs w:val="26"/>
              </w:rPr>
            </w:pPr>
            <w:r>
              <w:rPr>
                <w:sz w:val="26"/>
                <w:szCs w:val="26"/>
              </w:rPr>
              <w:t>Договор по результатам закупки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w:t>
            </w:r>
          </w:p>
          <w:p>
            <w:pPr>
              <w:ind w:firstLine="319"/>
              <w:jc w:val="both"/>
              <w:rPr>
                <w:sz w:val="26"/>
                <w:szCs w:val="26"/>
              </w:rPr>
            </w:pPr>
            <w:r>
              <w:rPr>
                <w:sz w:val="26"/>
                <w:szCs w:val="26"/>
              </w:rPr>
              <w:t>Настоящий Договор заключается на электронной торговой площадке и подписан электронными подписями. Стороны вправе изготовить копии настоящего Договора в письменном виде.</w:t>
            </w:r>
          </w:p>
          <w:p>
            <w:pPr>
              <w:ind w:firstLine="319"/>
              <w:jc w:val="both"/>
              <w:rPr>
                <w:sz w:val="26"/>
                <w:szCs w:val="26"/>
              </w:rPr>
            </w:pPr>
            <w:r>
              <w:rPr>
                <w:sz w:val="26"/>
                <w:szCs w:val="26"/>
              </w:rPr>
              <w:t>В случае если победителем запроса котировок не исполнены требования настоящего пункта, такой победитель признается уклонившимся от заключения договора.</w:t>
            </w:r>
          </w:p>
          <w:p>
            <w:pPr>
              <w:widowControl w:val="0"/>
              <w:ind w:firstLine="319"/>
              <w:jc w:val="both"/>
              <w:rPr>
                <w:sz w:val="26"/>
                <w:szCs w:val="26"/>
              </w:rPr>
            </w:pPr>
            <w:r>
              <w:rPr>
                <w:sz w:val="26"/>
                <w:szCs w:val="26"/>
              </w:rPr>
              <w:t>В случае если победитель запроса котировок признан уклонившимся от заключения договора, договор может быть заключен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3" w:type="pct"/>
          </w:tcPr>
          <w:p>
            <w:pPr>
              <w:pStyle w:val="196"/>
              <w:widowControl/>
              <w:numPr>
                <w:ilvl w:val="0"/>
                <w:numId w:val="1"/>
              </w:numPr>
              <w:ind w:left="0" w:right="0" w:firstLine="0"/>
              <w:jc w:val="center"/>
              <w:rPr>
                <w:rFonts w:ascii="Times New Roman" w:hAnsi="Times New Roman"/>
                <w:b w:val="0"/>
                <w:sz w:val="26"/>
                <w:szCs w:val="26"/>
              </w:rPr>
            </w:pPr>
          </w:p>
        </w:tc>
        <w:tc>
          <w:tcPr>
            <w:tcW w:w="1644" w:type="pct"/>
          </w:tcPr>
          <w:p>
            <w:pPr>
              <w:pStyle w:val="213"/>
              <w:jc w:val="left"/>
              <w:rPr>
                <w:sz w:val="26"/>
                <w:szCs w:val="26"/>
              </w:rPr>
            </w:pPr>
            <w:r>
              <w:rPr>
                <w:sz w:val="26"/>
                <w:szCs w:val="26"/>
              </w:rPr>
              <w:t>Возможность заказчика изменить предусмотренные договором количество товаров, объем работ, объем услуг (иные условия договора) при заключении или в ходе исполнения договора</w:t>
            </w:r>
          </w:p>
        </w:tc>
        <w:tc>
          <w:tcPr>
            <w:tcW w:w="3093" w:type="pct"/>
            <w:tcBorders>
              <w:top w:val="single" w:color="auto" w:sz="4" w:space="0"/>
            </w:tcBorders>
          </w:tcPr>
          <w:p>
            <w:pPr>
              <w:ind w:firstLine="319"/>
              <w:jc w:val="both"/>
              <w:rPr>
                <w:i/>
                <w:color w:val="FF0000"/>
                <w:sz w:val="26"/>
                <w:szCs w:val="26"/>
                <w:highlight w:val="yellow"/>
              </w:rPr>
            </w:pPr>
            <w:r>
              <w:rPr>
                <w:sz w:val="26"/>
                <w:szCs w:val="26"/>
              </w:rPr>
              <w:t xml:space="preserve"> Согласно разделу </w:t>
            </w:r>
            <w:r>
              <w:rPr>
                <w:sz w:val="26"/>
                <w:szCs w:val="26"/>
                <w:lang w:val="en-US"/>
              </w:rPr>
              <w:t>IV</w:t>
            </w:r>
            <w:r>
              <w:rPr>
                <w:sz w:val="26"/>
                <w:szCs w:val="26"/>
              </w:rPr>
              <w:t xml:space="preserve"> «Проект договора»</w:t>
            </w:r>
          </w:p>
          <w:p>
            <w:pPr>
              <w:ind w:firstLine="319"/>
              <w:jc w:val="both"/>
              <w:rPr>
                <w:iCs/>
                <w:sz w:val="26"/>
                <w:szCs w:val="26"/>
              </w:rPr>
            </w:pPr>
          </w:p>
        </w:tc>
      </w:tr>
    </w:tbl>
    <w:p>
      <w:pPr>
        <w:pStyle w:val="195"/>
        <w:widowControl/>
        <w:tabs>
          <w:tab w:val="left" w:pos="1134"/>
        </w:tabs>
        <w:ind w:right="0" w:firstLine="709"/>
        <w:jc w:val="center"/>
        <w:rPr>
          <w:rFonts w:ascii="Times New Roman" w:hAnsi="Times New Roman"/>
          <w:bCs/>
          <w:i/>
          <w:sz w:val="26"/>
          <w:szCs w:val="26"/>
        </w:rPr>
      </w:pPr>
      <w:r>
        <w:rPr>
          <w:rFonts w:ascii="Times New Roman" w:hAnsi="Times New Roman"/>
          <w:bCs/>
          <w:i/>
          <w:sz w:val="26"/>
          <w:szCs w:val="26"/>
        </w:rPr>
        <w:br w:type="page"/>
      </w:r>
    </w:p>
    <w:p>
      <w:pPr>
        <w:pStyle w:val="2"/>
        <w:numPr>
          <w:ilvl w:val="0"/>
          <w:numId w:val="2"/>
        </w:numPr>
        <w:spacing w:before="240" w:after="120"/>
        <w:ind w:left="284" w:firstLine="0"/>
        <w:rPr>
          <w:rFonts w:eastAsia="MS Mincho"/>
          <w:b/>
          <w:lang w:val="en-US"/>
        </w:rPr>
      </w:pPr>
      <w:bookmarkStart w:id="5" w:name="_Toc416166560"/>
      <w:r>
        <w:rPr>
          <w:rFonts w:eastAsia="MS Mincho"/>
          <w:b/>
        </w:rPr>
        <w:t>Формы для заполнения участником закупки</w:t>
      </w:r>
    </w:p>
    <w:p>
      <w:pPr>
        <w:pStyle w:val="2"/>
        <w:spacing w:before="240" w:after="120"/>
        <w:ind w:left="792" w:hanging="360"/>
        <w:rPr>
          <w:rFonts w:eastAsia="MS Mincho"/>
          <w:b/>
        </w:rPr>
      </w:pPr>
      <w:r>
        <w:rPr>
          <w:rFonts w:eastAsia="MS Mincho"/>
          <w:b/>
        </w:rPr>
        <w:t xml:space="preserve">Форма 1. </w:t>
      </w:r>
      <w:bookmarkEnd w:id="5"/>
      <w:r>
        <w:rPr>
          <w:rFonts w:eastAsia="MS Mincho"/>
          <w:b/>
        </w:rPr>
        <w:t>Заявка на участие в запросе котировок</w:t>
      </w:r>
    </w:p>
    <w:p>
      <w:pPr>
        <w:rPr>
          <w:i/>
          <w:sz w:val="28"/>
          <w:szCs w:val="28"/>
        </w:rPr>
      </w:pPr>
    </w:p>
    <w:p>
      <w:pPr>
        <w:rPr>
          <w:i/>
          <w:sz w:val="28"/>
          <w:szCs w:val="28"/>
        </w:rPr>
      </w:pPr>
      <w:r>
        <w:rPr>
          <w:i/>
          <w:sz w:val="28"/>
          <w:szCs w:val="28"/>
        </w:rPr>
        <w:t xml:space="preserve">Фирменный бланк участника </w:t>
      </w:r>
    </w:p>
    <w:p>
      <w:pPr>
        <w:rPr>
          <w:sz w:val="28"/>
          <w:szCs w:val="28"/>
        </w:rPr>
      </w:pPr>
    </w:p>
    <w:p>
      <w:pPr>
        <w:jc w:val="center"/>
        <w:rPr>
          <w:sz w:val="28"/>
          <w:szCs w:val="28"/>
        </w:rPr>
      </w:pPr>
      <w:bookmarkStart w:id="6" w:name="_Заявка_о_подаче"/>
      <w:bookmarkEnd w:id="6"/>
      <w:bookmarkStart w:id="7" w:name="_Письмо_о_подаче"/>
      <w:bookmarkEnd w:id="7"/>
      <w:bookmarkStart w:id="8" w:name="_Toc255987071"/>
      <w:bookmarkStart w:id="9" w:name="_Toc263441572"/>
      <w:bookmarkStart w:id="10" w:name="_Toc269472558"/>
      <w:bookmarkStart w:id="11" w:name="_Toc305665989"/>
      <w:r>
        <w:rPr>
          <w:sz w:val="28"/>
          <w:szCs w:val="28"/>
        </w:rPr>
        <w:t>ЗАЯВКА НА УЧАСТИЕ В</w:t>
      </w:r>
      <w:bookmarkEnd w:id="8"/>
      <w:bookmarkEnd w:id="9"/>
      <w:bookmarkEnd w:id="10"/>
      <w:bookmarkEnd w:id="11"/>
      <w:r>
        <w:rPr>
          <w:sz w:val="28"/>
          <w:szCs w:val="28"/>
        </w:rPr>
        <w:t xml:space="preserve"> ЗАПРОСЕ КОТИРОВОК </w:t>
      </w:r>
    </w:p>
    <w:p>
      <w:pPr>
        <w:jc w:val="center"/>
        <w:rPr>
          <w:sz w:val="28"/>
          <w:szCs w:val="28"/>
        </w:rPr>
      </w:pPr>
      <w:r>
        <w:rPr>
          <w:sz w:val="28"/>
          <w:szCs w:val="28"/>
        </w:rPr>
        <w:t>в электронной форме</w:t>
      </w:r>
    </w:p>
    <w:p>
      <w:pPr>
        <w:ind w:firstLine="567"/>
        <w:jc w:val="center"/>
        <w:rPr>
          <w:sz w:val="28"/>
          <w:szCs w:val="28"/>
        </w:rPr>
      </w:pPr>
    </w:p>
    <w:p>
      <w:pPr>
        <w:ind w:firstLine="567"/>
        <w:jc w:val="both"/>
        <w:rPr>
          <w:sz w:val="28"/>
          <w:szCs w:val="28"/>
        </w:rPr>
      </w:pPr>
      <w:r>
        <w:rPr>
          <w:sz w:val="28"/>
          <w:szCs w:val="28"/>
        </w:rPr>
        <w:t>Изучив извещение о запросе котировок в электронной форме</w:t>
      </w:r>
      <w:r>
        <w:rPr>
          <w:sz w:val="28"/>
          <w:szCs w:val="28"/>
        </w:rPr>
        <w:br w:type="textWrapping"/>
      </w:r>
      <w:r>
        <w:rPr>
          <w:sz w:val="28"/>
          <w:szCs w:val="28"/>
        </w:rPr>
        <w:t xml:space="preserve"> № </w:t>
      </w:r>
      <w:r>
        <w:rPr>
          <w:i/>
          <w:sz w:val="28"/>
          <w:szCs w:val="28"/>
        </w:rPr>
        <w:t>__________</w:t>
      </w:r>
      <w:r>
        <w:rPr>
          <w:i/>
          <w:color w:val="FF0000"/>
          <w:sz w:val="28"/>
          <w:szCs w:val="28"/>
        </w:rPr>
        <w:t>(с ЕИС)</w:t>
      </w:r>
      <w:r>
        <w:rPr>
          <w:sz w:val="28"/>
          <w:szCs w:val="28"/>
        </w:rPr>
        <w:t xml:space="preserve"> на право заключения договора на ____________________, безоговорочно принимая установленные в нем требования и условия,</w:t>
      </w:r>
    </w:p>
    <w:p>
      <w:pPr>
        <w:jc w:val="center"/>
        <w:rPr>
          <w:i/>
          <w:sz w:val="28"/>
          <w:szCs w:val="28"/>
        </w:rPr>
      </w:pPr>
      <w:r>
        <w:rPr>
          <w:sz w:val="28"/>
          <w:szCs w:val="28"/>
        </w:rPr>
        <w:t xml:space="preserve">_________________________________________________________________, </w:t>
      </w:r>
      <w:r>
        <w:rPr>
          <w:i/>
          <w:sz w:val="20"/>
          <w:szCs w:val="20"/>
        </w:rPr>
        <w:t>(полное наименование участника запроса котировок)</w:t>
      </w:r>
    </w:p>
    <w:p>
      <w:pPr>
        <w:rPr>
          <w:sz w:val="28"/>
          <w:szCs w:val="28"/>
        </w:rPr>
      </w:pPr>
      <w:r>
        <w:rPr>
          <w:sz w:val="28"/>
          <w:szCs w:val="28"/>
        </w:rPr>
        <w:t xml:space="preserve">зарегистрированное по адресу:  __________________________________________________________________,                 </w:t>
      </w:r>
    </w:p>
    <w:p>
      <w:pPr>
        <w:rPr>
          <w:sz w:val="28"/>
          <w:szCs w:val="28"/>
        </w:rPr>
      </w:pPr>
      <w:r>
        <w:rPr>
          <w:sz w:val="28"/>
          <w:szCs w:val="28"/>
        </w:rPr>
        <w:t xml:space="preserve">                                   </w:t>
      </w:r>
      <w:r>
        <w:rPr>
          <w:i/>
          <w:sz w:val="20"/>
          <w:szCs w:val="20"/>
        </w:rPr>
        <w:t>(местонахождение участника запроса котировок)</w:t>
      </w:r>
    </w:p>
    <w:p>
      <w:pPr>
        <w:jc w:val="both"/>
        <w:rPr>
          <w:sz w:val="28"/>
          <w:szCs w:val="28"/>
        </w:rPr>
      </w:pPr>
      <w:r>
        <w:rPr>
          <w:sz w:val="28"/>
          <w:szCs w:val="28"/>
        </w:rPr>
        <w:t>предлагает заключить договор________________________________________</w:t>
      </w:r>
    </w:p>
    <w:p>
      <w:pPr>
        <w:ind w:firstLine="567"/>
        <w:jc w:val="both"/>
        <w:rPr>
          <w:i/>
          <w:sz w:val="20"/>
          <w:szCs w:val="20"/>
        </w:rPr>
      </w:pPr>
      <w:r>
        <w:rPr>
          <w:i/>
          <w:sz w:val="20"/>
          <w:szCs w:val="20"/>
        </w:rPr>
        <w:t xml:space="preserve">                                                                                                         (предмет договора)</w:t>
      </w:r>
    </w:p>
    <w:p>
      <w:pPr>
        <w:pStyle w:val="218"/>
        <w:spacing w:line="276" w:lineRule="auto"/>
        <w:jc w:val="both"/>
        <w:rPr>
          <w:rFonts w:eastAsia="Calibri"/>
          <w:sz w:val="28"/>
          <w:szCs w:val="28"/>
          <w:lang w:eastAsia="en-US"/>
        </w:rPr>
      </w:pPr>
      <w:r>
        <w:rPr>
          <w:sz w:val="28"/>
          <w:szCs w:val="28"/>
        </w:rPr>
        <w:t xml:space="preserve">в соответствии со сведениями и другими документами, являющимися неотъемлемыми приложениями к настоящей заявке, </w:t>
      </w:r>
      <w:r>
        <w:rPr>
          <w:color w:val="000000"/>
          <w:sz w:val="28"/>
          <w:szCs w:val="28"/>
        </w:rPr>
        <w:t>и составляющими Предложение.</w:t>
      </w:r>
    </w:p>
    <w:p>
      <w:pPr>
        <w:spacing w:line="276" w:lineRule="auto"/>
        <w:ind w:firstLine="567"/>
        <w:jc w:val="both"/>
        <w:rPr>
          <w:rFonts w:eastAsia="Calibri"/>
          <w:iCs/>
          <w:sz w:val="28"/>
          <w:szCs w:val="28"/>
          <w:lang w:eastAsia="en-US"/>
        </w:rPr>
      </w:pPr>
      <w:r>
        <w:rPr>
          <w:sz w:val="28"/>
          <w:szCs w:val="28"/>
        </w:rPr>
        <w:t>Мы ознакомлены с информацией, содержащейся в извещении</w:t>
      </w:r>
      <w:r>
        <w:rPr>
          <w:sz w:val="28"/>
          <w:szCs w:val="28"/>
        </w:rPr>
        <w:br w:type="textWrapping"/>
      </w:r>
      <w:r>
        <w:rPr>
          <w:sz w:val="28"/>
          <w:szCs w:val="28"/>
        </w:rPr>
        <w:t>и влияющей на стоимость товаров, работ, услуг, и не имеем к ней претензий.</w:t>
      </w:r>
    </w:p>
    <w:p>
      <w:pPr>
        <w:spacing w:line="276" w:lineRule="auto"/>
        <w:ind w:firstLine="567"/>
        <w:jc w:val="both"/>
        <w:rPr>
          <w:rFonts w:eastAsia="Calibri"/>
          <w:iCs/>
          <w:sz w:val="28"/>
          <w:szCs w:val="28"/>
          <w:lang w:eastAsia="en-US"/>
        </w:rPr>
      </w:pPr>
      <w:r>
        <w:rPr>
          <w:rFonts w:eastAsia="Calibri"/>
          <w:iCs/>
          <w:sz w:val="28"/>
          <w:szCs w:val="28"/>
          <w:lang w:eastAsia="en-US"/>
        </w:rPr>
        <w:t>Мы согласны с тем, что в случае, если нами не были учтены какие-либо цены на поставку товара, выполнение работ, оказание услуг в соответствии с предметом запроса котировок в электронной форме, данные товары, работы, услуги будут в любом случае поставлены, выполнены (исполнены) в полном соответствии с требованиями извещения о запросе котировок в электронной форме, включая требования, содержащиеся в описании предмета закупки, в пределах предлагаемой нами цены договора.</w:t>
      </w:r>
    </w:p>
    <w:p>
      <w:pPr>
        <w:spacing w:line="276" w:lineRule="auto"/>
        <w:ind w:firstLine="567"/>
        <w:jc w:val="both"/>
        <w:rPr>
          <w:rFonts w:eastAsia="Calibri"/>
          <w:iCs/>
          <w:sz w:val="28"/>
          <w:szCs w:val="28"/>
          <w:lang w:eastAsia="en-US"/>
        </w:rPr>
      </w:pPr>
      <w:r>
        <w:rPr>
          <w:rFonts w:eastAsia="Calibri"/>
          <w:iCs/>
          <w:sz w:val="28"/>
          <w:szCs w:val="28"/>
          <w:lang w:eastAsia="en-US"/>
        </w:rPr>
        <w:t>В случае признания нас победителем запроса котировок в электронной форме мы берем на себя обязательства подписать со своей стороны договор в соответствии с требованиями извещения и условиями нашей заявки на участие в запросе котировок в электронной форме.</w:t>
      </w:r>
    </w:p>
    <w:p>
      <w:pPr>
        <w:spacing w:line="276" w:lineRule="auto"/>
        <w:ind w:firstLine="567"/>
        <w:jc w:val="both"/>
        <w:rPr>
          <w:b/>
          <w:sz w:val="28"/>
          <w:szCs w:val="28"/>
        </w:rPr>
      </w:pPr>
      <w:r>
        <w:rPr>
          <w:rFonts w:eastAsia="Calibri"/>
          <w:sz w:val="28"/>
          <w:szCs w:val="28"/>
          <w:lang w:eastAsia="en-US"/>
        </w:rPr>
        <w:t xml:space="preserve">Информация по сути наших предложений в данной закупке представлена в следующих документах, которые являются неотъемлемой частью нашей заявки на участие в запросе котировок </w:t>
      </w:r>
      <w:r>
        <w:rPr>
          <w:rFonts w:eastAsia="Calibri"/>
          <w:iCs/>
          <w:sz w:val="28"/>
          <w:szCs w:val="28"/>
          <w:lang w:eastAsia="en-US"/>
        </w:rPr>
        <w:t>в электронной форме</w:t>
      </w:r>
      <w:r>
        <w:rPr>
          <w:rFonts w:eastAsia="Calibri"/>
          <w:sz w:val="28"/>
          <w:szCs w:val="28"/>
          <w:lang w:eastAsia="en-US"/>
        </w:rPr>
        <w:t>:</w:t>
      </w:r>
    </w:p>
    <w:tbl>
      <w:tblPr>
        <w:tblStyle w:val="12"/>
        <w:tblW w:w="9229" w:type="dxa"/>
        <w:tblInd w:w="108" w:type="dxa"/>
        <w:tblLayout w:type="fixed"/>
        <w:tblCellMar>
          <w:top w:w="0" w:type="dxa"/>
          <w:left w:w="108" w:type="dxa"/>
          <w:bottom w:w="0" w:type="dxa"/>
          <w:right w:w="108" w:type="dxa"/>
        </w:tblCellMar>
      </w:tblPr>
      <w:tblGrid>
        <w:gridCol w:w="554"/>
        <w:gridCol w:w="6137"/>
        <w:gridCol w:w="1276"/>
        <w:gridCol w:w="1262"/>
      </w:tblGrid>
      <w:tr>
        <w:tblPrEx>
          <w:tblCellMar>
            <w:top w:w="0" w:type="dxa"/>
            <w:left w:w="108" w:type="dxa"/>
            <w:bottom w:w="0" w:type="dxa"/>
            <w:right w:w="108" w:type="dxa"/>
          </w:tblCellMar>
        </w:tblPrEx>
        <w:trPr>
          <w:trHeight w:val="1121" w:hRule="atLeast"/>
          <w:tblHeader/>
        </w:trPr>
        <w:tc>
          <w:tcPr>
            <w:tcW w:w="554" w:type="dxa"/>
            <w:tcBorders>
              <w:top w:val="single" w:color="000000" w:sz="4" w:space="0"/>
              <w:left w:val="single" w:color="000000" w:sz="4" w:space="0"/>
              <w:bottom w:val="single" w:color="000000" w:sz="4" w:space="0"/>
            </w:tcBorders>
            <w:shd w:val="clear" w:color="auto" w:fill="auto"/>
            <w:vAlign w:val="center"/>
          </w:tcPr>
          <w:p>
            <w:pPr>
              <w:jc w:val="center"/>
            </w:pPr>
            <w:r>
              <w:t>№ п/п</w:t>
            </w:r>
          </w:p>
        </w:tc>
        <w:tc>
          <w:tcPr>
            <w:tcW w:w="6137" w:type="dxa"/>
            <w:tcBorders>
              <w:top w:val="single" w:color="000000" w:sz="4" w:space="0"/>
              <w:left w:val="single" w:color="000000" w:sz="4" w:space="0"/>
              <w:bottom w:val="single" w:color="000000" w:sz="4" w:space="0"/>
            </w:tcBorders>
            <w:shd w:val="clear" w:color="auto" w:fill="auto"/>
            <w:vAlign w:val="center"/>
          </w:tcPr>
          <w:p>
            <w:pPr>
              <w:jc w:val="center"/>
            </w:pPr>
            <w:r>
              <w:t>Наименование документа</w:t>
            </w:r>
          </w:p>
        </w:tc>
        <w:tc>
          <w:tcPr>
            <w:tcW w:w="1276" w:type="dxa"/>
            <w:tcBorders>
              <w:top w:val="single" w:color="000000" w:sz="4" w:space="0"/>
              <w:left w:val="single" w:color="000000" w:sz="4" w:space="0"/>
              <w:bottom w:val="single" w:color="000000" w:sz="4" w:space="0"/>
            </w:tcBorders>
            <w:shd w:val="clear" w:color="auto" w:fill="auto"/>
            <w:vAlign w:val="center"/>
          </w:tcPr>
          <w:p>
            <w:pPr>
              <w:jc w:val="center"/>
            </w:pPr>
            <w:r>
              <w:t>№ страницы</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r>
              <w:t>Число страниц</w:t>
            </w:r>
          </w:p>
        </w:tc>
      </w:tr>
      <w:tr>
        <w:tblPrEx>
          <w:tblCellMar>
            <w:top w:w="0" w:type="dxa"/>
            <w:left w:w="108" w:type="dxa"/>
            <w:bottom w:w="0" w:type="dxa"/>
            <w:right w:w="108" w:type="dxa"/>
          </w:tblCellMar>
        </w:tblPrEx>
        <w:trPr>
          <w:trHeight w:val="276" w:hRule="atLeast"/>
        </w:trPr>
        <w:tc>
          <w:tcPr>
            <w:tcW w:w="554" w:type="dxa"/>
            <w:tcBorders>
              <w:top w:val="single" w:color="000000" w:sz="4" w:space="0"/>
              <w:left w:val="single" w:color="000000" w:sz="4" w:space="0"/>
              <w:bottom w:val="single" w:color="000000" w:sz="4" w:space="0"/>
            </w:tcBorders>
            <w:shd w:val="clear" w:color="auto" w:fill="auto"/>
            <w:vAlign w:val="center"/>
          </w:tcPr>
          <w:p>
            <w:r>
              <w:t>1</w:t>
            </w:r>
          </w:p>
        </w:tc>
        <w:tc>
          <w:tcPr>
            <w:tcW w:w="6137" w:type="dxa"/>
            <w:tcBorders>
              <w:top w:val="single" w:color="000000" w:sz="4" w:space="0"/>
              <w:left w:val="single" w:color="000000" w:sz="4" w:space="0"/>
              <w:bottom w:val="single" w:color="000000" w:sz="4" w:space="0"/>
            </w:tcBorders>
            <w:shd w:val="clear" w:color="auto" w:fill="auto"/>
          </w:tcPr>
          <w:p/>
        </w:tc>
        <w:tc>
          <w:tcPr>
            <w:tcW w:w="1276" w:type="dxa"/>
            <w:tcBorders>
              <w:top w:val="single" w:color="000000" w:sz="4" w:space="0"/>
              <w:left w:val="single" w:color="000000" w:sz="4" w:space="0"/>
              <w:bottom w:val="single" w:color="000000" w:sz="4" w:space="0"/>
            </w:tcBorders>
            <w:shd w:val="clear" w:color="auto" w:fill="auto"/>
          </w:tcPr>
          <w:p/>
        </w:tc>
        <w:tc>
          <w:tcPr>
            <w:tcW w:w="1262" w:type="dxa"/>
            <w:tcBorders>
              <w:top w:val="single" w:color="000000" w:sz="4" w:space="0"/>
              <w:left w:val="single" w:color="000000" w:sz="4" w:space="0"/>
              <w:bottom w:val="single" w:color="000000" w:sz="4" w:space="0"/>
              <w:right w:val="single" w:color="000000" w:sz="4" w:space="0"/>
            </w:tcBorders>
            <w:shd w:val="clear" w:color="auto" w:fill="auto"/>
          </w:tcPr>
          <w:p/>
        </w:tc>
      </w:tr>
      <w:tr>
        <w:tblPrEx>
          <w:tblCellMar>
            <w:top w:w="0" w:type="dxa"/>
            <w:left w:w="108" w:type="dxa"/>
            <w:bottom w:w="0" w:type="dxa"/>
            <w:right w:w="108" w:type="dxa"/>
          </w:tblCellMar>
        </w:tblPrEx>
        <w:trPr>
          <w:trHeight w:val="276" w:hRule="atLeast"/>
        </w:trPr>
        <w:tc>
          <w:tcPr>
            <w:tcW w:w="554" w:type="dxa"/>
            <w:tcBorders>
              <w:top w:val="single" w:color="000000" w:sz="4" w:space="0"/>
              <w:left w:val="single" w:color="000000" w:sz="4" w:space="0"/>
              <w:bottom w:val="single" w:color="000000" w:sz="4" w:space="0"/>
            </w:tcBorders>
            <w:shd w:val="clear" w:color="auto" w:fill="auto"/>
            <w:vAlign w:val="center"/>
          </w:tcPr>
          <w:p>
            <w:r>
              <w:t>2</w:t>
            </w:r>
          </w:p>
        </w:tc>
        <w:tc>
          <w:tcPr>
            <w:tcW w:w="6137" w:type="dxa"/>
            <w:tcBorders>
              <w:top w:val="single" w:color="000000" w:sz="4" w:space="0"/>
              <w:left w:val="single" w:color="000000" w:sz="4" w:space="0"/>
              <w:bottom w:val="single" w:color="000000" w:sz="4" w:space="0"/>
            </w:tcBorders>
            <w:shd w:val="clear" w:color="auto" w:fill="auto"/>
          </w:tcPr>
          <w:p/>
        </w:tc>
        <w:tc>
          <w:tcPr>
            <w:tcW w:w="1276" w:type="dxa"/>
            <w:tcBorders>
              <w:top w:val="single" w:color="000000" w:sz="4" w:space="0"/>
              <w:left w:val="single" w:color="000000" w:sz="4" w:space="0"/>
              <w:bottom w:val="single" w:color="000000" w:sz="4" w:space="0"/>
            </w:tcBorders>
            <w:shd w:val="clear" w:color="auto" w:fill="auto"/>
          </w:tcPr>
          <w:p/>
        </w:tc>
        <w:tc>
          <w:tcPr>
            <w:tcW w:w="1262" w:type="dxa"/>
            <w:tcBorders>
              <w:top w:val="single" w:color="000000" w:sz="4" w:space="0"/>
              <w:left w:val="single" w:color="000000" w:sz="4" w:space="0"/>
              <w:bottom w:val="single" w:color="000000" w:sz="4" w:space="0"/>
              <w:right w:val="single" w:color="000000" w:sz="4" w:space="0"/>
            </w:tcBorders>
            <w:shd w:val="clear" w:color="auto" w:fill="auto"/>
          </w:tcPr>
          <w:p/>
        </w:tc>
      </w:tr>
      <w:tr>
        <w:tblPrEx>
          <w:tblCellMar>
            <w:top w:w="0" w:type="dxa"/>
            <w:left w:w="108" w:type="dxa"/>
            <w:bottom w:w="0" w:type="dxa"/>
            <w:right w:w="108" w:type="dxa"/>
          </w:tblCellMar>
        </w:tblPrEx>
        <w:trPr>
          <w:trHeight w:val="276" w:hRule="atLeast"/>
        </w:trPr>
        <w:tc>
          <w:tcPr>
            <w:tcW w:w="554" w:type="dxa"/>
            <w:tcBorders>
              <w:top w:val="single" w:color="000000" w:sz="4" w:space="0"/>
              <w:left w:val="single" w:color="000000" w:sz="4" w:space="0"/>
              <w:bottom w:val="single" w:color="000000" w:sz="4" w:space="0"/>
            </w:tcBorders>
            <w:shd w:val="clear" w:color="auto" w:fill="auto"/>
            <w:vAlign w:val="center"/>
          </w:tcPr>
          <w:p>
            <w:r>
              <w:t>3</w:t>
            </w:r>
          </w:p>
        </w:tc>
        <w:tc>
          <w:tcPr>
            <w:tcW w:w="6137" w:type="dxa"/>
            <w:tcBorders>
              <w:top w:val="single" w:color="000000" w:sz="4" w:space="0"/>
              <w:left w:val="single" w:color="000000" w:sz="4" w:space="0"/>
              <w:bottom w:val="single" w:color="000000" w:sz="4" w:space="0"/>
            </w:tcBorders>
            <w:shd w:val="clear" w:color="auto" w:fill="auto"/>
          </w:tcPr>
          <w:p/>
        </w:tc>
        <w:tc>
          <w:tcPr>
            <w:tcW w:w="1276" w:type="dxa"/>
            <w:tcBorders>
              <w:top w:val="single" w:color="000000" w:sz="4" w:space="0"/>
              <w:left w:val="single" w:color="000000" w:sz="4" w:space="0"/>
              <w:bottom w:val="single" w:color="000000" w:sz="4" w:space="0"/>
            </w:tcBorders>
            <w:shd w:val="clear" w:color="auto" w:fill="auto"/>
          </w:tcPr>
          <w:p/>
        </w:tc>
        <w:tc>
          <w:tcPr>
            <w:tcW w:w="1262" w:type="dxa"/>
            <w:tcBorders>
              <w:top w:val="single" w:color="000000" w:sz="4" w:space="0"/>
              <w:left w:val="single" w:color="000000" w:sz="4" w:space="0"/>
              <w:bottom w:val="single" w:color="000000" w:sz="4" w:space="0"/>
              <w:right w:val="single" w:color="000000" w:sz="4" w:space="0"/>
            </w:tcBorders>
            <w:shd w:val="clear" w:color="auto" w:fill="auto"/>
          </w:tcPr>
          <w:p/>
        </w:tc>
      </w:tr>
      <w:tr>
        <w:tblPrEx>
          <w:tblCellMar>
            <w:top w:w="0" w:type="dxa"/>
            <w:left w:w="108" w:type="dxa"/>
            <w:bottom w:w="0" w:type="dxa"/>
            <w:right w:w="108" w:type="dxa"/>
          </w:tblCellMar>
        </w:tblPrEx>
        <w:trPr>
          <w:trHeight w:val="291" w:hRule="atLeast"/>
        </w:trPr>
        <w:tc>
          <w:tcPr>
            <w:tcW w:w="554" w:type="dxa"/>
            <w:tcBorders>
              <w:top w:val="single" w:color="000000" w:sz="4" w:space="0"/>
              <w:left w:val="single" w:color="000000" w:sz="4" w:space="0"/>
              <w:bottom w:val="single" w:color="000000" w:sz="4" w:space="0"/>
            </w:tcBorders>
            <w:shd w:val="clear" w:color="auto" w:fill="auto"/>
            <w:vAlign w:val="center"/>
          </w:tcPr>
          <w:p>
            <w:r>
              <w:t>4</w:t>
            </w:r>
          </w:p>
        </w:tc>
        <w:tc>
          <w:tcPr>
            <w:tcW w:w="6137" w:type="dxa"/>
            <w:tcBorders>
              <w:top w:val="single" w:color="000000" w:sz="4" w:space="0"/>
              <w:left w:val="single" w:color="000000" w:sz="4" w:space="0"/>
              <w:bottom w:val="single" w:color="000000" w:sz="4" w:space="0"/>
            </w:tcBorders>
            <w:shd w:val="clear" w:color="auto" w:fill="auto"/>
          </w:tcPr>
          <w:p/>
        </w:tc>
        <w:tc>
          <w:tcPr>
            <w:tcW w:w="1276" w:type="dxa"/>
            <w:tcBorders>
              <w:top w:val="single" w:color="000000" w:sz="4" w:space="0"/>
              <w:left w:val="single" w:color="000000" w:sz="4" w:space="0"/>
              <w:bottom w:val="single" w:color="000000" w:sz="4" w:space="0"/>
            </w:tcBorders>
            <w:shd w:val="clear" w:color="auto" w:fill="auto"/>
          </w:tcPr>
          <w:p/>
        </w:tc>
        <w:tc>
          <w:tcPr>
            <w:tcW w:w="1262" w:type="dxa"/>
            <w:tcBorders>
              <w:top w:val="single" w:color="000000" w:sz="4" w:space="0"/>
              <w:left w:val="single" w:color="000000" w:sz="4" w:space="0"/>
              <w:bottom w:val="single" w:color="000000" w:sz="4" w:space="0"/>
              <w:right w:val="single" w:color="000000" w:sz="4" w:space="0"/>
            </w:tcBorders>
            <w:shd w:val="clear" w:color="auto" w:fill="auto"/>
          </w:tcPr>
          <w:p/>
        </w:tc>
      </w:tr>
      <w:tr>
        <w:tblPrEx>
          <w:tblCellMar>
            <w:top w:w="0" w:type="dxa"/>
            <w:left w:w="108" w:type="dxa"/>
            <w:bottom w:w="0" w:type="dxa"/>
            <w:right w:w="108" w:type="dxa"/>
          </w:tblCellMar>
        </w:tblPrEx>
        <w:trPr>
          <w:trHeight w:val="276" w:hRule="atLeast"/>
        </w:trPr>
        <w:tc>
          <w:tcPr>
            <w:tcW w:w="554" w:type="dxa"/>
            <w:tcBorders>
              <w:top w:val="single" w:color="000000" w:sz="4" w:space="0"/>
              <w:left w:val="single" w:color="000000" w:sz="4" w:space="0"/>
              <w:bottom w:val="single" w:color="000000" w:sz="4" w:space="0"/>
            </w:tcBorders>
            <w:shd w:val="clear" w:color="auto" w:fill="auto"/>
            <w:vAlign w:val="center"/>
          </w:tcPr>
          <w:p>
            <w:r>
              <w:t>5</w:t>
            </w:r>
          </w:p>
        </w:tc>
        <w:tc>
          <w:tcPr>
            <w:tcW w:w="6137" w:type="dxa"/>
            <w:tcBorders>
              <w:top w:val="single" w:color="000000" w:sz="4" w:space="0"/>
              <w:left w:val="single" w:color="000000" w:sz="4" w:space="0"/>
              <w:bottom w:val="single" w:color="000000" w:sz="4" w:space="0"/>
            </w:tcBorders>
            <w:shd w:val="clear" w:color="auto" w:fill="auto"/>
          </w:tcPr>
          <w:p/>
        </w:tc>
        <w:tc>
          <w:tcPr>
            <w:tcW w:w="1276" w:type="dxa"/>
            <w:tcBorders>
              <w:top w:val="single" w:color="000000" w:sz="4" w:space="0"/>
              <w:left w:val="single" w:color="000000" w:sz="4" w:space="0"/>
              <w:bottom w:val="single" w:color="000000" w:sz="4" w:space="0"/>
            </w:tcBorders>
            <w:shd w:val="clear" w:color="auto" w:fill="auto"/>
          </w:tcPr>
          <w:p/>
        </w:tc>
        <w:tc>
          <w:tcPr>
            <w:tcW w:w="1262" w:type="dxa"/>
            <w:tcBorders>
              <w:top w:val="single" w:color="000000" w:sz="4" w:space="0"/>
              <w:left w:val="single" w:color="000000" w:sz="4" w:space="0"/>
              <w:bottom w:val="single" w:color="000000" w:sz="4" w:space="0"/>
              <w:right w:val="single" w:color="000000" w:sz="4" w:space="0"/>
            </w:tcBorders>
            <w:shd w:val="clear" w:color="auto" w:fill="auto"/>
          </w:tcPr>
          <w:p/>
        </w:tc>
      </w:tr>
      <w:tr>
        <w:tblPrEx>
          <w:tblCellMar>
            <w:top w:w="0" w:type="dxa"/>
            <w:left w:w="108" w:type="dxa"/>
            <w:bottom w:w="0" w:type="dxa"/>
            <w:right w:w="108" w:type="dxa"/>
          </w:tblCellMar>
        </w:tblPrEx>
        <w:trPr>
          <w:trHeight w:val="276" w:hRule="atLeast"/>
        </w:trPr>
        <w:tc>
          <w:tcPr>
            <w:tcW w:w="554" w:type="dxa"/>
            <w:tcBorders>
              <w:top w:val="single" w:color="000000" w:sz="4" w:space="0"/>
              <w:left w:val="single" w:color="000000" w:sz="4" w:space="0"/>
              <w:bottom w:val="single" w:color="000000" w:sz="4" w:space="0"/>
            </w:tcBorders>
            <w:shd w:val="clear" w:color="auto" w:fill="auto"/>
            <w:vAlign w:val="center"/>
          </w:tcPr>
          <w:p>
            <w:r>
              <w:t>6</w:t>
            </w:r>
          </w:p>
        </w:tc>
        <w:tc>
          <w:tcPr>
            <w:tcW w:w="6137" w:type="dxa"/>
            <w:tcBorders>
              <w:top w:val="single" w:color="000000" w:sz="4" w:space="0"/>
              <w:left w:val="single" w:color="000000" w:sz="4" w:space="0"/>
              <w:bottom w:val="single" w:color="000000" w:sz="4" w:space="0"/>
            </w:tcBorders>
            <w:shd w:val="clear" w:color="auto" w:fill="auto"/>
          </w:tcPr>
          <w:p/>
        </w:tc>
        <w:tc>
          <w:tcPr>
            <w:tcW w:w="1276" w:type="dxa"/>
            <w:tcBorders>
              <w:top w:val="single" w:color="000000" w:sz="4" w:space="0"/>
              <w:left w:val="single" w:color="000000" w:sz="4" w:space="0"/>
              <w:bottom w:val="single" w:color="000000" w:sz="4" w:space="0"/>
            </w:tcBorders>
            <w:shd w:val="clear" w:color="auto" w:fill="auto"/>
          </w:tcPr>
          <w:p/>
        </w:tc>
        <w:tc>
          <w:tcPr>
            <w:tcW w:w="1262" w:type="dxa"/>
            <w:tcBorders>
              <w:top w:val="single" w:color="000000" w:sz="4" w:space="0"/>
              <w:left w:val="single" w:color="000000" w:sz="4" w:space="0"/>
              <w:bottom w:val="single" w:color="000000" w:sz="4" w:space="0"/>
              <w:right w:val="single" w:color="000000" w:sz="4" w:space="0"/>
            </w:tcBorders>
            <w:shd w:val="clear" w:color="auto" w:fill="auto"/>
          </w:tcPr>
          <w:p/>
        </w:tc>
      </w:tr>
      <w:tr>
        <w:tblPrEx>
          <w:tblCellMar>
            <w:top w:w="0" w:type="dxa"/>
            <w:left w:w="108" w:type="dxa"/>
            <w:bottom w:w="0" w:type="dxa"/>
            <w:right w:w="108" w:type="dxa"/>
          </w:tblCellMar>
        </w:tblPrEx>
        <w:trPr>
          <w:trHeight w:val="261" w:hRule="atLeast"/>
        </w:trPr>
        <w:tc>
          <w:tcPr>
            <w:tcW w:w="554" w:type="dxa"/>
            <w:tcBorders>
              <w:top w:val="single" w:color="000000" w:sz="4" w:space="0"/>
              <w:left w:val="single" w:color="000000" w:sz="4" w:space="0"/>
              <w:bottom w:val="single" w:color="000000" w:sz="4" w:space="0"/>
            </w:tcBorders>
            <w:shd w:val="clear" w:color="auto" w:fill="auto"/>
            <w:vAlign w:val="center"/>
          </w:tcPr>
          <w:p>
            <w:r>
              <w:t>…</w:t>
            </w:r>
          </w:p>
        </w:tc>
        <w:tc>
          <w:tcPr>
            <w:tcW w:w="6137" w:type="dxa"/>
            <w:tcBorders>
              <w:top w:val="single" w:color="000000" w:sz="4" w:space="0"/>
              <w:left w:val="single" w:color="000000" w:sz="4" w:space="0"/>
              <w:bottom w:val="single" w:color="000000" w:sz="4" w:space="0"/>
            </w:tcBorders>
            <w:shd w:val="clear" w:color="auto" w:fill="auto"/>
          </w:tcPr>
          <w:p/>
        </w:tc>
        <w:tc>
          <w:tcPr>
            <w:tcW w:w="1276" w:type="dxa"/>
            <w:tcBorders>
              <w:top w:val="single" w:color="000000" w:sz="4" w:space="0"/>
              <w:left w:val="single" w:color="000000" w:sz="4" w:space="0"/>
              <w:bottom w:val="single" w:color="000000" w:sz="4" w:space="0"/>
            </w:tcBorders>
            <w:shd w:val="clear" w:color="auto" w:fill="auto"/>
          </w:tcPr>
          <w:p/>
        </w:tc>
        <w:tc>
          <w:tcPr>
            <w:tcW w:w="1262" w:type="dxa"/>
            <w:tcBorders>
              <w:top w:val="single" w:color="000000" w:sz="4" w:space="0"/>
              <w:left w:val="single" w:color="000000" w:sz="4" w:space="0"/>
              <w:bottom w:val="single" w:color="000000" w:sz="4" w:space="0"/>
              <w:right w:val="single" w:color="000000" w:sz="4" w:space="0"/>
            </w:tcBorders>
            <w:shd w:val="clear" w:color="auto" w:fill="auto"/>
          </w:tcPr>
          <w:p/>
        </w:tc>
      </w:tr>
    </w:tbl>
    <w:p>
      <w:pPr>
        <w:jc w:val="both"/>
        <w:rPr>
          <w:b/>
          <w:i/>
          <w:color w:val="FF0000"/>
          <w:sz w:val="28"/>
          <w:szCs w:val="28"/>
          <w:highlight w:val="yellow"/>
        </w:rPr>
      </w:pPr>
    </w:p>
    <w:p>
      <w:pPr>
        <w:rPr>
          <w:sz w:val="28"/>
          <w:szCs w:val="28"/>
          <w:highlight w:val="yellow"/>
        </w:rPr>
      </w:pPr>
    </w:p>
    <w:p>
      <w:pPr>
        <w:rPr>
          <w:sz w:val="26"/>
          <w:szCs w:val="26"/>
          <w:highlight w:val="yellow"/>
        </w:rPr>
      </w:pPr>
    </w:p>
    <w:p>
      <w:pPr>
        <w:rPr>
          <w:sz w:val="26"/>
          <w:szCs w:val="26"/>
          <w:highlight w:val="yellow"/>
        </w:rPr>
      </w:pPr>
    </w:p>
    <w:p>
      <w:r>
        <w:t>Требования к техническим характеристикам товара (предложение участника)</w:t>
      </w:r>
    </w:p>
    <w:tbl>
      <w:tblPr>
        <w:tblStyle w:val="12"/>
        <w:tblW w:w="9658"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2014"/>
        <w:gridCol w:w="4958"/>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pPr>
              <w:jc w:val="center"/>
              <w:rPr>
                <w:b/>
              </w:rPr>
            </w:pPr>
            <w:r>
              <w:rPr>
                <w:b/>
                <w:bCs/>
              </w:rPr>
              <w:t>№</w:t>
            </w:r>
            <w:r>
              <w:rPr>
                <w:b/>
                <w:bCs/>
              </w:rPr>
              <w:br w:type="textWrapping"/>
            </w:r>
            <w:r>
              <w:rPr>
                <w:b/>
                <w:bCs/>
              </w:rPr>
              <w:t>п/п</w:t>
            </w:r>
          </w:p>
        </w:tc>
        <w:tc>
          <w:tcPr>
            <w:tcW w:w="2014" w:type="dxa"/>
            <w:vAlign w:val="center"/>
          </w:tcPr>
          <w:p>
            <w:pPr>
              <w:jc w:val="center"/>
              <w:rPr>
                <w:b/>
              </w:rPr>
            </w:pPr>
            <w:r>
              <w:rPr>
                <w:b/>
                <w:bCs/>
              </w:rPr>
              <w:t>Наименование товара</w:t>
            </w:r>
          </w:p>
        </w:tc>
        <w:tc>
          <w:tcPr>
            <w:tcW w:w="4958" w:type="dxa"/>
            <w:vAlign w:val="center"/>
          </w:tcPr>
          <w:p>
            <w:pPr>
              <w:jc w:val="center"/>
              <w:rPr>
                <w:b/>
              </w:rPr>
            </w:pPr>
            <w:r>
              <w:rPr>
                <w:b/>
                <w:bCs/>
              </w:rPr>
              <w:t>Требования к качеству закупаемой продукции</w:t>
            </w:r>
          </w:p>
        </w:tc>
        <w:tc>
          <w:tcPr>
            <w:tcW w:w="1134" w:type="dxa"/>
          </w:tcPr>
          <w:p>
            <w:pPr>
              <w:jc w:val="center"/>
              <w:rPr>
                <w:b/>
                <w:bCs/>
              </w:rPr>
            </w:pPr>
            <w:r>
              <w:rPr>
                <w:b/>
                <w:bCs/>
              </w:rPr>
              <w:t>Кол-во</w:t>
            </w:r>
          </w:p>
        </w:tc>
        <w:tc>
          <w:tcPr>
            <w:tcW w:w="992" w:type="dxa"/>
            <w:vAlign w:val="center"/>
          </w:tcPr>
          <w:p>
            <w:pPr>
              <w:jc w:val="center"/>
              <w:rPr>
                <w:b/>
              </w:rPr>
            </w:pPr>
            <w:r>
              <w:rPr>
                <w:b/>
                <w:bCs/>
              </w:rPr>
              <w:t>Ед.</w:t>
            </w:r>
            <w:r>
              <w:rPr>
                <w:b/>
                <w:bCs/>
              </w:rPr>
              <w:br w:type="textWrapping"/>
            </w:r>
            <w:r>
              <w:rPr>
                <w:b/>
                <w:bCs/>
              </w:rPr>
              <w:t>изм.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tcPr>
          <w:p>
            <w:pPr>
              <w:jc w:val="center"/>
            </w:pPr>
            <w:r>
              <w:t>1.</w:t>
            </w:r>
          </w:p>
        </w:tc>
        <w:tc>
          <w:tcPr>
            <w:tcW w:w="2014" w:type="dxa"/>
          </w:tcPr>
          <w:p>
            <w:pPr>
              <w:jc w:val="center"/>
              <w:rPr>
                <w:b/>
                <w:bCs/>
              </w:rPr>
            </w:pPr>
            <w:r>
              <w:t>Бензин автомобильный АИ-92</w:t>
            </w:r>
          </w:p>
        </w:tc>
        <w:tc>
          <w:tcPr>
            <w:tcW w:w="4958" w:type="dxa"/>
            <w:vAlign w:val="center"/>
          </w:tcPr>
          <w:p/>
        </w:tc>
        <w:tc>
          <w:tcPr>
            <w:tcW w:w="1134" w:type="dxa"/>
          </w:tcPr>
          <w:p>
            <w:pPr>
              <w:jc w:val="center"/>
            </w:pPr>
            <w:r>
              <w:t>50000,0</w:t>
            </w:r>
          </w:p>
        </w:tc>
        <w:tc>
          <w:tcPr>
            <w:tcW w:w="992" w:type="dxa"/>
          </w:tcPr>
          <w:p>
            <w:pPr>
              <w:jc w:val="center"/>
            </w:pPr>
            <w:r>
              <w:t>литр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560" w:type="dxa"/>
          </w:tcPr>
          <w:p>
            <w:pPr>
              <w:jc w:val="center"/>
            </w:pPr>
            <w:r>
              <w:t>2.</w:t>
            </w:r>
          </w:p>
        </w:tc>
        <w:tc>
          <w:tcPr>
            <w:tcW w:w="2014" w:type="dxa"/>
          </w:tcPr>
          <w:p>
            <w:pPr>
              <w:jc w:val="center"/>
            </w:pPr>
            <w:r>
              <w:t>Дизельное топливо</w:t>
            </w:r>
          </w:p>
        </w:tc>
        <w:tc>
          <w:tcPr>
            <w:tcW w:w="4958" w:type="dxa"/>
          </w:tcPr>
          <w:p>
            <w:pPr>
              <w:rPr>
                <w:bCs/>
              </w:rPr>
            </w:pPr>
            <w:r>
              <w:rPr>
                <w:bCs/>
              </w:rPr>
              <w:t xml:space="preserve"> </w:t>
            </w:r>
          </w:p>
        </w:tc>
        <w:tc>
          <w:tcPr>
            <w:tcW w:w="1134" w:type="dxa"/>
          </w:tcPr>
          <w:p>
            <w:r>
              <w:t>10000,0</w:t>
            </w:r>
          </w:p>
        </w:tc>
        <w:tc>
          <w:tcPr>
            <w:tcW w:w="992" w:type="dxa"/>
          </w:tcPr>
          <w:p>
            <w:pPr>
              <w:jc w:val="center"/>
            </w:pPr>
            <w:r>
              <w:t>литр</w:t>
            </w:r>
          </w:p>
        </w:tc>
      </w:tr>
    </w:tbl>
    <w:p>
      <w:pPr>
        <w:rPr>
          <w:sz w:val="26"/>
          <w:szCs w:val="26"/>
          <w:highlight w:val="yellow"/>
        </w:rPr>
      </w:pPr>
    </w:p>
    <w:p>
      <w:pPr>
        <w:rPr>
          <w:sz w:val="26"/>
          <w:szCs w:val="26"/>
          <w:highlight w:val="yellow"/>
        </w:rPr>
      </w:pPr>
    </w:p>
    <w:p>
      <w:pPr>
        <w:rPr>
          <w:sz w:val="26"/>
          <w:szCs w:val="26"/>
          <w:highlight w:val="yellow"/>
        </w:rPr>
      </w:pPr>
    </w:p>
    <w:p>
      <w:pPr>
        <w:rPr>
          <w:sz w:val="28"/>
          <w:szCs w:val="28"/>
          <w:highlight w:val="yellow"/>
        </w:rPr>
      </w:pPr>
      <w:r>
        <w:rPr>
          <w:sz w:val="28"/>
          <w:szCs w:val="28"/>
          <w:highlight w:val="yellow"/>
        </w:rPr>
        <w:br w:type="page"/>
      </w:r>
    </w:p>
    <w:p>
      <w:pPr>
        <w:jc w:val="center"/>
        <w:rPr>
          <w:b/>
          <w:sz w:val="28"/>
          <w:szCs w:val="28"/>
        </w:rPr>
      </w:pPr>
      <w:bookmarkStart w:id="12" w:name="_Toc255987077"/>
      <w:bookmarkStart w:id="13" w:name="_Toc305665990"/>
      <w:r>
        <w:rPr>
          <w:rFonts w:eastAsia="MS Mincho"/>
          <w:b/>
          <w:sz w:val="28"/>
          <w:szCs w:val="28"/>
        </w:rPr>
        <w:t>Форма 2.</w:t>
      </w:r>
      <w:r>
        <w:rPr>
          <w:rFonts w:eastAsia="MS Mincho"/>
          <w:sz w:val="28"/>
          <w:szCs w:val="28"/>
        </w:rPr>
        <w:t xml:space="preserve"> </w:t>
      </w:r>
      <w:r>
        <w:rPr>
          <w:b/>
          <w:sz w:val="28"/>
          <w:szCs w:val="28"/>
        </w:rPr>
        <w:t>Информация об участнике запроса котировок</w:t>
      </w:r>
    </w:p>
    <w:bookmarkEnd w:id="12"/>
    <w:bookmarkEnd w:id="13"/>
    <w:p>
      <w:pPr>
        <w:pStyle w:val="213"/>
        <w:rPr>
          <w:rFonts w:eastAsia="MS Mincho"/>
          <w:b/>
          <w:sz w:val="28"/>
          <w:szCs w:val="28"/>
        </w:rPr>
      </w:pP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11"/>
        <w:gridCol w:w="4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pPr>
              <w:rPr>
                <w:b/>
              </w:rPr>
            </w:pPr>
            <w:r>
              <w:rPr>
                <w:b/>
              </w:rPr>
              <w:t>Для юридического лица: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4711" w:type="dxa"/>
            <w:vAlign w:val="center"/>
          </w:tcPr>
          <w:p>
            <w:pPr>
              <w:spacing w:after="200" w:line="276" w:lineRule="auto"/>
            </w:pPr>
            <w:r>
              <w:t>Наименование</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4711" w:type="dxa"/>
            <w:vAlign w:val="center"/>
          </w:tcPr>
          <w:p>
            <w:pPr>
              <w:spacing w:after="200" w:line="276" w:lineRule="auto"/>
            </w:pPr>
            <w:r>
              <w:t xml:space="preserve">Фирменное наименование </w:t>
            </w:r>
            <w:r>
              <w:br w:type="textWrapping"/>
            </w:r>
            <w:r>
              <w:t>(при наличии)</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 w:hRule="atLeast"/>
        </w:trPr>
        <w:tc>
          <w:tcPr>
            <w:tcW w:w="4711" w:type="dxa"/>
            <w:vAlign w:val="center"/>
          </w:tcPr>
          <w:p>
            <w:pPr>
              <w:spacing w:after="200" w:line="276" w:lineRule="auto"/>
            </w:pPr>
            <w:r>
              <w:t>Организационно-правовая форма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pPr>
              <w:spacing w:after="200" w:line="276" w:lineRule="auto"/>
            </w:pPr>
            <w:r>
              <w:t>Место нахождения</w:t>
            </w:r>
            <w:r>
              <w:rPr>
                <w:sz w:val="28"/>
                <w:szCs w:val="28"/>
              </w:rPr>
              <w:t xml:space="preserve"> </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pPr>
              <w:spacing w:after="200" w:line="276" w:lineRule="auto"/>
            </w:pPr>
            <w:r>
              <w:t xml:space="preserve">Почтовый адрес </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Номер контактного телефона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Электронная почта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Идентификационный номер налогоплательщика участника запроса котировок</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Аналог идентификационного номера налогоплательщика участника запроса котировок в соответствии с законодательством соответствующего иностранного государства (для иностранного лица)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pPr>
              <w:rPr>
                <w:b/>
              </w:rPr>
            </w:pPr>
            <w:r>
              <w:rPr>
                <w:b/>
              </w:rPr>
              <w:t>Для физического лица: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4711" w:type="dxa"/>
            <w:vAlign w:val="center"/>
          </w:tcPr>
          <w:p>
            <w:pPr>
              <w:spacing w:after="200" w:line="276" w:lineRule="auto"/>
            </w:pPr>
            <w:r>
              <w:t xml:space="preserve">Фамилия, имя, отчество </w:t>
            </w:r>
            <w:r>
              <w:br w:type="textWrapping"/>
            </w:r>
            <w:r>
              <w:t>(при наличии)</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pPr>
              <w:spacing w:after="200" w:line="276" w:lineRule="auto"/>
            </w:pPr>
            <w:r>
              <w:t>Паспортные данные</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pPr>
              <w:spacing w:after="200" w:line="276" w:lineRule="auto"/>
            </w:pPr>
            <w:r>
              <w:t xml:space="preserve">Место жительства </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Номер контактного телефона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Электронная почта</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Идентификационный номер налогоплательщика участника запроса котировок</w:t>
            </w:r>
          </w:p>
        </w:tc>
        <w:tc>
          <w:tcPr>
            <w:tcW w:w="4633"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11" w:type="dxa"/>
            <w:vAlign w:val="center"/>
          </w:tcPr>
          <w:p>
            <w:r>
              <w:t>Аналог идентификационного номера налогоплательщика участника запроса котировок в соответствии с законодательством соответствующего иностранного государства (для иностранного лица)</w:t>
            </w:r>
          </w:p>
        </w:tc>
        <w:tc>
          <w:tcPr>
            <w:tcW w:w="4633" w:type="dxa"/>
            <w:vAlign w:val="center"/>
          </w:tcPr>
          <w:p/>
        </w:tc>
      </w:tr>
    </w:tbl>
    <w:p>
      <w:pPr>
        <w:rPr>
          <w:sz w:val="26"/>
          <w:szCs w:val="26"/>
          <w:highlight w:val="yellow"/>
        </w:rPr>
      </w:pPr>
    </w:p>
    <w:p>
      <w:pPr>
        <w:widowControl w:val="0"/>
        <w:jc w:val="center"/>
        <w:rPr>
          <w:sz w:val="26"/>
          <w:szCs w:val="26"/>
          <w:highlight w:val="yellow"/>
        </w:rPr>
      </w:pPr>
    </w:p>
    <w:p>
      <w:pPr>
        <w:rPr>
          <w:rFonts w:eastAsia="MS Mincho"/>
          <w:b/>
          <w:sz w:val="28"/>
          <w:szCs w:val="28"/>
          <w:highlight w:val="yellow"/>
        </w:rPr>
      </w:pPr>
      <w:r>
        <w:rPr>
          <w:rFonts w:eastAsia="MS Mincho"/>
          <w:b/>
          <w:sz w:val="28"/>
          <w:szCs w:val="28"/>
          <w:highlight w:val="yellow"/>
        </w:rPr>
        <w:br w:type="page"/>
      </w:r>
    </w:p>
    <w:p>
      <w:pPr>
        <w:pStyle w:val="189"/>
        <w:widowControl/>
        <w:ind w:firstLine="0"/>
        <w:jc w:val="center"/>
        <w:rPr>
          <w:rFonts w:ascii="Times New Roman" w:hAnsi="Times New Roman" w:cs="Times New Roman"/>
          <w:b/>
          <w:i/>
          <w:sz w:val="28"/>
          <w:szCs w:val="28"/>
        </w:rPr>
      </w:pPr>
      <w:r>
        <w:rPr>
          <w:rFonts w:ascii="Times New Roman" w:hAnsi="Times New Roman" w:cs="Times New Roman"/>
          <w:b/>
          <w:i/>
          <w:sz w:val="28"/>
          <w:szCs w:val="28"/>
        </w:rPr>
        <w:t xml:space="preserve">Рекомендуемая форма для заполнения </w:t>
      </w:r>
    </w:p>
    <w:p>
      <w:pPr>
        <w:widowControl w:val="0"/>
        <w:jc w:val="center"/>
        <w:rPr>
          <w:b/>
          <w:sz w:val="28"/>
          <w:szCs w:val="28"/>
        </w:rPr>
      </w:pPr>
      <w:r>
        <w:rPr>
          <w:rFonts w:eastAsia="MS Mincho"/>
          <w:b/>
          <w:sz w:val="28"/>
          <w:szCs w:val="28"/>
        </w:rPr>
        <w:t xml:space="preserve">Форма 3. </w:t>
      </w:r>
      <w:r>
        <w:rPr>
          <w:b/>
          <w:sz w:val="28"/>
          <w:szCs w:val="28"/>
        </w:rPr>
        <w:t>Декларация о соответствии участника запроса котировок требованиям, установленным в извещении о закупке</w:t>
      </w:r>
    </w:p>
    <w:p>
      <w:pPr>
        <w:rPr>
          <w:b/>
          <w:sz w:val="28"/>
          <w:szCs w:val="28"/>
        </w:rPr>
      </w:pPr>
    </w:p>
    <w:p>
      <w:pPr>
        <w:widowControl w:val="0"/>
        <w:ind w:firstLine="709"/>
        <w:jc w:val="center"/>
        <w:rPr>
          <w:sz w:val="28"/>
          <w:szCs w:val="28"/>
        </w:rPr>
      </w:pPr>
      <w:r>
        <w:rPr>
          <w:sz w:val="28"/>
          <w:szCs w:val="28"/>
        </w:rPr>
        <w:t xml:space="preserve">Настоящей декларацией _______________________________________ </w:t>
      </w:r>
      <w:r>
        <w:rPr>
          <w:sz w:val="28"/>
          <w:szCs w:val="28"/>
        </w:rPr>
        <w:br w:type="textWrapping"/>
      </w:r>
      <w:r>
        <w:rPr>
          <w:i/>
          <w:sz w:val="28"/>
          <w:szCs w:val="28"/>
        </w:rPr>
        <w:t xml:space="preserve">                                                (наименование участника закупки)</w:t>
      </w:r>
    </w:p>
    <w:p>
      <w:pPr>
        <w:widowControl w:val="0"/>
        <w:jc w:val="both"/>
        <w:rPr>
          <w:sz w:val="28"/>
          <w:szCs w:val="28"/>
        </w:rPr>
      </w:pPr>
      <w:r>
        <w:rPr>
          <w:sz w:val="28"/>
          <w:szCs w:val="28"/>
        </w:rPr>
        <w:t>подтверждает, что соответствует следующим единым требованиям                          к участникам закупки:</w:t>
      </w:r>
    </w:p>
    <w:p>
      <w:pPr>
        <w:jc w:val="both"/>
        <w:rPr>
          <w:sz w:val="28"/>
          <w:szCs w:val="28"/>
        </w:rPr>
      </w:pPr>
      <w:r>
        <w:rPr>
          <w:sz w:val="28"/>
          <w:szCs w:val="28"/>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pPr>
        <w:jc w:val="both"/>
        <w:rPr>
          <w:sz w:val="28"/>
          <w:szCs w:val="28"/>
        </w:rPr>
      </w:pPr>
      <w:r>
        <w:rPr>
          <w:sz w:val="28"/>
          <w:szCs w:val="28"/>
        </w:rPr>
        <w:t>2) участник закупки - юридическое лицо не находится в процессе ликвидации;</w:t>
      </w:r>
    </w:p>
    <w:p>
      <w:pPr>
        <w:jc w:val="both"/>
        <w:rPr>
          <w:sz w:val="28"/>
          <w:szCs w:val="28"/>
        </w:rPr>
      </w:pPr>
      <w:r>
        <w:rPr>
          <w:sz w:val="28"/>
          <w:szCs w:val="28"/>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jc w:val="both"/>
        <w:rPr>
          <w:sz w:val="28"/>
          <w:szCs w:val="28"/>
        </w:rPr>
      </w:pPr>
      <w:r>
        <w:rPr>
          <w:sz w:val="28"/>
          <w:szCs w:val="28"/>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jc w:val="both"/>
        <w:rPr>
          <w:sz w:val="28"/>
          <w:szCs w:val="28"/>
        </w:rPr>
      </w:pPr>
      <w:r>
        <w:rPr>
          <w:sz w:val="28"/>
          <w:szCs w:val="28"/>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jc w:val="both"/>
        <w:rPr>
          <w:sz w:val="28"/>
          <w:szCs w:val="28"/>
        </w:rPr>
      </w:pPr>
      <w:r>
        <w:rPr>
          <w:sz w:val="28"/>
          <w:szCs w:val="28"/>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jc w:val="both"/>
        <w:rPr>
          <w:sz w:val="28"/>
          <w:szCs w:val="28"/>
        </w:rPr>
      </w:pPr>
      <w:r>
        <w:rPr>
          <w:sz w:val="28"/>
          <w:szCs w:val="28"/>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jc w:val="both"/>
        <w:rPr>
          <w:sz w:val="28"/>
          <w:szCs w:val="28"/>
        </w:rPr>
      </w:pPr>
      <w:r>
        <w:rPr>
          <w:sz w:val="28"/>
          <w:szCs w:val="28"/>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jc w:val="both"/>
        <w:rPr>
          <w:sz w:val="28"/>
          <w:szCs w:val="28"/>
        </w:rPr>
      </w:pPr>
      <w:r>
        <w:rPr>
          <w:sz w:val="28"/>
          <w:szCs w:val="28"/>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jc w:val="both"/>
        <w:rPr>
          <w:sz w:val="28"/>
          <w:szCs w:val="28"/>
        </w:rPr>
      </w:pPr>
      <w:r>
        <w:rPr>
          <w:sz w:val="28"/>
          <w:szCs w:val="28"/>
        </w:rPr>
        <w:t>10) отсутствие между участником закупки и заказчиком конфликта интересов;</w:t>
      </w:r>
    </w:p>
    <w:p>
      <w:pPr>
        <w:jc w:val="both"/>
        <w:rPr>
          <w:sz w:val="28"/>
          <w:szCs w:val="28"/>
        </w:rPr>
      </w:pPr>
      <w:r>
        <w:rPr>
          <w:sz w:val="28"/>
          <w:szCs w:val="28"/>
        </w:rPr>
        <w:t>11) участник закупки не является офшорной компанией;</w:t>
      </w:r>
    </w:p>
    <w:p>
      <w:pPr>
        <w:jc w:val="both"/>
        <w:rPr>
          <w:sz w:val="28"/>
          <w:szCs w:val="28"/>
        </w:rPr>
      </w:pPr>
      <w:r>
        <w:rPr>
          <w:sz w:val="28"/>
          <w:szCs w:val="28"/>
        </w:rPr>
        <w:t>12) отсутствие у участника закупки ограничений для участия в закупках, установленных законодательством Российской Федерации.</w:t>
      </w:r>
    </w:p>
    <w:p>
      <w:pPr>
        <w:jc w:val="both"/>
        <w:rPr>
          <w:sz w:val="26"/>
          <w:szCs w:val="26"/>
        </w:rPr>
      </w:pPr>
    </w:p>
    <w:p>
      <w:pPr>
        <w:ind w:firstLine="709"/>
        <w:jc w:val="both"/>
        <w:rPr>
          <w:sz w:val="28"/>
          <w:szCs w:val="28"/>
        </w:rPr>
      </w:pPr>
      <w:r>
        <w:rPr>
          <w:sz w:val="28"/>
          <w:szCs w:val="28"/>
        </w:rPr>
        <w:t xml:space="preserve">Также настоящей декларацией участник подтверждает, что ознакомлен с условиями положения о закупке товаров, работ, услуг заказчика </w:t>
      </w:r>
      <w:r>
        <w:rPr>
          <w:sz w:val="28"/>
          <w:szCs w:val="28"/>
        </w:rPr>
        <w:br w:type="textWrapping"/>
      </w:r>
      <w:r>
        <w:rPr>
          <w:sz w:val="28"/>
          <w:szCs w:val="28"/>
        </w:rPr>
        <w:t>и регламентом работы Электронной торговой площадки.</w:t>
      </w:r>
    </w:p>
    <w:p>
      <w:pPr>
        <w:ind w:firstLine="709"/>
        <w:jc w:val="both"/>
        <w:rPr>
          <w:sz w:val="28"/>
          <w:szCs w:val="28"/>
        </w:rPr>
      </w:pPr>
    </w:p>
    <w:p>
      <w:pPr>
        <w:pStyle w:val="19"/>
        <w:rPr>
          <w:rFonts w:ascii="Times New Roman" w:hAnsi="Times New Roman"/>
          <w:sz w:val="26"/>
          <w:szCs w:val="26"/>
        </w:rPr>
      </w:pPr>
    </w:p>
    <w:p>
      <w:pPr>
        <w:pStyle w:val="19"/>
        <w:rPr>
          <w:rFonts w:ascii="Times New Roman" w:hAnsi="Times New Roman"/>
          <w:sz w:val="26"/>
          <w:szCs w:val="26"/>
        </w:rPr>
      </w:pPr>
    </w:p>
    <w:p>
      <w:pPr>
        <w:rPr>
          <w:sz w:val="26"/>
          <w:szCs w:val="26"/>
        </w:rPr>
      </w:pPr>
      <w:r>
        <w:rPr>
          <w:sz w:val="26"/>
          <w:szCs w:val="26"/>
        </w:rPr>
        <w:br w:type="page"/>
      </w:r>
    </w:p>
    <w:p>
      <w:pPr>
        <w:pStyle w:val="194"/>
        <w:numPr>
          <w:ilvl w:val="0"/>
          <w:numId w:val="2"/>
        </w:numPr>
        <w:ind w:left="142" w:firstLine="0"/>
        <w:jc w:val="center"/>
        <w:rPr>
          <w:b/>
          <w:sz w:val="28"/>
          <w:szCs w:val="28"/>
        </w:rPr>
      </w:pPr>
      <w:bookmarkStart w:id="14" w:name="_Toc416166562"/>
      <w:r>
        <w:rPr>
          <w:rFonts w:eastAsia="MS Mincho"/>
          <w:b/>
          <w:sz w:val="28"/>
          <w:szCs w:val="28"/>
        </w:rPr>
        <w:t>Техническое задание</w:t>
      </w:r>
    </w:p>
    <w:p>
      <w:pPr>
        <w:jc w:val="center"/>
        <w:rPr>
          <w:b/>
          <w:sz w:val="28"/>
          <w:szCs w:val="28"/>
        </w:rPr>
      </w:pPr>
      <w:r>
        <w:rPr>
          <w:b/>
          <w:sz w:val="28"/>
          <w:szCs w:val="28"/>
        </w:rPr>
        <w:t>Прилагается отдельным файлом</w:t>
      </w: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b/>
          <w:bCs/>
          <w:i/>
          <w:sz w:val="28"/>
          <w:szCs w:val="28"/>
        </w:rPr>
      </w:pPr>
    </w:p>
    <w:p>
      <w:pPr>
        <w:ind w:firstLine="708"/>
        <w:jc w:val="both"/>
        <w:rPr>
          <w:rFonts w:eastAsia="MS Mincho"/>
          <w:b/>
          <w:bCs/>
          <w:i/>
          <w:sz w:val="28"/>
          <w:szCs w:val="28"/>
        </w:rPr>
      </w:pPr>
      <w:r>
        <w:rPr>
          <w:b/>
          <w:bCs/>
          <w:i/>
          <w:sz w:val="28"/>
          <w:szCs w:val="28"/>
        </w:rPr>
        <w:t>Обоснование начальной максимальной цены прикладывается отдельным файлом.</w:t>
      </w:r>
      <w:r>
        <w:rPr>
          <w:rFonts w:eastAsia="MS Mincho"/>
          <w:b/>
          <w:bCs/>
          <w:i/>
          <w:sz w:val="28"/>
          <w:szCs w:val="28"/>
        </w:rPr>
        <w:t xml:space="preserve"> </w:t>
      </w:r>
    </w:p>
    <w:p>
      <w:pPr>
        <w:ind w:firstLine="708"/>
        <w:jc w:val="both"/>
        <w:rPr>
          <w:rFonts w:eastAsia="MS Mincho"/>
          <w:i/>
          <w:color w:val="FF0000"/>
          <w:sz w:val="28"/>
          <w:szCs w:val="28"/>
        </w:rPr>
      </w:pPr>
    </w:p>
    <w:p>
      <w:pPr>
        <w:rPr>
          <w:rFonts w:eastAsia="MS Mincho"/>
          <w:b/>
          <w:sz w:val="28"/>
          <w:szCs w:val="28"/>
        </w:rPr>
      </w:pPr>
      <w:bookmarkStart w:id="15" w:name="_РАЗДЕЛ_V._Проект"/>
      <w:bookmarkEnd w:id="15"/>
      <w:bookmarkStart w:id="16" w:name="_Toc416166565"/>
      <w:r>
        <w:rPr>
          <w:rFonts w:eastAsia="MS Mincho"/>
          <w:b/>
          <w:sz w:val="28"/>
          <w:szCs w:val="28"/>
        </w:rPr>
        <w:br w:type="page"/>
      </w:r>
    </w:p>
    <w:p>
      <w:pPr>
        <w:pStyle w:val="194"/>
        <w:numPr>
          <w:ilvl w:val="0"/>
          <w:numId w:val="2"/>
        </w:numPr>
        <w:ind w:left="0" w:firstLine="0"/>
        <w:jc w:val="center"/>
        <w:rPr>
          <w:b/>
          <w:sz w:val="28"/>
          <w:szCs w:val="28"/>
        </w:rPr>
      </w:pPr>
      <w:r>
        <w:rPr>
          <w:rFonts w:eastAsia="MS Mincho"/>
          <w:b/>
          <w:sz w:val="28"/>
          <w:szCs w:val="28"/>
        </w:rPr>
        <w:t>Проект договора</w:t>
      </w:r>
      <w:bookmarkEnd w:id="14"/>
      <w:bookmarkEnd w:id="16"/>
    </w:p>
    <w:p>
      <w:pPr>
        <w:jc w:val="center"/>
        <w:rPr>
          <w:rFonts w:eastAsia="Arial"/>
          <w:b/>
        </w:rPr>
      </w:pPr>
      <w:r>
        <w:rPr>
          <w:rFonts w:eastAsia="Arial"/>
          <w:b/>
        </w:rPr>
        <w:t>На поставку бензина и дизельного топлива</w:t>
      </w:r>
    </w:p>
    <w:p>
      <w:pPr>
        <w:jc w:val="center"/>
        <w:rPr>
          <w:rFonts w:eastAsia="Arial"/>
          <w:b/>
        </w:rPr>
      </w:pPr>
    </w:p>
    <w:p>
      <w:pPr>
        <w:jc w:val="center"/>
        <w:rPr>
          <w:rFonts w:eastAsia="Arial"/>
          <w:b/>
        </w:rPr>
      </w:pPr>
    </w:p>
    <w:p>
      <w:pPr>
        <w:jc w:val="both"/>
        <w:rPr>
          <w:rFonts w:eastAsia="Arial"/>
        </w:rPr>
      </w:pPr>
      <w:r>
        <w:rPr>
          <w:rFonts w:eastAsia="Arial"/>
        </w:rPr>
        <w:t xml:space="preserve">г. Кувандык                                                                                           «__» __________2023 г   </w:t>
      </w:r>
    </w:p>
    <w:p>
      <w:pPr>
        <w:jc w:val="both"/>
        <w:rPr>
          <w:rFonts w:eastAsia="Arial"/>
        </w:rPr>
      </w:pPr>
    </w:p>
    <w:p>
      <w:pPr>
        <w:jc w:val="both"/>
        <w:rPr>
          <w:rFonts w:eastAsia="Arial"/>
        </w:rPr>
      </w:pPr>
    </w:p>
    <w:p>
      <w:pPr>
        <w:jc w:val="both"/>
        <w:rPr>
          <w:rFonts w:eastAsia="Arial"/>
        </w:rPr>
      </w:pPr>
      <w:r>
        <w:rPr>
          <w:rFonts w:eastAsia="Arial"/>
        </w:rPr>
        <w:t xml:space="preserve">МУНИЦИПАЛЬНОЕ УНИТАРНОЕ ПРЕДПРИЯТИЕ КУВАНДЫКСКОЕ КОММУНАЛЬНОЕ ХОЗЯЙСТВО», в лице директора Прилепина Александра Анатольевича,  действующего   на   основании   Устава,  именуемое в дальнейшем "Заказчик", с одной стороны ______________________________________________________________в лице </w:t>
      </w:r>
      <w:r>
        <w:rPr>
          <w:rFonts w:eastAsia="Arial"/>
        </w:rPr>
        <w:br w:type="textWrapping"/>
      </w:r>
      <w:r>
        <w:rPr>
          <w:rFonts w:eastAsia="Arial"/>
        </w:rPr>
        <w:t xml:space="preserve">____________________________________________________________действующего на основании Устава, именуемый в дальнейшем «ПОСТАВЩИК», </w:t>
      </w:r>
      <w:r>
        <w:rPr>
          <w:rFonts w:eastAsia="Arial"/>
          <w:bCs/>
          <w:lang w:eastAsia="ar-SA"/>
        </w:rPr>
        <w:t xml:space="preserve">с  соблюдением требований Гражданского кодекса Российской Федерации, Федерального закона от 18.07.2013 г. № 223-ФЗ «"О закупках товаров, работ, услуг отдельными видами юридических лиц" (далее - Федеральный закон № 223-ФЗ),  заключили настоящий </w:t>
      </w:r>
      <w:bookmarkStart w:id="17" w:name="_Hlk1730225"/>
      <w:r>
        <w:rPr>
          <w:rFonts w:eastAsia="Arial"/>
          <w:bCs/>
          <w:lang w:eastAsia="ar-SA"/>
        </w:rPr>
        <w:t>Договор</w:t>
      </w:r>
      <w:bookmarkEnd w:id="17"/>
      <w:r>
        <w:rPr>
          <w:rFonts w:eastAsia="Arial"/>
          <w:bCs/>
          <w:lang w:eastAsia="ar-SA"/>
        </w:rPr>
        <w:t xml:space="preserve"> о нижеследующем:</w:t>
      </w:r>
    </w:p>
    <w:p>
      <w:pPr>
        <w:jc w:val="both"/>
        <w:rPr>
          <w:rFonts w:eastAsia="Arial"/>
          <w:bCs/>
          <w:lang w:eastAsia="ar-SA"/>
        </w:rPr>
      </w:pPr>
    </w:p>
    <w:p>
      <w:pPr>
        <w:ind w:firstLine="113"/>
        <w:jc w:val="center"/>
        <w:rPr>
          <w:rFonts w:eastAsia="Arial"/>
          <w:b/>
          <w:bCs/>
        </w:rPr>
      </w:pPr>
      <w:r>
        <w:rPr>
          <w:rFonts w:eastAsia="Arial"/>
          <w:b/>
          <w:bCs/>
        </w:rPr>
        <w:t>1. Предмет Договора.</w:t>
      </w:r>
    </w:p>
    <w:p>
      <w:pPr>
        <w:jc w:val="both"/>
        <w:rPr>
          <w:rFonts w:eastAsia="Arial"/>
        </w:rPr>
      </w:pPr>
      <w:r>
        <w:rPr>
          <w:rFonts w:eastAsia="Arial"/>
        </w:rPr>
        <w:t xml:space="preserve">   1.1.  Настоящий Договор заключен по итогам размещения заказа для нужд Муниципальное унитарное предприятие «Кувандыкское коммунальное хозяйство»</w:t>
      </w:r>
    </w:p>
    <w:p>
      <w:pPr>
        <w:numPr>
          <w:ilvl w:val="1"/>
          <w:numId w:val="3"/>
        </w:numPr>
        <w:tabs>
          <w:tab w:val="left" w:pos="900"/>
        </w:tabs>
        <w:ind w:firstLine="113"/>
        <w:jc w:val="both"/>
        <w:rPr>
          <w:rFonts w:eastAsia="Arial"/>
        </w:rPr>
      </w:pPr>
      <w:r>
        <w:rPr>
          <w:rFonts w:eastAsia="Arial"/>
        </w:rPr>
        <w:t>1.2. По настоящему Договору «Поставщик» обязуется поставить «Заказчику» бензин и дизельное топливо по топливным картам, ведомостям, талонам. (далее по тексту – Товар) в количестве, предусмотренной прилагаемой спецификацией, а Заказчик обязуется принять и оплатить поставленный Товар.</w:t>
      </w:r>
    </w:p>
    <w:p>
      <w:pPr>
        <w:ind w:firstLine="113"/>
        <w:jc w:val="both"/>
        <w:rPr>
          <w:rFonts w:eastAsia="Arial"/>
        </w:rPr>
      </w:pPr>
      <w:r>
        <w:rPr>
          <w:rFonts w:eastAsia="Arial"/>
        </w:rPr>
        <w:t xml:space="preserve"> 1.3. Качество передаваемого товара должно полностью соответствовать требованиям, установленным действующим законодательством к таким товарам.</w:t>
      </w:r>
    </w:p>
    <w:p>
      <w:pPr>
        <w:ind w:firstLine="113"/>
        <w:jc w:val="both"/>
        <w:rPr>
          <w:rFonts w:eastAsia="Arial"/>
        </w:rPr>
      </w:pPr>
      <w:r>
        <w:rPr>
          <w:rFonts w:eastAsia="Arial"/>
        </w:rPr>
        <w:t xml:space="preserve"> 1.4.</w:t>
      </w:r>
      <w:r>
        <w:rPr>
          <w:rFonts w:eastAsia="Arial"/>
        </w:rPr>
        <w:tab/>
      </w:r>
      <w:r>
        <w:rPr>
          <w:rFonts w:eastAsia="Arial"/>
        </w:rPr>
        <w:t>Заказчик получает Товары непосредственно на Точках Обслуживания (далее ТО). Товары в рамках настоящего договора получаются на основании предъявления Карт, талонов , ведомостей.</w:t>
      </w:r>
    </w:p>
    <w:p>
      <w:pPr>
        <w:ind w:firstLine="113"/>
        <w:jc w:val="both"/>
        <w:rPr>
          <w:rFonts w:eastAsia="Arial"/>
        </w:rPr>
      </w:pPr>
      <w:r>
        <w:rPr>
          <w:rFonts w:eastAsia="Arial"/>
        </w:rPr>
        <w:t xml:space="preserve"> 1.5.</w:t>
      </w:r>
      <w:r>
        <w:rPr>
          <w:rFonts w:eastAsia="Arial"/>
        </w:rPr>
        <w:tab/>
      </w:r>
      <w:r>
        <w:rPr>
          <w:rFonts w:eastAsia="Arial"/>
        </w:rPr>
        <w:t>Право собственности на Товары переходит к Заказчик в момент их непосредственного получения Держателем Карты на ТО.</w:t>
      </w:r>
    </w:p>
    <w:p>
      <w:pPr>
        <w:ind w:firstLine="113"/>
        <w:jc w:val="both"/>
        <w:rPr>
          <w:color w:val="000000"/>
        </w:rPr>
      </w:pPr>
      <w:r>
        <w:rPr>
          <w:rFonts w:eastAsia="Arial"/>
        </w:rPr>
        <w:t xml:space="preserve">1.6. Место поставки: </w:t>
      </w:r>
      <w:r>
        <w:rPr>
          <w:color w:val="000000"/>
        </w:rPr>
        <w:t>Отпуск нефтепродуктов производится на автозаправочных станциях Поставщика и (или) на автозаправочных станциях, принимающих топливные карты Поставщика без ограничений, которые должны быть расположены на территории Оренбургской области и  Кувандыкского городского округа Оренбургской области в радиусе 30 километров от места нахождения Заказчика и непосредственно в городе Кувандык не менее 2-ух АЗС.</w:t>
      </w:r>
    </w:p>
    <w:p>
      <w:pPr>
        <w:ind w:firstLine="113"/>
        <w:jc w:val="both"/>
      </w:pPr>
      <w:r>
        <w:rPr>
          <w:color w:val="000000"/>
        </w:rPr>
        <w:t>1.7.</w:t>
      </w:r>
      <w:r>
        <w:t xml:space="preserve"> Поставка (отпуск) Товара осуществляется круглосуточно на условиях отпуска отдельными партиями через АЗС Поставщика по приборам учета количества отпущенного Товара с соблюдением требований, обеспечивающих сохранность качества и безопасности Товара. </w:t>
      </w:r>
    </w:p>
    <w:p>
      <w:pPr>
        <w:ind w:firstLine="113"/>
        <w:jc w:val="both"/>
        <w:rPr>
          <w:rFonts w:eastAsia="Arial"/>
        </w:rPr>
      </w:pPr>
      <w:r>
        <w:rPr>
          <w:rFonts w:eastAsia="Arial"/>
        </w:rPr>
        <w:t>1.8. Источник финансирования – собственные средства</w:t>
      </w:r>
    </w:p>
    <w:p>
      <w:pPr>
        <w:ind w:firstLine="113"/>
        <w:rPr>
          <w:rFonts w:eastAsia="Arial"/>
        </w:rPr>
      </w:pPr>
    </w:p>
    <w:p>
      <w:pPr>
        <w:ind w:firstLine="426"/>
        <w:jc w:val="center"/>
        <w:rPr>
          <w:rFonts w:eastAsia="Arial"/>
          <w:b/>
        </w:rPr>
      </w:pPr>
      <w:r>
        <w:rPr>
          <w:rFonts w:eastAsia="Arial"/>
          <w:b/>
        </w:rPr>
        <w:t>2. Срок поставки товара</w:t>
      </w:r>
    </w:p>
    <w:p>
      <w:pPr>
        <w:jc w:val="both"/>
        <w:rPr>
          <w:rFonts w:eastAsia="Arial"/>
        </w:rPr>
      </w:pPr>
      <w:r>
        <w:rPr>
          <w:rFonts w:eastAsia="Arial"/>
        </w:rPr>
        <w:t>2.1. Срок поставки товара – с момента подписания договора по 31.12.2023 года.</w:t>
      </w:r>
    </w:p>
    <w:p>
      <w:pPr>
        <w:jc w:val="both"/>
        <w:rPr>
          <w:rFonts w:eastAsia="Arial"/>
        </w:rPr>
      </w:pPr>
      <w:r>
        <w:rPr>
          <w:rFonts w:eastAsia="Arial"/>
        </w:rPr>
        <w:t xml:space="preserve"> </w:t>
      </w:r>
      <w:bookmarkStart w:id="18" w:name="_Hlk505930224"/>
      <w:bookmarkEnd w:id="18"/>
    </w:p>
    <w:p>
      <w:pPr>
        <w:ind w:firstLine="426"/>
        <w:rPr>
          <w:rFonts w:eastAsia="Arial"/>
          <w:b/>
        </w:rPr>
      </w:pPr>
      <w:r>
        <w:rPr>
          <w:rFonts w:eastAsia="Arial"/>
          <w:b/>
        </w:rPr>
        <w:t xml:space="preserve">                                                    3. Цена и порядок расчетов</w:t>
      </w:r>
    </w:p>
    <w:p>
      <w:pPr>
        <w:rPr>
          <w:rFonts w:eastAsia="Arial"/>
          <w:b/>
        </w:rPr>
      </w:pPr>
      <w:r>
        <w:rPr>
          <w:rFonts w:eastAsia="Arial"/>
        </w:rPr>
        <w:t>3.1. Максимальное значение цены договора:</w:t>
      </w:r>
      <w:r>
        <w:rPr>
          <w:rFonts w:eastAsia="Arial"/>
          <w:color w:val="333333"/>
        </w:rPr>
        <w:t xml:space="preserve"> </w:t>
      </w:r>
      <w:r>
        <w:rPr>
          <w:rFonts w:eastAsia="Arial"/>
          <w:b/>
        </w:rPr>
        <w:t>_________________________________________________________</w:t>
      </w:r>
    </w:p>
    <w:p>
      <w:pPr>
        <w:jc w:val="both"/>
        <w:rPr>
          <w:rFonts w:eastAsia="Arial"/>
        </w:rPr>
      </w:pPr>
      <w:r>
        <w:rPr>
          <w:rFonts w:eastAsia="Arial"/>
          <w:b/>
        </w:rPr>
        <w:t xml:space="preserve">В том числе НДС 20%   </w:t>
      </w:r>
      <w:r>
        <w:rPr>
          <w:rFonts w:eastAsia="Arial"/>
          <w:b/>
          <w:bCs/>
          <w:shd w:val="clear" w:color="auto" w:fill="FFFFFF"/>
        </w:rPr>
        <w:t>_____________________________________</w:t>
      </w:r>
    </w:p>
    <w:p>
      <w:pPr>
        <w:rPr>
          <w:rFonts w:eastAsia="Arial"/>
        </w:rPr>
      </w:pPr>
      <w:r>
        <w:rPr>
          <w:rFonts w:eastAsia="Arial"/>
        </w:rPr>
        <w:t>3.2. Цена договора определяется по формуле:</w:t>
      </w:r>
    </w:p>
    <w:p>
      <w:pPr>
        <w:jc w:val="both"/>
        <w:rPr>
          <w:rFonts w:eastAsia="Arial"/>
        </w:rPr>
      </w:pPr>
      <m:oMathPara>
        <m:oMath>
          <m:r>
            <m:rPr/>
            <w:rPr>
              <w:rFonts w:ascii="Cambria Math" w:hAnsi="Cambria Math"/>
            </w:rPr>
            <m:t>ЦД=</m:t>
          </m:r>
          <m:nary>
            <m:naryPr>
              <m:chr m:val="∑"/>
              <m:ctrlPr>
                <w:rPr>
                  <w:rFonts w:ascii="Cambria Math" w:hAnsi="Cambria Math"/>
                  <w:lang w:val="en-US"/>
                </w:rPr>
              </m:ctrlPr>
            </m:naryPr>
            <m:sub>
              <m:r>
                <m:rPr/>
                <w:rPr>
                  <w:rFonts w:ascii="Cambria Math" w:hAnsi="Cambria Math"/>
                  <w:lang w:val="en-US"/>
                </w:rPr>
                <m:t>i</m:t>
              </m:r>
              <m:r>
                <m:rPr/>
                <w:rPr>
                  <w:rFonts w:ascii="Cambria Math" w:hAnsi="Cambria Math"/>
                </w:rPr>
                <m:t>=1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d>
                <m:dPr>
                  <m:ctrlPr>
                    <w:rPr>
                      <w:rFonts w:ascii="Cambria Math" w:hAnsi="Cambria Math"/>
                      <w:lang w:val="en-US"/>
                    </w:rPr>
                  </m:ctrlPr>
                </m:dPr>
                <m:e>
                  <m:sSub>
                    <m:sSubPr>
                      <m:ctrlPr>
                        <w:rPr>
                          <w:rFonts w:ascii="Cambria Math" w:hAnsi="Cambria Math"/>
                          <w:lang w:val="en-US"/>
                        </w:rPr>
                      </m:ctrlPr>
                    </m:sSubPr>
                    <m:e>
                      <m:r>
                        <m:rPr/>
                        <w:rPr>
                          <w:rFonts w:ascii="Cambria Math" w:hAnsi="Cambria Math" w:eastAsia="Cambria Math"/>
                        </w:rPr>
                        <m:t>Ц</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rPr>
                    <m:t>×</m:t>
                  </m:r>
                  <m:sSub>
                    <m:sSubPr>
                      <m:ctrlPr>
                        <w:rPr>
                          <w:rFonts w:ascii="Cambria Math" w:hAnsi="Cambria Math"/>
                          <w:lang w:val="en-US"/>
                        </w:rPr>
                      </m:ctrlPr>
                    </m:sSubPr>
                    <m:e>
                      <m:r>
                        <m:rPr/>
                        <w:rPr>
                          <w:rFonts w:ascii="Cambria Math" w:hAnsi="Cambria Math" w:eastAsia="Cambria Math"/>
                          <w:lang w:val="en-US"/>
                        </w:rPr>
                        <m:t>V</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e>
              </m:d>
              <m:ctrlPr>
                <w:rPr>
                  <w:rFonts w:ascii="Cambria Math" w:hAnsi="Cambria Math"/>
                  <w:lang w:val="en-US"/>
                </w:rPr>
              </m:ctrlPr>
            </m:e>
          </m:nary>
        </m:oMath>
      </m:oMathPara>
    </w:p>
    <w:p>
      <w:pPr>
        <w:jc w:val="both"/>
        <w:rPr>
          <w:rFonts w:eastAsia="Arial"/>
        </w:rPr>
      </w:pPr>
      <w:r>
        <w:rPr>
          <w:rFonts w:eastAsia="Arial"/>
        </w:rPr>
        <w:t xml:space="preserve">где: </w:t>
      </w:r>
    </w:p>
    <w:p>
      <w:pPr>
        <w:jc w:val="both"/>
        <w:rPr>
          <w:rFonts w:eastAsia="Arial"/>
        </w:rPr>
      </w:pPr>
      <w:r>
        <w:rPr>
          <w:rFonts w:eastAsia="Arial"/>
        </w:rPr>
        <w:t xml:space="preserve">  – цена договора по наименованию Товара, предусмотренного Спецификацией поставляемых товаров (Приложение № 1 к договору);</w:t>
      </w:r>
    </w:p>
    <w:p>
      <w:pPr>
        <w:jc w:val="both"/>
        <w:rPr>
          <w:rFonts w:eastAsia="Arial"/>
        </w:rPr>
      </w:pPr>
      <w:r>
        <w:rPr>
          <w:rFonts w:eastAsia="Arial"/>
        </w:rPr>
        <w:t>Цi – цена за 1 литр Товара на АЗС в день отпуска Товара, но не более цены за 1 литр Товара, предусмотренного Спецификацией поставляемых товаров (Приложение № 1 к договору);</w:t>
      </w:r>
    </w:p>
    <w:p>
      <w:pPr>
        <w:jc w:val="both"/>
        <w:rPr>
          <w:rFonts w:eastAsia="Arial"/>
        </w:rPr>
      </w:pPr>
      <w:r>
        <w:rPr>
          <w:rFonts w:eastAsia="Arial"/>
        </w:rPr>
        <w:t>Vi – объем Товара в литрах по цене Цi.</w:t>
      </w:r>
    </w:p>
    <w:p>
      <w:pPr>
        <w:jc w:val="both"/>
        <w:rPr>
          <w:rFonts w:eastAsia="Arial"/>
        </w:rPr>
      </w:pPr>
      <w:r>
        <w:rPr>
          <w:rFonts w:eastAsia="Arial"/>
        </w:rPr>
        <w:t>i – количество отпуска Товара (заправок) за период действия договора (с 1 по n).</w:t>
      </w:r>
    </w:p>
    <w:p>
      <w:pPr>
        <w:jc w:val="both"/>
        <w:rPr>
          <w:rFonts w:eastAsia="Arial"/>
        </w:rPr>
      </w:pPr>
      <w:r>
        <w:rPr>
          <w:rFonts w:eastAsia="Arial"/>
        </w:rPr>
        <w:t>Поставка Товара осуществляется по цене за 1 литр, установленной на АЗС в день отпуска Товара, но не более цены за 1 литр Товара, предусмотренного Спецификацией поставляемых товаров (Приложение № 1 к договору).</w:t>
      </w:r>
    </w:p>
    <w:p>
      <w:pPr>
        <w:jc w:val="both"/>
        <w:rPr>
          <w:rFonts w:eastAsia="Arial"/>
        </w:rPr>
      </w:pPr>
      <w:r>
        <w:rPr>
          <w:rFonts w:eastAsia="Arial"/>
        </w:rPr>
        <w:t>3.3. Максимальное значение цены договору (ЦДmax) — это цена, предложенная Поставщиком по результатам закупки.</w:t>
      </w:r>
    </w:p>
    <w:p>
      <w:pPr>
        <w:jc w:val="both"/>
        <w:rPr>
          <w:rFonts w:eastAsia="Arial"/>
        </w:rPr>
      </w:pPr>
      <w:r>
        <w:rPr>
          <w:rFonts w:eastAsia="Arial"/>
        </w:rPr>
        <w:t>3.4. Заказчик оплачивает стоимость Товара по формуле цены договора, указанной в пункте 3.2 договора, в пределах максимального значения цены договора, предусмотренного пунктом 3.1 настоящего договора.</w:t>
      </w:r>
    </w:p>
    <w:p>
      <w:pPr>
        <w:jc w:val="both"/>
        <w:rPr>
          <w:rFonts w:eastAsia="Arial"/>
        </w:rPr>
      </w:pPr>
      <w:r>
        <w:rPr>
          <w:rFonts w:eastAsia="Arial"/>
        </w:rPr>
        <w:t>3.5.  Оплата осуществляется ежемесячно в безналичной форме путем перечисления денежных средств на расчетный счет Поставщика, в течение 7 (семи) рабочих дней за фактически поставленный товар,  на основании предоставленных счета-фактуры, товарно-транспортной накладной установленной формы.</w:t>
      </w:r>
    </w:p>
    <w:p>
      <w:pPr>
        <w:jc w:val="both"/>
        <w:rPr>
          <w:rFonts w:eastAsia="Arial"/>
        </w:rPr>
      </w:pPr>
    </w:p>
    <w:p>
      <w:pPr>
        <w:widowControl w:val="0"/>
        <w:numPr>
          <w:ilvl w:val="0"/>
          <w:numId w:val="4"/>
        </w:numPr>
        <w:spacing w:after="200" w:line="276" w:lineRule="auto"/>
        <w:contextualSpacing/>
        <w:jc w:val="center"/>
        <w:rPr>
          <w:rFonts w:eastAsia="PMingLiU"/>
          <w:b/>
          <w:bCs/>
          <w:spacing w:val="-4"/>
          <w:lang w:eastAsia="zh-TW"/>
        </w:rPr>
      </w:pPr>
      <w:r>
        <w:rPr>
          <w:rFonts w:eastAsia="PMingLiU"/>
          <w:b/>
          <w:bCs/>
          <w:spacing w:val="-4"/>
          <w:lang w:eastAsia="zh-TW"/>
        </w:rPr>
        <w:t>Порядок и условия передачи Карт</w:t>
      </w:r>
    </w:p>
    <w:p>
      <w:pPr>
        <w:widowControl w:val="0"/>
        <w:numPr>
          <w:ilvl w:val="1"/>
          <w:numId w:val="4"/>
        </w:numPr>
        <w:tabs>
          <w:tab w:val="left" w:pos="1134"/>
        </w:tabs>
        <w:ind w:left="0" w:firstLine="567"/>
        <w:contextualSpacing/>
        <w:jc w:val="both"/>
        <w:rPr>
          <w:rFonts w:eastAsia="PMingLiU"/>
          <w:bCs/>
          <w:spacing w:val="-4"/>
          <w:lang w:eastAsia="zh-TW"/>
        </w:rPr>
      </w:pPr>
      <w:bookmarkStart w:id="19" w:name="_Ref377473448"/>
      <w:r>
        <w:rPr>
          <w:rFonts w:eastAsia="PMingLiU"/>
          <w:bCs/>
          <w:spacing w:val="-4"/>
          <w:lang w:eastAsia="zh-TW"/>
        </w:rPr>
        <w:t xml:space="preserve">Во исполнение договора по Заявке Поставщик передает </w:t>
      </w:r>
      <w:r>
        <w:rPr>
          <w:rFonts w:eastAsia="PMingLiU"/>
          <w:lang w:eastAsia="zh-TW"/>
        </w:rPr>
        <w:t>Заказчику</w:t>
      </w:r>
      <w:r>
        <w:rPr>
          <w:rFonts w:eastAsia="PMingLiU"/>
          <w:bCs/>
          <w:spacing w:val="-4"/>
          <w:lang w:eastAsia="zh-TW"/>
        </w:rPr>
        <w:t xml:space="preserve"> необходимое количество Карт и талонов, ведомостей. </w:t>
      </w:r>
      <w:bookmarkEnd w:id="19"/>
    </w:p>
    <w:p>
      <w:pPr>
        <w:widowControl w:val="0"/>
        <w:numPr>
          <w:ilvl w:val="1"/>
          <w:numId w:val="4"/>
        </w:numPr>
        <w:tabs>
          <w:tab w:val="left" w:pos="1134"/>
        </w:tabs>
        <w:ind w:left="0" w:firstLine="567"/>
        <w:contextualSpacing/>
        <w:jc w:val="both"/>
        <w:rPr>
          <w:rFonts w:eastAsia="PMingLiU"/>
          <w:bCs/>
          <w:spacing w:val="-4"/>
          <w:lang w:eastAsia="zh-TW"/>
        </w:rPr>
      </w:pPr>
      <w:bookmarkStart w:id="20" w:name="_Ref377743901"/>
      <w:r>
        <w:rPr>
          <w:rFonts w:eastAsia="PMingLiU"/>
          <w:lang w:eastAsia="zh-TW"/>
        </w:rPr>
        <w:t>Заказчик</w:t>
      </w:r>
      <w:r>
        <w:rPr>
          <w:rFonts w:eastAsia="PMingLiU"/>
          <w:bCs/>
          <w:spacing w:val="-4"/>
          <w:lang w:eastAsia="zh-TW"/>
        </w:rPr>
        <w:t xml:space="preserve"> в Заявке определяет специальные условия использования каждой конкретной Карты, а именно: разрешенный к получению тип Товара, установленный лимит на получение Товаров по Карте.</w:t>
      </w:r>
      <w:bookmarkEnd w:id="20"/>
    </w:p>
    <w:p>
      <w:pPr>
        <w:widowControl w:val="0"/>
        <w:numPr>
          <w:ilvl w:val="1"/>
          <w:numId w:val="4"/>
        </w:numPr>
        <w:tabs>
          <w:tab w:val="left" w:pos="1134"/>
        </w:tabs>
        <w:ind w:left="0" w:firstLine="567"/>
        <w:contextualSpacing/>
        <w:jc w:val="both"/>
        <w:rPr>
          <w:rFonts w:eastAsia="PMingLiU"/>
          <w:bCs/>
          <w:spacing w:val="-4"/>
          <w:lang w:eastAsia="zh-TW"/>
        </w:rPr>
      </w:pPr>
      <w:r>
        <w:rPr>
          <w:rFonts w:eastAsia="PMingLiU"/>
          <w:bCs/>
          <w:spacing w:val="-4"/>
          <w:lang w:eastAsia="zh-TW"/>
        </w:rPr>
        <w:t>Заявка считается согласованной с момента утверждения ее обеими Сторонами.</w:t>
      </w:r>
    </w:p>
    <w:p>
      <w:pPr>
        <w:widowControl w:val="0"/>
        <w:numPr>
          <w:ilvl w:val="1"/>
          <w:numId w:val="4"/>
        </w:numPr>
        <w:tabs>
          <w:tab w:val="left" w:pos="1134"/>
        </w:tabs>
        <w:ind w:left="0" w:firstLine="567"/>
        <w:contextualSpacing/>
        <w:jc w:val="both"/>
        <w:rPr>
          <w:rFonts w:eastAsia="PMingLiU"/>
          <w:bCs/>
          <w:spacing w:val="-4"/>
          <w:lang w:eastAsia="zh-TW"/>
        </w:rPr>
      </w:pPr>
      <w:r>
        <w:rPr>
          <w:rFonts w:eastAsia="PMingLiU"/>
          <w:lang w:eastAsia="zh-TW"/>
        </w:rPr>
        <w:t xml:space="preserve">Заказчик </w:t>
      </w:r>
      <w:r>
        <w:rPr>
          <w:rFonts w:eastAsia="PMingLiU"/>
          <w:bCs/>
          <w:spacing w:val="-4"/>
          <w:lang w:eastAsia="zh-TW"/>
        </w:rPr>
        <w:t xml:space="preserve"> вправе направлять Заявки Поставщику в порядке, предусмотренном п. 5.1 настоящего договора, в течение всего срока действия договора в неограниченном количестве.</w:t>
      </w:r>
    </w:p>
    <w:p>
      <w:pPr>
        <w:widowControl w:val="0"/>
        <w:numPr>
          <w:ilvl w:val="1"/>
          <w:numId w:val="4"/>
        </w:numPr>
        <w:tabs>
          <w:tab w:val="left" w:pos="1134"/>
        </w:tabs>
        <w:ind w:left="0" w:firstLine="567"/>
        <w:contextualSpacing/>
        <w:jc w:val="both"/>
        <w:rPr>
          <w:rFonts w:eastAsia="PMingLiU"/>
          <w:bCs/>
          <w:spacing w:val="-4"/>
          <w:lang w:eastAsia="zh-TW"/>
        </w:rPr>
      </w:pPr>
      <w:r>
        <w:rPr>
          <w:rFonts w:eastAsia="PMingLiU"/>
          <w:bCs/>
          <w:spacing w:val="-4"/>
          <w:lang w:eastAsia="zh-TW"/>
        </w:rPr>
        <w:t>Передача Карт осуществляется Поставщиком не позднее 15 (Пятнадцати) рабочих дней с момента утверждения обеими Сторонами Заявки. В указанный срок не включается время, необходимое на доставку Карт</w:t>
      </w:r>
      <w:r>
        <w:rPr>
          <w:rFonts w:eastAsia="PMingLiU"/>
          <w:lang w:eastAsia="zh-TW"/>
        </w:rPr>
        <w:t xml:space="preserve"> Заказчику</w:t>
      </w:r>
      <w:r>
        <w:rPr>
          <w:rFonts w:eastAsia="PMingLiU"/>
          <w:bCs/>
          <w:spacing w:val="-4"/>
          <w:lang w:eastAsia="zh-TW"/>
        </w:rPr>
        <w:t>.</w:t>
      </w:r>
    </w:p>
    <w:p>
      <w:pPr>
        <w:widowControl w:val="0"/>
        <w:numPr>
          <w:ilvl w:val="1"/>
          <w:numId w:val="4"/>
        </w:numPr>
        <w:tabs>
          <w:tab w:val="left" w:pos="1134"/>
        </w:tabs>
        <w:ind w:left="0" w:firstLine="567"/>
        <w:contextualSpacing/>
        <w:jc w:val="both"/>
        <w:rPr>
          <w:rFonts w:eastAsia="PMingLiU"/>
          <w:bCs/>
          <w:spacing w:val="-4"/>
          <w:lang w:eastAsia="zh-TW"/>
        </w:rPr>
      </w:pPr>
      <w:r>
        <w:rPr>
          <w:rFonts w:eastAsia="PMingLiU"/>
          <w:bCs/>
          <w:spacing w:val="-4"/>
          <w:lang w:eastAsia="zh-TW"/>
        </w:rPr>
        <w:t xml:space="preserve">Карты являются собственностью Поставщика. Право собственности на Карты к </w:t>
      </w:r>
      <w:r>
        <w:rPr>
          <w:rFonts w:eastAsia="PMingLiU"/>
          <w:lang w:eastAsia="zh-TW"/>
        </w:rPr>
        <w:t>Заказчику</w:t>
      </w:r>
      <w:r>
        <w:rPr>
          <w:rFonts w:eastAsia="PMingLiU"/>
          <w:bCs/>
          <w:spacing w:val="-4"/>
          <w:lang w:eastAsia="zh-TW"/>
        </w:rPr>
        <w:t xml:space="preserve"> не переходит.</w:t>
      </w:r>
    </w:p>
    <w:p>
      <w:pPr>
        <w:widowControl w:val="0"/>
        <w:numPr>
          <w:ilvl w:val="1"/>
          <w:numId w:val="4"/>
        </w:numPr>
        <w:tabs>
          <w:tab w:val="left" w:pos="1134"/>
        </w:tabs>
        <w:ind w:left="0" w:firstLine="567"/>
        <w:contextualSpacing/>
        <w:jc w:val="both"/>
        <w:rPr>
          <w:rFonts w:eastAsia="PMingLiU"/>
          <w:bCs/>
          <w:spacing w:val="-4"/>
          <w:lang w:eastAsia="zh-TW"/>
        </w:rPr>
      </w:pPr>
      <w:r>
        <w:rPr>
          <w:rFonts w:eastAsia="PMingLiU"/>
          <w:lang w:eastAsia="zh-TW"/>
        </w:rPr>
        <w:t>Заказчик</w:t>
      </w:r>
      <w:r>
        <w:rPr>
          <w:rFonts w:eastAsia="PMingLiU"/>
          <w:bCs/>
          <w:spacing w:val="-4"/>
          <w:lang w:eastAsia="zh-TW"/>
        </w:rPr>
        <w:t xml:space="preserve"> несет полную ответственность за сохранность и исправность Карт, полученных от Поставщика.</w:t>
      </w:r>
    </w:p>
    <w:p>
      <w:pPr>
        <w:widowControl w:val="0"/>
        <w:numPr>
          <w:ilvl w:val="1"/>
          <w:numId w:val="4"/>
        </w:numPr>
        <w:tabs>
          <w:tab w:val="left" w:pos="1134"/>
        </w:tabs>
        <w:ind w:left="0" w:firstLine="567"/>
        <w:contextualSpacing/>
        <w:jc w:val="both"/>
        <w:rPr>
          <w:rFonts w:eastAsia="PMingLiU"/>
          <w:bCs/>
          <w:spacing w:val="-4"/>
          <w:lang w:eastAsia="zh-TW"/>
        </w:rPr>
      </w:pPr>
      <w:r>
        <w:rPr>
          <w:rFonts w:eastAsia="PMingLiU"/>
          <w:bCs/>
          <w:spacing w:val="-4"/>
          <w:lang w:eastAsia="zh-TW"/>
        </w:rPr>
        <w:t xml:space="preserve">Не позднее 10 (Десяти) рабочих дней со дня окончания срока действия договора </w:t>
      </w:r>
      <w:r>
        <w:rPr>
          <w:rFonts w:eastAsia="PMingLiU"/>
          <w:lang w:eastAsia="zh-TW"/>
        </w:rPr>
        <w:t>Заказчику</w:t>
      </w:r>
      <w:r>
        <w:rPr>
          <w:rFonts w:eastAsia="PMingLiU"/>
          <w:bCs/>
          <w:spacing w:val="-4"/>
          <w:lang w:eastAsia="zh-TW"/>
        </w:rPr>
        <w:t xml:space="preserve"> обязан вернуть Поставщику полученные от него по договору Карты, что оформляется двусторонним актом приемки-передачи Карт.</w:t>
      </w:r>
    </w:p>
    <w:p>
      <w:pPr>
        <w:widowControl w:val="0"/>
        <w:numPr>
          <w:ilvl w:val="1"/>
          <w:numId w:val="4"/>
        </w:numPr>
        <w:tabs>
          <w:tab w:val="left" w:pos="1134"/>
        </w:tabs>
        <w:ind w:left="0" w:firstLine="567"/>
        <w:contextualSpacing/>
        <w:jc w:val="both"/>
        <w:rPr>
          <w:rFonts w:eastAsia="PMingLiU"/>
          <w:bCs/>
          <w:spacing w:val="-4"/>
          <w:lang w:eastAsia="zh-TW"/>
        </w:rPr>
      </w:pPr>
      <w:r>
        <w:rPr>
          <w:rFonts w:eastAsia="PMingLiU"/>
          <w:bCs/>
          <w:spacing w:val="-4"/>
          <w:lang w:eastAsia="zh-TW"/>
        </w:rPr>
        <w:t xml:space="preserve">Стоимость использования Карт включена в Цену Товаров и не подлежит дополнительной оплате </w:t>
      </w:r>
      <w:r>
        <w:rPr>
          <w:rFonts w:eastAsia="PMingLiU"/>
          <w:lang w:eastAsia="zh-TW"/>
        </w:rPr>
        <w:t>Заказчика</w:t>
      </w:r>
      <w:r>
        <w:rPr>
          <w:rFonts w:eastAsia="PMingLiU"/>
          <w:bCs/>
          <w:spacing w:val="-4"/>
          <w:lang w:eastAsia="zh-TW"/>
        </w:rPr>
        <w:t>.</w:t>
      </w:r>
    </w:p>
    <w:p>
      <w:pPr>
        <w:widowControl w:val="0"/>
        <w:tabs>
          <w:tab w:val="left" w:pos="1134"/>
        </w:tabs>
        <w:ind w:left="567"/>
        <w:contextualSpacing/>
        <w:jc w:val="both"/>
        <w:rPr>
          <w:rFonts w:eastAsia="PMingLiU"/>
          <w:bCs/>
          <w:spacing w:val="-4"/>
          <w:lang w:eastAsia="zh-TW"/>
        </w:rPr>
      </w:pPr>
    </w:p>
    <w:p>
      <w:pPr>
        <w:widowControl w:val="0"/>
        <w:numPr>
          <w:ilvl w:val="0"/>
          <w:numId w:val="4"/>
        </w:numPr>
        <w:ind w:left="0" w:firstLine="567"/>
        <w:jc w:val="center"/>
        <w:rPr>
          <w:rFonts w:eastAsia="Arial"/>
          <w:b/>
          <w:bCs/>
          <w:spacing w:val="-4"/>
        </w:rPr>
      </w:pPr>
      <w:r>
        <w:rPr>
          <w:rFonts w:eastAsia="Arial"/>
          <w:b/>
          <w:bCs/>
          <w:spacing w:val="-4"/>
        </w:rPr>
        <w:t xml:space="preserve">Порядок и условия получения Товаров </w:t>
      </w:r>
    </w:p>
    <w:p>
      <w:pPr>
        <w:widowControl w:val="0"/>
        <w:numPr>
          <w:ilvl w:val="1"/>
          <w:numId w:val="4"/>
        </w:numPr>
        <w:tabs>
          <w:tab w:val="left" w:pos="1134"/>
        </w:tabs>
        <w:ind w:left="0" w:firstLine="567"/>
        <w:jc w:val="both"/>
        <w:rPr>
          <w:rFonts w:eastAsia="Arial"/>
          <w:bCs/>
          <w:spacing w:val="-4"/>
        </w:rPr>
      </w:pPr>
      <w:r>
        <w:rPr>
          <w:rFonts w:eastAsia="Arial"/>
          <w:bCs/>
          <w:spacing w:val="-4"/>
        </w:rPr>
        <w:t xml:space="preserve">Каждая Карта имеет уникальный графический номер и используется </w:t>
      </w:r>
      <w:r>
        <w:rPr>
          <w:rFonts w:eastAsia="Arial"/>
        </w:rPr>
        <w:t>Заказчиком</w:t>
      </w:r>
      <w:r>
        <w:rPr>
          <w:rFonts w:eastAsia="Arial"/>
          <w:bCs/>
          <w:spacing w:val="-4"/>
        </w:rPr>
        <w:t xml:space="preserve"> как бездокументарное подтверждение полномочий Держателя Карты на получение Товаров.</w:t>
      </w:r>
    </w:p>
    <w:p>
      <w:pPr>
        <w:widowControl w:val="0"/>
        <w:numPr>
          <w:ilvl w:val="1"/>
          <w:numId w:val="4"/>
        </w:numPr>
        <w:tabs>
          <w:tab w:val="left" w:pos="1134"/>
        </w:tabs>
        <w:ind w:left="0" w:firstLine="567"/>
        <w:jc w:val="both"/>
        <w:rPr>
          <w:rFonts w:eastAsia="Arial"/>
          <w:bCs/>
          <w:spacing w:val="-4"/>
        </w:rPr>
      </w:pPr>
      <w:r>
        <w:rPr>
          <w:rFonts w:eastAsia="Arial"/>
        </w:rPr>
        <w:t>Заказчик</w:t>
      </w:r>
      <w:r>
        <w:rPr>
          <w:rFonts w:eastAsia="Arial"/>
          <w:bCs/>
          <w:spacing w:val="-4"/>
        </w:rPr>
        <w:t xml:space="preserve"> подтверждает, что Держателем Карты, переданной </w:t>
      </w:r>
      <w:r>
        <w:rPr>
          <w:rFonts w:eastAsia="Arial"/>
        </w:rPr>
        <w:t>Заказчику</w:t>
      </w:r>
      <w:r>
        <w:rPr>
          <w:rFonts w:eastAsia="Arial"/>
          <w:bCs/>
          <w:spacing w:val="-4"/>
        </w:rPr>
        <w:t xml:space="preserve"> Поставщиком, является уполномоченный представитель </w:t>
      </w:r>
      <w:r>
        <w:rPr>
          <w:rFonts w:eastAsia="Arial"/>
        </w:rPr>
        <w:t>Заказчика</w:t>
      </w:r>
      <w:r>
        <w:rPr>
          <w:rFonts w:eastAsia="Arial"/>
          <w:bCs/>
          <w:spacing w:val="-4"/>
        </w:rPr>
        <w:t>.</w:t>
      </w:r>
    </w:p>
    <w:p>
      <w:pPr>
        <w:widowControl w:val="0"/>
        <w:numPr>
          <w:ilvl w:val="1"/>
          <w:numId w:val="4"/>
        </w:numPr>
        <w:tabs>
          <w:tab w:val="left" w:pos="1134"/>
        </w:tabs>
        <w:ind w:left="0" w:firstLine="567"/>
        <w:jc w:val="both"/>
        <w:rPr>
          <w:rFonts w:eastAsia="Arial"/>
          <w:bCs/>
          <w:spacing w:val="-4"/>
        </w:rPr>
      </w:pPr>
      <w:r>
        <w:rPr>
          <w:rFonts w:eastAsia="Arial"/>
          <w:bCs/>
          <w:spacing w:val="-4"/>
        </w:rPr>
        <w:t>Поставщик, сотрудники и обслуживающий персонал ТО не обязаны проводить дальнейшую проверку личности или наличие соответствующих полномочий у Держателя Карты.</w:t>
      </w:r>
    </w:p>
    <w:p>
      <w:pPr>
        <w:widowControl w:val="0"/>
        <w:numPr>
          <w:ilvl w:val="1"/>
          <w:numId w:val="4"/>
        </w:numPr>
        <w:tabs>
          <w:tab w:val="left" w:pos="1134"/>
        </w:tabs>
        <w:ind w:left="0" w:firstLine="567"/>
        <w:jc w:val="both"/>
        <w:rPr>
          <w:rFonts w:eastAsia="Arial"/>
          <w:bCs/>
          <w:spacing w:val="-4"/>
        </w:rPr>
      </w:pPr>
      <w:r>
        <w:rPr>
          <w:rFonts w:eastAsia="Arial"/>
          <w:bCs/>
          <w:spacing w:val="-4"/>
        </w:rPr>
        <w:t xml:space="preserve">Приобретение </w:t>
      </w:r>
      <w:r>
        <w:rPr>
          <w:rFonts w:eastAsia="Arial"/>
        </w:rPr>
        <w:t>Заказчиком</w:t>
      </w:r>
      <w:r>
        <w:rPr>
          <w:rFonts w:eastAsia="Arial"/>
          <w:bCs/>
          <w:spacing w:val="-4"/>
        </w:rPr>
        <w:t xml:space="preserve"> Товаров осуществляется на условиях ТО, действующих на момент получения Товаров, при соблюдении условий настоящего договора.</w:t>
      </w:r>
    </w:p>
    <w:p>
      <w:pPr>
        <w:widowControl w:val="0"/>
        <w:numPr>
          <w:ilvl w:val="1"/>
          <w:numId w:val="4"/>
        </w:numPr>
        <w:tabs>
          <w:tab w:val="left" w:pos="1134"/>
        </w:tabs>
        <w:ind w:left="0" w:firstLine="567"/>
        <w:jc w:val="both"/>
        <w:rPr>
          <w:rFonts w:eastAsia="Arial"/>
          <w:bCs/>
          <w:spacing w:val="-4"/>
        </w:rPr>
      </w:pPr>
      <w:r>
        <w:rPr>
          <w:rFonts w:eastAsia="Arial"/>
          <w:bCs/>
          <w:spacing w:val="-4"/>
        </w:rPr>
        <w:t>Передача Товаров осуществляется по требованию Держателя Карты при штатном принятии оборудованием, установленном на ТО, Карты, предъявленной Держателем Карты.</w:t>
      </w:r>
    </w:p>
    <w:p>
      <w:pPr>
        <w:widowControl w:val="0"/>
        <w:numPr>
          <w:ilvl w:val="1"/>
          <w:numId w:val="4"/>
        </w:numPr>
        <w:tabs>
          <w:tab w:val="left" w:pos="1134"/>
        </w:tabs>
        <w:ind w:left="0" w:firstLine="567"/>
        <w:jc w:val="both"/>
        <w:rPr>
          <w:rFonts w:eastAsia="Arial"/>
          <w:bCs/>
          <w:spacing w:val="-4"/>
        </w:rPr>
      </w:pPr>
      <w:r>
        <w:rPr>
          <w:rFonts w:eastAsia="Arial"/>
          <w:bCs/>
          <w:spacing w:val="-4"/>
        </w:rPr>
        <w:t>Передача Товаров производится ТО незамедлительно при обращении Держателя Карты.</w:t>
      </w:r>
    </w:p>
    <w:p>
      <w:pPr>
        <w:widowControl w:val="0"/>
        <w:numPr>
          <w:ilvl w:val="1"/>
          <w:numId w:val="4"/>
        </w:numPr>
        <w:tabs>
          <w:tab w:val="left" w:pos="1134"/>
        </w:tabs>
        <w:ind w:left="0" w:firstLine="567"/>
        <w:jc w:val="both"/>
        <w:rPr>
          <w:rFonts w:eastAsia="Arial"/>
          <w:bCs/>
          <w:spacing w:val="-4"/>
        </w:rPr>
      </w:pPr>
      <w:r>
        <w:rPr>
          <w:rFonts w:eastAsia="Arial"/>
          <w:bCs/>
          <w:spacing w:val="-4"/>
        </w:rPr>
        <w:t>Наименование Товаров и их количество определяется Держателем Карты при предъявлении Карты, исходя из ассортимента Товаров на ТО на день их получения Держателем Карты, и фиксируется в чеке оборудования, установленного на ТО.</w:t>
      </w:r>
    </w:p>
    <w:p>
      <w:pPr>
        <w:widowControl w:val="0"/>
        <w:numPr>
          <w:ilvl w:val="1"/>
          <w:numId w:val="4"/>
        </w:numPr>
        <w:tabs>
          <w:tab w:val="left" w:pos="1134"/>
        </w:tabs>
        <w:ind w:left="0" w:firstLine="567"/>
        <w:jc w:val="both"/>
        <w:rPr>
          <w:rFonts w:eastAsia="Arial"/>
          <w:bCs/>
          <w:spacing w:val="-4"/>
        </w:rPr>
      </w:pPr>
      <w:r>
        <w:rPr>
          <w:rFonts w:eastAsia="Arial"/>
          <w:bCs/>
          <w:spacing w:val="-4"/>
        </w:rPr>
        <w:t xml:space="preserve">Получение </w:t>
      </w:r>
      <w:r>
        <w:rPr>
          <w:rFonts w:eastAsia="Arial"/>
        </w:rPr>
        <w:t>Заказчиком</w:t>
      </w:r>
      <w:r>
        <w:rPr>
          <w:rFonts w:eastAsia="Arial"/>
          <w:bCs/>
          <w:spacing w:val="-4"/>
        </w:rPr>
        <w:t xml:space="preserve"> Товаров подтверждает чек, автоматически распечатываемый на оборудовании, установленном на ТО. Чек выдается Держателю Карты в момент получения Товаров на ТО, 2 (Второй) экземпляр чека остается на ТО.</w:t>
      </w:r>
    </w:p>
    <w:p>
      <w:pPr>
        <w:widowControl w:val="0"/>
        <w:numPr>
          <w:ilvl w:val="1"/>
          <w:numId w:val="4"/>
        </w:numPr>
        <w:tabs>
          <w:tab w:val="left" w:pos="1134"/>
        </w:tabs>
        <w:ind w:left="0" w:firstLine="567"/>
        <w:jc w:val="both"/>
        <w:rPr>
          <w:rFonts w:eastAsia="Arial"/>
          <w:bCs/>
          <w:spacing w:val="-4"/>
        </w:rPr>
      </w:pPr>
      <w:r>
        <w:rPr>
          <w:rFonts w:eastAsia="Arial"/>
          <w:bCs/>
          <w:spacing w:val="-4"/>
        </w:rPr>
        <w:t xml:space="preserve">Поскольку при отпуске Товаров в рамках настоящего договора Стороны не осуществляют наличные денежные расчеты или расчеты с использованием платежных карт, а используют безналичные расчеты при предъявлении Карт, как средства идентификации Покупателя и учета полученных им Товаров, </w:t>
      </w:r>
      <w:r>
        <w:rPr>
          <w:rFonts w:eastAsia="Arial"/>
          <w:bCs/>
          <w:spacing w:val="-4"/>
        </w:rPr>
        <w:br w:type="textWrapping"/>
      </w:r>
      <w:r>
        <w:rPr>
          <w:rFonts w:eastAsia="Arial"/>
          <w:bCs/>
          <w:spacing w:val="-4"/>
        </w:rPr>
        <w:t>в соответствии с п. 1 ст. 2 ФЗ от 22.05.2003 г. № 54-ФЗ «О применении контрольно-кассовой техники при осуществлении наличных денежных расчетов и (или) расчетов с использованием платежных карт» оформление при реализации Товаров кассового чека контрольно-кассовой техники, включенной в Государственный реестр, в обязательном порядке не требуется. ТО вправе по своему усмотрению не оформлять кассовые чеки. Кассовые чеки, выданные Держателю Карты на ТО, не являются документами, определяющими Цену Товаров.</w:t>
      </w:r>
    </w:p>
    <w:p>
      <w:pPr>
        <w:widowControl w:val="0"/>
        <w:numPr>
          <w:ilvl w:val="1"/>
          <w:numId w:val="4"/>
        </w:numPr>
        <w:tabs>
          <w:tab w:val="left" w:pos="1134"/>
        </w:tabs>
        <w:ind w:left="0" w:firstLine="567"/>
        <w:jc w:val="both"/>
        <w:rPr>
          <w:rFonts w:eastAsia="Arial"/>
          <w:bCs/>
          <w:spacing w:val="-4"/>
        </w:rPr>
      </w:pPr>
      <w:r>
        <w:rPr>
          <w:rFonts w:eastAsia="Arial"/>
          <w:bCs/>
          <w:spacing w:val="-4"/>
        </w:rPr>
        <w:t>С действующим перечнем ТО, на которых осуществляется прием Карт, Покупатель может знакомиться в сети Интернет в соответствующем разделе сайта Поставщика ___.</w:t>
      </w:r>
    </w:p>
    <w:p>
      <w:pPr>
        <w:widowControl w:val="0"/>
        <w:numPr>
          <w:ilvl w:val="1"/>
          <w:numId w:val="4"/>
        </w:numPr>
        <w:tabs>
          <w:tab w:val="left" w:pos="1134"/>
        </w:tabs>
        <w:ind w:left="0" w:firstLine="567"/>
        <w:jc w:val="both"/>
        <w:rPr>
          <w:rFonts w:eastAsia="Arial"/>
          <w:bCs/>
          <w:spacing w:val="-4"/>
        </w:rPr>
      </w:pPr>
      <w:r>
        <w:rPr>
          <w:rFonts w:eastAsia="Arial"/>
          <w:bCs/>
          <w:spacing w:val="-4"/>
        </w:rPr>
        <w:t>Поставщик имеет право вносить изменения и дополнения в перечень ТО, на которых осуществляется прием Карт, путем размещения измененного перечня ТО на сайте Поставщика ___.</w:t>
      </w:r>
    </w:p>
    <w:p>
      <w:pPr>
        <w:widowControl w:val="0"/>
        <w:numPr>
          <w:ilvl w:val="1"/>
          <w:numId w:val="4"/>
        </w:numPr>
        <w:tabs>
          <w:tab w:val="left" w:pos="1134"/>
        </w:tabs>
        <w:ind w:left="0" w:firstLine="567"/>
        <w:jc w:val="both"/>
        <w:rPr>
          <w:rFonts w:eastAsia="Arial"/>
          <w:bCs/>
          <w:spacing w:val="-4"/>
        </w:rPr>
      </w:pPr>
      <w:r>
        <w:rPr>
          <w:rFonts w:eastAsia="Arial"/>
          <w:bCs/>
          <w:spacing w:val="-4"/>
        </w:rPr>
        <w:t xml:space="preserve">Поставщик имеет право ввести ограничения по использованию Карт, выданных </w:t>
      </w:r>
      <w:r>
        <w:rPr>
          <w:rFonts w:eastAsia="Arial"/>
        </w:rPr>
        <w:t>Заказчику</w:t>
      </w:r>
      <w:r>
        <w:rPr>
          <w:rFonts w:eastAsia="Arial"/>
          <w:bCs/>
          <w:spacing w:val="-4"/>
        </w:rPr>
        <w:t xml:space="preserve">, с предварительным письменным уведомлением </w:t>
      </w:r>
      <w:r>
        <w:rPr>
          <w:rFonts w:eastAsia="Arial"/>
        </w:rPr>
        <w:t>Заказчика</w:t>
      </w:r>
      <w:r>
        <w:rPr>
          <w:rFonts w:eastAsia="Arial"/>
          <w:bCs/>
          <w:spacing w:val="-4"/>
        </w:rPr>
        <w:t xml:space="preserve"> не менее чем за 3 (Три) календарных дня.</w:t>
      </w:r>
    </w:p>
    <w:p>
      <w:pPr>
        <w:widowControl w:val="0"/>
        <w:numPr>
          <w:ilvl w:val="1"/>
          <w:numId w:val="4"/>
        </w:numPr>
        <w:tabs>
          <w:tab w:val="left" w:pos="1134"/>
        </w:tabs>
        <w:ind w:left="0" w:firstLine="567"/>
        <w:jc w:val="both"/>
        <w:rPr>
          <w:rFonts w:eastAsia="Arial"/>
          <w:bCs/>
          <w:spacing w:val="-4"/>
        </w:rPr>
      </w:pPr>
      <w:r>
        <w:rPr>
          <w:rFonts w:eastAsia="Arial"/>
          <w:bCs/>
          <w:spacing w:val="-4"/>
        </w:rPr>
        <w:t xml:space="preserve">Приемка Товаров по количеству или качеству в рамках договора должна осуществляться в соответствии с Инструкцией о порядке приемки продукции производственно-технического назначения и товаров народного потребления по количеству № П-6 от 15.06.1965 г. и Инструкцией о порядке приемки продукции производственно-технического назначения и товаров народного потребления по качеству № П-7 </w:t>
      </w:r>
      <w:r>
        <w:rPr>
          <w:rFonts w:eastAsia="Arial"/>
          <w:bCs/>
          <w:spacing w:val="-4"/>
        </w:rPr>
        <w:br w:type="textWrapping"/>
      </w:r>
      <w:r>
        <w:rPr>
          <w:rFonts w:eastAsia="Arial"/>
          <w:bCs/>
          <w:spacing w:val="-4"/>
        </w:rPr>
        <w:t>от 25.04.1966 г. с последующими изменениями и дополнениями.</w:t>
      </w:r>
    </w:p>
    <w:p>
      <w:pPr>
        <w:widowControl w:val="0"/>
        <w:numPr>
          <w:ilvl w:val="1"/>
          <w:numId w:val="4"/>
        </w:numPr>
        <w:tabs>
          <w:tab w:val="left" w:pos="1134"/>
        </w:tabs>
        <w:ind w:left="0" w:firstLine="567"/>
        <w:jc w:val="both"/>
        <w:rPr>
          <w:rFonts w:eastAsia="Arial"/>
          <w:bCs/>
          <w:spacing w:val="-4"/>
        </w:rPr>
      </w:pPr>
      <w:r>
        <w:rPr>
          <w:rFonts w:eastAsia="Arial"/>
          <w:bCs/>
          <w:spacing w:val="-4"/>
        </w:rPr>
        <w:t xml:space="preserve">Претензии по количеству или качеству Товаров должны быть предъявлены </w:t>
      </w:r>
      <w:r>
        <w:rPr>
          <w:rFonts w:eastAsia="Arial"/>
        </w:rPr>
        <w:t>Заказчику</w:t>
      </w:r>
      <w:r>
        <w:rPr>
          <w:rFonts w:eastAsia="Arial"/>
          <w:bCs/>
          <w:spacing w:val="-4"/>
        </w:rPr>
        <w:t xml:space="preserve"> в течение 5 (Пяти) календарных дней со дня получения таких Товаров. Поставщик имеет право отказать </w:t>
      </w:r>
      <w:r>
        <w:rPr>
          <w:rFonts w:eastAsia="Arial"/>
        </w:rPr>
        <w:t>Заказчику</w:t>
      </w:r>
      <w:r>
        <w:rPr>
          <w:rFonts w:hint="default" w:eastAsia="Arial"/>
          <w:lang w:val="ru-RU"/>
        </w:rPr>
        <w:t xml:space="preserve"> </w:t>
      </w:r>
      <w:r>
        <w:rPr>
          <w:rFonts w:eastAsia="Arial"/>
          <w:bCs/>
          <w:spacing w:val="-4"/>
        </w:rPr>
        <w:t xml:space="preserve">в удовлетворении претензии, в случае если приемка Товаров по количеству или качеству осуществлялась не в соответствии с Инструкцией о порядке приемки продукции производственно-технического назначения и товаров народного потребления по количеству № П-6 от 15.06.1965 г. и Инструкцией о порядке приемки продукции производственно-технического назначения и товаров народного потребления по качеству № П-7 </w:t>
      </w:r>
      <w:r>
        <w:rPr>
          <w:rFonts w:hint="default" w:eastAsia="Arial"/>
          <w:bCs/>
          <w:spacing w:val="-4"/>
          <w:lang w:val="ru-RU"/>
        </w:rPr>
        <w:t xml:space="preserve"> </w:t>
      </w:r>
      <w:bookmarkStart w:id="21" w:name="_GoBack"/>
      <w:bookmarkEnd w:id="21"/>
      <w:r>
        <w:rPr>
          <w:rFonts w:eastAsia="Arial"/>
          <w:bCs/>
          <w:spacing w:val="-4"/>
        </w:rPr>
        <w:t>от 25.04.1966 г. с последующими изменениями и дополнениями.</w:t>
      </w:r>
    </w:p>
    <w:p>
      <w:pPr>
        <w:tabs>
          <w:tab w:val="left" w:pos="0"/>
        </w:tabs>
        <w:ind w:left="360" w:right="-186" w:hanging="360"/>
        <w:jc w:val="center"/>
        <w:rPr>
          <w:rFonts w:eastAsia="Arial"/>
          <w:b/>
        </w:rPr>
      </w:pPr>
    </w:p>
    <w:p>
      <w:pPr>
        <w:tabs>
          <w:tab w:val="left" w:pos="0"/>
        </w:tabs>
        <w:ind w:left="360" w:right="-186" w:hanging="360"/>
        <w:jc w:val="center"/>
        <w:rPr>
          <w:rFonts w:eastAsia="Arial"/>
          <w:b/>
        </w:rPr>
      </w:pPr>
      <w:r>
        <w:rPr>
          <w:rFonts w:eastAsia="Arial"/>
          <w:b/>
        </w:rPr>
        <w:t>7. Ответственность Сторон</w:t>
      </w:r>
    </w:p>
    <w:p>
      <w:pPr>
        <w:ind w:firstLine="284"/>
        <w:jc w:val="both"/>
        <w:rPr>
          <w:rFonts w:eastAsia="Arial"/>
        </w:rPr>
      </w:pPr>
      <w:r>
        <w:rPr>
          <w:rFonts w:eastAsia="Arial"/>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pPr>
        <w:ind w:firstLine="284"/>
        <w:jc w:val="both"/>
        <w:rPr>
          <w:rFonts w:eastAsia="Arial"/>
        </w:rPr>
      </w:pPr>
      <w:r>
        <w:rPr>
          <w:rFonts w:eastAsia="Arial"/>
        </w:rPr>
        <w:t>7.2. Возмещение ущерба, убытков и уплата штрафов и пеней не освобождает виновную сторону от выполнения своих обязательств по договору.</w:t>
      </w:r>
    </w:p>
    <w:p>
      <w:pPr>
        <w:ind w:firstLine="284"/>
        <w:jc w:val="both"/>
        <w:rPr>
          <w:rFonts w:eastAsia="Arial"/>
        </w:rPr>
      </w:pPr>
      <w:r>
        <w:rPr>
          <w:rFonts w:eastAsia="Arial"/>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pPr>
        <w:ind w:firstLine="284"/>
        <w:jc w:val="both"/>
        <w:rPr>
          <w:rFonts w:eastAsia="Arial"/>
        </w:rPr>
      </w:pPr>
      <w:r>
        <w:rPr>
          <w:rFonts w:eastAsia="Arial"/>
        </w:rPr>
        <w:t>Доказательством наличия обстоятельств непреодолимой силы и их продолжительности будут служить свидетельства соответствующих компетентных органов.</w:t>
      </w:r>
    </w:p>
    <w:p>
      <w:pPr>
        <w:ind w:firstLine="284"/>
        <w:jc w:val="both"/>
        <w:rPr>
          <w:rFonts w:eastAsia="Arial"/>
        </w:rPr>
      </w:pPr>
    </w:p>
    <w:p>
      <w:pPr>
        <w:ind w:firstLine="426"/>
        <w:jc w:val="center"/>
        <w:rPr>
          <w:rFonts w:eastAsia="Arial"/>
          <w:b/>
        </w:rPr>
      </w:pPr>
      <w:r>
        <w:rPr>
          <w:rFonts w:eastAsia="Arial"/>
          <w:b/>
        </w:rPr>
        <w:t>8. Качество Товара</w:t>
      </w:r>
    </w:p>
    <w:p>
      <w:pPr>
        <w:jc w:val="both"/>
        <w:rPr>
          <w:rFonts w:eastAsia="Arial"/>
        </w:rPr>
      </w:pPr>
      <w:r>
        <w:rPr>
          <w:rFonts w:eastAsia="Arial"/>
        </w:rPr>
        <w:t xml:space="preserve">8.1. Качество поставляемого товара должно соответствовать требованиям технических регламентов на данный вид нефтепродуктов и подтверждаться сертификатом (паспортом) качества, выданным заводом-производителем.  </w:t>
      </w:r>
    </w:p>
    <w:p>
      <w:pPr>
        <w:jc w:val="both"/>
        <w:rPr>
          <w:rFonts w:eastAsia="Arial"/>
          <w:b/>
        </w:rPr>
      </w:pPr>
      <w:r>
        <w:rPr>
          <w:rFonts w:eastAsia="Arial"/>
        </w:rPr>
        <w:t>8.2.  Заказчик в случае поставки товара ненадлежащего качества, вправе по своему выбору потребовать от Поставщика, а Поставщик обязан исполнить требование о:</w:t>
      </w:r>
    </w:p>
    <w:p>
      <w:pPr>
        <w:jc w:val="both"/>
        <w:rPr>
          <w:rFonts w:eastAsia="Arial"/>
        </w:rPr>
      </w:pPr>
      <w:r>
        <w:rPr>
          <w:rFonts w:eastAsia="Arial"/>
        </w:rPr>
        <w:t>-возмещении стоимости некачественного товара;</w:t>
      </w:r>
    </w:p>
    <w:p>
      <w:pPr>
        <w:jc w:val="both"/>
        <w:rPr>
          <w:rFonts w:eastAsia="Arial"/>
        </w:rPr>
      </w:pPr>
      <w:r>
        <w:rPr>
          <w:rFonts w:eastAsia="Arial"/>
        </w:rPr>
        <w:t>-возмещении ущерба, понесенного Заказчиком в связи с использованием некачественного товара.</w:t>
      </w:r>
    </w:p>
    <w:p>
      <w:pPr>
        <w:jc w:val="both"/>
        <w:rPr>
          <w:rFonts w:eastAsia="Arial"/>
        </w:rPr>
      </w:pPr>
      <w:r>
        <w:rPr>
          <w:rFonts w:eastAsia="Arial"/>
        </w:rPr>
        <w:t>8.3.  Подтверждением ненадлежащего качества товара, а также основанием для возмещения ущерба служит акт экспертизы на предмет подтверждения причины поломки транспортного средства Заказчика.</w:t>
      </w:r>
    </w:p>
    <w:p>
      <w:pPr>
        <w:jc w:val="both"/>
        <w:rPr>
          <w:rFonts w:eastAsia="Arial"/>
        </w:rPr>
      </w:pPr>
    </w:p>
    <w:p>
      <w:pPr>
        <w:ind w:left="360"/>
        <w:jc w:val="center"/>
        <w:rPr>
          <w:rFonts w:eastAsia="Arial"/>
          <w:b/>
          <w:bCs/>
        </w:rPr>
      </w:pPr>
      <w:r>
        <w:rPr>
          <w:rFonts w:eastAsia="Arial"/>
          <w:b/>
          <w:bCs/>
        </w:rPr>
        <w:t>9. Форс-мажор.</w:t>
      </w:r>
    </w:p>
    <w:p>
      <w:pPr>
        <w:tabs>
          <w:tab w:val="left" w:pos="360"/>
          <w:tab w:val="left" w:pos="540"/>
        </w:tabs>
        <w:jc w:val="both"/>
        <w:rPr>
          <w:rFonts w:eastAsia="Arial"/>
        </w:rPr>
      </w:pPr>
      <w:r>
        <w:rPr>
          <w:rFonts w:eastAsia="Arial"/>
        </w:rPr>
        <w:t>9.1. Виновная сторона освобождается от ответственности за частичное или полное неисполнение обязательств по договору, если докажет, что надлежащее исполнение ей обязательств по договору оказалось невозможным вследствие обстоятельств непреодолимой силы. (форс-мажор). Эти обстоятельства должны быть подтверждены справками и документами соответствующих государственных органов.</w:t>
      </w:r>
    </w:p>
    <w:p>
      <w:pPr>
        <w:tabs>
          <w:tab w:val="left" w:pos="360"/>
        </w:tabs>
        <w:jc w:val="both"/>
        <w:rPr>
          <w:rFonts w:eastAsia="Arial"/>
        </w:rPr>
      </w:pPr>
      <w:r>
        <w:rPr>
          <w:rFonts w:eastAsia="Arial"/>
        </w:rPr>
        <w:t>9.2.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w:t>
      </w:r>
    </w:p>
    <w:p>
      <w:pPr>
        <w:tabs>
          <w:tab w:val="left" w:pos="360"/>
        </w:tabs>
        <w:jc w:val="both"/>
        <w:rPr>
          <w:rFonts w:eastAsia="Arial"/>
        </w:rPr>
      </w:pPr>
      <w:r>
        <w:rPr>
          <w:rFonts w:eastAsia="Arial"/>
        </w:rPr>
        <w:t>9.3. Сроки передачи Товара могут быть сдвинуты на срок действия обстоятельств непреодолимой силы, указанный в специальном акте.</w:t>
      </w:r>
    </w:p>
    <w:p>
      <w:pPr>
        <w:tabs>
          <w:tab w:val="left" w:pos="360"/>
        </w:tabs>
        <w:jc w:val="both"/>
        <w:rPr>
          <w:rFonts w:eastAsia="Arial"/>
        </w:rPr>
      </w:pPr>
      <w:r>
        <w:rPr>
          <w:rFonts w:eastAsia="Arial"/>
        </w:rPr>
        <w:t>9.4. Если обстоятельства непреодолимой силы или их последствия будут длиться более 2-х недель, то заинтересованная сторона вправе требовать досрочного расторжения договора.</w:t>
      </w:r>
    </w:p>
    <w:p>
      <w:pPr>
        <w:tabs>
          <w:tab w:val="left" w:pos="360"/>
        </w:tabs>
        <w:jc w:val="both"/>
        <w:rPr>
          <w:rFonts w:eastAsia="Arial"/>
        </w:rPr>
      </w:pPr>
    </w:p>
    <w:p>
      <w:pPr>
        <w:ind w:left="360"/>
        <w:jc w:val="center"/>
        <w:rPr>
          <w:rFonts w:eastAsia="Arial"/>
          <w:b/>
          <w:bCs/>
        </w:rPr>
      </w:pPr>
      <w:r>
        <w:rPr>
          <w:rFonts w:eastAsia="Arial"/>
          <w:b/>
          <w:bCs/>
        </w:rPr>
        <w:t>10. Порядок разрешения споров</w:t>
      </w:r>
    </w:p>
    <w:p>
      <w:pPr>
        <w:jc w:val="both"/>
        <w:rPr>
          <w:rFonts w:eastAsia="Arial"/>
        </w:rPr>
      </w:pPr>
      <w:r>
        <w:rPr>
          <w:rFonts w:eastAsia="Arial"/>
        </w:rPr>
        <w:t>10.1. Все споры, возникшие в процессе заключения и исполнения договора, решаются путем переговоров в добровольном порядке.</w:t>
      </w:r>
    </w:p>
    <w:p>
      <w:pPr>
        <w:jc w:val="both"/>
        <w:rPr>
          <w:rFonts w:eastAsia="Arial"/>
        </w:rPr>
      </w:pPr>
      <w:r>
        <w:rPr>
          <w:rFonts w:eastAsia="Arial"/>
        </w:rPr>
        <w:t>10.2. Споры, по которым Стороны не достигли соглашения, рассматриваются в Арбитражном суде Оренбургской области.</w:t>
      </w:r>
    </w:p>
    <w:p>
      <w:pPr>
        <w:ind w:firstLine="426"/>
        <w:jc w:val="center"/>
        <w:rPr>
          <w:rFonts w:eastAsia="Arial"/>
          <w:b/>
        </w:rPr>
      </w:pPr>
      <w:r>
        <w:rPr>
          <w:rFonts w:eastAsia="Arial"/>
          <w:b/>
        </w:rPr>
        <w:t>11. Срок действия договора</w:t>
      </w:r>
    </w:p>
    <w:p>
      <w:pPr>
        <w:jc w:val="both"/>
        <w:rPr>
          <w:rFonts w:eastAsia="Arial"/>
        </w:rPr>
      </w:pPr>
      <w:r>
        <w:rPr>
          <w:rFonts w:eastAsia="Arial"/>
        </w:rPr>
        <w:t xml:space="preserve">2.1. Настоящий договор вступает в силу с момента его подписания обеими сторонами и действует до 31.12.2023 года, а в части осуществления окончательных расчётов между Сторонами по настоящему договору до полного окончания расчетов.  </w:t>
      </w:r>
    </w:p>
    <w:p>
      <w:pPr>
        <w:jc w:val="both"/>
        <w:rPr>
          <w:rFonts w:eastAsia="Arial"/>
        </w:rPr>
      </w:pPr>
      <w:r>
        <w:rPr>
          <w:rFonts w:eastAsia="Arial"/>
        </w:rPr>
        <w:t xml:space="preserve">2.2. Договор может быть расторгнут (прекращен) до окончания срока его действия по соглашению Сторон, решению суда или в одностороннем порядке, вследствие нарушения Поставщиком существенных условий исполнения договора. </w:t>
      </w:r>
    </w:p>
    <w:p>
      <w:pPr>
        <w:jc w:val="both"/>
        <w:rPr>
          <w:rFonts w:eastAsia="Arial"/>
        </w:rPr>
      </w:pPr>
      <w:r>
        <w:rPr>
          <w:rFonts w:eastAsia="Arial"/>
        </w:rPr>
        <w:t xml:space="preserve"> 2.3. Расторжение договора не освобождает Стороны от ответственности за неисполнение или ненадлежащее исполнение обязательств по нему, имевшее место до момента расторжения договора.</w:t>
      </w:r>
    </w:p>
    <w:p>
      <w:pPr>
        <w:jc w:val="center"/>
        <w:rPr>
          <w:rFonts w:eastAsia="Arial"/>
          <w:b/>
        </w:rPr>
      </w:pPr>
      <w:r>
        <w:rPr>
          <w:rFonts w:eastAsia="Arial"/>
          <w:b/>
        </w:rPr>
        <w:t>12. Заключительные положения</w:t>
      </w:r>
    </w:p>
    <w:p>
      <w:pPr>
        <w:jc w:val="both"/>
        <w:rPr>
          <w:rFonts w:eastAsia="Arial"/>
        </w:rPr>
      </w:pPr>
      <w:r>
        <w:rPr>
          <w:rFonts w:eastAsia="Arial"/>
        </w:rPr>
        <w:t>13.1. Отношения Сторон, не урегулированные договором, регулируются в соответствии с действующим законодательством РФ.</w:t>
      </w:r>
    </w:p>
    <w:p>
      <w:pPr>
        <w:jc w:val="both"/>
        <w:rPr>
          <w:rFonts w:eastAsia="Arial"/>
        </w:rPr>
      </w:pPr>
      <w:r>
        <w:rPr>
          <w:rFonts w:eastAsia="Arial"/>
        </w:rPr>
        <w:t>13.2. Стороны обязаны известить друг друга в пятидневный срок об изменении своих реквизитов.</w:t>
      </w:r>
    </w:p>
    <w:p>
      <w:pPr>
        <w:keepNext/>
        <w:widowControl w:val="0"/>
        <w:jc w:val="both"/>
        <w:rPr>
          <w:rFonts w:eastAsia="Arial"/>
          <w:color w:val="000000"/>
        </w:rPr>
      </w:pPr>
      <w:r>
        <w:rPr>
          <w:rFonts w:eastAsia="Arial"/>
          <w:color w:val="000000"/>
        </w:rPr>
        <w:t>13.3. Вся документация, связанная с договором, может передаваться Сторонами по техническим средствам связи (факс, телекс и т.п.) с обязательным представлением оригинала документа.</w:t>
      </w:r>
    </w:p>
    <w:p>
      <w:pPr>
        <w:keepNext/>
        <w:widowControl w:val="0"/>
        <w:jc w:val="both"/>
        <w:rPr>
          <w:rFonts w:eastAsia="Arial"/>
          <w:color w:val="000000"/>
        </w:rPr>
      </w:pPr>
      <w:r>
        <w:rPr>
          <w:rFonts w:eastAsia="Arial"/>
          <w:color w:val="000000"/>
        </w:rPr>
        <w:t>13.3.1. Датой получения документа, кроме уведомления о расторжении договора, считается следующий рабочий день после дня отправки этого документа по факсу.</w:t>
      </w:r>
    </w:p>
    <w:p>
      <w:pPr>
        <w:keepNext/>
        <w:widowControl w:val="0"/>
        <w:jc w:val="both"/>
        <w:rPr>
          <w:rFonts w:eastAsia="Arial"/>
          <w:color w:val="000000"/>
        </w:rPr>
      </w:pPr>
      <w:r>
        <w:rPr>
          <w:rFonts w:eastAsia="Arial"/>
          <w:color w:val="000000"/>
        </w:rPr>
        <w:t>13.3.2. Уведомление о расторжении договора вручается непосредственно или направляется по почте заказным письмом с уведомлением о вручении.</w:t>
      </w:r>
    </w:p>
    <w:p>
      <w:pPr>
        <w:keepNext/>
        <w:widowControl w:val="0"/>
        <w:jc w:val="both"/>
        <w:rPr>
          <w:rFonts w:eastAsia="Arial"/>
          <w:color w:val="000000"/>
        </w:rPr>
      </w:pPr>
      <w:r>
        <w:rPr>
          <w:rFonts w:eastAsia="Arial"/>
          <w:color w:val="000000"/>
        </w:rPr>
        <w:t>13.4. Настоящий договор составлен и подписан в 2-х экземплярах, имеющих равную юридическую силу.</w:t>
      </w:r>
    </w:p>
    <w:p>
      <w:pPr>
        <w:keepNext/>
        <w:widowControl w:val="0"/>
        <w:jc w:val="both"/>
        <w:rPr>
          <w:rFonts w:eastAsia="Arial"/>
          <w:color w:val="000000"/>
        </w:rPr>
      </w:pPr>
      <w:r>
        <w:rPr>
          <w:rFonts w:eastAsia="Arial"/>
          <w:color w:val="000000"/>
        </w:rPr>
        <w:t>13.5. Приложения к договору:</w:t>
      </w:r>
    </w:p>
    <w:p>
      <w:pPr>
        <w:keepNext/>
        <w:widowControl w:val="0"/>
        <w:jc w:val="both"/>
        <w:rPr>
          <w:rFonts w:eastAsia="Arial"/>
          <w:color w:val="000000"/>
        </w:rPr>
      </w:pPr>
      <w:r>
        <w:rPr>
          <w:rFonts w:eastAsia="Arial"/>
          <w:color w:val="000000"/>
        </w:rPr>
        <w:t>Приложение №1 – Спецификация.</w:t>
      </w:r>
    </w:p>
    <w:p>
      <w:pPr>
        <w:jc w:val="center"/>
        <w:rPr>
          <w:rFonts w:eastAsia="Arial"/>
          <w:b/>
          <w:bCs/>
        </w:rPr>
      </w:pPr>
      <w:r>
        <w:rPr>
          <w:rFonts w:eastAsia="Arial"/>
          <w:b/>
          <w:bCs/>
        </w:rPr>
        <w:t>14.Адреса и реквизиты сторон</w:t>
      </w:r>
    </w:p>
    <w:tbl>
      <w:tblPr>
        <w:tblStyle w:val="42"/>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5"/>
        <w:gridCol w:w="4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4785" w:type="dxa"/>
          </w:tcPr>
          <w:p>
            <w:pPr>
              <w:jc w:val="center"/>
              <w:rPr>
                <w:b/>
              </w:rPr>
            </w:pPr>
            <w:r>
              <w:rPr>
                <w:b/>
              </w:rPr>
              <w:t>Заказчик</w:t>
            </w:r>
          </w:p>
          <w:p>
            <w:pPr>
              <w:jc w:val="center"/>
              <w:rPr>
                <w:b/>
              </w:rPr>
            </w:pPr>
          </w:p>
          <w:p>
            <w:pPr>
              <w:rPr>
                <w:rFonts w:eastAsia="Arial"/>
                <w:b/>
              </w:rPr>
            </w:pPr>
            <w:r>
              <w:rPr>
                <w:rFonts w:eastAsia="Arial"/>
                <w:b/>
              </w:rPr>
              <w:t xml:space="preserve">Муниципальное унитарное предприятие </w:t>
            </w:r>
          </w:p>
          <w:p>
            <w:pPr>
              <w:rPr>
                <w:rFonts w:eastAsia="Arial"/>
                <w:b/>
              </w:rPr>
            </w:pPr>
            <w:r>
              <w:rPr>
                <w:rFonts w:eastAsia="Arial"/>
                <w:b/>
              </w:rPr>
              <w:t xml:space="preserve">«Кувандыкское коммунальное хозяйство»      </w:t>
            </w:r>
          </w:p>
          <w:p>
            <w:pPr>
              <w:rPr>
                <w:rFonts w:eastAsia="Arial"/>
              </w:rPr>
            </w:pPr>
            <w:r>
              <w:rPr>
                <w:rFonts w:eastAsia="Arial"/>
                <w:b/>
              </w:rPr>
              <w:t xml:space="preserve">                                    </w:t>
            </w:r>
          </w:p>
          <w:p>
            <w:pPr>
              <w:rPr>
                <w:rFonts w:eastAsia="Arial"/>
              </w:rPr>
            </w:pPr>
            <w:r>
              <w:rPr>
                <w:rFonts w:eastAsia="Arial"/>
              </w:rPr>
              <w:t xml:space="preserve">Юр. адрес:462243, Оренбургская область,                                                             </w:t>
            </w:r>
          </w:p>
          <w:p>
            <w:pPr>
              <w:rPr>
                <w:rFonts w:eastAsia="Arial"/>
              </w:rPr>
            </w:pPr>
            <w:r>
              <w:rPr>
                <w:rFonts w:eastAsia="Arial"/>
              </w:rPr>
              <w:t xml:space="preserve"> г. Кувандык, ул. Оренбургская, д.22</w:t>
            </w:r>
          </w:p>
          <w:p>
            <w:pPr>
              <w:rPr>
                <w:rFonts w:eastAsia="Arial"/>
              </w:rPr>
            </w:pPr>
            <w:r>
              <w:rPr>
                <w:rFonts w:eastAsia="Arial"/>
              </w:rPr>
              <w:t xml:space="preserve"> Почтовый адрес: 462243, Оренбургская область,</w:t>
            </w:r>
          </w:p>
          <w:p>
            <w:pPr>
              <w:rPr>
                <w:rFonts w:eastAsia="Arial"/>
              </w:rPr>
            </w:pPr>
            <w:r>
              <w:rPr>
                <w:rFonts w:eastAsia="Arial"/>
              </w:rPr>
              <w:t xml:space="preserve"> г. Кувандык, ул. Оренбургская, 22 </w:t>
            </w:r>
          </w:p>
          <w:p>
            <w:pPr>
              <w:rPr>
                <w:rFonts w:eastAsia="Arial"/>
              </w:rPr>
            </w:pPr>
            <w:r>
              <w:rPr>
                <w:rFonts w:eastAsia="Arial"/>
              </w:rPr>
              <w:t>ИНН: 5605023027  КПП: 560501001</w:t>
            </w:r>
          </w:p>
          <w:p>
            <w:pPr>
              <w:rPr>
                <w:rFonts w:eastAsia="Arial"/>
              </w:rPr>
            </w:pPr>
            <w:r>
              <w:rPr>
                <w:rFonts w:eastAsia="Arial"/>
              </w:rPr>
              <w:t>ОГРН: 1215600008216</w:t>
            </w:r>
          </w:p>
          <w:p>
            <w:pPr>
              <w:rPr>
                <w:rFonts w:eastAsia="Arial"/>
              </w:rPr>
            </w:pPr>
            <w:r>
              <w:rPr>
                <w:rFonts w:eastAsia="Arial"/>
              </w:rPr>
              <w:t>р/с 40702810502000000196</w:t>
            </w:r>
          </w:p>
          <w:p>
            <w:pPr>
              <w:rPr>
                <w:rFonts w:eastAsia="Arial"/>
              </w:rPr>
            </w:pPr>
            <w:r>
              <w:rPr>
                <w:rFonts w:eastAsia="Arial"/>
              </w:rPr>
              <w:t>АО «БАНК ОРЕНБУРГ» г. Оренбург</w:t>
            </w:r>
          </w:p>
          <w:p>
            <w:pPr>
              <w:rPr>
                <w:rFonts w:eastAsia="Arial"/>
              </w:rPr>
            </w:pPr>
            <w:r>
              <w:rPr>
                <w:rFonts w:eastAsia="Arial"/>
              </w:rPr>
              <w:t>к/с 30101810400000000196, БИК 045354885</w:t>
            </w:r>
          </w:p>
          <w:p>
            <w:pPr>
              <w:widowControl w:val="0"/>
              <w:rPr>
                <w:rFonts w:eastAsia="Arial"/>
                <w:color w:val="000000"/>
              </w:rPr>
            </w:pPr>
            <w:r>
              <w:rPr>
                <w:rFonts w:eastAsia="Arial"/>
                <w:color w:val="000000"/>
              </w:rPr>
              <w:t>тел. (35361) 26-1-71</w:t>
            </w:r>
          </w:p>
          <w:p>
            <w:pPr>
              <w:rPr>
                <w:rFonts w:eastAsia="Arial"/>
              </w:rPr>
            </w:pPr>
            <w:r>
              <w:rPr>
                <w:rFonts w:eastAsia="Arial"/>
                <w:lang w:val="en-US"/>
              </w:rPr>
              <w:t>E</w:t>
            </w:r>
            <w:r>
              <w:rPr>
                <w:rFonts w:eastAsia="Arial"/>
              </w:rPr>
              <w:t>-</w:t>
            </w:r>
            <w:r>
              <w:rPr>
                <w:rFonts w:eastAsia="Arial"/>
                <w:lang w:val="en-US"/>
              </w:rPr>
              <w:t>mail</w:t>
            </w:r>
            <w:r>
              <w:rPr>
                <w:rFonts w:eastAsia="Arial"/>
              </w:rPr>
              <w:t xml:space="preserve">: </w:t>
            </w:r>
            <w:r>
              <w:rPr>
                <w:rFonts w:eastAsia="Arial"/>
                <w:lang w:val="en-US"/>
              </w:rPr>
              <w:t>mupkkh</w:t>
            </w:r>
            <w:r>
              <w:rPr>
                <w:rFonts w:eastAsia="Arial"/>
              </w:rPr>
              <w:t>@</w:t>
            </w:r>
            <w:r>
              <w:rPr>
                <w:rFonts w:eastAsia="Arial"/>
                <w:lang w:val="en-US"/>
              </w:rPr>
              <w:t>bk</w:t>
            </w:r>
            <w:r>
              <w:rPr>
                <w:rFonts w:eastAsia="Arial"/>
              </w:rPr>
              <w:t>.</w:t>
            </w:r>
            <w:r>
              <w:rPr>
                <w:rFonts w:eastAsia="Arial"/>
                <w:lang w:val="en-US"/>
              </w:rPr>
              <w:t>ru</w:t>
            </w:r>
          </w:p>
          <w:p>
            <w:pPr>
              <w:jc w:val="both"/>
            </w:pPr>
          </w:p>
          <w:p>
            <w:pPr>
              <w:jc w:val="both"/>
            </w:pPr>
            <w:r>
              <w:t>Директор</w:t>
            </w:r>
          </w:p>
          <w:p>
            <w:pPr>
              <w:jc w:val="both"/>
            </w:pPr>
            <w:r>
              <w:t>_________________ А. А. Прилепин</w:t>
            </w:r>
          </w:p>
          <w:p>
            <w:pPr>
              <w:jc w:val="both"/>
              <w:rPr>
                <w:rFonts w:eastAsia="Arial"/>
              </w:rPr>
            </w:pPr>
          </w:p>
          <w:p>
            <w:pPr>
              <w:jc w:val="both"/>
              <w:rPr>
                <w:rFonts w:eastAsia="Arial"/>
              </w:rPr>
            </w:pPr>
            <w:r>
              <w:rPr>
                <w:rFonts w:eastAsia="Arial"/>
              </w:rPr>
              <w:t>МП.</w:t>
            </w:r>
          </w:p>
        </w:tc>
        <w:tc>
          <w:tcPr>
            <w:tcW w:w="4786" w:type="dxa"/>
          </w:tcPr>
          <w:p>
            <w:pPr>
              <w:jc w:val="center"/>
              <w:rPr>
                <w:rFonts w:eastAsia="Arial"/>
              </w:rPr>
            </w:pPr>
            <w:r>
              <w:rPr>
                <w:rFonts w:eastAsia="Arial"/>
                <w:b/>
                <w:bCs/>
              </w:rPr>
              <w:t>Поставщик</w:t>
            </w:r>
            <w:r>
              <w:rPr>
                <w:rFonts w:eastAsia="Arial"/>
              </w:rPr>
              <w:t>.</w:t>
            </w:r>
          </w:p>
          <w:p>
            <w:pPr>
              <w:rPr>
                <w:rFonts w:eastAsia="Arial"/>
              </w:rPr>
            </w:pPr>
          </w:p>
          <w:p>
            <w:pPr>
              <w:ind w:firstLine="708"/>
              <w:rPr>
                <w:rFonts w:eastAsia="Arial"/>
              </w:rPr>
            </w:pPr>
          </w:p>
          <w:p>
            <w:pPr>
              <w:rPr>
                <w:rFonts w:eastAsia="Arial"/>
              </w:rPr>
            </w:pPr>
          </w:p>
          <w:p>
            <w:pPr>
              <w:rPr>
                <w:rFonts w:eastAsia="Arial"/>
              </w:rPr>
            </w:pPr>
            <w:r>
              <w:rPr>
                <w:rFonts w:eastAsia="Arial"/>
              </w:rPr>
              <w:t xml:space="preserve">                                  </w:t>
            </w:r>
          </w:p>
          <w:p>
            <w:pPr>
              <w:rPr>
                <w:rFonts w:eastAsia="Arial"/>
              </w:rPr>
            </w:pPr>
          </w:p>
        </w:tc>
      </w:tr>
    </w:tbl>
    <w:p>
      <w:pPr>
        <w:shd w:val="clear" w:color="auto" w:fill="FFFFFF"/>
        <w:rPr>
          <w:rFonts w:eastAsia="Arial"/>
          <w:b/>
          <w:bCs/>
          <w:color w:val="000000"/>
          <w:spacing w:val="1"/>
        </w:rPr>
      </w:pPr>
    </w:p>
    <w:p>
      <w:pPr>
        <w:shd w:val="clear" w:color="auto" w:fill="FFFFFF"/>
        <w:rPr>
          <w:rFonts w:eastAsia="Arial"/>
          <w:b/>
          <w:bCs/>
          <w:color w:val="000000"/>
          <w:spacing w:val="1"/>
        </w:rPr>
      </w:pPr>
    </w:p>
    <w:p>
      <w:pPr>
        <w:tabs>
          <w:tab w:val="left" w:pos="187"/>
        </w:tabs>
        <w:jc w:val="right"/>
        <w:rPr>
          <w:rFonts w:eastAsia="Arial"/>
        </w:rPr>
      </w:pPr>
    </w:p>
    <w:p>
      <w:pPr>
        <w:rPr>
          <w:rFonts w:eastAsia="Arial"/>
        </w:rPr>
      </w:pPr>
      <w:r>
        <w:rPr>
          <w:rFonts w:eastAsia="Arial"/>
        </w:rPr>
        <w:br w:type="page" w:clear="all"/>
      </w:r>
    </w:p>
    <w:p>
      <w:pPr>
        <w:tabs>
          <w:tab w:val="left" w:pos="187"/>
        </w:tabs>
        <w:jc w:val="right"/>
        <w:rPr>
          <w:rFonts w:eastAsia="Arial"/>
        </w:rPr>
      </w:pPr>
      <w:r>
        <w:rPr>
          <w:rFonts w:eastAsia="Arial"/>
        </w:rPr>
        <w:t>Приложение №1</w:t>
      </w:r>
    </w:p>
    <w:p>
      <w:pPr>
        <w:jc w:val="right"/>
        <w:rPr>
          <w:rFonts w:eastAsia="Arial"/>
        </w:rPr>
      </w:pPr>
      <w:r>
        <w:rPr>
          <w:rFonts w:eastAsia="Arial"/>
        </w:rPr>
        <w:t xml:space="preserve">                                                                                         к Договору № _________</w:t>
      </w:r>
    </w:p>
    <w:p>
      <w:pPr>
        <w:jc w:val="right"/>
        <w:rPr>
          <w:rFonts w:eastAsia="Arial"/>
        </w:rPr>
      </w:pPr>
      <w:r>
        <w:rPr>
          <w:rFonts w:eastAsia="Arial"/>
        </w:rPr>
        <w:t>от «___» __________    2023 г.</w:t>
      </w:r>
    </w:p>
    <w:p>
      <w:pPr>
        <w:jc w:val="right"/>
        <w:rPr>
          <w:rFonts w:eastAsia="Arial"/>
        </w:rPr>
      </w:pPr>
    </w:p>
    <w:p>
      <w:pPr>
        <w:jc w:val="center"/>
        <w:rPr>
          <w:rFonts w:eastAsia="Arial"/>
        </w:rPr>
      </w:pPr>
      <w:r>
        <w:rPr>
          <w:rFonts w:eastAsia="Arial"/>
        </w:rPr>
        <w:t>СПЕЦИФИКАЦИЯ</w:t>
      </w:r>
    </w:p>
    <w:p>
      <w:pPr>
        <w:jc w:val="center"/>
        <w:rPr>
          <w:rFonts w:eastAsia="Arial"/>
        </w:rPr>
      </w:pPr>
      <w:r>
        <w:rPr>
          <w:rFonts w:eastAsia="Arial"/>
        </w:rPr>
        <w:t xml:space="preserve">К Договору от «___» _____________2023 г  </w:t>
      </w:r>
    </w:p>
    <w:tbl>
      <w:tblPr>
        <w:tblStyle w:val="12"/>
        <w:tblW w:w="10774"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4253"/>
        <w:gridCol w:w="1134"/>
        <w:gridCol w:w="709"/>
        <w:gridCol w:w="141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jc w:val="center"/>
              <w:rPr>
                <w:b/>
              </w:rPr>
            </w:pPr>
            <w:r>
              <w:rPr>
                <w:b/>
                <w:bCs/>
              </w:rPr>
              <w:t>№</w:t>
            </w:r>
            <w:r>
              <w:rPr>
                <w:b/>
                <w:bCs/>
              </w:rPr>
              <w:br w:type="textWrapping"/>
            </w:r>
            <w:r>
              <w:rPr>
                <w:b/>
                <w:bCs/>
              </w:rPr>
              <w:t>п/п</w:t>
            </w:r>
          </w:p>
        </w:tc>
        <w:tc>
          <w:tcPr>
            <w:tcW w:w="1560" w:type="dxa"/>
          </w:tcPr>
          <w:p>
            <w:pPr>
              <w:jc w:val="center"/>
              <w:rPr>
                <w:b/>
              </w:rPr>
            </w:pPr>
            <w:r>
              <w:rPr>
                <w:b/>
                <w:bCs/>
              </w:rPr>
              <w:t>Наименование товара</w:t>
            </w:r>
          </w:p>
        </w:tc>
        <w:tc>
          <w:tcPr>
            <w:tcW w:w="4253" w:type="dxa"/>
          </w:tcPr>
          <w:p>
            <w:pPr>
              <w:jc w:val="center"/>
              <w:rPr>
                <w:b/>
              </w:rPr>
            </w:pPr>
            <w:r>
              <w:rPr>
                <w:b/>
                <w:bCs/>
              </w:rPr>
              <w:t>Требования к качеству закупаемой продукции</w:t>
            </w:r>
          </w:p>
        </w:tc>
        <w:tc>
          <w:tcPr>
            <w:tcW w:w="1134" w:type="dxa"/>
          </w:tcPr>
          <w:p>
            <w:pPr>
              <w:jc w:val="center"/>
              <w:rPr>
                <w:b/>
                <w:bCs/>
              </w:rPr>
            </w:pPr>
            <w:r>
              <w:rPr>
                <w:b/>
                <w:bCs/>
              </w:rPr>
              <w:t>Кол-во</w:t>
            </w:r>
          </w:p>
        </w:tc>
        <w:tc>
          <w:tcPr>
            <w:tcW w:w="709" w:type="dxa"/>
          </w:tcPr>
          <w:p>
            <w:pPr>
              <w:jc w:val="center"/>
              <w:rPr>
                <w:b/>
              </w:rPr>
            </w:pPr>
            <w:r>
              <w:rPr>
                <w:b/>
                <w:bCs/>
              </w:rPr>
              <w:t>Ед.</w:t>
            </w:r>
            <w:r>
              <w:rPr>
                <w:b/>
                <w:bCs/>
              </w:rPr>
              <w:br w:type="textWrapping"/>
            </w:r>
            <w:r>
              <w:rPr>
                <w:b/>
                <w:bCs/>
              </w:rPr>
              <w:t>изм.</w:t>
            </w:r>
          </w:p>
        </w:tc>
        <w:tc>
          <w:tcPr>
            <w:tcW w:w="1417" w:type="dxa"/>
          </w:tcPr>
          <w:p>
            <w:pPr>
              <w:jc w:val="center"/>
              <w:rPr>
                <w:rFonts w:eastAsia="Arial"/>
              </w:rPr>
            </w:pPr>
            <w:r>
              <w:rPr>
                <w:rFonts w:eastAsia="Arial"/>
              </w:rPr>
              <w:t>Цена единицы товара, руб. коп.,</w:t>
            </w:r>
          </w:p>
          <w:p>
            <w:pPr>
              <w:jc w:val="center"/>
              <w:rPr>
                <w:b/>
                <w:bCs/>
              </w:rPr>
            </w:pPr>
            <w:r>
              <w:rPr>
                <w:rFonts w:eastAsia="Arial"/>
              </w:rPr>
              <w:t>в т.ч. НДС</w:t>
            </w:r>
          </w:p>
        </w:tc>
        <w:tc>
          <w:tcPr>
            <w:tcW w:w="1134" w:type="dxa"/>
          </w:tcPr>
          <w:p>
            <w:pPr>
              <w:tabs>
                <w:tab w:val="left" w:pos="1202"/>
              </w:tabs>
              <w:ind w:right="-105"/>
              <w:jc w:val="center"/>
              <w:rPr>
                <w:rFonts w:eastAsia="Arial"/>
              </w:rPr>
            </w:pPr>
            <w:r>
              <w:rPr>
                <w:rFonts w:eastAsia="Arial"/>
              </w:rPr>
              <w:t>Общая сумма, руб. коп.</w:t>
            </w:r>
          </w:p>
          <w:p>
            <w:pPr>
              <w:jc w:val="cente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jc w:val="center"/>
            </w:pPr>
            <w:r>
              <w:t>1.</w:t>
            </w:r>
          </w:p>
        </w:tc>
        <w:tc>
          <w:tcPr>
            <w:tcW w:w="1560" w:type="dxa"/>
          </w:tcPr>
          <w:p>
            <w:pPr>
              <w:jc w:val="center"/>
              <w:rPr>
                <w:b/>
                <w:bCs/>
              </w:rPr>
            </w:pPr>
            <w:r>
              <w:t>Бензин автомобильный АИ-92</w:t>
            </w:r>
          </w:p>
        </w:tc>
        <w:tc>
          <w:tcPr>
            <w:tcW w:w="4253" w:type="dxa"/>
          </w:tcPr>
          <w:p/>
        </w:tc>
        <w:tc>
          <w:tcPr>
            <w:tcW w:w="1134" w:type="dxa"/>
          </w:tcPr>
          <w:p>
            <w:pPr>
              <w:jc w:val="center"/>
            </w:pPr>
            <w:r>
              <w:t>50000,0</w:t>
            </w:r>
          </w:p>
        </w:tc>
        <w:tc>
          <w:tcPr>
            <w:tcW w:w="709" w:type="dxa"/>
          </w:tcPr>
          <w:p>
            <w:pPr>
              <w:jc w:val="center"/>
            </w:pPr>
            <w:r>
              <w:t>литр</w:t>
            </w:r>
          </w:p>
        </w:tc>
        <w:tc>
          <w:tcPr>
            <w:tcW w:w="1417" w:type="dxa"/>
          </w:tcPr>
          <w:p>
            <w:pPr>
              <w:jc w:val="center"/>
            </w:pPr>
          </w:p>
        </w:tc>
        <w:tc>
          <w:tcPr>
            <w:tcW w:w="1134"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jc w:val="center"/>
            </w:pPr>
            <w:r>
              <w:t>2.</w:t>
            </w:r>
          </w:p>
        </w:tc>
        <w:tc>
          <w:tcPr>
            <w:tcW w:w="1560" w:type="dxa"/>
          </w:tcPr>
          <w:p>
            <w:pPr>
              <w:jc w:val="center"/>
            </w:pPr>
            <w:r>
              <w:t>Дизельное топливо</w:t>
            </w:r>
          </w:p>
        </w:tc>
        <w:tc>
          <w:tcPr>
            <w:tcW w:w="4253" w:type="dxa"/>
          </w:tcPr>
          <w:p>
            <w:pPr>
              <w:rPr>
                <w:bCs/>
              </w:rPr>
            </w:pPr>
          </w:p>
        </w:tc>
        <w:tc>
          <w:tcPr>
            <w:tcW w:w="1134" w:type="dxa"/>
          </w:tcPr>
          <w:p>
            <w:r>
              <w:t>10000,0</w:t>
            </w:r>
          </w:p>
        </w:tc>
        <w:tc>
          <w:tcPr>
            <w:tcW w:w="709" w:type="dxa"/>
          </w:tcPr>
          <w:p>
            <w:pPr>
              <w:pStyle w:val="194"/>
              <w:jc w:val="center"/>
            </w:pPr>
            <w:r>
              <w:t>Лли тритр</w:t>
            </w:r>
          </w:p>
        </w:tc>
        <w:tc>
          <w:tcPr>
            <w:tcW w:w="1417" w:type="dxa"/>
          </w:tcPr>
          <w:p>
            <w:pPr>
              <w:pStyle w:val="194"/>
              <w:jc w:val="center"/>
            </w:pPr>
          </w:p>
        </w:tc>
        <w:tc>
          <w:tcPr>
            <w:tcW w:w="1134" w:type="dxa"/>
          </w:tcPr>
          <w:p>
            <w:pPr>
              <w:pStyle w:val="194"/>
              <w:jc w:val="center"/>
            </w:pPr>
          </w:p>
        </w:tc>
      </w:tr>
    </w:tbl>
    <w:p>
      <w:pPr>
        <w:jc w:val="both"/>
        <w:rPr>
          <w:rFonts w:eastAsia="Arial"/>
          <w:b/>
          <w:bCs/>
        </w:rPr>
      </w:pPr>
    </w:p>
    <w:p>
      <w:pPr>
        <w:jc w:val="both"/>
        <w:rPr>
          <w:rFonts w:eastAsia="Arial"/>
          <w:b/>
          <w:bCs/>
        </w:rPr>
      </w:pPr>
    </w:p>
    <w:p>
      <w:pPr>
        <w:ind w:right="-5"/>
        <w:jc w:val="center"/>
        <w:rPr>
          <w:rFonts w:eastAsia="Arial"/>
          <w:b/>
        </w:rPr>
      </w:pPr>
    </w:p>
    <w:p>
      <w:pPr>
        <w:ind w:right="-5"/>
        <w:jc w:val="center"/>
        <w:rPr>
          <w:rFonts w:eastAsia="Arial"/>
          <w:b/>
        </w:rPr>
      </w:pPr>
    </w:p>
    <w:p>
      <w:pPr>
        <w:ind w:right="-5"/>
        <w:jc w:val="center"/>
        <w:rPr>
          <w:rFonts w:eastAsia="Arial"/>
          <w:b/>
        </w:rPr>
      </w:pPr>
      <w:r>
        <w:rPr>
          <w:rFonts w:eastAsia="Arial"/>
          <w:b/>
        </w:rPr>
        <w:t>ПОДПИСИ СТОРОН:</w:t>
      </w:r>
    </w:p>
    <w:p>
      <w:pPr>
        <w:ind w:right="-5"/>
        <w:jc w:val="center"/>
        <w:rPr>
          <w:rFonts w:eastAsia="Arial"/>
          <w:b/>
        </w:rPr>
      </w:pPr>
    </w:p>
    <w:tbl>
      <w:tblPr>
        <w:tblStyle w:val="42"/>
        <w:tblpPr w:leftFromText="180" w:rightFromText="180" w:vertAnchor="text" w:horzAnchor="margin" w:tblpY="151"/>
        <w:tblW w:w="9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0"/>
        <w:gridCol w:w="4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4830" w:type="dxa"/>
          </w:tcPr>
          <w:p>
            <w:pPr>
              <w:jc w:val="center"/>
            </w:pPr>
            <w:r>
              <w:t>Заказчик</w:t>
            </w:r>
          </w:p>
          <w:p>
            <w:pPr>
              <w:rPr>
                <w:rFonts w:eastAsia="Arial"/>
                <w:b/>
              </w:rPr>
            </w:pPr>
            <w:r>
              <w:rPr>
                <w:rFonts w:eastAsia="Arial"/>
                <w:b/>
              </w:rPr>
              <w:t xml:space="preserve">Муниципальное унитарное предприятие </w:t>
            </w:r>
          </w:p>
          <w:p>
            <w:pPr>
              <w:rPr>
                <w:rFonts w:eastAsia="Arial"/>
                <w:b/>
              </w:rPr>
            </w:pPr>
            <w:r>
              <w:rPr>
                <w:rFonts w:eastAsia="Arial"/>
                <w:b/>
              </w:rPr>
              <w:t xml:space="preserve">«Кувандыкское коммунальное хозяйство»      </w:t>
            </w:r>
          </w:p>
          <w:p>
            <w:pPr>
              <w:rPr>
                <w:rFonts w:eastAsia="Arial"/>
              </w:rPr>
            </w:pPr>
            <w:r>
              <w:rPr>
                <w:rFonts w:eastAsia="Arial"/>
                <w:b/>
              </w:rPr>
              <w:t xml:space="preserve">                                    </w:t>
            </w:r>
          </w:p>
          <w:p>
            <w:pPr>
              <w:rPr>
                <w:rFonts w:eastAsia="Arial"/>
              </w:rPr>
            </w:pPr>
          </w:p>
          <w:p>
            <w:pPr>
              <w:rPr>
                <w:rFonts w:eastAsia="Arial"/>
              </w:rPr>
            </w:pPr>
            <w:r>
              <w:rPr>
                <w:rFonts w:eastAsia="Arial"/>
              </w:rPr>
              <w:t xml:space="preserve">Директор </w:t>
            </w:r>
          </w:p>
          <w:p>
            <w:pPr>
              <w:rPr>
                <w:rFonts w:eastAsia="Arial"/>
              </w:rPr>
            </w:pPr>
          </w:p>
          <w:p>
            <w:pPr>
              <w:rPr>
                <w:rFonts w:eastAsia="Arial"/>
              </w:rPr>
            </w:pPr>
          </w:p>
          <w:p>
            <w:pPr>
              <w:rPr>
                <w:rFonts w:eastAsia="Arial"/>
              </w:rPr>
            </w:pPr>
            <w:r>
              <w:rPr>
                <w:rFonts w:eastAsia="Arial"/>
              </w:rPr>
              <w:t>________________ /А. А. Прилепин /</w:t>
            </w:r>
          </w:p>
          <w:p>
            <w:pPr>
              <w:rPr>
                <w:rFonts w:eastAsia="Arial"/>
              </w:rPr>
            </w:pPr>
          </w:p>
          <w:p>
            <w:pPr>
              <w:rPr>
                <w:rFonts w:eastAsia="Arial"/>
              </w:rPr>
            </w:pPr>
            <w:r>
              <w:rPr>
                <w:rFonts w:eastAsia="Arial"/>
              </w:rPr>
              <w:t>МП.</w:t>
            </w:r>
          </w:p>
        </w:tc>
        <w:tc>
          <w:tcPr>
            <w:tcW w:w="4831" w:type="dxa"/>
          </w:tcPr>
          <w:p>
            <w:pPr>
              <w:jc w:val="center"/>
              <w:rPr>
                <w:rFonts w:eastAsia="Arial"/>
              </w:rPr>
            </w:pPr>
            <w:r>
              <w:rPr>
                <w:rFonts w:eastAsia="Arial"/>
                <w:bCs/>
              </w:rPr>
              <w:t>Поставщик</w:t>
            </w:r>
          </w:p>
          <w:p>
            <w:pPr>
              <w:rPr>
                <w:rFonts w:eastAsia="Arial"/>
              </w:rPr>
            </w:pPr>
          </w:p>
          <w:p>
            <w:pPr>
              <w:rPr>
                <w:rFonts w:eastAsia="Arial"/>
              </w:rPr>
            </w:pPr>
          </w:p>
          <w:p>
            <w:pPr>
              <w:rPr>
                <w:rFonts w:eastAsia="Arial"/>
              </w:rPr>
            </w:pPr>
          </w:p>
        </w:tc>
      </w:tr>
    </w:tbl>
    <w:p>
      <w:pPr>
        <w:ind w:right="-5"/>
        <w:jc w:val="center"/>
        <w:rPr>
          <w:rFonts w:eastAsia="Arial"/>
          <w:b/>
        </w:rPr>
      </w:pPr>
    </w:p>
    <w:p>
      <w:pPr>
        <w:tabs>
          <w:tab w:val="left" w:pos="6690"/>
        </w:tabs>
        <w:rPr>
          <w:rFonts w:eastAsia="Arial"/>
        </w:rPr>
      </w:pPr>
      <w:r>
        <w:rPr>
          <w:rFonts w:eastAsia="Arial"/>
        </w:rPr>
        <w:tab/>
      </w:r>
    </w:p>
    <w:p>
      <w:pPr>
        <w:widowControl w:val="0"/>
        <w:tabs>
          <w:tab w:val="left" w:pos="708"/>
        </w:tabs>
        <w:ind w:firstLine="851"/>
        <w:jc w:val="center"/>
        <w:rPr>
          <w:rFonts w:eastAsia="Lucida Sans Unicode"/>
          <w:b/>
          <w:color w:val="000000"/>
          <w:lang w:bidi="en-US"/>
        </w:rPr>
      </w:pPr>
    </w:p>
    <w:p>
      <w:pPr>
        <w:jc w:val="right"/>
        <w:rPr>
          <w:i/>
        </w:rPr>
      </w:pPr>
    </w:p>
    <w:p>
      <w:pPr>
        <w:rPr>
          <w:b/>
          <w:bCs/>
          <w:color w:val="000000"/>
        </w:rPr>
      </w:pPr>
      <w:r>
        <w:rPr>
          <w:b/>
          <w:bCs/>
          <w:color w:val="000000"/>
        </w:rPr>
        <w:br w:type="page" w:clear="all"/>
      </w:r>
    </w:p>
    <w:p>
      <w:pPr>
        <w:jc w:val="center"/>
        <w:rPr>
          <w:b/>
          <w:sz w:val="28"/>
          <w:szCs w:val="28"/>
        </w:rPr>
      </w:pPr>
    </w:p>
    <w:p>
      <w:pPr>
        <w:jc w:val="center"/>
        <w:rPr>
          <w:b/>
          <w:bCs/>
          <w:sz w:val="26"/>
          <w:szCs w:val="26"/>
        </w:rPr>
      </w:pPr>
      <w:r>
        <w:rPr>
          <w:b/>
          <w:sz w:val="26"/>
          <w:szCs w:val="26"/>
        </w:rPr>
        <w:t xml:space="preserve"> </w:t>
      </w:r>
    </w:p>
    <w:p>
      <w:pPr>
        <w:jc w:val="center"/>
        <w:rPr>
          <w:b/>
          <w:bCs/>
        </w:rPr>
      </w:pPr>
    </w:p>
    <w:sectPr>
      <w:headerReference r:id="rId4" w:type="first"/>
      <w:headerReference r:id="rId3" w:type="default"/>
      <w:pgSz w:w="11906" w:h="16838"/>
      <w:pgMar w:top="1134" w:right="851" w:bottom="1134" w:left="1701" w:header="709" w:footer="709"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Cambria Math">
    <w:panose1 w:val="02040503050406030204"/>
    <w:charset w:val="CC"/>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Lucida Sans Unicode">
    <w:panose1 w:val="020B0602030504020204"/>
    <w:charset w:val="CC"/>
    <w:family w:val="swiss"/>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t>6</w:t>
    </w:r>
    <w:r>
      <w:fldChar w:fldCharType="end"/>
    </w:r>
  </w:p>
  <w:p>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F7CB6"/>
    <w:multiLevelType w:val="multilevel"/>
    <w:tmpl w:val="0C8F7CB6"/>
    <w:lvl w:ilvl="0" w:tentative="0">
      <w:start w:val="1"/>
      <w:numFmt w:val="decimal"/>
      <w:lvlText w:val="%1."/>
      <w:lvlJc w:val="left"/>
      <w:pPr>
        <w:tabs>
          <w:tab w:val="left" w:pos="720"/>
        </w:tabs>
        <w:ind w:left="720" w:hanging="360"/>
      </w:pPr>
    </w:lvl>
    <w:lvl w:ilvl="1" w:tentative="0">
      <w:start w:val="1"/>
      <w:numFmt w:val="none"/>
      <w:lvlText w:val=""/>
      <w:lvlJc w:val="left"/>
      <w:pPr>
        <w:tabs>
          <w:tab w:val="left" w:pos="360"/>
        </w:tabs>
      </w:pPr>
    </w:lvl>
    <w:lvl w:ilvl="2" w:tentative="0">
      <w:start w:val="1"/>
      <w:numFmt w:val="none"/>
      <w:lvlText w:val=""/>
      <w:lvlJc w:val="left"/>
      <w:pPr>
        <w:tabs>
          <w:tab w:val="left" w:pos="360"/>
        </w:tabs>
      </w:pPr>
    </w:lvl>
    <w:lvl w:ilvl="3" w:tentative="0">
      <w:start w:val="1"/>
      <w:numFmt w:val="none"/>
      <w:lvlText w:val=""/>
      <w:lvlJc w:val="left"/>
      <w:pPr>
        <w:tabs>
          <w:tab w:val="left" w:pos="360"/>
        </w:tabs>
      </w:pPr>
    </w:lvl>
    <w:lvl w:ilvl="4" w:tentative="0">
      <w:start w:val="1"/>
      <w:numFmt w:val="none"/>
      <w:lvlText w:val=""/>
      <w:lvlJc w:val="left"/>
      <w:pPr>
        <w:tabs>
          <w:tab w:val="left" w:pos="360"/>
        </w:tabs>
      </w:pPr>
    </w:lvl>
    <w:lvl w:ilvl="5" w:tentative="0">
      <w:start w:val="1"/>
      <w:numFmt w:val="none"/>
      <w:lvlText w:val=""/>
      <w:lvlJc w:val="left"/>
      <w:pPr>
        <w:tabs>
          <w:tab w:val="left" w:pos="360"/>
        </w:tabs>
      </w:pPr>
    </w:lvl>
    <w:lvl w:ilvl="6" w:tentative="0">
      <w:start w:val="1"/>
      <w:numFmt w:val="none"/>
      <w:lvlText w:val=""/>
      <w:lvlJc w:val="left"/>
      <w:pPr>
        <w:tabs>
          <w:tab w:val="left" w:pos="360"/>
        </w:tabs>
      </w:pPr>
    </w:lvl>
    <w:lvl w:ilvl="7" w:tentative="0">
      <w:start w:val="1"/>
      <w:numFmt w:val="none"/>
      <w:lvlText w:val=""/>
      <w:lvlJc w:val="left"/>
      <w:pPr>
        <w:tabs>
          <w:tab w:val="left" w:pos="360"/>
        </w:tabs>
      </w:pPr>
    </w:lvl>
    <w:lvl w:ilvl="8" w:tentative="0">
      <w:start w:val="1"/>
      <w:numFmt w:val="none"/>
      <w:lvlText w:val=""/>
      <w:lvlJc w:val="left"/>
      <w:pPr>
        <w:tabs>
          <w:tab w:val="left" w:pos="360"/>
        </w:tabs>
      </w:pPr>
    </w:lvl>
  </w:abstractNum>
  <w:abstractNum w:abstractNumId="1">
    <w:nsid w:val="204D6BA7"/>
    <w:multiLevelType w:val="multilevel"/>
    <w:tmpl w:val="204D6BA7"/>
    <w:lvl w:ilvl="0" w:tentative="0">
      <w:start w:val="1"/>
      <w:numFmt w:val="upperRoman"/>
      <w:lvlText w:val="%1."/>
      <w:lvlJc w:val="left"/>
      <w:pPr>
        <w:ind w:left="3981" w:hanging="720"/>
      </w:pPr>
      <w:rPr>
        <w:rFonts w:hint="default"/>
      </w:rPr>
    </w:lvl>
    <w:lvl w:ilvl="1" w:tentative="0">
      <w:start w:val="5"/>
      <w:numFmt w:val="decimal"/>
      <w:isLgl/>
      <w:lvlText w:val="%1.%2."/>
      <w:lvlJc w:val="left"/>
      <w:pPr>
        <w:ind w:left="1878" w:hanging="1350"/>
      </w:pPr>
      <w:rPr>
        <w:rFonts w:hint="default"/>
      </w:rPr>
    </w:lvl>
    <w:lvl w:ilvl="2" w:tentative="0">
      <w:start w:val="1"/>
      <w:numFmt w:val="decimal"/>
      <w:isLgl/>
      <w:lvlText w:val="%1.%2.%3."/>
      <w:lvlJc w:val="left"/>
      <w:pPr>
        <w:ind w:left="2264" w:hanging="1350"/>
      </w:pPr>
      <w:rPr>
        <w:rFonts w:hint="default"/>
      </w:rPr>
    </w:lvl>
    <w:lvl w:ilvl="3" w:tentative="0">
      <w:start w:val="1"/>
      <w:numFmt w:val="decimal"/>
      <w:isLgl/>
      <w:lvlText w:val="%1.%2.%3.%4."/>
      <w:lvlJc w:val="left"/>
      <w:pPr>
        <w:ind w:left="2650" w:hanging="1350"/>
      </w:pPr>
      <w:rPr>
        <w:rFonts w:hint="default"/>
      </w:rPr>
    </w:lvl>
    <w:lvl w:ilvl="4" w:tentative="0">
      <w:start w:val="1"/>
      <w:numFmt w:val="decimal"/>
      <w:isLgl/>
      <w:lvlText w:val="%1.%2.%3.%4.%5."/>
      <w:lvlJc w:val="left"/>
      <w:pPr>
        <w:ind w:left="3036" w:hanging="1350"/>
      </w:pPr>
      <w:rPr>
        <w:rFonts w:hint="default"/>
      </w:rPr>
    </w:lvl>
    <w:lvl w:ilvl="5" w:tentative="0">
      <w:start w:val="1"/>
      <w:numFmt w:val="decimal"/>
      <w:isLgl/>
      <w:lvlText w:val="%1.%2.%3.%4.%5.%6."/>
      <w:lvlJc w:val="left"/>
      <w:pPr>
        <w:ind w:left="3422" w:hanging="1350"/>
      </w:pPr>
      <w:rPr>
        <w:rFonts w:hint="default"/>
      </w:rPr>
    </w:lvl>
    <w:lvl w:ilvl="6" w:tentative="0">
      <w:start w:val="1"/>
      <w:numFmt w:val="decimal"/>
      <w:isLgl/>
      <w:lvlText w:val="%1.%2.%3.%4.%5.%6.%7."/>
      <w:lvlJc w:val="left"/>
      <w:pPr>
        <w:ind w:left="3898" w:hanging="1440"/>
      </w:pPr>
      <w:rPr>
        <w:rFonts w:hint="default"/>
      </w:rPr>
    </w:lvl>
    <w:lvl w:ilvl="7" w:tentative="0">
      <w:start w:val="1"/>
      <w:numFmt w:val="decimal"/>
      <w:isLgl/>
      <w:lvlText w:val="%1.%2.%3.%4.%5.%6.%7.%8."/>
      <w:lvlJc w:val="left"/>
      <w:pPr>
        <w:ind w:left="4284" w:hanging="1440"/>
      </w:pPr>
      <w:rPr>
        <w:rFonts w:hint="default"/>
      </w:rPr>
    </w:lvl>
    <w:lvl w:ilvl="8" w:tentative="0">
      <w:start w:val="1"/>
      <w:numFmt w:val="decimal"/>
      <w:isLgl/>
      <w:lvlText w:val="%1.%2.%3.%4.%5.%6.%7.%8.%9."/>
      <w:lvlJc w:val="left"/>
      <w:pPr>
        <w:ind w:left="5030" w:hanging="1800"/>
      </w:pPr>
      <w:rPr>
        <w:rFonts w:hint="default"/>
      </w:rPr>
    </w:lvl>
  </w:abstractNum>
  <w:abstractNum w:abstractNumId="2">
    <w:nsid w:val="45811713"/>
    <w:multiLevelType w:val="multilevel"/>
    <w:tmpl w:val="45811713"/>
    <w:lvl w:ilvl="0" w:tentative="0">
      <w:start w:val="4"/>
      <w:numFmt w:val="decimal"/>
      <w:lvlText w:val="%1."/>
      <w:lvlJc w:val="left"/>
      <w:pPr>
        <w:ind w:left="360" w:hanging="360"/>
      </w:pPr>
      <w:rPr>
        <w:rFonts w:hint="default"/>
      </w:rPr>
    </w:lvl>
    <w:lvl w:ilvl="1" w:tentative="0">
      <w:start w:val="1"/>
      <w:numFmt w:val="decimal"/>
      <w:lvlText w:val="%1.%2."/>
      <w:lvlJc w:val="left"/>
      <w:pPr>
        <w:ind w:left="1353" w:hanging="360"/>
      </w:pPr>
      <w:rPr>
        <w:rFonts w:hint="default"/>
      </w:rPr>
    </w:lvl>
    <w:lvl w:ilvl="2" w:tentative="0">
      <w:start w:val="1"/>
      <w:numFmt w:val="decimal"/>
      <w:lvlText w:val="%1.%2.%3."/>
      <w:lvlJc w:val="left"/>
      <w:pPr>
        <w:ind w:left="2718" w:hanging="720"/>
      </w:pPr>
      <w:rPr>
        <w:rFonts w:hint="default"/>
      </w:rPr>
    </w:lvl>
    <w:lvl w:ilvl="3" w:tentative="0">
      <w:start w:val="1"/>
      <w:numFmt w:val="decimal"/>
      <w:lvlText w:val="%1.%2.%3.%4."/>
      <w:lvlJc w:val="left"/>
      <w:pPr>
        <w:ind w:left="3717" w:hanging="720"/>
      </w:pPr>
      <w:rPr>
        <w:rFonts w:hint="default"/>
      </w:rPr>
    </w:lvl>
    <w:lvl w:ilvl="4" w:tentative="0">
      <w:start w:val="1"/>
      <w:numFmt w:val="decimal"/>
      <w:lvlText w:val="%1.%2.%3.%4.%5."/>
      <w:lvlJc w:val="left"/>
      <w:pPr>
        <w:ind w:left="5076" w:hanging="1080"/>
      </w:pPr>
      <w:rPr>
        <w:rFonts w:hint="default"/>
      </w:rPr>
    </w:lvl>
    <w:lvl w:ilvl="5" w:tentative="0">
      <w:start w:val="1"/>
      <w:numFmt w:val="decimal"/>
      <w:lvlText w:val="%1.%2.%3.%4.%5.%6."/>
      <w:lvlJc w:val="left"/>
      <w:pPr>
        <w:ind w:left="6075" w:hanging="1080"/>
      </w:pPr>
      <w:rPr>
        <w:rFonts w:hint="default"/>
      </w:rPr>
    </w:lvl>
    <w:lvl w:ilvl="6" w:tentative="0">
      <w:start w:val="1"/>
      <w:numFmt w:val="decimal"/>
      <w:lvlText w:val="%1.%2.%3.%4.%5.%6.%7."/>
      <w:lvlJc w:val="left"/>
      <w:pPr>
        <w:ind w:left="7434" w:hanging="1440"/>
      </w:pPr>
      <w:rPr>
        <w:rFonts w:hint="default"/>
      </w:rPr>
    </w:lvl>
    <w:lvl w:ilvl="7" w:tentative="0">
      <w:start w:val="1"/>
      <w:numFmt w:val="decimal"/>
      <w:lvlText w:val="%1.%2.%3.%4.%5.%6.%7.%8."/>
      <w:lvlJc w:val="left"/>
      <w:pPr>
        <w:ind w:left="8433" w:hanging="1440"/>
      </w:pPr>
      <w:rPr>
        <w:rFonts w:hint="default"/>
      </w:rPr>
    </w:lvl>
    <w:lvl w:ilvl="8" w:tentative="0">
      <w:start w:val="1"/>
      <w:numFmt w:val="decimal"/>
      <w:lvlText w:val="%1.%2.%3.%4.%5.%6.%7.%8.%9."/>
      <w:lvlJc w:val="left"/>
      <w:pPr>
        <w:ind w:left="9432" w:hanging="1440"/>
      </w:pPr>
      <w:rPr>
        <w:rFonts w:hint="default"/>
      </w:rPr>
    </w:lvl>
  </w:abstractNum>
  <w:abstractNum w:abstractNumId="3">
    <w:nsid w:val="46352039"/>
    <w:multiLevelType w:val="multilevel"/>
    <w:tmpl w:val="46352039"/>
    <w:lvl w:ilvl="0" w:tentative="0">
      <w:start w:val="1"/>
      <w:numFmt w:val="decimal"/>
      <w:lvlText w:val="%1."/>
      <w:lvlJc w:val="left"/>
      <w:pPr>
        <w:ind w:left="502"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FE"/>
    <w:rsid w:val="000100EB"/>
    <w:rsid w:val="00094798"/>
    <w:rsid w:val="000E55E2"/>
    <w:rsid w:val="00162100"/>
    <w:rsid w:val="0016598E"/>
    <w:rsid w:val="00166FE2"/>
    <w:rsid w:val="00201AFE"/>
    <w:rsid w:val="00212528"/>
    <w:rsid w:val="003847FB"/>
    <w:rsid w:val="003C5A1E"/>
    <w:rsid w:val="003D7A69"/>
    <w:rsid w:val="003F21BC"/>
    <w:rsid w:val="00404247"/>
    <w:rsid w:val="00495CE7"/>
    <w:rsid w:val="0065470D"/>
    <w:rsid w:val="0069598D"/>
    <w:rsid w:val="00875348"/>
    <w:rsid w:val="00915FF7"/>
    <w:rsid w:val="009B35EC"/>
    <w:rsid w:val="00A92F10"/>
    <w:rsid w:val="00AE722F"/>
    <w:rsid w:val="00BA4FE3"/>
    <w:rsid w:val="00C166E7"/>
    <w:rsid w:val="00C9118F"/>
    <w:rsid w:val="00CF6322"/>
    <w:rsid w:val="00D84E03"/>
    <w:rsid w:val="00E13808"/>
    <w:rsid w:val="00E343CE"/>
    <w:rsid w:val="00EB2821"/>
    <w:rsid w:val="00EF50BF"/>
    <w:rsid w:val="00F45684"/>
    <w:rsid w:val="00F72D36"/>
    <w:rsid w:val="00FE16B8"/>
    <w:rsid w:val="15290A0E"/>
    <w:rsid w:val="25F6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qFormat="1" w:uiPriority="39" w:semiHidden="0" w:name="toc 9"/>
    <w:lsdException w:uiPriority="99" w:name="Normal Indent"/>
    <w:lsdException w:qFormat="1" w:uiPriority="99" w:name="footnote text"/>
    <w:lsdException w:qFormat="1"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3"/>
    <w:qFormat/>
    <w:uiPriority w:val="0"/>
    <w:pPr>
      <w:keepNext/>
      <w:ind w:left="1692" w:firstLine="708"/>
      <w:jc w:val="center"/>
      <w:outlineLvl w:val="0"/>
    </w:pPr>
    <w:rPr>
      <w:sz w:val="28"/>
      <w:szCs w:val="28"/>
    </w:rPr>
  </w:style>
  <w:style w:type="paragraph" w:styleId="3">
    <w:name w:val="heading 2"/>
    <w:basedOn w:val="1"/>
    <w:next w:val="1"/>
    <w:link w:val="44"/>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5"/>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6"/>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200"/>
    <w:qFormat/>
    <w:uiPriority w:val="0"/>
    <w:pPr>
      <w:spacing w:before="240" w:after="60"/>
      <w:outlineLvl w:val="4"/>
    </w:pPr>
    <w:rPr>
      <w:rFonts w:eastAsia="Calibri"/>
      <w:b/>
      <w:bCs/>
      <w:i/>
      <w:iCs/>
      <w:sz w:val="26"/>
      <w:szCs w:val="26"/>
    </w:rPr>
  </w:style>
  <w:style w:type="paragraph" w:styleId="7">
    <w:name w:val="heading 6"/>
    <w:basedOn w:val="1"/>
    <w:next w:val="1"/>
    <w:link w:val="4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otnote reference"/>
    <w:basedOn w:val="11"/>
    <w:unhideWhenUsed/>
    <w:uiPriority w:val="99"/>
    <w:rPr>
      <w:vertAlign w:val="superscript"/>
    </w:rPr>
  </w:style>
  <w:style w:type="character" w:styleId="14">
    <w:name w:val="annotation reference"/>
    <w:basedOn w:val="11"/>
    <w:semiHidden/>
    <w:unhideWhenUsed/>
    <w:qFormat/>
    <w:uiPriority w:val="0"/>
    <w:rPr>
      <w:sz w:val="16"/>
      <w:szCs w:val="16"/>
    </w:rPr>
  </w:style>
  <w:style w:type="character" w:styleId="15">
    <w:name w:val="endnote reference"/>
    <w:basedOn w:val="11"/>
    <w:semiHidden/>
    <w:unhideWhenUsed/>
    <w:qFormat/>
    <w:uiPriority w:val="99"/>
    <w:rPr>
      <w:vertAlign w:val="superscript"/>
    </w:rPr>
  </w:style>
  <w:style w:type="character" w:styleId="16">
    <w:name w:val="Hyperlink"/>
    <w:basedOn w:val="11"/>
    <w:qFormat/>
    <w:uiPriority w:val="99"/>
    <w:rPr>
      <w:color w:val="0000FF"/>
      <w:u w:val="single"/>
    </w:rPr>
  </w:style>
  <w:style w:type="character" w:styleId="17">
    <w:name w:val="page number"/>
    <w:basedOn w:val="11"/>
    <w:qFormat/>
    <w:uiPriority w:val="0"/>
  </w:style>
  <w:style w:type="paragraph" w:styleId="18">
    <w:name w:val="Balloon Text"/>
    <w:basedOn w:val="1"/>
    <w:link w:val="193"/>
    <w:uiPriority w:val="0"/>
    <w:rPr>
      <w:rFonts w:ascii="Tahoma" w:hAnsi="Tahoma" w:cs="Tahoma"/>
      <w:sz w:val="16"/>
      <w:szCs w:val="16"/>
    </w:rPr>
  </w:style>
  <w:style w:type="paragraph" w:styleId="19">
    <w:name w:val="Plain Text"/>
    <w:basedOn w:val="1"/>
    <w:link w:val="214"/>
    <w:qFormat/>
    <w:uiPriority w:val="0"/>
    <w:rPr>
      <w:rFonts w:ascii="Courier New" w:hAnsi="Courier New"/>
      <w:sz w:val="20"/>
      <w:szCs w:val="20"/>
    </w:rPr>
  </w:style>
  <w:style w:type="paragraph" w:styleId="20">
    <w:name w:val="Body Text Indent 3"/>
    <w:basedOn w:val="1"/>
    <w:link w:val="204"/>
    <w:qFormat/>
    <w:uiPriority w:val="0"/>
    <w:pPr>
      <w:spacing w:after="120"/>
      <w:ind w:left="283"/>
    </w:pPr>
    <w:rPr>
      <w:rFonts w:eastAsia="Calibri"/>
      <w:sz w:val="16"/>
      <w:szCs w:val="16"/>
    </w:rPr>
  </w:style>
  <w:style w:type="paragraph" w:styleId="21">
    <w:name w:val="endnote text"/>
    <w:basedOn w:val="1"/>
    <w:link w:val="187"/>
    <w:semiHidden/>
    <w:unhideWhenUsed/>
    <w:qFormat/>
    <w:uiPriority w:val="99"/>
    <w:rPr>
      <w:sz w:val="20"/>
    </w:rPr>
  </w:style>
  <w:style w:type="paragraph" w:styleId="2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23">
    <w:name w:val="annotation text"/>
    <w:basedOn w:val="1"/>
    <w:link w:val="216"/>
    <w:semiHidden/>
    <w:unhideWhenUsed/>
    <w:qFormat/>
    <w:uiPriority w:val="0"/>
    <w:rPr>
      <w:sz w:val="20"/>
      <w:szCs w:val="20"/>
    </w:rPr>
  </w:style>
  <w:style w:type="paragraph" w:styleId="24">
    <w:name w:val="annotation subject"/>
    <w:basedOn w:val="23"/>
    <w:next w:val="23"/>
    <w:link w:val="217"/>
    <w:semiHidden/>
    <w:unhideWhenUsed/>
    <w:qFormat/>
    <w:uiPriority w:val="0"/>
    <w:rPr>
      <w:b/>
      <w:bCs/>
    </w:rPr>
  </w:style>
  <w:style w:type="paragraph" w:styleId="25">
    <w:name w:val="footnote text"/>
    <w:basedOn w:val="1"/>
    <w:link w:val="186"/>
    <w:semiHidden/>
    <w:unhideWhenUsed/>
    <w:qFormat/>
    <w:uiPriority w:val="99"/>
    <w:pPr>
      <w:spacing w:after="40"/>
    </w:pPr>
    <w:rPr>
      <w:sz w:val="18"/>
    </w:rPr>
  </w:style>
  <w:style w:type="paragraph" w:styleId="26">
    <w:name w:val="toc 8"/>
    <w:basedOn w:val="1"/>
    <w:next w:val="1"/>
    <w:unhideWhenUsed/>
    <w:uiPriority w:val="39"/>
    <w:pPr>
      <w:spacing w:after="57"/>
      <w:ind w:left="1984"/>
    </w:pPr>
  </w:style>
  <w:style w:type="paragraph" w:styleId="27">
    <w:name w:val="header"/>
    <w:basedOn w:val="1"/>
    <w:link w:val="192"/>
    <w:qFormat/>
    <w:uiPriority w:val="0"/>
    <w:pPr>
      <w:tabs>
        <w:tab w:val="center" w:pos="4677"/>
        <w:tab w:val="right" w:pos="9355"/>
      </w:tabs>
    </w:pPr>
  </w:style>
  <w:style w:type="paragraph" w:styleId="28">
    <w:name w:val="toc 9"/>
    <w:basedOn w:val="1"/>
    <w:next w:val="1"/>
    <w:unhideWhenUsed/>
    <w:qFormat/>
    <w:uiPriority w:val="39"/>
    <w:pPr>
      <w:spacing w:after="57"/>
      <w:ind w:left="2268"/>
    </w:pPr>
  </w:style>
  <w:style w:type="paragraph" w:styleId="29">
    <w:name w:val="toc 7"/>
    <w:basedOn w:val="1"/>
    <w:next w:val="1"/>
    <w:unhideWhenUsed/>
    <w:uiPriority w:val="39"/>
    <w:pPr>
      <w:spacing w:after="57"/>
      <w:ind w:left="1701"/>
    </w:pPr>
  </w:style>
  <w:style w:type="paragraph" w:styleId="30">
    <w:name w:val="toc 1"/>
    <w:basedOn w:val="1"/>
    <w:next w:val="1"/>
    <w:qFormat/>
    <w:uiPriority w:val="39"/>
    <w:pPr>
      <w:tabs>
        <w:tab w:val="right" w:leader="dot" w:pos="10196"/>
      </w:tabs>
      <w:spacing w:line="360" w:lineRule="auto"/>
      <w:ind w:firstLine="34"/>
    </w:pPr>
    <w:rPr>
      <w:rFonts w:eastAsia="MS Mincho"/>
    </w:rPr>
  </w:style>
  <w:style w:type="paragraph" w:styleId="31">
    <w:name w:val="toc 6"/>
    <w:basedOn w:val="1"/>
    <w:next w:val="1"/>
    <w:unhideWhenUsed/>
    <w:qFormat/>
    <w:uiPriority w:val="39"/>
    <w:pPr>
      <w:spacing w:after="57"/>
      <w:ind w:left="1417"/>
    </w:pPr>
  </w:style>
  <w:style w:type="paragraph" w:styleId="32">
    <w:name w:val="table of figures"/>
    <w:basedOn w:val="1"/>
    <w:next w:val="1"/>
    <w:unhideWhenUsed/>
    <w:uiPriority w:val="99"/>
  </w:style>
  <w:style w:type="paragraph" w:styleId="33">
    <w:name w:val="toc 3"/>
    <w:basedOn w:val="1"/>
    <w:next w:val="1"/>
    <w:unhideWhenUsed/>
    <w:qFormat/>
    <w:uiPriority w:val="39"/>
    <w:pPr>
      <w:spacing w:after="57"/>
      <w:ind w:left="567"/>
    </w:pPr>
  </w:style>
  <w:style w:type="paragraph" w:styleId="34">
    <w:name w:val="toc 2"/>
    <w:basedOn w:val="1"/>
    <w:next w:val="1"/>
    <w:semiHidden/>
    <w:unhideWhenUsed/>
    <w:uiPriority w:val="0"/>
    <w:pPr>
      <w:spacing w:after="100"/>
      <w:ind w:left="240"/>
    </w:pPr>
  </w:style>
  <w:style w:type="paragraph" w:styleId="35">
    <w:name w:val="toc 4"/>
    <w:basedOn w:val="1"/>
    <w:next w:val="1"/>
    <w:unhideWhenUsed/>
    <w:uiPriority w:val="39"/>
    <w:pPr>
      <w:spacing w:after="57"/>
      <w:ind w:left="850"/>
    </w:pPr>
  </w:style>
  <w:style w:type="paragraph" w:styleId="36">
    <w:name w:val="toc 5"/>
    <w:basedOn w:val="1"/>
    <w:next w:val="1"/>
    <w:unhideWhenUsed/>
    <w:qFormat/>
    <w:uiPriority w:val="39"/>
    <w:pPr>
      <w:spacing w:after="57"/>
      <w:ind w:left="1134"/>
    </w:pPr>
  </w:style>
  <w:style w:type="paragraph" w:styleId="37">
    <w:name w:val="Body Text Indent"/>
    <w:basedOn w:val="1"/>
    <w:link w:val="201"/>
    <w:qFormat/>
    <w:uiPriority w:val="0"/>
    <w:pPr>
      <w:tabs>
        <w:tab w:val="left" w:pos="851"/>
      </w:tabs>
      <w:jc w:val="both"/>
    </w:pPr>
    <w:rPr>
      <w:rFonts w:eastAsia="Calibri"/>
      <w:sz w:val="26"/>
      <w:szCs w:val="26"/>
    </w:rPr>
  </w:style>
  <w:style w:type="paragraph" w:styleId="38">
    <w:name w:val="Title"/>
    <w:basedOn w:val="1"/>
    <w:link w:val="197"/>
    <w:qFormat/>
    <w:uiPriority w:val="0"/>
    <w:pPr>
      <w:jc w:val="center"/>
    </w:pPr>
    <w:rPr>
      <w:b/>
      <w:sz w:val="28"/>
      <w:szCs w:val="20"/>
    </w:rPr>
  </w:style>
  <w:style w:type="paragraph" w:styleId="39">
    <w:name w:val="footer"/>
    <w:basedOn w:val="1"/>
    <w:link w:val="60"/>
    <w:uiPriority w:val="0"/>
    <w:pPr>
      <w:tabs>
        <w:tab w:val="center" w:pos="4677"/>
        <w:tab w:val="right" w:pos="9355"/>
      </w:tabs>
    </w:pPr>
  </w:style>
  <w:style w:type="paragraph" w:styleId="40">
    <w:name w:val="Subtitle"/>
    <w:basedOn w:val="1"/>
    <w:next w:val="1"/>
    <w:link w:val="53"/>
    <w:qFormat/>
    <w:uiPriority w:val="11"/>
    <w:pPr>
      <w:spacing w:before="200" w:after="200"/>
    </w:pPr>
  </w:style>
  <w:style w:type="paragraph" w:styleId="41">
    <w:name w:val="HTML Preformatted"/>
    <w:basedOn w:val="1"/>
    <w:link w:val="22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42">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3">
    <w:name w:val="Заголовок 1 Знак"/>
    <w:basedOn w:val="11"/>
    <w:link w:val="2"/>
    <w:uiPriority w:val="9"/>
    <w:rPr>
      <w:rFonts w:ascii="Arial" w:hAnsi="Arial" w:eastAsia="Arial" w:cs="Arial"/>
      <w:sz w:val="40"/>
      <w:szCs w:val="40"/>
    </w:rPr>
  </w:style>
  <w:style w:type="character" w:customStyle="1" w:styleId="44">
    <w:name w:val="Заголовок 2 Знак"/>
    <w:basedOn w:val="11"/>
    <w:link w:val="3"/>
    <w:uiPriority w:val="9"/>
    <w:rPr>
      <w:rFonts w:ascii="Arial" w:hAnsi="Arial" w:eastAsia="Arial" w:cs="Arial"/>
      <w:sz w:val="34"/>
    </w:rPr>
  </w:style>
  <w:style w:type="character" w:customStyle="1" w:styleId="45">
    <w:name w:val="Заголовок 3 Знак"/>
    <w:basedOn w:val="11"/>
    <w:link w:val="4"/>
    <w:qFormat/>
    <w:uiPriority w:val="9"/>
    <w:rPr>
      <w:rFonts w:ascii="Arial" w:hAnsi="Arial" w:eastAsia="Arial" w:cs="Arial"/>
      <w:sz w:val="30"/>
      <w:szCs w:val="30"/>
    </w:rPr>
  </w:style>
  <w:style w:type="character" w:customStyle="1" w:styleId="46">
    <w:name w:val="Заголовок 4 Знак"/>
    <w:basedOn w:val="11"/>
    <w:link w:val="5"/>
    <w:qFormat/>
    <w:uiPriority w:val="9"/>
    <w:rPr>
      <w:rFonts w:ascii="Arial" w:hAnsi="Arial" w:eastAsia="Arial" w:cs="Arial"/>
      <w:b/>
      <w:bCs/>
      <w:sz w:val="26"/>
      <w:szCs w:val="26"/>
    </w:rPr>
  </w:style>
  <w:style w:type="character" w:customStyle="1" w:styleId="47">
    <w:name w:val="Heading 5 Char"/>
    <w:basedOn w:val="11"/>
    <w:qFormat/>
    <w:uiPriority w:val="9"/>
    <w:rPr>
      <w:rFonts w:ascii="Arial" w:hAnsi="Arial" w:eastAsia="Arial" w:cs="Arial"/>
      <w:b/>
      <w:bCs/>
      <w:sz w:val="24"/>
      <w:szCs w:val="24"/>
    </w:rPr>
  </w:style>
  <w:style w:type="character" w:customStyle="1" w:styleId="48">
    <w:name w:val="Заголовок 6 Знак"/>
    <w:basedOn w:val="11"/>
    <w:link w:val="7"/>
    <w:qFormat/>
    <w:uiPriority w:val="9"/>
    <w:rPr>
      <w:rFonts w:ascii="Arial" w:hAnsi="Arial" w:eastAsia="Arial" w:cs="Arial"/>
      <w:b/>
      <w:bCs/>
      <w:sz w:val="22"/>
      <w:szCs w:val="22"/>
    </w:rPr>
  </w:style>
  <w:style w:type="character" w:customStyle="1" w:styleId="49">
    <w:name w:val="Заголовок 7 Знак"/>
    <w:basedOn w:val="11"/>
    <w:link w:val="8"/>
    <w:qFormat/>
    <w:uiPriority w:val="9"/>
    <w:rPr>
      <w:rFonts w:ascii="Arial" w:hAnsi="Arial" w:eastAsia="Arial" w:cs="Arial"/>
      <w:b/>
      <w:bCs/>
      <w:i/>
      <w:iCs/>
      <w:sz w:val="22"/>
      <w:szCs w:val="22"/>
    </w:rPr>
  </w:style>
  <w:style w:type="character" w:customStyle="1" w:styleId="50">
    <w:name w:val="Заголовок 8 Знак"/>
    <w:basedOn w:val="11"/>
    <w:link w:val="9"/>
    <w:uiPriority w:val="9"/>
    <w:rPr>
      <w:rFonts w:ascii="Arial" w:hAnsi="Arial" w:eastAsia="Arial" w:cs="Arial"/>
      <w:i/>
      <w:iCs/>
      <w:sz w:val="22"/>
      <w:szCs w:val="22"/>
    </w:rPr>
  </w:style>
  <w:style w:type="character" w:customStyle="1" w:styleId="51">
    <w:name w:val="Заголовок 9 Знак"/>
    <w:basedOn w:val="11"/>
    <w:link w:val="10"/>
    <w:uiPriority w:val="9"/>
    <w:rPr>
      <w:rFonts w:ascii="Arial" w:hAnsi="Arial" w:eastAsia="Arial" w:cs="Arial"/>
      <w:i/>
      <w:iCs/>
      <w:sz w:val="21"/>
      <w:szCs w:val="21"/>
    </w:rPr>
  </w:style>
  <w:style w:type="character" w:customStyle="1" w:styleId="52">
    <w:name w:val="Title Char"/>
    <w:basedOn w:val="11"/>
    <w:uiPriority w:val="10"/>
    <w:rPr>
      <w:sz w:val="48"/>
      <w:szCs w:val="48"/>
    </w:rPr>
  </w:style>
  <w:style w:type="character" w:customStyle="1" w:styleId="53">
    <w:name w:val="Подзаголовок Знак"/>
    <w:basedOn w:val="11"/>
    <w:link w:val="40"/>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Цитата 2 Знак"/>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7">
    <w:name w:val="Выделенная цитата Знак"/>
    <w:link w:val="56"/>
    <w:qFormat/>
    <w:uiPriority w:val="30"/>
    <w:rPr>
      <w:i/>
    </w:rPr>
  </w:style>
  <w:style w:type="character" w:customStyle="1" w:styleId="58">
    <w:name w:val="Header Char"/>
    <w:basedOn w:val="11"/>
    <w:uiPriority w:val="99"/>
  </w:style>
  <w:style w:type="character" w:customStyle="1" w:styleId="59">
    <w:name w:val="Footer Char"/>
    <w:basedOn w:val="11"/>
    <w:uiPriority w:val="99"/>
  </w:style>
  <w:style w:type="character" w:customStyle="1" w:styleId="60">
    <w:name w:val="Нижний колонтитул Знак"/>
    <w:link w:val="39"/>
    <w:qFormat/>
    <w:uiPriority w:val="99"/>
  </w:style>
  <w:style w:type="table" w:customStyle="1" w:styleId="61">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62">
    <w:name w:val="Таблица простая 1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Таблица простая 21"/>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Таблица простая 31"/>
    <w:basedOn w:val="12"/>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Таблица простая 41"/>
    <w:basedOn w:val="12"/>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Таблица простая 51"/>
    <w:basedOn w:val="12"/>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Таблица-сетка 1 светлая1"/>
    <w:basedOn w:val="12"/>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basedOn w:val="1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basedOn w:val="1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Таблица-сетка 21"/>
    <w:basedOn w:val="12"/>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basedOn w:val="1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basedOn w:val="1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basedOn w:val="12"/>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basedOn w:val="1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basedOn w:val="12"/>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Таблица-сетка 31"/>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basedOn w:val="12"/>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basedOn w:val="12"/>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basedOn w:val="1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basedOn w:val="12"/>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basedOn w:val="12"/>
    <w:qFormat/>
    <w:uiPriority w:val="99"/>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basedOn w:val="12"/>
    <w:qFormat/>
    <w:uiPriority w:val="99"/>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Таблица-сетка 41"/>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basedOn w:val="12"/>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basedOn w:val="12"/>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basedOn w:val="1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basedOn w:val="1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basedOn w:val="12"/>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basedOn w:val="1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Таблица-сетка 5 темная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basedOn w:val="12"/>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Таблица-сетка 6 цветная1"/>
    <w:basedOn w:val="12"/>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basedOn w:val="12"/>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basedOn w:val="1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6 Colorful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basedOn w:val="12"/>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basedOn w:val="1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Таблица-сетка 7 цветная1"/>
    <w:basedOn w:val="12"/>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basedOn w:val="1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basedOn w:val="1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basedOn w:val="1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7 Colorful - Accent 4"/>
    <w:basedOn w:val="1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basedOn w:val="1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basedOn w:val="12"/>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Список-таблица 1 светлая1"/>
    <w:basedOn w:val="12"/>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basedOn w:val="12"/>
    <w:uiPriority w:val="99"/>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basedOn w:val="12"/>
    <w:qFormat/>
    <w:uiPriority w:val="99"/>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basedOn w:val="12"/>
    <w:qFormat/>
    <w:uiPriority w:val="99"/>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basedOn w:val="12"/>
    <w:uiPriority w:val="99"/>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basedOn w:val="12"/>
    <w:uiPriority w:val="99"/>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basedOn w:val="12"/>
    <w:uiPriority w:val="99"/>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Список-таблица 21"/>
    <w:basedOn w:val="12"/>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basedOn w:val="12"/>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basedOn w:val="1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basedOn w:val="1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basedOn w:val="1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basedOn w:val="1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basedOn w:val="1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Список-таблица 3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basedOn w:val="12"/>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basedOn w:val="12"/>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basedOn w:val="12"/>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basedOn w:val="12"/>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basedOn w:val="1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basedOn w:val="1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Список-таблица 41"/>
    <w:basedOn w:val="1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basedOn w:val="12"/>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basedOn w:val="12"/>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basedOn w:val="12"/>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basedOn w:val="12"/>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basedOn w:val="12"/>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basedOn w:val="1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Список-таблица 5 темная1"/>
    <w:basedOn w:val="1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basedOn w:val="1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basedOn w:val="1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basedOn w:val="12"/>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basedOn w:val="1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basedOn w:val="1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basedOn w:val="1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Список-таблица 6 цветная1"/>
    <w:basedOn w:val="12"/>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basedOn w:val="12"/>
    <w:uiPriority w:val="99"/>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basedOn w:val="12"/>
    <w:uiPriority w:val="99"/>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basedOn w:val="12"/>
    <w:uiPriority w:val="99"/>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basedOn w:val="12"/>
    <w:uiPriority w:val="99"/>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basedOn w:val="12"/>
    <w:uiPriority w:val="99"/>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basedOn w:val="12"/>
    <w:uiPriority w:val="99"/>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Список-таблица 7 цветная1"/>
    <w:basedOn w:val="12"/>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basedOn w:val="12"/>
    <w:uiPriority w:val="99"/>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basedOn w:val="12"/>
    <w:uiPriority w:val="99"/>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basedOn w:val="12"/>
    <w:uiPriority w:val="99"/>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basedOn w:val="12"/>
    <w:uiPriority w:val="99"/>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basedOn w:val="12"/>
    <w:uiPriority w:val="99"/>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basedOn w:val="12"/>
    <w:uiPriority w:val="99"/>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basedOn w:val="12"/>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basedOn w:val="12"/>
    <w:uiPriority w:val="99"/>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basedOn w:val="12"/>
    <w:uiPriority w:val="99"/>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basedOn w:val="12"/>
    <w:uiPriority w:val="99"/>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basedOn w:val="12"/>
    <w:uiPriority w:val="99"/>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basedOn w:val="12"/>
    <w:uiPriority w:val="99"/>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basedOn w:val="12"/>
    <w:uiPriority w:val="99"/>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basedOn w:val="12"/>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basedOn w:val="12"/>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basedOn w:val="12"/>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basedOn w:val="1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basedOn w:val="1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basedOn w:val="12"/>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basedOn w:val="12"/>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basedOn w:val="12"/>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basedOn w:val="1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basedOn w:val="1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basedOn w:val="1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basedOn w:val="1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basedOn w:val="1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basedOn w:val="12"/>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Текст сноски Знак"/>
    <w:link w:val="25"/>
    <w:qFormat/>
    <w:uiPriority w:val="99"/>
    <w:rPr>
      <w:sz w:val="18"/>
    </w:rPr>
  </w:style>
  <w:style w:type="character" w:customStyle="1" w:styleId="187">
    <w:name w:val="Текст концевой сноски Знак"/>
    <w:link w:val="21"/>
    <w:qFormat/>
    <w:uiPriority w:val="99"/>
    <w:rPr>
      <w:sz w:val="20"/>
    </w:rPr>
  </w:style>
  <w:style w:type="paragraph" w:customStyle="1" w:styleId="188">
    <w:name w:val="TOC Heading"/>
    <w:unhideWhenUsed/>
    <w:uiPriority w:val="39"/>
    <w:rPr>
      <w:rFonts w:ascii="Times New Roman" w:hAnsi="Times New Roman" w:eastAsia="Times New Roman" w:cs="Times New Roman"/>
      <w:lang w:val="ru-RU" w:eastAsia="ru-RU" w:bidi="ar-SA"/>
    </w:rPr>
  </w:style>
  <w:style w:type="paragraph" w:customStyle="1" w:styleId="189">
    <w:name w:val="ConsPlusNormal"/>
    <w:link w:val="199"/>
    <w:uiPriority w:val="0"/>
    <w:pPr>
      <w:widowControl w:val="0"/>
      <w:ind w:firstLine="720"/>
    </w:pPr>
    <w:rPr>
      <w:rFonts w:ascii="Arial" w:hAnsi="Arial" w:eastAsia="Times New Roman" w:cs="Arial"/>
      <w:lang w:val="ru-RU" w:eastAsia="ru-RU" w:bidi="ar-SA"/>
    </w:rPr>
  </w:style>
  <w:style w:type="paragraph" w:customStyle="1" w:styleId="190">
    <w:name w:val="ConsPlusTitle"/>
    <w:uiPriority w:val="0"/>
    <w:pPr>
      <w:widowControl w:val="0"/>
    </w:pPr>
    <w:rPr>
      <w:rFonts w:ascii="Arial" w:hAnsi="Arial" w:eastAsia="Times New Roman" w:cs="Arial"/>
      <w:b/>
      <w:bCs/>
      <w:lang w:val="ru-RU" w:eastAsia="ru-RU" w:bidi="ar-SA"/>
    </w:rPr>
  </w:style>
  <w:style w:type="paragraph" w:customStyle="1" w:styleId="191">
    <w:name w:val="ConsPlusNonformat"/>
    <w:qFormat/>
    <w:uiPriority w:val="0"/>
    <w:pPr>
      <w:widowControl w:val="0"/>
    </w:pPr>
    <w:rPr>
      <w:rFonts w:ascii="Courier New" w:hAnsi="Courier New" w:eastAsia="Times New Roman" w:cs="Courier New"/>
      <w:lang w:val="ru-RU" w:eastAsia="ru-RU" w:bidi="ar-SA"/>
    </w:rPr>
  </w:style>
  <w:style w:type="character" w:customStyle="1" w:styleId="192">
    <w:name w:val="Верхний колонтитул Знак"/>
    <w:basedOn w:val="11"/>
    <w:link w:val="27"/>
    <w:uiPriority w:val="99"/>
    <w:rPr>
      <w:sz w:val="24"/>
      <w:szCs w:val="24"/>
    </w:rPr>
  </w:style>
  <w:style w:type="character" w:customStyle="1" w:styleId="193">
    <w:name w:val="Текст выноски Знак"/>
    <w:basedOn w:val="11"/>
    <w:link w:val="18"/>
    <w:qFormat/>
    <w:uiPriority w:val="0"/>
    <w:rPr>
      <w:rFonts w:ascii="Tahoma" w:hAnsi="Tahoma" w:cs="Tahoma"/>
      <w:sz w:val="16"/>
      <w:szCs w:val="16"/>
    </w:rPr>
  </w:style>
  <w:style w:type="paragraph" w:styleId="194">
    <w:name w:val="List Paragraph"/>
    <w:basedOn w:val="1"/>
    <w:link w:val="224"/>
    <w:qFormat/>
    <w:uiPriority w:val="34"/>
    <w:pPr>
      <w:ind w:left="720"/>
      <w:contextualSpacing/>
    </w:pPr>
  </w:style>
  <w:style w:type="paragraph" w:customStyle="1" w:styleId="195">
    <w:name w:val="ConsNormal"/>
    <w:link w:val="198"/>
    <w:qFormat/>
    <w:uiPriority w:val="0"/>
    <w:pPr>
      <w:widowControl w:val="0"/>
      <w:ind w:right="19772" w:firstLine="720"/>
    </w:pPr>
    <w:rPr>
      <w:rFonts w:ascii="Arial" w:hAnsi="Arial" w:eastAsia="Times New Roman" w:cs="Times New Roman"/>
      <w:lang w:val="ru-RU" w:eastAsia="ru-RU" w:bidi="ar-SA"/>
    </w:rPr>
  </w:style>
  <w:style w:type="paragraph" w:customStyle="1" w:styleId="196">
    <w:name w:val="ConsTitle"/>
    <w:qFormat/>
    <w:uiPriority w:val="0"/>
    <w:pPr>
      <w:widowControl w:val="0"/>
      <w:ind w:right="19772"/>
    </w:pPr>
    <w:rPr>
      <w:rFonts w:ascii="Arial" w:hAnsi="Arial" w:eastAsia="Times New Roman" w:cs="Times New Roman"/>
      <w:b/>
      <w:sz w:val="16"/>
      <w:lang w:val="ru-RU" w:eastAsia="ru-RU" w:bidi="ar-SA"/>
    </w:rPr>
  </w:style>
  <w:style w:type="character" w:customStyle="1" w:styleId="197">
    <w:name w:val="Название Знак"/>
    <w:basedOn w:val="11"/>
    <w:link w:val="38"/>
    <w:qFormat/>
    <w:uiPriority w:val="0"/>
    <w:rPr>
      <w:b/>
      <w:sz w:val="28"/>
    </w:rPr>
  </w:style>
  <w:style w:type="character" w:customStyle="1" w:styleId="198">
    <w:name w:val="ConsNormal Знак"/>
    <w:basedOn w:val="11"/>
    <w:link w:val="195"/>
    <w:qFormat/>
    <w:uiPriority w:val="0"/>
    <w:rPr>
      <w:rFonts w:ascii="Arial" w:hAnsi="Arial"/>
      <w:lang w:val="ru-RU" w:eastAsia="ru-RU" w:bidi="ar-SA"/>
    </w:rPr>
  </w:style>
  <w:style w:type="character" w:customStyle="1" w:styleId="199">
    <w:name w:val="ConsPlusNormal Знак"/>
    <w:basedOn w:val="11"/>
    <w:link w:val="189"/>
    <w:uiPriority w:val="0"/>
    <w:rPr>
      <w:rFonts w:ascii="Arial" w:hAnsi="Arial" w:cs="Arial"/>
      <w:lang w:val="ru-RU" w:eastAsia="ru-RU" w:bidi="ar-SA"/>
    </w:rPr>
  </w:style>
  <w:style w:type="character" w:customStyle="1" w:styleId="200">
    <w:name w:val="Заголовок 5 Знак"/>
    <w:basedOn w:val="11"/>
    <w:link w:val="6"/>
    <w:qFormat/>
    <w:uiPriority w:val="0"/>
    <w:rPr>
      <w:rFonts w:eastAsia="Calibri"/>
      <w:b/>
      <w:bCs/>
      <w:i/>
      <w:iCs/>
      <w:sz w:val="26"/>
      <w:szCs w:val="26"/>
    </w:rPr>
  </w:style>
  <w:style w:type="character" w:customStyle="1" w:styleId="201">
    <w:name w:val="Основной текст с отступом Знак"/>
    <w:basedOn w:val="11"/>
    <w:link w:val="37"/>
    <w:uiPriority w:val="0"/>
    <w:rPr>
      <w:rFonts w:eastAsia="Calibri"/>
      <w:sz w:val="26"/>
      <w:szCs w:val="26"/>
    </w:rPr>
  </w:style>
  <w:style w:type="paragraph" w:customStyle="1" w:styleId="202">
    <w:name w:val="Без интервала1"/>
    <w:link w:val="203"/>
    <w:qFormat/>
    <w:uiPriority w:val="0"/>
    <w:rPr>
      <w:rFonts w:ascii="Calibri" w:hAnsi="Calibri" w:eastAsia="Times New Roman" w:cs="Times New Roman"/>
      <w:sz w:val="22"/>
      <w:szCs w:val="22"/>
      <w:lang w:val="ru-RU" w:eastAsia="en-US" w:bidi="ar-SA"/>
    </w:rPr>
  </w:style>
  <w:style w:type="character" w:customStyle="1" w:styleId="203">
    <w:name w:val="No Spacing Char"/>
    <w:basedOn w:val="11"/>
    <w:link w:val="202"/>
    <w:uiPriority w:val="0"/>
    <w:rPr>
      <w:rFonts w:ascii="Calibri" w:hAnsi="Calibri"/>
      <w:sz w:val="22"/>
      <w:szCs w:val="22"/>
      <w:lang w:val="ru-RU" w:eastAsia="en-US" w:bidi="ar-SA"/>
    </w:rPr>
  </w:style>
  <w:style w:type="character" w:customStyle="1" w:styleId="204">
    <w:name w:val="Основной текст с отступом 3 Знак"/>
    <w:basedOn w:val="11"/>
    <w:link w:val="20"/>
    <w:qFormat/>
    <w:uiPriority w:val="0"/>
    <w:rPr>
      <w:rFonts w:eastAsia="Calibri"/>
      <w:sz w:val="16"/>
      <w:szCs w:val="16"/>
    </w:rPr>
  </w:style>
  <w:style w:type="paragraph" w:customStyle="1" w:styleId="205">
    <w:name w:val="ConsNonformat"/>
    <w:link w:val="206"/>
    <w:qFormat/>
    <w:uiPriority w:val="0"/>
    <w:pPr>
      <w:widowControl w:val="0"/>
      <w:ind w:right="19772"/>
    </w:pPr>
    <w:rPr>
      <w:rFonts w:ascii="Courier New" w:hAnsi="Courier New" w:eastAsia="Calibri" w:cs="Times New Roman"/>
      <w:sz w:val="22"/>
      <w:szCs w:val="22"/>
      <w:lang w:val="ru-RU" w:eastAsia="ru-RU" w:bidi="ar-SA"/>
    </w:rPr>
  </w:style>
  <w:style w:type="character" w:customStyle="1" w:styleId="206">
    <w:name w:val="ConsNonformat Знак"/>
    <w:link w:val="205"/>
    <w:qFormat/>
    <w:uiPriority w:val="0"/>
    <w:rPr>
      <w:rFonts w:ascii="Courier New" w:hAnsi="Courier New" w:eastAsia="Calibri"/>
      <w:sz w:val="22"/>
      <w:szCs w:val="22"/>
      <w:lang w:bidi="ar-SA"/>
    </w:rPr>
  </w:style>
  <w:style w:type="paragraph" w:styleId="207">
    <w:name w:val="No Spacing"/>
    <w:link w:val="208"/>
    <w:qFormat/>
    <w:uiPriority w:val="0"/>
    <w:rPr>
      <w:rFonts w:ascii="Calibri" w:hAnsi="Calibri" w:eastAsia="Calibri" w:cs="Times New Roman"/>
      <w:sz w:val="22"/>
      <w:szCs w:val="22"/>
      <w:lang w:val="ru-RU" w:eastAsia="en-US" w:bidi="ar-SA"/>
    </w:rPr>
  </w:style>
  <w:style w:type="character" w:customStyle="1" w:styleId="208">
    <w:name w:val="Без интервала Знак"/>
    <w:link w:val="207"/>
    <w:qFormat/>
    <w:uiPriority w:val="0"/>
    <w:rPr>
      <w:rFonts w:ascii="Calibri" w:hAnsi="Calibri" w:eastAsia="Calibri"/>
      <w:sz w:val="22"/>
      <w:szCs w:val="22"/>
      <w:lang w:eastAsia="en-US" w:bidi="ar-SA"/>
    </w:rPr>
  </w:style>
  <w:style w:type="character" w:customStyle="1" w:styleId="209">
    <w:name w:val="Гипертекстовая ссылка"/>
    <w:basedOn w:val="11"/>
    <w:qFormat/>
    <w:uiPriority w:val="99"/>
    <w:rPr>
      <w:color w:val="106BBE"/>
    </w:rPr>
  </w:style>
  <w:style w:type="paragraph" w:customStyle="1" w:styleId="210">
    <w:name w:val="Default"/>
    <w:uiPriority w:val="0"/>
    <w:rPr>
      <w:rFonts w:ascii="Times New Roman" w:hAnsi="Times New Roman" w:eastAsia="Calibri" w:cs="Times New Roman"/>
      <w:color w:val="000000"/>
      <w:sz w:val="24"/>
      <w:szCs w:val="24"/>
      <w:lang w:val="ru-RU" w:eastAsia="en-US" w:bidi="ar-SA"/>
    </w:rPr>
  </w:style>
  <w:style w:type="paragraph" w:customStyle="1" w:styleId="211">
    <w:name w:val="rvps9"/>
    <w:basedOn w:val="1"/>
    <w:uiPriority w:val="0"/>
    <w:pPr>
      <w:jc w:val="both"/>
    </w:pPr>
  </w:style>
  <w:style w:type="paragraph" w:customStyle="1" w:styleId="212">
    <w:name w:val="Times 12"/>
    <w:basedOn w:val="1"/>
    <w:qFormat/>
    <w:uiPriority w:val="99"/>
    <w:pPr>
      <w:ind w:firstLine="567"/>
      <w:jc w:val="both"/>
    </w:pPr>
    <w:rPr>
      <w:bCs/>
      <w:szCs w:val="22"/>
    </w:rPr>
  </w:style>
  <w:style w:type="paragraph" w:customStyle="1" w:styleId="213">
    <w:name w:val="rvps1"/>
    <w:basedOn w:val="1"/>
    <w:qFormat/>
    <w:uiPriority w:val="0"/>
    <w:pPr>
      <w:jc w:val="center"/>
    </w:pPr>
  </w:style>
  <w:style w:type="character" w:customStyle="1" w:styleId="214">
    <w:name w:val="Текст Знак"/>
    <w:basedOn w:val="11"/>
    <w:link w:val="19"/>
    <w:qFormat/>
    <w:uiPriority w:val="0"/>
    <w:rPr>
      <w:rFonts w:ascii="Courier New" w:hAnsi="Courier New"/>
    </w:rPr>
  </w:style>
  <w:style w:type="paragraph" w:customStyle="1" w:styleId="215">
    <w:name w:val="Revision"/>
    <w:hidden/>
    <w:semiHidden/>
    <w:qFormat/>
    <w:uiPriority w:val="99"/>
    <w:rPr>
      <w:rFonts w:ascii="Times New Roman" w:hAnsi="Times New Roman" w:eastAsia="Times New Roman" w:cs="Times New Roman"/>
      <w:sz w:val="24"/>
      <w:szCs w:val="24"/>
      <w:lang w:val="ru-RU" w:eastAsia="ru-RU" w:bidi="ar-SA"/>
    </w:rPr>
  </w:style>
  <w:style w:type="character" w:customStyle="1" w:styleId="216">
    <w:name w:val="Текст примечания Знак"/>
    <w:basedOn w:val="11"/>
    <w:link w:val="23"/>
    <w:semiHidden/>
    <w:qFormat/>
    <w:uiPriority w:val="0"/>
  </w:style>
  <w:style w:type="character" w:customStyle="1" w:styleId="217">
    <w:name w:val="Тема примечания Знак"/>
    <w:basedOn w:val="216"/>
    <w:link w:val="24"/>
    <w:semiHidden/>
    <w:qFormat/>
    <w:uiPriority w:val="0"/>
    <w:rPr>
      <w:b/>
      <w:bCs/>
    </w:rPr>
  </w:style>
  <w:style w:type="paragraph" w:customStyle="1" w:styleId="218">
    <w:name w:val="......."/>
    <w:basedOn w:val="210"/>
    <w:next w:val="210"/>
    <w:qFormat/>
    <w:uiPriority w:val="0"/>
    <w:rPr>
      <w:rFonts w:eastAsia="Times New Roman"/>
      <w:color w:val="auto"/>
      <w:lang w:eastAsia="zh-CN"/>
    </w:rPr>
  </w:style>
  <w:style w:type="paragraph" w:customStyle="1" w:styleId="219">
    <w:name w:val="1"/>
    <w:basedOn w:val="1"/>
    <w:qFormat/>
    <w:uiPriority w:val="0"/>
    <w:pPr>
      <w:spacing w:before="100" w:beforeAutospacing="1" w:after="100" w:afterAutospacing="1"/>
    </w:pPr>
  </w:style>
  <w:style w:type="character" w:customStyle="1" w:styleId="220">
    <w:name w:val="WW8Num1z4"/>
    <w:qFormat/>
    <w:uiPriority w:val="0"/>
    <w:rPr>
      <w:rFonts w:cs="Times New Roman"/>
    </w:rPr>
  </w:style>
  <w:style w:type="paragraph" w:customStyle="1" w:styleId="221">
    <w:name w:val="Ариал Таблица"/>
    <w:basedOn w:val="1"/>
    <w:qFormat/>
    <w:uiPriority w:val="0"/>
    <w:pPr>
      <w:widowControl w:val="0"/>
      <w:jc w:val="both"/>
    </w:pPr>
    <w:rPr>
      <w:rFonts w:ascii="Arial" w:hAnsi="Arial" w:eastAsia="Calibri" w:cs="Arial"/>
      <w:szCs w:val="20"/>
      <w:lang w:eastAsia="zh-CN"/>
    </w:rPr>
  </w:style>
  <w:style w:type="character" w:customStyle="1" w:styleId="222">
    <w:name w:val="Стандартный HTML Знак"/>
    <w:basedOn w:val="11"/>
    <w:link w:val="41"/>
    <w:semiHidden/>
    <w:uiPriority w:val="99"/>
    <w:rPr>
      <w:rFonts w:ascii="Courier New" w:hAnsi="Courier New" w:cs="Courier New"/>
    </w:rPr>
  </w:style>
  <w:style w:type="character" w:customStyle="1" w:styleId="223">
    <w:name w:val="Неразрешенное упоминание1"/>
    <w:basedOn w:val="11"/>
    <w:semiHidden/>
    <w:unhideWhenUsed/>
    <w:uiPriority w:val="99"/>
    <w:rPr>
      <w:color w:val="605E5C"/>
      <w:shd w:val="clear" w:color="auto" w:fill="E1DFDD"/>
    </w:rPr>
  </w:style>
  <w:style w:type="character" w:customStyle="1" w:styleId="224">
    <w:name w:val="Абзац списка Знак"/>
    <w:link w:val="194"/>
    <w:qFormat/>
    <w:uiPriority w:val="34"/>
    <w:rPr>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7412-86DF-4CEC-82CC-4ABA5C6F97BE}">
  <ds:schemaRefs/>
</ds:datastoreItem>
</file>

<file path=docProps/app.xml><?xml version="1.0" encoding="utf-8"?>
<Properties xmlns="http://schemas.openxmlformats.org/officeDocument/2006/extended-properties" xmlns:vt="http://schemas.openxmlformats.org/officeDocument/2006/docPropsVTypes">
  <Template>Normal</Template>
  <Company>x</Company>
  <Pages>31</Pages>
  <Words>8141</Words>
  <Characters>46407</Characters>
  <Lines>386</Lines>
  <Paragraphs>108</Paragraphs>
  <TotalTime>242</TotalTime>
  <ScaleCrop>false</ScaleCrop>
  <LinksUpToDate>false</LinksUpToDate>
  <CharactersWithSpaces>54440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2018-07-11T14:22:00Z</dcterms:created>
  <dc:creator>nikiforova</dc:creator>
  <cp:lastModifiedBy>Admin41</cp:lastModifiedBy>
  <dcterms:modified xsi:type="dcterms:W3CDTF">2023-02-13T06:40:56Z</dcterms:modified>
  <dc:title>Проект</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57859DB8EEC445E0AAAF0E196A47C1ED</vt:lpwstr>
  </property>
</Properties>
</file>