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5021" w14:textId="77777777" w:rsidR="005E6A9D" w:rsidRPr="005E6A9D" w:rsidRDefault="005E6A9D" w:rsidP="005E6A9D">
      <w:pPr>
        <w:keepNext/>
        <w:spacing w:after="0" w:line="240" w:lineRule="auto"/>
        <w:jc w:val="right"/>
        <w:rPr>
          <w:rFonts w:ascii="Times New Roman" w:eastAsia="Calibri" w:hAnsi="Times New Roman" w:cs="Times New Roman"/>
          <w:sz w:val="24"/>
          <w:szCs w:val="24"/>
          <w:lang w:eastAsia="zh-CN"/>
        </w:rPr>
      </w:pPr>
      <w:r w:rsidRPr="005E6A9D">
        <w:rPr>
          <w:rFonts w:ascii="Times New Roman" w:eastAsia="Calibri" w:hAnsi="Times New Roman" w:cs="Times New Roman"/>
          <w:sz w:val="24"/>
          <w:szCs w:val="24"/>
          <w:lang w:eastAsia="zh-CN"/>
        </w:rPr>
        <w:t>УТВЕРЖДАЮ</w:t>
      </w:r>
    </w:p>
    <w:p w14:paraId="14CAE113" w14:textId="4DFF7F0E" w:rsidR="005E6A9D" w:rsidRDefault="005E6A9D" w:rsidP="005E6A9D">
      <w:pPr>
        <w:keepNext/>
        <w:spacing w:after="0" w:line="240" w:lineRule="auto"/>
        <w:jc w:val="right"/>
        <w:rPr>
          <w:rFonts w:ascii="Times New Roman" w:eastAsia="Calibri" w:hAnsi="Times New Roman" w:cs="Times New Roman"/>
          <w:sz w:val="24"/>
          <w:szCs w:val="24"/>
          <w:lang w:eastAsia="zh-CN"/>
        </w:rPr>
      </w:pPr>
      <w:r w:rsidRPr="005E6A9D">
        <w:rPr>
          <w:rFonts w:ascii="Times New Roman" w:eastAsia="Calibri" w:hAnsi="Times New Roman" w:cs="Times New Roman"/>
          <w:sz w:val="24"/>
          <w:szCs w:val="24"/>
          <w:lang w:eastAsia="zh-CN"/>
        </w:rPr>
        <w:t>Директор</w:t>
      </w:r>
    </w:p>
    <w:p w14:paraId="5DBA2043" w14:textId="1E205D35" w:rsidR="00DD6590" w:rsidRPr="005E6A9D" w:rsidRDefault="00DD6590" w:rsidP="005E6A9D">
      <w:pPr>
        <w:keepNext/>
        <w:spacing w:after="0" w:line="240" w:lineRule="auto"/>
        <w:jc w:val="right"/>
        <w:rPr>
          <w:rFonts w:ascii="Times New Roman" w:eastAsia="Calibri" w:hAnsi="Times New Roman" w:cs="Times New Roman"/>
          <w:sz w:val="24"/>
          <w:szCs w:val="24"/>
          <w:lang w:eastAsia="zh-CN"/>
        </w:rPr>
      </w:pPr>
      <w:r w:rsidRPr="00DD6590">
        <w:rPr>
          <w:rFonts w:ascii="Times New Roman" w:eastAsia="Calibri" w:hAnsi="Times New Roman" w:cs="Times New Roman"/>
          <w:sz w:val="24"/>
          <w:szCs w:val="24"/>
          <w:lang w:eastAsia="zh-CN"/>
        </w:rPr>
        <w:t>ГАУ НО "ЦСП"</w:t>
      </w:r>
    </w:p>
    <w:p w14:paraId="46295CA2" w14:textId="77777777" w:rsidR="005E6A9D" w:rsidRPr="005E6A9D" w:rsidRDefault="005E6A9D" w:rsidP="005E6A9D">
      <w:pPr>
        <w:keepNext/>
        <w:spacing w:after="0" w:line="240" w:lineRule="auto"/>
        <w:jc w:val="right"/>
        <w:rPr>
          <w:rFonts w:ascii="Times New Roman" w:eastAsia="Calibri" w:hAnsi="Times New Roman" w:cs="Times New Roman"/>
          <w:sz w:val="24"/>
          <w:szCs w:val="24"/>
          <w:lang w:eastAsia="zh-CN"/>
        </w:rPr>
      </w:pPr>
      <w:r w:rsidRPr="005E6A9D">
        <w:rPr>
          <w:rFonts w:ascii="Times New Roman" w:eastAsia="Calibri" w:hAnsi="Times New Roman" w:cs="Times New Roman"/>
          <w:sz w:val="24"/>
          <w:szCs w:val="24"/>
          <w:lang w:eastAsia="zh-CN"/>
        </w:rPr>
        <w:t>________________ /А.Г. Горшунова</w:t>
      </w:r>
    </w:p>
    <w:p w14:paraId="4CDEF69B" w14:textId="783D2595" w:rsidR="005E6A9D" w:rsidRDefault="005E6A9D" w:rsidP="005E6A9D">
      <w:pPr>
        <w:keepNext/>
        <w:spacing w:after="0" w:line="240" w:lineRule="auto"/>
        <w:jc w:val="right"/>
        <w:rPr>
          <w:rFonts w:ascii="Times New Roman" w:eastAsia="Calibri" w:hAnsi="Times New Roman" w:cs="Times New Roman"/>
          <w:sz w:val="24"/>
          <w:szCs w:val="24"/>
          <w:lang w:eastAsia="zh-CN"/>
        </w:rPr>
      </w:pPr>
      <w:r w:rsidRPr="005E6A9D">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21</w:t>
      </w:r>
      <w:r w:rsidRPr="005E6A9D">
        <w:rPr>
          <w:rFonts w:ascii="Times New Roman" w:eastAsia="Calibri" w:hAnsi="Times New Roman" w:cs="Times New Roman"/>
          <w:sz w:val="24"/>
          <w:szCs w:val="24"/>
          <w:lang w:eastAsia="zh-CN"/>
        </w:rPr>
        <w:t>» февраля 2024 г.</w:t>
      </w:r>
    </w:p>
    <w:p w14:paraId="57EC3525" w14:textId="105149D1" w:rsidR="004B1849" w:rsidRDefault="004B1849" w:rsidP="005E6A9D">
      <w:pPr>
        <w:keepNext/>
        <w:spacing w:after="0" w:line="240" w:lineRule="auto"/>
        <w:jc w:val="right"/>
        <w:rPr>
          <w:rFonts w:ascii="Times New Roman" w:eastAsia="Calibri" w:hAnsi="Times New Roman" w:cs="Times New Roman"/>
          <w:sz w:val="24"/>
          <w:szCs w:val="24"/>
          <w:lang w:eastAsia="zh-CN"/>
        </w:rPr>
      </w:pPr>
    </w:p>
    <w:p w14:paraId="1BBFBD70" w14:textId="77777777" w:rsidR="004B1849" w:rsidRDefault="004B1849" w:rsidP="003313BD">
      <w:pPr>
        <w:spacing w:after="0" w:line="240" w:lineRule="auto"/>
        <w:jc w:val="right"/>
        <w:rPr>
          <w:rFonts w:ascii="Times New Roman" w:hAnsi="Times New Roman"/>
          <w:b/>
          <w:lang w:eastAsia="zh-CN"/>
        </w:rPr>
      </w:pPr>
    </w:p>
    <w:p w14:paraId="25D321DE" w14:textId="77777777" w:rsidR="004B1849" w:rsidRDefault="004B1849" w:rsidP="003313BD">
      <w:pPr>
        <w:spacing w:after="0" w:line="240" w:lineRule="auto"/>
        <w:jc w:val="right"/>
        <w:rPr>
          <w:rFonts w:ascii="Times New Roman" w:hAnsi="Times New Roman"/>
          <w:b/>
          <w:lang w:eastAsia="zh-CN"/>
        </w:rPr>
      </w:pPr>
    </w:p>
    <w:p w14:paraId="791B75A4" w14:textId="77777777" w:rsidR="00F47CB1" w:rsidRPr="00F14712" w:rsidRDefault="00F503B9" w:rsidP="00F47CB1">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НЕКОНКУРЕНТНАЯ ЗАКУПКА ПУТЕМ РАЗМЕЩЕНИЯ ИНФОРМАЦИИ НА </w:t>
      </w:r>
      <w:r w:rsidRPr="00F14712">
        <w:rPr>
          <w:rFonts w:ascii="Times New Roman" w:eastAsia="Times New Roman" w:hAnsi="Times New Roman" w:cs="Times New Roman"/>
          <w:sz w:val="24"/>
          <w:szCs w:val="24"/>
          <w:lang w:eastAsia="ru-RU"/>
        </w:rPr>
        <w:t>ЭЛЕКТРОННОЙ ПЛОЩАДКЕ</w:t>
      </w:r>
    </w:p>
    <w:p w14:paraId="10D5FC80" w14:textId="77777777" w:rsidR="004B1849" w:rsidRPr="00F14712" w:rsidRDefault="004B1849" w:rsidP="003313BD">
      <w:pPr>
        <w:spacing w:after="0" w:line="240" w:lineRule="auto"/>
        <w:ind w:firstLine="540"/>
        <w:jc w:val="center"/>
        <w:rPr>
          <w:rFonts w:ascii="Times New Roman" w:eastAsia="Times New Roman" w:hAnsi="Times New Roman" w:cs="Times New Roman"/>
          <w:sz w:val="24"/>
          <w:szCs w:val="24"/>
          <w:lang w:eastAsia="ru-RU"/>
        </w:rPr>
      </w:pPr>
    </w:p>
    <w:p w14:paraId="7C4487C0" w14:textId="7134591A" w:rsidR="004B1849" w:rsidRPr="00F14712" w:rsidRDefault="00F503B9" w:rsidP="003313BD">
      <w:pPr>
        <w:spacing w:after="0" w:line="240" w:lineRule="auto"/>
        <w:jc w:val="both"/>
        <w:rPr>
          <w:rFonts w:ascii="Times New Roman" w:eastAsia="Calibri" w:hAnsi="Times New Roman" w:cs="Times New Roman"/>
          <w:sz w:val="24"/>
          <w:szCs w:val="24"/>
          <w:lang w:eastAsia="ar-SA"/>
        </w:rPr>
      </w:pPr>
      <w:r w:rsidRPr="00F14712">
        <w:rPr>
          <w:rFonts w:ascii="Times New Roman" w:eastAsia="Calibri" w:hAnsi="Times New Roman" w:cs="Times New Roman"/>
          <w:sz w:val="24"/>
          <w:szCs w:val="24"/>
        </w:rPr>
        <w:t xml:space="preserve">В соответствии с Федеральным законом от 18.07.2011 № 223-ФЗ «О закупках товаров, работ, услуг отдельными видами юридических лиц» </w:t>
      </w:r>
      <w:r w:rsidR="00DD6590" w:rsidRPr="00F14712">
        <w:rPr>
          <w:rFonts w:ascii="Times New Roman" w:eastAsia="Calibri" w:hAnsi="Times New Roman" w:cs="Times New Roman"/>
          <w:sz w:val="24"/>
          <w:szCs w:val="24"/>
          <w:lang w:eastAsia="ru-RU"/>
        </w:rPr>
        <w:t>Государственное автономное учреждение Нижегородской области  «Центр спортивной подготовки»</w:t>
      </w:r>
      <w:r w:rsidR="00C24F17" w:rsidRPr="00F14712">
        <w:rPr>
          <w:rFonts w:ascii="Times New Roman" w:eastAsia="Calibri" w:hAnsi="Times New Roman" w:cs="Times New Roman"/>
          <w:sz w:val="24"/>
          <w:szCs w:val="24"/>
          <w:lang w:eastAsia="ru-RU"/>
        </w:rPr>
        <w:t xml:space="preserve"> </w:t>
      </w:r>
      <w:r w:rsidRPr="00F14712">
        <w:rPr>
          <w:rFonts w:ascii="Times New Roman" w:eastAsia="Calibri" w:hAnsi="Times New Roman" w:cs="Times New Roman"/>
          <w:sz w:val="24"/>
          <w:szCs w:val="24"/>
        </w:rPr>
        <w:t xml:space="preserve">сообщает о проведении  закупки -  </w:t>
      </w:r>
      <w:r w:rsidR="00C24F17" w:rsidRPr="00F14712">
        <w:rPr>
          <w:rFonts w:ascii="Times New Roman" w:eastAsia="Calibri" w:hAnsi="Times New Roman" w:cs="Times New Roman"/>
          <w:sz w:val="24"/>
          <w:szCs w:val="24"/>
        </w:rPr>
        <w:t xml:space="preserve">на </w:t>
      </w:r>
      <w:r w:rsidR="00DD6590" w:rsidRPr="00F14712">
        <w:rPr>
          <w:rFonts w:ascii="Times New Roman" w:eastAsia="Calibri" w:hAnsi="Times New Roman" w:cs="Times New Roman"/>
          <w:sz w:val="24"/>
          <w:szCs w:val="24"/>
        </w:rPr>
        <w:t>поставку мебели</w:t>
      </w:r>
      <w:r w:rsidR="00C24F17" w:rsidRPr="00F14712">
        <w:rPr>
          <w:rFonts w:ascii="Times New Roman" w:eastAsia="Calibri" w:hAnsi="Times New Roman" w:cs="Times New Roman"/>
          <w:sz w:val="24"/>
          <w:szCs w:val="24"/>
        </w:rPr>
        <w:t xml:space="preserve"> </w:t>
      </w:r>
      <w:r w:rsidR="00DD6590" w:rsidRPr="00F14712">
        <w:rPr>
          <w:rFonts w:ascii="Times New Roman" w:eastAsia="Calibri" w:hAnsi="Times New Roman" w:cs="Times New Roman"/>
          <w:sz w:val="24"/>
          <w:szCs w:val="24"/>
        </w:rPr>
        <w:t>ГАУ НО "ЦСП"</w:t>
      </w:r>
    </w:p>
    <w:p w14:paraId="6C18CC01" w14:textId="77777777" w:rsidR="004B1849" w:rsidRPr="00F14712" w:rsidRDefault="004B1849" w:rsidP="003313BD">
      <w:pPr>
        <w:suppressAutoHyphen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ar-SA"/>
        </w:rPr>
      </w:pPr>
    </w:p>
    <w:p w14:paraId="13A08CBF" w14:textId="54B3AD5B" w:rsidR="004B1849" w:rsidRPr="00F14712" w:rsidRDefault="00F503B9" w:rsidP="003313BD">
      <w:pPr>
        <w:spacing w:line="240" w:lineRule="auto"/>
        <w:jc w:val="both"/>
        <w:rPr>
          <w:rFonts w:ascii="Times New Roman" w:hAnsi="Times New Roman" w:cs="Times New Roman"/>
          <w:sz w:val="24"/>
          <w:szCs w:val="24"/>
        </w:rPr>
      </w:pPr>
      <w:r w:rsidRPr="00F14712">
        <w:rPr>
          <w:rFonts w:ascii="Times New Roman" w:eastAsia="Times New Roman" w:hAnsi="Times New Roman" w:cs="Times New Roman"/>
          <w:b/>
          <w:color w:val="000000"/>
          <w:sz w:val="24"/>
          <w:szCs w:val="24"/>
          <w:lang w:eastAsia="ar-SA"/>
        </w:rPr>
        <w:t>1. Способ закупки</w:t>
      </w:r>
      <w:r w:rsidR="00FF1D82" w:rsidRPr="00F14712">
        <w:rPr>
          <w:rFonts w:ascii="Times New Roman" w:eastAsia="Times New Roman" w:hAnsi="Times New Roman" w:cs="Times New Roman"/>
          <w:b/>
          <w:color w:val="000000"/>
          <w:sz w:val="24"/>
          <w:szCs w:val="24"/>
          <w:lang w:eastAsia="ar-SA"/>
        </w:rPr>
        <w:t>:</w:t>
      </w:r>
      <w:r w:rsidR="00C24F17" w:rsidRPr="00F14712">
        <w:rPr>
          <w:rFonts w:ascii="Times New Roman" w:hAnsi="Times New Roman" w:cs="Times New Roman"/>
          <w:sz w:val="24"/>
          <w:szCs w:val="24"/>
        </w:rPr>
        <w:t xml:space="preserve"> </w:t>
      </w:r>
      <w:r w:rsidR="00C24F17" w:rsidRPr="00F14712">
        <w:rPr>
          <w:rFonts w:ascii="Times New Roman" w:eastAsia="Times New Roman" w:hAnsi="Times New Roman" w:cs="Times New Roman"/>
          <w:sz w:val="24"/>
          <w:szCs w:val="24"/>
          <w:lang w:eastAsia="ru-RU"/>
        </w:rPr>
        <w:t>Закупка у единственного поставщика (исполнителя, подрядчика) в электронной форме</w:t>
      </w:r>
    </w:p>
    <w:p w14:paraId="114445A5" w14:textId="77777777" w:rsidR="004B1849" w:rsidRPr="00F14712" w:rsidRDefault="004B1849" w:rsidP="003313BD">
      <w:pPr>
        <w:suppressAutoHyphens/>
        <w:autoSpaceDE w:val="0"/>
        <w:autoSpaceDN w:val="0"/>
        <w:adjustRightInd w:val="0"/>
        <w:spacing w:after="0" w:line="240" w:lineRule="auto"/>
        <w:ind w:firstLine="426"/>
        <w:jc w:val="both"/>
        <w:rPr>
          <w:rFonts w:ascii="Times New Roman" w:hAnsi="Times New Roman" w:cs="Times New Roman"/>
          <w:sz w:val="24"/>
          <w:szCs w:val="24"/>
          <w:lang w:eastAsia="ar-SA"/>
        </w:rPr>
      </w:pPr>
    </w:p>
    <w:p w14:paraId="081F4ED1" w14:textId="77777777" w:rsidR="00DD6590" w:rsidRPr="00F14712" w:rsidRDefault="00F503B9" w:rsidP="00DD6590">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F14712">
        <w:rPr>
          <w:rFonts w:ascii="Times New Roman" w:eastAsia="Times New Roman" w:hAnsi="Times New Roman" w:cs="Times New Roman"/>
          <w:b/>
          <w:color w:val="000000"/>
          <w:sz w:val="24"/>
          <w:szCs w:val="24"/>
          <w:lang w:eastAsia="ar-SA"/>
        </w:rPr>
        <w:t>2. Заказчик</w:t>
      </w:r>
      <w:r w:rsidR="00FF1D82" w:rsidRPr="00F14712">
        <w:rPr>
          <w:rFonts w:ascii="Times New Roman" w:eastAsia="Times New Roman" w:hAnsi="Times New Roman" w:cs="Times New Roman"/>
          <w:b/>
          <w:color w:val="000000"/>
          <w:sz w:val="24"/>
          <w:szCs w:val="24"/>
          <w:lang w:eastAsia="ar-SA"/>
        </w:rPr>
        <w:t xml:space="preserve">: </w:t>
      </w:r>
      <w:r w:rsidR="00DD6590" w:rsidRPr="00F14712">
        <w:rPr>
          <w:rFonts w:ascii="Times New Roman" w:eastAsia="Calibri" w:hAnsi="Times New Roman"/>
          <w:sz w:val="24"/>
          <w:szCs w:val="24"/>
          <w:lang w:eastAsia="ru-RU"/>
        </w:rPr>
        <w:t>Государственное автономное учреждение Нижегородской области  «Центр спортивной подготовки»</w:t>
      </w:r>
    </w:p>
    <w:p w14:paraId="341F6F2F" w14:textId="77777777" w:rsidR="00DD6590" w:rsidRPr="00F14712" w:rsidRDefault="00DD6590" w:rsidP="00DD6590">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F14712">
        <w:rPr>
          <w:rFonts w:ascii="Times New Roman" w:eastAsia="Calibri" w:hAnsi="Times New Roman"/>
          <w:sz w:val="24"/>
          <w:szCs w:val="24"/>
          <w:lang w:eastAsia="ru-RU"/>
        </w:rPr>
        <w:t>603010, г. Нижний Новгород, пер. Балаклавский, 1Г</w:t>
      </w:r>
    </w:p>
    <w:p w14:paraId="56648EE1" w14:textId="77777777" w:rsidR="00DD6590" w:rsidRPr="00F14712" w:rsidRDefault="00DD6590" w:rsidP="00DD6590">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F14712">
        <w:rPr>
          <w:rFonts w:ascii="Times New Roman" w:eastAsia="Calibri" w:hAnsi="Times New Roman"/>
          <w:sz w:val="24"/>
          <w:szCs w:val="24"/>
          <w:lang w:eastAsia="ru-RU"/>
        </w:rPr>
        <w:t>irinarom73@bk.ru</w:t>
      </w:r>
    </w:p>
    <w:p w14:paraId="2BFB317E" w14:textId="69F27833" w:rsidR="00D050CF" w:rsidRPr="00F14712" w:rsidRDefault="00DD6590" w:rsidP="00DD6590">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F14712">
        <w:rPr>
          <w:rFonts w:ascii="Times New Roman" w:eastAsia="Calibri" w:hAnsi="Times New Roman"/>
          <w:sz w:val="24"/>
          <w:szCs w:val="24"/>
          <w:lang w:eastAsia="ru-RU"/>
        </w:rPr>
        <w:t>(831) 248-67-54.</w:t>
      </w:r>
    </w:p>
    <w:p w14:paraId="15FA36BD" w14:textId="77777777" w:rsidR="00DD6590" w:rsidRPr="00F14712" w:rsidRDefault="00DD6590" w:rsidP="00DD6590">
      <w:pPr>
        <w:suppressAutoHyphens/>
        <w:autoSpaceDE w:val="0"/>
        <w:autoSpaceDN w:val="0"/>
        <w:adjustRightInd w:val="0"/>
        <w:spacing w:after="0" w:line="240" w:lineRule="auto"/>
        <w:jc w:val="both"/>
        <w:rPr>
          <w:rFonts w:ascii="Times New Roman" w:eastAsia="Calibri" w:hAnsi="Times New Roman"/>
          <w:sz w:val="24"/>
          <w:szCs w:val="24"/>
          <w:lang w:eastAsia="ar-SA"/>
        </w:rPr>
      </w:pPr>
    </w:p>
    <w:p w14:paraId="2686BE4C" w14:textId="08A3EE35" w:rsidR="004B1849" w:rsidRPr="00F14712" w:rsidRDefault="00F503B9" w:rsidP="003313BD">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F14712">
        <w:rPr>
          <w:rFonts w:ascii="Times New Roman" w:eastAsia="Times New Roman" w:hAnsi="Times New Roman" w:cs="Times New Roman"/>
          <w:b/>
          <w:color w:val="000000"/>
          <w:sz w:val="24"/>
          <w:szCs w:val="24"/>
          <w:lang w:eastAsia="ar-SA"/>
        </w:rPr>
        <w:t>3. Предмет закупки:</w:t>
      </w:r>
      <w:r w:rsidR="00FF1D82" w:rsidRPr="00F14712">
        <w:rPr>
          <w:rFonts w:ascii="Times New Roman" w:eastAsia="Times New Roman" w:hAnsi="Times New Roman" w:cs="Times New Roman"/>
          <w:b/>
          <w:color w:val="000000"/>
          <w:sz w:val="24"/>
          <w:szCs w:val="24"/>
          <w:lang w:eastAsia="ar-SA"/>
        </w:rPr>
        <w:t xml:space="preserve"> </w:t>
      </w:r>
      <w:r w:rsidR="00DD6590" w:rsidRPr="00F14712">
        <w:rPr>
          <w:rFonts w:ascii="Times New Roman" w:eastAsia="Calibri" w:hAnsi="Times New Roman" w:cs="Times New Roman"/>
          <w:sz w:val="24"/>
          <w:szCs w:val="24"/>
        </w:rPr>
        <w:t>поставка мебели ГАУ НО "ЦСП"</w:t>
      </w:r>
    </w:p>
    <w:p w14:paraId="1C29041D" w14:textId="77777777" w:rsidR="00D050CF" w:rsidRPr="00F14712" w:rsidRDefault="00D050CF" w:rsidP="003313BD">
      <w:pPr>
        <w:keepNext/>
        <w:spacing w:after="0" w:line="240" w:lineRule="auto"/>
        <w:jc w:val="both"/>
        <w:rPr>
          <w:rFonts w:ascii="Times New Roman" w:eastAsia="Times New Roman" w:hAnsi="Times New Roman" w:cs="Times New Roman"/>
          <w:sz w:val="24"/>
          <w:szCs w:val="24"/>
          <w:lang w:eastAsia="ru-RU"/>
        </w:rPr>
      </w:pPr>
    </w:p>
    <w:p w14:paraId="1A3F2BEC" w14:textId="3D7F1434" w:rsidR="004B1849" w:rsidRPr="00F14712" w:rsidRDefault="00F503B9" w:rsidP="003313BD">
      <w:pPr>
        <w:numPr>
          <w:ilvl w:val="0"/>
          <w:numId w:val="1"/>
        </w:numPr>
        <w:tabs>
          <w:tab w:val="left" w:pos="0"/>
        </w:tabs>
        <w:spacing w:line="240" w:lineRule="auto"/>
        <w:jc w:val="both"/>
        <w:rPr>
          <w:sz w:val="24"/>
          <w:szCs w:val="24"/>
        </w:rPr>
      </w:pPr>
      <w:r w:rsidRPr="00F14712">
        <w:rPr>
          <w:rFonts w:ascii="Times New Roman" w:eastAsia="Times New Roman" w:hAnsi="Times New Roman" w:cs="Times New Roman"/>
          <w:b/>
          <w:bCs/>
          <w:snapToGrid w:val="0"/>
          <w:color w:val="000000"/>
          <w:sz w:val="24"/>
          <w:szCs w:val="24"/>
          <w:lang w:eastAsia="ar-SA"/>
        </w:rPr>
        <w:t>Количество товара</w:t>
      </w:r>
      <w:r w:rsidR="00A20E82" w:rsidRPr="00F14712">
        <w:rPr>
          <w:rFonts w:ascii="Times New Roman" w:eastAsia="Times New Roman" w:hAnsi="Times New Roman" w:cs="Times New Roman"/>
          <w:b/>
          <w:bCs/>
          <w:snapToGrid w:val="0"/>
          <w:color w:val="000000"/>
          <w:sz w:val="24"/>
          <w:szCs w:val="24"/>
          <w:lang w:eastAsia="ar-SA"/>
        </w:rPr>
        <w:t>, работы, услуги</w:t>
      </w:r>
      <w:r w:rsidRPr="00F14712">
        <w:rPr>
          <w:rFonts w:ascii="Times New Roman" w:eastAsia="Times New Roman" w:hAnsi="Times New Roman" w:cs="Times New Roman"/>
          <w:b/>
          <w:bCs/>
          <w:snapToGrid w:val="0"/>
          <w:color w:val="000000"/>
          <w:sz w:val="24"/>
          <w:szCs w:val="24"/>
          <w:lang w:eastAsia="ar-SA"/>
        </w:rPr>
        <w:t>:</w:t>
      </w:r>
      <w:r w:rsidRPr="00F14712">
        <w:rPr>
          <w:rFonts w:ascii="Times New Roman" w:eastAsia="Times New Roman" w:hAnsi="Times New Roman" w:cs="Times New Roman"/>
          <w:bCs/>
          <w:snapToGrid w:val="0"/>
          <w:color w:val="000000"/>
          <w:sz w:val="24"/>
          <w:szCs w:val="24"/>
          <w:lang w:eastAsia="ar-SA"/>
        </w:rPr>
        <w:t xml:space="preserve"> </w:t>
      </w:r>
      <w:r w:rsidR="003313BD" w:rsidRPr="00F14712">
        <w:rPr>
          <w:rFonts w:ascii="Times New Roman" w:eastAsia="Times New Roman" w:hAnsi="Times New Roman" w:cs="Times New Roman"/>
          <w:bCs/>
          <w:snapToGrid w:val="0"/>
          <w:color w:val="000000"/>
          <w:sz w:val="24"/>
          <w:szCs w:val="24"/>
          <w:lang w:eastAsia="ar-SA"/>
        </w:rPr>
        <w:t>В</w:t>
      </w:r>
      <w:r w:rsidRPr="00F14712">
        <w:rPr>
          <w:rFonts w:ascii="Times New Roman" w:eastAsia="Times New Roman" w:hAnsi="Times New Roman" w:cs="Times New Roman"/>
          <w:bCs/>
          <w:snapToGrid w:val="0"/>
          <w:color w:val="000000"/>
          <w:sz w:val="24"/>
          <w:szCs w:val="24"/>
          <w:lang w:eastAsia="ar-SA"/>
        </w:rPr>
        <w:t xml:space="preserve"> соответствии с техническим заданием.  </w:t>
      </w:r>
    </w:p>
    <w:p w14:paraId="0484CD10" w14:textId="685CC26D" w:rsidR="004B1849" w:rsidRPr="00F14712" w:rsidRDefault="00F503B9" w:rsidP="003313BD">
      <w:pPr>
        <w:numPr>
          <w:ilvl w:val="0"/>
          <w:numId w:val="1"/>
        </w:numPr>
        <w:tabs>
          <w:tab w:val="left" w:pos="-426"/>
        </w:tabs>
        <w:spacing w:after="0" w:line="240" w:lineRule="auto"/>
        <w:jc w:val="both"/>
        <w:rPr>
          <w:rFonts w:ascii="Times New Roman" w:eastAsia="Times New Roman" w:hAnsi="Times New Roman" w:cs="Times New Roman"/>
          <w:bCs/>
          <w:snapToGrid w:val="0"/>
          <w:color w:val="000000"/>
          <w:sz w:val="24"/>
          <w:szCs w:val="24"/>
          <w:lang w:eastAsia="ar-SA"/>
        </w:rPr>
      </w:pPr>
      <w:r w:rsidRPr="00F14712">
        <w:rPr>
          <w:rFonts w:ascii="Times New Roman" w:eastAsia="Calibri" w:hAnsi="Times New Roman" w:cs="Times New Roman"/>
          <w:b/>
          <w:sz w:val="24"/>
          <w:szCs w:val="24"/>
        </w:rPr>
        <w:t>Место поставки товара</w:t>
      </w:r>
      <w:r w:rsidR="00DB6359" w:rsidRPr="00F14712">
        <w:rPr>
          <w:rFonts w:ascii="Times New Roman" w:eastAsia="Calibri" w:hAnsi="Times New Roman" w:cs="Times New Roman"/>
          <w:b/>
          <w:sz w:val="24"/>
          <w:szCs w:val="24"/>
        </w:rPr>
        <w:t>, работы, услуги</w:t>
      </w:r>
      <w:r w:rsidRPr="00F14712">
        <w:rPr>
          <w:rFonts w:ascii="Times New Roman" w:eastAsia="Calibri" w:hAnsi="Times New Roman" w:cs="Times New Roman"/>
          <w:b/>
          <w:sz w:val="24"/>
          <w:szCs w:val="24"/>
        </w:rPr>
        <w:t xml:space="preserve">: </w:t>
      </w:r>
      <w:r w:rsidR="00DD6590" w:rsidRPr="00F14712">
        <w:rPr>
          <w:rFonts w:ascii="Times New Roman" w:eastAsia="Times New Roman" w:hAnsi="Times New Roman"/>
          <w:bCs/>
          <w:snapToGrid w:val="0"/>
          <w:color w:val="000000"/>
          <w:sz w:val="24"/>
          <w:szCs w:val="24"/>
          <w:lang w:eastAsia="ar-SA"/>
        </w:rPr>
        <w:t>603010, Россия, Нижегородская обл., г. Нижний Новгород, пер. Балаклавский, 1Г.</w:t>
      </w:r>
    </w:p>
    <w:p w14:paraId="0BB0B9DC" w14:textId="77777777" w:rsidR="003313BD" w:rsidRPr="00F14712" w:rsidRDefault="003313BD" w:rsidP="003313BD">
      <w:pPr>
        <w:tabs>
          <w:tab w:val="left" w:pos="-426"/>
        </w:tabs>
        <w:spacing w:after="0" w:line="240" w:lineRule="auto"/>
        <w:jc w:val="both"/>
        <w:rPr>
          <w:rFonts w:ascii="Times New Roman" w:eastAsia="Times New Roman" w:hAnsi="Times New Roman" w:cs="Times New Roman"/>
          <w:bCs/>
          <w:snapToGrid w:val="0"/>
          <w:color w:val="000000"/>
          <w:sz w:val="24"/>
          <w:szCs w:val="24"/>
          <w:lang w:eastAsia="ar-SA"/>
        </w:rPr>
      </w:pPr>
    </w:p>
    <w:p w14:paraId="2B1A8D54" w14:textId="144511FD" w:rsidR="003313BD" w:rsidRPr="00F14712" w:rsidRDefault="00F503B9" w:rsidP="003313BD">
      <w:pPr>
        <w:numPr>
          <w:ilvl w:val="0"/>
          <w:numId w:val="1"/>
        </w:numPr>
        <w:tabs>
          <w:tab w:val="left" w:pos="-426"/>
        </w:tabs>
        <w:spacing w:after="0" w:line="240" w:lineRule="auto"/>
        <w:jc w:val="both"/>
        <w:rPr>
          <w:rFonts w:ascii="Times New Roman" w:eastAsia="Times New Roman" w:hAnsi="Times New Roman" w:cs="Times New Roman"/>
          <w:bCs/>
          <w:snapToGrid w:val="0"/>
          <w:color w:val="000000"/>
          <w:sz w:val="24"/>
          <w:szCs w:val="24"/>
          <w:lang w:eastAsia="ar-SA"/>
        </w:rPr>
      </w:pPr>
      <w:r w:rsidRPr="00F14712">
        <w:rPr>
          <w:rFonts w:ascii="Times New Roman" w:eastAsia="Times New Roman" w:hAnsi="Times New Roman"/>
          <w:b/>
          <w:bCs/>
          <w:sz w:val="24"/>
          <w:szCs w:val="24"/>
          <w:lang w:eastAsia="ru-RU"/>
        </w:rPr>
        <w:t xml:space="preserve">Сроки поставки </w:t>
      </w:r>
      <w:r w:rsidR="00DB6359" w:rsidRPr="00F14712">
        <w:rPr>
          <w:rFonts w:ascii="Times New Roman" w:eastAsia="Calibri" w:hAnsi="Times New Roman" w:cs="Times New Roman"/>
          <w:b/>
          <w:sz w:val="24"/>
          <w:szCs w:val="24"/>
        </w:rPr>
        <w:t>товара, работы, услуги</w:t>
      </w:r>
      <w:r w:rsidRPr="00F14712">
        <w:rPr>
          <w:rFonts w:ascii="Times New Roman" w:eastAsia="Times New Roman" w:hAnsi="Times New Roman"/>
          <w:b/>
          <w:bCs/>
          <w:sz w:val="24"/>
          <w:szCs w:val="24"/>
          <w:lang w:eastAsia="ru-RU"/>
        </w:rPr>
        <w:t>:</w:t>
      </w:r>
      <w:r w:rsidRPr="00F14712">
        <w:rPr>
          <w:rFonts w:ascii="Times New Roman" w:eastAsia="Times New Roman" w:hAnsi="Times New Roman"/>
          <w:sz w:val="24"/>
          <w:szCs w:val="24"/>
          <w:lang w:eastAsia="ru-RU"/>
        </w:rPr>
        <w:t xml:space="preserve"> </w:t>
      </w:r>
      <w:r w:rsidR="00DD6590" w:rsidRPr="00F14712">
        <w:rPr>
          <w:rFonts w:ascii="Times New Roman" w:eastAsia="Times New Roman" w:hAnsi="Times New Roman"/>
          <w:sz w:val="24"/>
          <w:szCs w:val="24"/>
          <w:lang w:eastAsia="ru-RU"/>
        </w:rPr>
        <w:t>в течение 10 (десяти) календарных дней с момента заключения договора.</w:t>
      </w:r>
    </w:p>
    <w:p w14:paraId="38CFC3B8" w14:textId="77777777" w:rsidR="00DD6590" w:rsidRPr="00F14712" w:rsidRDefault="00DD6590" w:rsidP="00DD6590">
      <w:pPr>
        <w:tabs>
          <w:tab w:val="left" w:pos="-426"/>
        </w:tabs>
        <w:spacing w:after="0" w:line="240" w:lineRule="auto"/>
        <w:jc w:val="both"/>
        <w:rPr>
          <w:rFonts w:ascii="Times New Roman" w:eastAsia="Times New Roman" w:hAnsi="Times New Roman" w:cs="Times New Roman"/>
          <w:bCs/>
          <w:snapToGrid w:val="0"/>
          <w:color w:val="000000"/>
          <w:sz w:val="24"/>
          <w:szCs w:val="24"/>
          <w:lang w:eastAsia="ar-SA"/>
        </w:rPr>
      </w:pPr>
    </w:p>
    <w:p w14:paraId="5D378996" w14:textId="4092337A" w:rsidR="004B1849" w:rsidRPr="00F14712" w:rsidRDefault="00F503B9" w:rsidP="003313BD">
      <w:pPr>
        <w:widowControl w:val="0"/>
        <w:numPr>
          <w:ilvl w:val="0"/>
          <w:numId w:val="1"/>
        </w:numPr>
        <w:tabs>
          <w:tab w:val="left" w:pos="0"/>
        </w:tabs>
        <w:autoSpaceDE w:val="0"/>
        <w:autoSpaceDN w:val="0"/>
        <w:adjustRightInd w:val="0"/>
        <w:spacing w:after="0" w:line="240" w:lineRule="auto"/>
        <w:ind w:leftChars="-15" w:left="1" w:hangingChars="14" w:hanging="34"/>
        <w:contextualSpacing/>
        <w:jc w:val="both"/>
        <w:rPr>
          <w:rFonts w:ascii="Times New Roman" w:eastAsia="Helvetica" w:hAnsi="Times New Roman" w:cs="Times New Roman"/>
          <w:sz w:val="24"/>
          <w:szCs w:val="24"/>
          <w:shd w:val="clear" w:color="auto" w:fill="FFFFFF"/>
        </w:rPr>
      </w:pPr>
      <w:r w:rsidRPr="00F14712">
        <w:rPr>
          <w:rFonts w:ascii="Times New Roman" w:eastAsia="Calibri" w:hAnsi="Times New Roman" w:cs="Times New Roman"/>
          <w:b/>
          <w:sz w:val="24"/>
          <w:szCs w:val="24"/>
        </w:rPr>
        <w:t>Начальная (максимальная) цена договора</w:t>
      </w:r>
      <w:r w:rsidRPr="00F14712">
        <w:rPr>
          <w:rFonts w:ascii="Times New Roman" w:eastAsia="Calibri" w:hAnsi="Times New Roman" w:cs="Times New Roman"/>
          <w:sz w:val="24"/>
          <w:szCs w:val="24"/>
        </w:rPr>
        <w:t>:</w:t>
      </w:r>
      <w:r w:rsidRPr="00F14712">
        <w:rPr>
          <w:rFonts w:ascii="Times New Roman" w:hAnsi="Times New Roman" w:cs="Times New Roman"/>
          <w:sz w:val="24"/>
          <w:szCs w:val="24"/>
        </w:rPr>
        <w:t xml:space="preserve"> </w:t>
      </w:r>
      <w:r w:rsidR="00DD6590" w:rsidRPr="00F14712">
        <w:rPr>
          <w:rFonts w:ascii="Times New Roman" w:eastAsia="Calibri" w:hAnsi="Times New Roman"/>
          <w:bCs/>
          <w:color w:val="000000"/>
          <w:sz w:val="24"/>
          <w:szCs w:val="24"/>
        </w:rPr>
        <w:t>52</w:t>
      </w:r>
      <w:r w:rsidR="00ED0A96" w:rsidRPr="00F14712">
        <w:rPr>
          <w:rFonts w:ascii="Times New Roman" w:eastAsia="Calibri" w:hAnsi="Times New Roman"/>
          <w:bCs/>
          <w:color w:val="000000"/>
          <w:sz w:val="24"/>
          <w:szCs w:val="24"/>
        </w:rPr>
        <w:t> </w:t>
      </w:r>
      <w:r w:rsidR="00DD6590" w:rsidRPr="00F14712">
        <w:rPr>
          <w:rFonts w:ascii="Times New Roman" w:eastAsia="Calibri" w:hAnsi="Times New Roman"/>
          <w:bCs/>
          <w:color w:val="000000"/>
          <w:sz w:val="24"/>
          <w:szCs w:val="24"/>
        </w:rPr>
        <w:t>31</w:t>
      </w:r>
      <w:r w:rsidR="00ED0A96" w:rsidRPr="00F14712">
        <w:rPr>
          <w:rFonts w:ascii="Times New Roman" w:eastAsia="Calibri" w:hAnsi="Times New Roman"/>
          <w:bCs/>
          <w:color w:val="000000"/>
          <w:sz w:val="24"/>
          <w:szCs w:val="24"/>
        </w:rPr>
        <w:t>0 (Пятьдесят две тысячи триста десять)</w:t>
      </w:r>
      <w:r w:rsidR="00DD6590" w:rsidRPr="00F14712">
        <w:rPr>
          <w:rFonts w:ascii="Times New Roman" w:eastAsia="Calibri" w:hAnsi="Times New Roman"/>
          <w:bCs/>
          <w:color w:val="000000"/>
          <w:sz w:val="24"/>
          <w:szCs w:val="24"/>
        </w:rPr>
        <w:t xml:space="preserve"> 16 копеек </w:t>
      </w:r>
    </w:p>
    <w:p w14:paraId="7ECE0875" w14:textId="77777777" w:rsidR="003313BD" w:rsidRPr="00F14712" w:rsidRDefault="003313BD" w:rsidP="003313BD">
      <w:pPr>
        <w:widowControl w:val="0"/>
        <w:tabs>
          <w:tab w:val="left" w:pos="0"/>
        </w:tabs>
        <w:autoSpaceDE w:val="0"/>
        <w:autoSpaceDN w:val="0"/>
        <w:adjustRightInd w:val="0"/>
        <w:spacing w:after="0" w:line="240" w:lineRule="auto"/>
        <w:ind w:left="1"/>
        <w:contextualSpacing/>
        <w:jc w:val="both"/>
        <w:rPr>
          <w:rFonts w:ascii="Times New Roman" w:eastAsia="Helvetica" w:hAnsi="Times New Roman" w:cs="Times New Roman"/>
          <w:sz w:val="24"/>
          <w:szCs w:val="24"/>
          <w:shd w:val="clear" w:color="auto" w:fill="FFFFFF"/>
        </w:rPr>
      </w:pPr>
    </w:p>
    <w:p w14:paraId="20CFB965" w14:textId="0701E6A4" w:rsidR="004B1849" w:rsidRPr="00F14712" w:rsidRDefault="00F503B9" w:rsidP="003313BD">
      <w:pPr>
        <w:spacing w:line="240" w:lineRule="auto"/>
        <w:jc w:val="both"/>
        <w:rPr>
          <w:rFonts w:ascii="Times New Roman" w:eastAsia="Times New Roman" w:hAnsi="Times New Roman" w:cs="Times New Roman"/>
          <w:color w:val="000000"/>
          <w:sz w:val="24"/>
          <w:szCs w:val="24"/>
          <w:lang w:eastAsia="ar-SA"/>
        </w:rPr>
      </w:pPr>
      <w:r w:rsidRPr="00F14712">
        <w:rPr>
          <w:rFonts w:ascii="Times New Roman" w:eastAsia="Helvetica" w:hAnsi="Times New Roman" w:cs="Times New Roman"/>
          <w:b/>
          <w:bCs/>
          <w:sz w:val="24"/>
          <w:szCs w:val="24"/>
          <w:shd w:val="clear" w:color="auto" w:fill="FFFFFF"/>
        </w:rPr>
        <w:t>8.</w:t>
      </w:r>
      <w:r w:rsidRPr="00F14712">
        <w:rPr>
          <w:rFonts w:ascii="Times New Roman" w:eastAsia="Times New Roman" w:hAnsi="Times New Roman" w:cs="Times New Roman"/>
          <w:b/>
          <w:bCs/>
          <w:sz w:val="24"/>
          <w:szCs w:val="24"/>
          <w:lang w:eastAsia="ar-SA"/>
        </w:rPr>
        <w:t xml:space="preserve"> М</w:t>
      </w:r>
      <w:r w:rsidRPr="00F14712">
        <w:rPr>
          <w:rFonts w:ascii="Times New Roman" w:eastAsia="Times New Roman" w:hAnsi="Times New Roman" w:cs="Times New Roman"/>
          <w:b/>
          <w:sz w:val="24"/>
          <w:szCs w:val="24"/>
          <w:lang w:eastAsia="ar-SA"/>
        </w:rPr>
        <w:t>есто размещения уведомления:</w:t>
      </w:r>
      <w:r w:rsidR="003313BD" w:rsidRPr="00F14712">
        <w:rPr>
          <w:rFonts w:ascii="Times New Roman" w:eastAsia="Times New Roman" w:hAnsi="Times New Roman" w:cs="Times New Roman"/>
          <w:b/>
          <w:sz w:val="24"/>
          <w:szCs w:val="24"/>
          <w:lang w:eastAsia="ar-SA"/>
        </w:rPr>
        <w:t xml:space="preserve"> </w:t>
      </w:r>
      <w:r w:rsidRPr="00F14712">
        <w:rPr>
          <w:rFonts w:ascii="Times New Roman" w:eastAsia="Times New Roman" w:hAnsi="Times New Roman" w:cs="Times New Roman"/>
          <w:color w:val="000000"/>
          <w:sz w:val="24"/>
          <w:szCs w:val="24"/>
          <w:lang w:eastAsia="ar-SA"/>
        </w:rPr>
        <w:t xml:space="preserve">Размещено в информационно - телекоммуникационной сети «Интернет» по адресу: </w:t>
      </w:r>
      <w:hyperlink r:id="rId7" w:history="1">
        <w:r w:rsidRPr="00F14712">
          <w:rPr>
            <w:rStyle w:val="a3"/>
            <w:rFonts w:ascii="Times New Roman" w:eastAsia="Times New Roman" w:hAnsi="Times New Roman" w:cs="Times New Roman"/>
            <w:sz w:val="24"/>
            <w:szCs w:val="24"/>
            <w:lang w:eastAsia="ar-SA"/>
          </w:rPr>
          <w:t>https://etp-region.ru/</w:t>
        </w:r>
      </w:hyperlink>
      <w:r w:rsidRPr="00F14712">
        <w:rPr>
          <w:rFonts w:ascii="Times New Roman" w:eastAsia="Times New Roman" w:hAnsi="Times New Roman" w:cs="Times New Roman"/>
          <w:color w:val="000000"/>
          <w:sz w:val="24"/>
          <w:szCs w:val="24"/>
          <w:lang w:eastAsia="ar-SA"/>
        </w:rPr>
        <w:t xml:space="preserve"> </w:t>
      </w:r>
      <w:hyperlink w:history="1"/>
      <w:r w:rsidRPr="00F14712">
        <w:rPr>
          <w:rFonts w:ascii="Times New Roman" w:eastAsia="Times New Roman" w:hAnsi="Times New Roman" w:cs="Times New Roman"/>
          <w:color w:val="000000"/>
          <w:sz w:val="24"/>
          <w:szCs w:val="24"/>
          <w:lang w:eastAsia="ar-SA"/>
        </w:rPr>
        <w:t xml:space="preserve"> в электронном виде и доступна  с момента размещения.</w:t>
      </w:r>
    </w:p>
    <w:p w14:paraId="5C0809F8" w14:textId="77777777" w:rsidR="004B1849" w:rsidRPr="00F14712" w:rsidRDefault="004B1849" w:rsidP="003313BD">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ar-SA"/>
        </w:rPr>
      </w:pPr>
    </w:p>
    <w:p w14:paraId="3B73445D" w14:textId="038D0573" w:rsidR="004B1849" w:rsidRPr="00F14712" w:rsidRDefault="003F4C73" w:rsidP="003F4C73">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14712">
        <w:rPr>
          <w:rFonts w:ascii="Times New Roman" w:eastAsia="Times New Roman" w:hAnsi="Times New Roman" w:cs="Times New Roman"/>
          <w:b/>
          <w:bCs/>
          <w:color w:val="000000"/>
          <w:sz w:val="24"/>
          <w:szCs w:val="24"/>
          <w:lang w:eastAsia="ar-SA"/>
        </w:rPr>
        <w:t>9</w:t>
      </w:r>
      <w:r w:rsidRPr="00F14712">
        <w:rPr>
          <w:rFonts w:ascii="Times New Roman" w:eastAsia="Times New Roman" w:hAnsi="Times New Roman" w:cs="Times New Roman"/>
          <w:color w:val="000000"/>
          <w:sz w:val="24"/>
          <w:szCs w:val="24"/>
          <w:lang w:eastAsia="ar-SA"/>
        </w:rPr>
        <w:t xml:space="preserve">. </w:t>
      </w:r>
      <w:r w:rsidR="00F503B9" w:rsidRPr="00F14712">
        <w:rPr>
          <w:rFonts w:ascii="Times New Roman" w:eastAsia="Times New Roman" w:hAnsi="Times New Roman" w:cs="Times New Roman"/>
          <w:b/>
          <w:bCs/>
          <w:color w:val="000000"/>
          <w:sz w:val="24"/>
          <w:szCs w:val="24"/>
          <w:lang w:eastAsia="ar-SA"/>
        </w:rPr>
        <w:t>Дата начала подачи предложении</w:t>
      </w:r>
      <w:r w:rsidR="00F503B9" w:rsidRPr="00F14712">
        <w:rPr>
          <w:rFonts w:ascii="Times New Roman" w:eastAsia="Times New Roman" w:hAnsi="Times New Roman" w:cs="Times New Roman"/>
          <w:color w:val="000000"/>
          <w:sz w:val="24"/>
          <w:szCs w:val="24"/>
          <w:lang w:eastAsia="ar-SA"/>
        </w:rPr>
        <w:t xml:space="preserve"> </w:t>
      </w:r>
      <w:r w:rsidR="00ED0A96" w:rsidRPr="00F14712">
        <w:rPr>
          <w:rFonts w:ascii="Times New Roman" w:eastAsia="Times New Roman" w:hAnsi="Times New Roman" w:cs="Times New Roman"/>
          <w:color w:val="000000"/>
          <w:sz w:val="24"/>
          <w:szCs w:val="24"/>
          <w:lang w:eastAsia="ar-SA"/>
        </w:rPr>
        <w:t>–</w:t>
      </w:r>
      <w:r w:rsidR="00F503B9" w:rsidRPr="00F14712">
        <w:rPr>
          <w:rFonts w:ascii="Times New Roman" w:eastAsia="Times New Roman" w:hAnsi="Times New Roman" w:cs="Times New Roman"/>
          <w:color w:val="000000"/>
          <w:sz w:val="24"/>
          <w:szCs w:val="24"/>
          <w:lang w:eastAsia="ar-SA"/>
        </w:rPr>
        <w:t xml:space="preserve"> </w:t>
      </w:r>
      <w:r w:rsidR="00ED0A96" w:rsidRPr="00F14712">
        <w:rPr>
          <w:rFonts w:ascii="Times New Roman" w:eastAsia="Times New Roman" w:hAnsi="Times New Roman" w:cs="Times New Roman"/>
          <w:color w:val="000000"/>
          <w:sz w:val="24"/>
          <w:szCs w:val="24"/>
          <w:lang w:eastAsia="ar-SA"/>
        </w:rPr>
        <w:t>21.02.2024 г</w:t>
      </w:r>
      <w:r w:rsidR="00F503B9" w:rsidRPr="00F14712">
        <w:rPr>
          <w:rFonts w:ascii="Times New Roman" w:eastAsia="Times New Roman" w:hAnsi="Times New Roman" w:cs="Times New Roman"/>
          <w:color w:val="000000"/>
          <w:sz w:val="24"/>
          <w:szCs w:val="24"/>
          <w:lang w:eastAsia="ar-SA"/>
        </w:rPr>
        <w:t>.</w:t>
      </w:r>
    </w:p>
    <w:p w14:paraId="50127262" w14:textId="77777777" w:rsidR="004B1849" w:rsidRPr="00F14712" w:rsidRDefault="004B1849" w:rsidP="003313BD">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ar-SA"/>
        </w:rPr>
      </w:pPr>
    </w:p>
    <w:p w14:paraId="6EBB0831" w14:textId="5FAC8F11" w:rsidR="004B1849" w:rsidRDefault="003F4C73" w:rsidP="003F4C73">
      <w:pPr>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14712">
        <w:rPr>
          <w:rFonts w:ascii="Times New Roman" w:eastAsia="Times New Roman" w:hAnsi="Times New Roman" w:cs="Times New Roman"/>
          <w:b/>
          <w:bCs/>
          <w:color w:val="000000"/>
          <w:sz w:val="24"/>
          <w:szCs w:val="24"/>
          <w:lang w:eastAsia="ar-SA"/>
        </w:rPr>
        <w:t xml:space="preserve">10. </w:t>
      </w:r>
      <w:r w:rsidR="00F503B9" w:rsidRPr="00F14712">
        <w:rPr>
          <w:rFonts w:ascii="Times New Roman" w:eastAsia="Times New Roman" w:hAnsi="Times New Roman" w:cs="Times New Roman"/>
          <w:b/>
          <w:bCs/>
          <w:color w:val="000000"/>
          <w:sz w:val="24"/>
          <w:szCs w:val="24"/>
          <w:lang w:eastAsia="ar-SA"/>
        </w:rPr>
        <w:t>Дата и время окончания подачи предложений</w:t>
      </w:r>
      <w:r w:rsidR="00F503B9" w:rsidRPr="00F14712">
        <w:rPr>
          <w:rFonts w:ascii="Times New Roman" w:eastAsia="Times New Roman" w:hAnsi="Times New Roman" w:cs="Times New Roman"/>
          <w:color w:val="000000"/>
          <w:sz w:val="24"/>
          <w:szCs w:val="24"/>
          <w:lang w:eastAsia="ar-SA"/>
        </w:rPr>
        <w:t xml:space="preserve"> </w:t>
      </w:r>
      <w:r w:rsidR="00ED0A96" w:rsidRPr="00F14712">
        <w:rPr>
          <w:rFonts w:ascii="Times New Roman" w:eastAsia="Times New Roman" w:hAnsi="Times New Roman" w:cs="Times New Roman"/>
          <w:color w:val="000000"/>
          <w:sz w:val="24"/>
          <w:szCs w:val="24"/>
          <w:lang w:eastAsia="ar-SA"/>
        </w:rPr>
        <w:t>–</w:t>
      </w:r>
      <w:r w:rsidR="00F503B9" w:rsidRPr="00F14712">
        <w:rPr>
          <w:rFonts w:ascii="Times New Roman" w:eastAsia="Times New Roman" w:hAnsi="Times New Roman" w:cs="Times New Roman"/>
          <w:color w:val="000000"/>
          <w:sz w:val="24"/>
          <w:szCs w:val="24"/>
          <w:lang w:eastAsia="ar-SA"/>
        </w:rPr>
        <w:t xml:space="preserve"> </w:t>
      </w:r>
      <w:r w:rsidR="00ED0A96" w:rsidRPr="00F14712">
        <w:rPr>
          <w:rFonts w:ascii="Times New Roman" w:eastAsia="Times New Roman" w:hAnsi="Times New Roman" w:cs="Times New Roman"/>
          <w:color w:val="000000"/>
          <w:sz w:val="24"/>
          <w:szCs w:val="24"/>
          <w:lang w:eastAsia="ar-SA"/>
        </w:rPr>
        <w:t>01.03.2024</w:t>
      </w:r>
      <w:r w:rsidR="00F503B9" w:rsidRPr="00F14712">
        <w:rPr>
          <w:rFonts w:ascii="Times New Roman" w:eastAsia="Times New Roman" w:hAnsi="Times New Roman" w:cs="Times New Roman"/>
          <w:color w:val="000000"/>
          <w:sz w:val="24"/>
          <w:szCs w:val="24"/>
          <w:lang w:eastAsia="ar-SA"/>
        </w:rPr>
        <w:t>. в 10:00 (по местному времени Заказчика)</w:t>
      </w:r>
    </w:p>
    <w:p w14:paraId="183643E7" w14:textId="77777777" w:rsidR="004B1849" w:rsidRDefault="004B1849" w:rsidP="003313BD">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ar-SA"/>
        </w:rPr>
      </w:pPr>
    </w:p>
    <w:p w14:paraId="11BCECD9" w14:textId="76F0C095" w:rsidR="004B1849" w:rsidRDefault="003F4C73" w:rsidP="003F4C7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sz w:val="24"/>
          <w:szCs w:val="24"/>
          <w:lang w:eastAsia="ar-SA"/>
        </w:rPr>
        <w:t>11</w:t>
      </w:r>
      <w:r w:rsidR="00F503B9">
        <w:rPr>
          <w:rFonts w:ascii="Times New Roman" w:eastAsia="Times New Roman" w:hAnsi="Times New Roman" w:cs="Times New Roman"/>
          <w:b/>
          <w:bCs/>
          <w:color w:val="000000"/>
          <w:sz w:val="24"/>
          <w:szCs w:val="24"/>
          <w:lang w:eastAsia="ar-SA"/>
        </w:rPr>
        <w:t>. Порядок направления и содержание предложений участников</w:t>
      </w:r>
      <w:r>
        <w:rPr>
          <w:rFonts w:ascii="Times New Roman" w:eastAsia="Times New Roman" w:hAnsi="Times New Roman" w:cs="Times New Roman"/>
          <w:b/>
          <w:bCs/>
          <w:color w:val="000000"/>
          <w:sz w:val="24"/>
          <w:szCs w:val="24"/>
          <w:lang w:eastAsia="ar-SA"/>
        </w:rPr>
        <w:t xml:space="preserve">: </w:t>
      </w:r>
      <w:r w:rsidR="00F503B9">
        <w:rPr>
          <w:rFonts w:ascii="Times New Roman" w:hAnsi="Times New Roman" w:cs="Times New Roman"/>
          <w:color w:val="000000" w:themeColor="text1"/>
          <w:sz w:val="24"/>
          <w:szCs w:val="24"/>
        </w:rPr>
        <w:t>Для участия в закупке участники закупки направляют письмо (сообщение) в произвольной форме в адрес заказчика с указанием следующих сведений:</w:t>
      </w:r>
    </w:p>
    <w:p w14:paraId="17D6F835" w14:textId="77777777" w:rsidR="004B1849" w:rsidRDefault="00F503B9" w:rsidP="003313BD">
      <w:pPr>
        <w:adjustRightInd w:val="0"/>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w:t>
      </w:r>
    </w:p>
    <w:p w14:paraId="2CFCC5A6" w14:textId="77777777" w:rsidR="004B1849" w:rsidRDefault="00F503B9" w:rsidP="003313BD">
      <w:pPr>
        <w:adjustRightInd w:val="0"/>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предлагаемая участником цена (в том числе цена за единицу товара, работы, услуги);</w:t>
      </w:r>
    </w:p>
    <w:p w14:paraId="78373436" w14:textId="4485BF15" w:rsidR="004B1849" w:rsidRDefault="00F503B9" w:rsidP="003313BD">
      <w:pPr>
        <w:adjustRightInd w:val="0"/>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информация об участнике (наименование, место нахождения, почтовый адрес, адрес электронной почты, номер контактного телефона, банковские реквизиты</w:t>
      </w:r>
      <w:r w:rsidR="00FF2A6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8DB03AF" w14:textId="77777777" w:rsidR="004B1849" w:rsidRDefault="00F503B9" w:rsidP="003313BD">
      <w:pPr>
        <w:adjustRightInd w:val="0"/>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иная информация и документы (по усмотрению участника).</w:t>
      </w:r>
    </w:p>
    <w:p w14:paraId="05294B63" w14:textId="77777777" w:rsidR="004B1849" w:rsidRDefault="00F503B9" w:rsidP="003313BD">
      <w:pPr>
        <w:adjustRightInd w:val="0"/>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w:t>
      </w:r>
    </w:p>
    <w:p w14:paraId="6E41CD5D" w14:textId="14629E30" w:rsidR="007E1E19" w:rsidRDefault="007E1E19" w:rsidP="007E1E19">
      <w:pPr>
        <w:adjustRightInd w:val="0"/>
        <w:spacing w:line="240" w:lineRule="auto"/>
        <w:jc w:val="both"/>
        <w:rPr>
          <w:rFonts w:ascii="Times New Roman" w:eastAsia="Arial" w:hAnsi="Times New Roman" w:cs="Times New Roman"/>
          <w:b/>
          <w:bCs/>
          <w:sz w:val="24"/>
          <w:szCs w:val="24"/>
          <w:shd w:val="clear" w:color="auto" w:fill="FFFFFF"/>
        </w:rPr>
      </w:pPr>
      <w:r w:rsidRPr="007E1E19">
        <w:rPr>
          <w:rFonts w:ascii="Times New Roman" w:eastAsia="Arial" w:hAnsi="Times New Roman" w:cs="Times New Roman"/>
          <w:b/>
          <w:bCs/>
          <w:sz w:val="24"/>
          <w:szCs w:val="24"/>
          <w:shd w:val="clear" w:color="auto" w:fill="FFFFFF"/>
        </w:rPr>
        <w:t>1</w:t>
      </w:r>
      <w:r>
        <w:rPr>
          <w:rFonts w:ascii="Times New Roman" w:eastAsia="Arial" w:hAnsi="Times New Roman" w:cs="Times New Roman"/>
          <w:b/>
          <w:bCs/>
          <w:sz w:val="24"/>
          <w:szCs w:val="24"/>
          <w:shd w:val="clear" w:color="auto" w:fill="FFFFFF"/>
        </w:rPr>
        <w:t>3</w:t>
      </w:r>
      <w:r w:rsidRPr="007E1E19">
        <w:rPr>
          <w:rFonts w:ascii="Times New Roman" w:eastAsia="Arial" w:hAnsi="Times New Roman" w:cs="Times New Roman"/>
          <w:b/>
          <w:bCs/>
          <w:sz w:val="24"/>
          <w:szCs w:val="24"/>
          <w:shd w:val="clear" w:color="auto" w:fill="FFFFFF"/>
        </w:rPr>
        <w:t>. Требования к участникам</w:t>
      </w:r>
      <w:r>
        <w:rPr>
          <w:rFonts w:ascii="Times New Roman" w:eastAsia="Arial" w:hAnsi="Times New Roman" w:cs="Times New Roman"/>
          <w:b/>
          <w:bCs/>
          <w:sz w:val="24"/>
          <w:szCs w:val="24"/>
          <w:shd w:val="clear" w:color="auto" w:fill="FFFFFF"/>
        </w:rPr>
        <w:t>:</w:t>
      </w:r>
    </w:p>
    <w:p w14:paraId="50AC9FC2" w14:textId="5A006E75" w:rsidR="007E1E19" w:rsidRPr="007E1E19"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color w:val="000000" w:themeColor="text1"/>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979A32E" w14:textId="5D9A5292" w:rsidR="007E1E19" w:rsidRPr="007E1E19"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color w:val="000000" w:themeColor="text1"/>
          <w:sz w:val="24"/>
          <w:szCs w:val="24"/>
        </w:rPr>
        <w:t>б) неприостановление деятельности участника конкурентной в порядке, установленном </w:t>
      </w:r>
      <w:hyperlink r:id="rId8" w:anchor="dst512" w:history="1">
        <w:r w:rsidRPr="007E1E19">
          <w:rPr>
            <w:rFonts w:ascii="Times New Roman" w:hAnsi="Times New Roman" w:cs="Times New Roman"/>
            <w:color w:val="000000" w:themeColor="text1"/>
            <w:sz w:val="24"/>
            <w:szCs w:val="24"/>
          </w:rPr>
          <w:t>Кодексом</w:t>
        </w:r>
      </w:hyperlink>
      <w:r w:rsidRPr="007E1E19">
        <w:rPr>
          <w:rFonts w:ascii="Times New Roman" w:hAnsi="Times New Roman" w:cs="Times New Roman"/>
          <w:color w:val="000000" w:themeColor="text1"/>
          <w:sz w:val="24"/>
          <w:szCs w:val="24"/>
        </w:rPr>
        <w:t> Российской Федерации об административных правонарушениях;</w:t>
      </w:r>
    </w:p>
    <w:p w14:paraId="1A75DD0D" w14:textId="7BB02311" w:rsidR="007E1E19" w:rsidRPr="007E1E19"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color w:val="000000" w:themeColor="text1"/>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dst3942" w:history="1">
        <w:r w:rsidRPr="007E1E19">
          <w:rPr>
            <w:rFonts w:ascii="Times New Roman" w:hAnsi="Times New Roman" w:cs="Times New Roman"/>
            <w:color w:val="000000" w:themeColor="text1"/>
            <w:sz w:val="24"/>
            <w:szCs w:val="24"/>
          </w:rPr>
          <w:t>законодательством</w:t>
        </w:r>
      </w:hyperlink>
      <w:r w:rsidRPr="007E1E19">
        <w:rPr>
          <w:rFonts w:ascii="Times New Roman" w:hAnsi="Times New Roman" w:cs="Times New Roman"/>
          <w:color w:val="000000" w:themeColor="text1"/>
          <w:sz w:val="24"/>
          <w:szCs w:val="24"/>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anchor="dst1104" w:history="1">
        <w:r w:rsidRPr="007E1E19">
          <w:rPr>
            <w:rFonts w:ascii="Times New Roman" w:hAnsi="Times New Roman" w:cs="Times New Roman"/>
            <w:color w:val="000000" w:themeColor="text1"/>
            <w:sz w:val="24"/>
            <w:szCs w:val="24"/>
          </w:rPr>
          <w:t>законодательством</w:t>
        </w:r>
      </w:hyperlink>
      <w:r w:rsidRPr="007E1E19">
        <w:rPr>
          <w:rFonts w:ascii="Times New Roman" w:hAnsi="Times New Roman" w:cs="Times New Roman"/>
          <w:color w:val="000000" w:themeColor="text1"/>
          <w:sz w:val="24"/>
          <w:szCs w:val="24"/>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36ADFE2F" w14:textId="00BD483C" w:rsidR="007E1E19" w:rsidRPr="007E1E19"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color w:val="000000" w:themeColor="text1"/>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1" w:anchor="dst101897" w:history="1">
        <w:r w:rsidRPr="007E1E19">
          <w:rPr>
            <w:rFonts w:ascii="Times New Roman" w:hAnsi="Times New Roman" w:cs="Times New Roman"/>
            <w:color w:val="000000" w:themeColor="text1"/>
            <w:sz w:val="24"/>
            <w:szCs w:val="24"/>
          </w:rPr>
          <w:t>статьями 289</w:t>
        </w:r>
      </w:hyperlink>
      <w:r w:rsidRPr="007E1E19">
        <w:rPr>
          <w:rFonts w:ascii="Times New Roman" w:hAnsi="Times New Roman" w:cs="Times New Roman"/>
          <w:color w:val="000000" w:themeColor="text1"/>
          <w:sz w:val="24"/>
          <w:szCs w:val="24"/>
        </w:rPr>
        <w:t>, </w:t>
      </w:r>
      <w:hyperlink r:id="rId12" w:anchor="dst2054" w:history="1">
        <w:r w:rsidRPr="007E1E19">
          <w:rPr>
            <w:rFonts w:ascii="Times New Roman" w:hAnsi="Times New Roman" w:cs="Times New Roman"/>
            <w:color w:val="000000" w:themeColor="text1"/>
            <w:sz w:val="24"/>
            <w:szCs w:val="24"/>
          </w:rPr>
          <w:t>290</w:t>
        </w:r>
      </w:hyperlink>
      <w:r w:rsidRPr="007E1E19">
        <w:rPr>
          <w:rFonts w:ascii="Times New Roman" w:hAnsi="Times New Roman" w:cs="Times New Roman"/>
          <w:color w:val="000000" w:themeColor="text1"/>
          <w:sz w:val="24"/>
          <w:szCs w:val="24"/>
        </w:rPr>
        <w:t>, </w:t>
      </w:r>
      <w:hyperlink r:id="rId13" w:anchor="dst2072" w:history="1">
        <w:r w:rsidRPr="007E1E19">
          <w:rPr>
            <w:rFonts w:ascii="Times New Roman" w:hAnsi="Times New Roman" w:cs="Times New Roman"/>
            <w:color w:val="000000" w:themeColor="text1"/>
            <w:sz w:val="24"/>
            <w:szCs w:val="24"/>
          </w:rPr>
          <w:t>291</w:t>
        </w:r>
      </w:hyperlink>
      <w:r w:rsidRPr="007E1E19">
        <w:rPr>
          <w:rFonts w:ascii="Times New Roman" w:hAnsi="Times New Roman" w:cs="Times New Roman"/>
          <w:color w:val="000000" w:themeColor="text1"/>
          <w:sz w:val="24"/>
          <w:szCs w:val="24"/>
        </w:rPr>
        <w:t>, </w:t>
      </w:r>
      <w:hyperlink r:id="rId14" w:anchor="dst2086" w:history="1">
        <w:r w:rsidRPr="007E1E19">
          <w:rPr>
            <w:rFonts w:ascii="Times New Roman" w:hAnsi="Times New Roman" w:cs="Times New Roman"/>
            <w:color w:val="000000" w:themeColor="text1"/>
            <w:sz w:val="24"/>
            <w:szCs w:val="24"/>
          </w:rPr>
          <w:t>291.1</w:t>
        </w:r>
      </w:hyperlink>
      <w:r w:rsidRPr="007E1E19">
        <w:rPr>
          <w:rFonts w:ascii="Times New Roman" w:hAnsi="Times New Roman" w:cs="Times New Roman"/>
          <w:color w:val="000000" w:themeColor="text1"/>
          <w:sz w:val="24"/>
          <w:szCs w:val="24"/>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BFD2F55" w14:textId="00CC8106" w:rsidR="007E1E19" w:rsidRPr="007E1E19"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color w:val="000000" w:themeColor="text1"/>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w:t>
      </w:r>
      <w:r w:rsidRPr="007E1E19">
        <w:rPr>
          <w:rFonts w:ascii="Times New Roman" w:hAnsi="Times New Roman" w:cs="Times New Roman"/>
          <w:color w:val="000000" w:themeColor="text1"/>
          <w:sz w:val="24"/>
          <w:szCs w:val="24"/>
        </w:rPr>
        <w:lastRenderedPageBreak/>
        <w:t>ответственности за совершение административного правонарушения, предусмотренного </w:t>
      </w:r>
      <w:hyperlink r:id="rId15" w:anchor="dst2620" w:history="1">
        <w:r w:rsidRPr="007E1E19">
          <w:rPr>
            <w:rFonts w:ascii="Times New Roman" w:hAnsi="Times New Roman" w:cs="Times New Roman"/>
            <w:color w:val="000000" w:themeColor="text1"/>
            <w:sz w:val="24"/>
            <w:szCs w:val="24"/>
          </w:rPr>
          <w:t>статьей 19.28</w:t>
        </w:r>
      </w:hyperlink>
      <w:r w:rsidRPr="007E1E19">
        <w:rPr>
          <w:rFonts w:ascii="Times New Roman" w:hAnsi="Times New Roman" w:cs="Times New Roman"/>
          <w:color w:val="000000" w:themeColor="text1"/>
          <w:sz w:val="24"/>
          <w:szCs w:val="24"/>
        </w:rPr>
        <w:t> Кодекса Российской Федерации об административных правонарушениях;</w:t>
      </w:r>
    </w:p>
    <w:p w14:paraId="4B0DBD0D" w14:textId="407E784E" w:rsidR="007E1E19" w:rsidRPr="007E1E19"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color w:val="000000" w:themeColor="text1"/>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91A6826" w14:textId="4EDA19DC" w:rsidR="007E1E19" w:rsidRPr="007E1E19"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color w:val="000000" w:themeColor="text1"/>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51A5E22" w14:textId="201EE3D7" w:rsidR="007E1E19" w:rsidRPr="007E1E19"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color w:val="000000" w:themeColor="text1"/>
          <w:sz w:val="24"/>
          <w:szCs w:val="24"/>
        </w:rPr>
        <w:t xml:space="preserve">з) обладание участником конкурентной закупки </w:t>
      </w:r>
      <w:bookmarkStart w:id="0" w:name="_GoBack"/>
      <w:bookmarkEnd w:id="0"/>
      <w:r w:rsidRPr="007E1E19">
        <w:rPr>
          <w:rFonts w:ascii="Times New Roman" w:hAnsi="Times New Roman" w:cs="Times New Roman"/>
          <w:color w:val="000000" w:themeColor="text1"/>
          <w:sz w:val="24"/>
          <w:szCs w:val="24"/>
        </w:rPr>
        <w:t>правами использования результата интеллектуальной деятельности в случае использования такого результата при исполнении договора;</w:t>
      </w:r>
    </w:p>
    <w:p w14:paraId="265B4944" w14:textId="77777777" w:rsidR="007E1E19" w:rsidRPr="007E1E19" w:rsidRDefault="007E1E19" w:rsidP="007E1E19">
      <w:pPr>
        <w:adjustRightInd w:val="0"/>
        <w:spacing w:line="240" w:lineRule="auto"/>
        <w:jc w:val="both"/>
        <w:rPr>
          <w:rFonts w:ascii="Times New Roman" w:eastAsia="Arial" w:hAnsi="Times New Roman" w:cs="Times New Roman"/>
          <w:b/>
          <w:bCs/>
          <w:sz w:val="24"/>
          <w:szCs w:val="24"/>
          <w:shd w:val="clear" w:color="auto" w:fill="FFFFFF"/>
        </w:rPr>
      </w:pPr>
    </w:p>
    <w:p w14:paraId="07DAEBF0" w14:textId="77777777" w:rsidR="007E1E19" w:rsidRDefault="00F503B9" w:rsidP="007E1E19">
      <w:pPr>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007E1E19">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.Разъяснение положений уведомления</w:t>
      </w:r>
      <w:r w:rsidR="003F4C73">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w:t>
      </w:r>
      <w:r w:rsidR="007E1E19">
        <w:rPr>
          <w:rFonts w:ascii="Times New Roman" w:hAnsi="Times New Roman" w:cs="Times New Roman"/>
          <w:color w:val="000000" w:themeColor="text1"/>
          <w:sz w:val="24"/>
          <w:szCs w:val="24"/>
        </w:rPr>
        <w:t>.</w:t>
      </w:r>
    </w:p>
    <w:p w14:paraId="7470D376" w14:textId="3E2A0115" w:rsidR="004B1849" w:rsidRPr="003F4C73" w:rsidRDefault="007E1E19" w:rsidP="007E1E19">
      <w:pPr>
        <w:adjustRightInd w:val="0"/>
        <w:spacing w:line="240" w:lineRule="auto"/>
        <w:jc w:val="both"/>
        <w:rPr>
          <w:rFonts w:ascii="Times New Roman" w:hAnsi="Times New Roman" w:cs="Times New Roman"/>
          <w:color w:val="000000" w:themeColor="text1"/>
          <w:sz w:val="24"/>
          <w:szCs w:val="24"/>
        </w:rPr>
      </w:pPr>
      <w:r w:rsidRPr="007E1E19">
        <w:rPr>
          <w:rFonts w:ascii="Times New Roman" w:hAnsi="Times New Roman" w:cs="Times New Roman"/>
          <w:b/>
          <w:bCs/>
          <w:color w:val="000000" w:themeColor="text1"/>
          <w:sz w:val="24"/>
          <w:szCs w:val="24"/>
        </w:rPr>
        <w:t xml:space="preserve">15. </w:t>
      </w:r>
      <w:r w:rsidR="00F503B9" w:rsidRPr="007E1E19">
        <w:rPr>
          <w:rFonts w:ascii="Times New Roman" w:hAnsi="Times New Roman" w:cs="Times New Roman"/>
          <w:b/>
          <w:bCs/>
          <w:color w:val="000000" w:themeColor="text1"/>
          <w:sz w:val="24"/>
          <w:szCs w:val="24"/>
        </w:rPr>
        <w:t>Заключительные</w:t>
      </w:r>
      <w:r w:rsidR="00F503B9" w:rsidRPr="003F4C73">
        <w:rPr>
          <w:rFonts w:ascii="Times New Roman" w:hAnsi="Times New Roman" w:cs="Times New Roman"/>
          <w:b/>
          <w:bCs/>
          <w:color w:val="000000" w:themeColor="text1"/>
          <w:sz w:val="24"/>
          <w:szCs w:val="24"/>
        </w:rPr>
        <w:t xml:space="preserve"> положения</w:t>
      </w:r>
      <w:r w:rsidR="003F4C73">
        <w:rPr>
          <w:rFonts w:ascii="Times New Roman" w:hAnsi="Times New Roman" w:cs="Times New Roman"/>
          <w:b/>
          <w:bCs/>
          <w:color w:val="000000" w:themeColor="text1"/>
          <w:sz w:val="24"/>
          <w:szCs w:val="24"/>
        </w:rPr>
        <w:t xml:space="preserve"> </w:t>
      </w:r>
      <w:r w:rsidR="00F503B9" w:rsidRPr="003F4C73">
        <w:rPr>
          <w:rFonts w:ascii="Times New Roman" w:hAnsi="Times New Roman" w:cs="Times New Roman"/>
          <w:color w:val="000000" w:themeColor="text1"/>
          <w:sz w:val="24"/>
          <w:szCs w:val="24"/>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
    <w:p w14:paraId="1A9C3149" w14:textId="77777777" w:rsidR="004B1849" w:rsidRDefault="004B1849" w:rsidP="003313BD">
      <w:pPr>
        <w:autoSpaceDE w:val="0"/>
        <w:autoSpaceDN w:val="0"/>
        <w:adjustRightInd w:val="0"/>
        <w:spacing w:after="0" w:line="240" w:lineRule="auto"/>
        <w:jc w:val="both"/>
        <w:rPr>
          <w:rFonts w:ascii="Times New Roman" w:eastAsia="Times New Roman" w:hAnsi="Times New Roman" w:cs="Times New Roman"/>
          <w:b/>
          <w:color w:val="000000"/>
          <w:sz w:val="24"/>
          <w:szCs w:val="24"/>
        </w:rPr>
      </w:pPr>
    </w:p>
    <w:sectPr w:rsidR="004B18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7A35E" w14:textId="77777777" w:rsidR="0064717A" w:rsidRDefault="0064717A">
      <w:pPr>
        <w:spacing w:line="240" w:lineRule="auto"/>
      </w:pPr>
      <w:r>
        <w:separator/>
      </w:r>
    </w:p>
  </w:endnote>
  <w:endnote w:type="continuationSeparator" w:id="0">
    <w:p w14:paraId="663906E1" w14:textId="77777777" w:rsidR="0064717A" w:rsidRDefault="0064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BF067" w14:textId="77777777" w:rsidR="0064717A" w:rsidRDefault="0064717A">
      <w:pPr>
        <w:spacing w:after="0"/>
      </w:pPr>
      <w:r>
        <w:separator/>
      </w:r>
    </w:p>
  </w:footnote>
  <w:footnote w:type="continuationSeparator" w:id="0">
    <w:p w14:paraId="27608339" w14:textId="77777777" w:rsidR="0064717A" w:rsidRDefault="006471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E2B027"/>
    <w:multiLevelType w:val="singleLevel"/>
    <w:tmpl w:val="83E2B027"/>
    <w:lvl w:ilvl="0">
      <w:start w:val="4"/>
      <w:numFmt w:val="decimal"/>
      <w:suff w:val="space"/>
      <w:lvlText w:val="%1."/>
      <w:lvlJc w:val="left"/>
      <w:rPr>
        <w:rFonts w:ascii="Times New Roman" w:hAnsi="Times New Roman" w:cs="Times New Roman" w:hint="default"/>
        <w:b/>
        <w:bCs/>
      </w:rPr>
    </w:lvl>
  </w:abstractNum>
  <w:abstractNum w:abstractNumId="1" w15:restartNumberingAfterBreak="0">
    <w:nsid w:val="C04F1C8C"/>
    <w:multiLevelType w:val="singleLevel"/>
    <w:tmpl w:val="C04F1C8C"/>
    <w:lvl w:ilvl="0">
      <w:start w:val="11"/>
      <w:numFmt w:val="decimal"/>
      <w:suff w:val="space"/>
      <w:lvlText w:val="%1."/>
      <w:lvlJc w:val="left"/>
    </w:lvl>
  </w:abstractNum>
  <w:abstractNum w:abstractNumId="2" w15:restartNumberingAfterBreak="0">
    <w:nsid w:val="50AC26DC"/>
    <w:multiLevelType w:val="hybridMultilevel"/>
    <w:tmpl w:val="041CE5C0"/>
    <w:lvl w:ilvl="0" w:tplc="0419000F">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7E"/>
    <w:rsid w:val="000352D5"/>
    <w:rsid w:val="00051185"/>
    <w:rsid w:val="00074E28"/>
    <w:rsid w:val="000801E9"/>
    <w:rsid w:val="00086B2F"/>
    <w:rsid w:val="000A1108"/>
    <w:rsid w:val="000A36D3"/>
    <w:rsid w:val="000B2E59"/>
    <w:rsid w:val="000F0C36"/>
    <w:rsid w:val="001025CA"/>
    <w:rsid w:val="00104C2F"/>
    <w:rsid w:val="0018763E"/>
    <w:rsid w:val="001E42FD"/>
    <w:rsid w:val="00204D7E"/>
    <w:rsid w:val="002103BE"/>
    <w:rsid w:val="0024020D"/>
    <w:rsid w:val="0027421E"/>
    <w:rsid w:val="002E0AF3"/>
    <w:rsid w:val="00310648"/>
    <w:rsid w:val="003313BD"/>
    <w:rsid w:val="00363111"/>
    <w:rsid w:val="00363D5C"/>
    <w:rsid w:val="003843D1"/>
    <w:rsid w:val="003849F8"/>
    <w:rsid w:val="003F4C73"/>
    <w:rsid w:val="00446651"/>
    <w:rsid w:val="004621A9"/>
    <w:rsid w:val="00462D33"/>
    <w:rsid w:val="00463800"/>
    <w:rsid w:val="00481D19"/>
    <w:rsid w:val="00485796"/>
    <w:rsid w:val="004B1849"/>
    <w:rsid w:val="004C29E9"/>
    <w:rsid w:val="004C7BEA"/>
    <w:rsid w:val="004D2573"/>
    <w:rsid w:val="005114A8"/>
    <w:rsid w:val="00536626"/>
    <w:rsid w:val="00542629"/>
    <w:rsid w:val="005654F3"/>
    <w:rsid w:val="005C5F62"/>
    <w:rsid w:val="005E6A9D"/>
    <w:rsid w:val="0064717A"/>
    <w:rsid w:val="006553B7"/>
    <w:rsid w:val="00685D70"/>
    <w:rsid w:val="006A2B22"/>
    <w:rsid w:val="006A5BE6"/>
    <w:rsid w:val="006B54F8"/>
    <w:rsid w:val="006D1F95"/>
    <w:rsid w:val="0070309E"/>
    <w:rsid w:val="00745B4B"/>
    <w:rsid w:val="00754486"/>
    <w:rsid w:val="007578A6"/>
    <w:rsid w:val="007E1E19"/>
    <w:rsid w:val="007E56D9"/>
    <w:rsid w:val="007F1086"/>
    <w:rsid w:val="008340C4"/>
    <w:rsid w:val="008905FF"/>
    <w:rsid w:val="00895BD5"/>
    <w:rsid w:val="008B145B"/>
    <w:rsid w:val="008E77EE"/>
    <w:rsid w:val="00933AF7"/>
    <w:rsid w:val="009478B6"/>
    <w:rsid w:val="009A7464"/>
    <w:rsid w:val="009B3BD1"/>
    <w:rsid w:val="009C05CD"/>
    <w:rsid w:val="009D1676"/>
    <w:rsid w:val="009E7768"/>
    <w:rsid w:val="009F579E"/>
    <w:rsid w:val="00A20E82"/>
    <w:rsid w:val="00AF6924"/>
    <w:rsid w:val="00B01D22"/>
    <w:rsid w:val="00B34A20"/>
    <w:rsid w:val="00B51421"/>
    <w:rsid w:val="00BC7767"/>
    <w:rsid w:val="00BE229D"/>
    <w:rsid w:val="00C22F9D"/>
    <w:rsid w:val="00C24F17"/>
    <w:rsid w:val="00C26947"/>
    <w:rsid w:val="00C51A64"/>
    <w:rsid w:val="00C71876"/>
    <w:rsid w:val="00C76BAC"/>
    <w:rsid w:val="00CE4700"/>
    <w:rsid w:val="00D050CF"/>
    <w:rsid w:val="00D626B2"/>
    <w:rsid w:val="00D65242"/>
    <w:rsid w:val="00D810BE"/>
    <w:rsid w:val="00D953A1"/>
    <w:rsid w:val="00DA2BA1"/>
    <w:rsid w:val="00DB6359"/>
    <w:rsid w:val="00DD6590"/>
    <w:rsid w:val="00E056F2"/>
    <w:rsid w:val="00E37BE2"/>
    <w:rsid w:val="00E51566"/>
    <w:rsid w:val="00E907AB"/>
    <w:rsid w:val="00EB5CE2"/>
    <w:rsid w:val="00ED0A96"/>
    <w:rsid w:val="00ED44B5"/>
    <w:rsid w:val="00EE5E53"/>
    <w:rsid w:val="00F14712"/>
    <w:rsid w:val="00F169E6"/>
    <w:rsid w:val="00F25632"/>
    <w:rsid w:val="00F329C9"/>
    <w:rsid w:val="00F47CB1"/>
    <w:rsid w:val="00F503B9"/>
    <w:rsid w:val="00F630A6"/>
    <w:rsid w:val="00F930F2"/>
    <w:rsid w:val="00F96757"/>
    <w:rsid w:val="00FA2FDF"/>
    <w:rsid w:val="00FA3139"/>
    <w:rsid w:val="00FA681F"/>
    <w:rsid w:val="00FF1D82"/>
    <w:rsid w:val="00FF2A67"/>
    <w:rsid w:val="084560A8"/>
    <w:rsid w:val="0B365942"/>
    <w:rsid w:val="0BF25AE7"/>
    <w:rsid w:val="0E23444C"/>
    <w:rsid w:val="0EA44576"/>
    <w:rsid w:val="104B4477"/>
    <w:rsid w:val="10646105"/>
    <w:rsid w:val="1AD14FFF"/>
    <w:rsid w:val="1BA31D7C"/>
    <w:rsid w:val="1E873C12"/>
    <w:rsid w:val="27573B5F"/>
    <w:rsid w:val="3F47465D"/>
    <w:rsid w:val="410B44A1"/>
    <w:rsid w:val="4F2E39E4"/>
    <w:rsid w:val="594302D2"/>
    <w:rsid w:val="63E9790F"/>
    <w:rsid w:val="6A1F0EE1"/>
    <w:rsid w:val="70AC42E8"/>
    <w:rsid w:val="7A7773DA"/>
    <w:rsid w:val="7B2C36E5"/>
    <w:rsid w:val="7B9C1212"/>
    <w:rsid w:val="7CF15A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3D33"/>
  <w15:docId w15:val="{9B80433C-4424-4BB0-9975-73E55E59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link w:val="a5"/>
    <w:uiPriority w:val="99"/>
    <w:unhideWhenUsed/>
    <w:qFormat/>
    <w:pPr>
      <w:spacing w:after="0" w:line="240" w:lineRule="auto"/>
    </w:pPr>
    <w:rPr>
      <w:rFonts w:ascii="Segoe UI" w:hAnsi="Segoe UI" w:cs="Segoe UI"/>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styleId="a7">
    <w:name w:val="List Paragraph"/>
    <w:basedOn w:val="a"/>
    <w:uiPriority w:val="34"/>
    <w:qFormat/>
    <w:pPr>
      <w:ind w:left="720"/>
      <w:contextualSpacing/>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qFormat/>
    <w:pPr>
      <w:jc w:val="both"/>
    </w:pPr>
    <w:rPr>
      <w:rFonts w:ascii="Arial" w:hAnsi="Arial"/>
      <w:lang w:val="en-US"/>
    </w:rPr>
  </w:style>
  <w:style w:type="character" w:customStyle="1" w:styleId="company-infocontact">
    <w:name w:val="company-info__contact"/>
    <w:basedOn w:val="a0"/>
    <w:qFormat/>
  </w:style>
  <w:style w:type="character" w:customStyle="1" w:styleId="UnresolvedMention">
    <w:name w:val="Unresolved Mention"/>
    <w:basedOn w:val="a0"/>
    <w:uiPriority w:val="99"/>
    <w:semiHidden/>
    <w:unhideWhenUsed/>
    <w:rsid w:val="00D050CF"/>
    <w:rPr>
      <w:color w:val="605E5C"/>
      <w:shd w:val="clear" w:color="auto" w:fill="E1DFDD"/>
    </w:rPr>
  </w:style>
  <w:style w:type="paragraph" w:styleId="a8">
    <w:name w:val="Normal (Web)"/>
    <w:basedOn w:val="a"/>
    <w:uiPriority w:val="99"/>
    <w:semiHidden/>
    <w:unhideWhenUsed/>
    <w:rsid w:val="007E1E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89708">
      <w:bodyDiv w:val="1"/>
      <w:marLeft w:val="0"/>
      <w:marRight w:val="0"/>
      <w:marTop w:val="0"/>
      <w:marBottom w:val="0"/>
      <w:divBdr>
        <w:top w:val="none" w:sz="0" w:space="0" w:color="auto"/>
        <w:left w:val="none" w:sz="0" w:space="0" w:color="auto"/>
        <w:bottom w:val="none" w:sz="0" w:space="0" w:color="auto"/>
        <w:right w:val="none" w:sz="0" w:space="0" w:color="auto"/>
      </w:divBdr>
    </w:div>
    <w:div w:id="145610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969/92c21101873860b815e2a0b883ec15dd4f6bebbe/" TargetMode="External"/><Relationship Id="rId13" Type="http://schemas.openxmlformats.org/officeDocument/2006/relationships/hyperlink" Target="https://www.consultant.ru/document/cons_doc_LAW_464892/0108932a3c6234f73590b25799588ada492deb23/" TargetMode="External"/><Relationship Id="rId3" Type="http://schemas.openxmlformats.org/officeDocument/2006/relationships/settings" Target="settings.xml"/><Relationship Id="rId7" Type="http://schemas.openxmlformats.org/officeDocument/2006/relationships/hyperlink" Target="https://etp-region.ru/" TargetMode="External"/><Relationship Id="rId12" Type="http://schemas.openxmlformats.org/officeDocument/2006/relationships/hyperlink" Target="https://www.consultant.ru/document/cons_doc_LAW_464892/6411e005f539b666d6f360f202cb7b1c23fe27c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64892/7cb5d9b7f75fd72853e0610988cc9f6fdd08802e/" TargetMode="External"/><Relationship Id="rId5" Type="http://schemas.openxmlformats.org/officeDocument/2006/relationships/footnotes" Target="footnotes.xml"/><Relationship Id="rId15" Type="http://schemas.openxmlformats.org/officeDocument/2006/relationships/hyperlink" Target="https://www.consultant.ru/document/cons_doc_LAW_465969/f61ff313afecf81a91a43d729c2df55c1d6a1533/" TargetMode="External"/><Relationship Id="rId10" Type="http://schemas.openxmlformats.org/officeDocument/2006/relationships/hyperlink" Target="https://www.consultant.ru/document/cons_doc_LAW_451215/5377b0e3c206aea2e91c9ae02688db5bdc59685c/" TargetMode="External"/><Relationship Id="rId4" Type="http://schemas.openxmlformats.org/officeDocument/2006/relationships/webSettings" Target="webSettings.xml"/><Relationship Id="rId9" Type="http://schemas.openxmlformats.org/officeDocument/2006/relationships/hyperlink" Target="https://www.consultant.ru/document/cons_doc_LAW_451215/a142cf846a2c4b405e65e6ee1d847270a8b77ae9/" TargetMode="External"/><Relationship Id="rId14" Type="http://schemas.openxmlformats.org/officeDocument/2006/relationships/hyperlink" Target="https://www.consultant.ru/document/cons_doc_LAW_464892/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закупки</cp:lastModifiedBy>
  <cp:revision>33</cp:revision>
  <cp:lastPrinted>2024-02-21T12:41:00Z</cp:lastPrinted>
  <dcterms:created xsi:type="dcterms:W3CDTF">2021-08-31T04:35:00Z</dcterms:created>
  <dcterms:modified xsi:type="dcterms:W3CDTF">2024-02-21T13:20:00Z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23C08049A5084F4FBB3C534A6E780599</vt:lpwstr>
  </property>
</Properties>
</file>