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E1" w:rsidRDefault="003F551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Техническое задание</w:t>
      </w:r>
    </w:p>
    <w:p w:rsidR="00CC55E1" w:rsidRDefault="003F551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поставку автоматизированного стенда для измерения шероховатости</w:t>
      </w:r>
    </w:p>
    <w:p w:rsidR="00CC55E1" w:rsidRDefault="00CC55E1">
      <w:pPr>
        <w:rPr>
          <w:rFonts w:ascii="Times New Roman" w:hAnsi="Times New Roman" w:cs="Times New Roman"/>
          <w:b/>
          <w:bCs/>
        </w:rPr>
      </w:pPr>
    </w:p>
    <w:p w:rsidR="00CC55E1" w:rsidRDefault="003F551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Объект закупки: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992"/>
        <w:gridCol w:w="1493"/>
      </w:tblGrid>
      <w:tr w:rsidR="00CC55E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C55E1" w:rsidRDefault="003F55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7992" w:type="dxa"/>
            <w:shd w:val="clear" w:color="000000" w:fill="FFFFFF"/>
            <w:vAlign w:val="center"/>
          </w:tcPr>
          <w:p w:rsidR="00CC55E1" w:rsidRDefault="003F55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Технические характеристики и описание товара</w:t>
            </w:r>
          </w:p>
        </w:tc>
        <w:tc>
          <w:tcPr>
            <w:tcW w:w="1493" w:type="dxa"/>
            <w:vAlign w:val="center"/>
          </w:tcPr>
          <w:p w:rsidR="00CC55E1" w:rsidRDefault="003F55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(ед. измерения)</w:t>
            </w:r>
          </w:p>
        </w:tc>
      </w:tr>
      <w:tr w:rsidR="00CC55E1">
        <w:trPr>
          <w:trHeight w:val="100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C55E1" w:rsidRDefault="003F55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92" w:type="dxa"/>
            <w:shd w:val="clear" w:color="000000" w:fill="FFFFFF"/>
          </w:tcPr>
          <w:p w:rsidR="00CC55E1" w:rsidRDefault="003F551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Автоматизированный стенд для измерения шероховатости предназначен для о</w:t>
            </w:r>
            <w:r>
              <w:rPr>
                <w:rFonts w:ascii="Times New Roman" w:hAnsi="Times New Roman" w:cs="Times New Roman"/>
              </w:rPr>
              <w:t>тработки навыков определения и анализа параметров шероховатости поверхности на автоматизированном оборудовании с использованием специализированного программного обеспечения, в соответствии с диапазонами значений, предусмотренными ГОСТ 2789-73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Автоматизиров</w:t>
            </w:r>
            <w:r>
              <w:rPr>
                <w:rFonts w:ascii="Times New Roman" w:hAnsi="Times New Roman"/>
              </w:rPr>
              <w:t>анный стенд</w:t>
            </w:r>
            <w:r>
              <w:rPr>
                <w:rFonts w:ascii="Times New Roman" w:hAnsi="Times New Roman"/>
                <w:bCs/>
              </w:rPr>
              <w:t xml:space="preserve"> должен включать</w:t>
            </w:r>
            <w:r>
              <w:rPr>
                <w:rFonts w:ascii="Times New Roman" w:eastAsia="Times New Roman" w:hAnsi="Times New Roman"/>
                <w:bCs/>
              </w:rPr>
              <w:t>:</w:t>
            </w:r>
          </w:p>
          <w:p w:rsidR="00CC55E1" w:rsidRDefault="003F551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 автоматизированный профилограф-профилометр, не менее – 1 шт.;</w:t>
            </w:r>
          </w:p>
          <w:p w:rsidR="00CC55E1" w:rsidRDefault="003F551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настроечная (калибровочная) мера, не менее – 1 шт.,</w:t>
            </w:r>
          </w:p>
          <w:p w:rsidR="00CC55E1" w:rsidRDefault="003F551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образцы шероховатости, не менее – 1 компл.;</w:t>
            </w:r>
          </w:p>
          <w:p w:rsidR="00CC55E1" w:rsidRDefault="003F551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>
              <w:rPr>
                <w:rFonts w:ascii="Times New Roman" w:eastAsia="Times New Roman" w:hAnsi="Times New Roman" w:cs="Times New Roman"/>
              </w:rPr>
              <w:t>иповые детали для измерения</w:t>
            </w:r>
            <w:r>
              <w:rPr>
                <w:rFonts w:ascii="Times New Roman" w:hAnsi="Times New Roman" w:cs="Times New Roman"/>
              </w:rPr>
              <w:t>, не менее – 1 компл.;</w:t>
            </w:r>
          </w:p>
          <w:p w:rsidR="00CC55E1" w:rsidRDefault="003F551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управляющий вычислительный комплекс, не менее –  1 шт.,</w:t>
            </w:r>
          </w:p>
          <w:p w:rsidR="00CC55E1" w:rsidRDefault="003F551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цифровой носитель информации с программным обеспечением, не менее - 1 шт.;</w:t>
            </w:r>
          </w:p>
          <w:p w:rsidR="00CC55E1" w:rsidRDefault="003F551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наглядный плакат, не менее – 1 шт.</w:t>
            </w:r>
          </w:p>
          <w:p w:rsidR="00CC55E1" w:rsidRDefault="003F551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Автоматизированный профилограф-профилометр должен обладать следующими характеристик</w:t>
            </w:r>
            <w:r>
              <w:rPr>
                <w:rFonts w:ascii="Times New Roman" w:hAnsi="Times New Roman" w:cs="Times New Roman"/>
              </w:rPr>
              <w:t>ами: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14"/>
              <w:gridCol w:w="944"/>
              <w:gridCol w:w="947"/>
              <w:gridCol w:w="1561"/>
            </w:tblGrid>
            <w:tr w:rsidR="00CC55E1" w:rsidRPr="003F551A">
              <w:trPr>
                <w:jc w:val="center"/>
              </w:trPr>
              <w:tc>
                <w:tcPr>
                  <w:tcW w:w="2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25"/>
                    <w:tabs>
                      <w:tab w:val="left" w:pos="8080"/>
                    </w:tabs>
                    <w:spacing w:after="0" w:line="276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Измеряемые параметры шероховатости:</w:t>
                  </w:r>
                </w:p>
              </w:tc>
              <w:tc>
                <w:tcPr>
                  <w:tcW w:w="22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>а</w:t>
                  </w:r>
                  <w:r>
                    <w:rPr>
                      <w:sz w:val="24"/>
                      <w:szCs w:val="24"/>
                      <w:lang w:val="en-US"/>
                    </w:rPr>
                    <w:t>; Rz; Rmax; Rp; Rv; Rq;</w:t>
                  </w:r>
                </w:p>
                <w:p w:rsidR="00CC55E1" w:rsidRDefault="003F551A">
                  <w:pPr>
                    <w:pStyle w:val="53"/>
                    <w:spacing w:line="276" w:lineRule="auto"/>
                    <w:ind w:firstLine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Sm; S; </w:t>
                  </w:r>
                  <w:r>
                    <w:rPr>
                      <w:sz w:val="24"/>
                      <w:szCs w:val="24"/>
                    </w:rPr>
                    <w:t>л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a; </w:t>
                  </w:r>
                  <w:r>
                    <w:rPr>
                      <w:sz w:val="24"/>
                      <w:szCs w:val="24"/>
                    </w:rPr>
                    <w:t>л</w:t>
                  </w:r>
                  <w:r>
                    <w:rPr>
                      <w:sz w:val="24"/>
                      <w:szCs w:val="24"/>
                      <w:lang w:val="en-US"/>
                    </w:rPr>
                    <w:t>q; t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p</w:t>
                  </w:r>
                  <w:r>
                    <w:rPr>
                      <w:sz w:val="24"/>
                      <w:szCs w:val="24"/>
                      <w:lang w:val="en-US"/>
                    </w:rPr>
                    <w:t>; Lo; lo; D; Дa; Дq</w:t>
                  </w:r>
                </w:p>
              </w:tc>
            </w:tr>
            <w:tr w:rsidR="00CC55E1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shd w:val="clear" w:color="auto" w:fill="FFFFFF"/>
                    <w:tabs>
                      <w:tab w:val="left" w:pos="749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Диапазон измерений:</w:t>
                  </w:r>
                </w:p>
              </w:tc>
            </w:tr>
            <w:tr w:rsidR="00CC55E1">
              <w:trPr>
                <w:jc w:val="center"/>
              </w:trPr>
              <w:tc>
                <w:tcPr>
                  <w:tcW w:w="2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shd w:val="clear" w:color="auto" w:fill="FFFFFF"/>
                    <w:tabs>
                      <w:tab w:val="left" w:pos="749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параметров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Ra</w:t>
                  </w:r>
                  <w:r>
                    <w:rPr>
                      <w:rFonts w:ascii="Times New Roman" w:hAnsi="Times New Roman" w:cs="Times New Roman"/>
                    </w:rPr>
                    <w:t xml:space="preserve"> и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Rq</w:t>
                  </w:r>
                  <w:r>
                    <w:rPr>
                      <w:rFonts w:ascii="Times New Roman" w:hAnsi="Times New Roman" w:cs="Times New Roman"/>
                    </w:rPr>
                    <w:t>, не менее мкм</w:t>
                  </w:r>
                </w:p>
              </w:tc>
              <w:tc>
                <w:tcPr>
                  <w:tcW w:w="22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0,012-50</w:t>
                  </w:r>
                </w:p>
              </w:tc>
            </w:tr>
            <w:tr w:rsidR="00CC55E1">
              <w:trPr>
                <w:jc w:val="center"/>
              </w:trPr>
              <w:tc>
                <w:tcPr>
                  <w:tcW w:w="2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shd w:val="clear" w:color="auto" w:fill="FFFFFF"/>
                    <w:tabs>
                      <w:tab w:val="left" w:pos="749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параметров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Rp</w:t>
                  </w:r>
                  <w:r>
                    <w:rPr>
                      <w:rFonts w:ascii="Times New Roman" w:hAnsi="Times New Roman" w:cs="Times New Roman"/>
                    </w:rPr>
                    <w:t xml:space="preserve"> и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Rv</w:t>
                  </w:r>
                  <w:r>
                    <w:rPr>
                      <w:rFonts w:ascii="Times New Roman" w:hAnsi="Times New Roman" w:cs="Times New Roman"/>
                    </w:rPr>
                    <w:t>, не менее мкм</w:t>
                  </w:r>
                </w:p>
              </w:tc>
              <w:tc>
                <w:tcPr>
                  <w:tcW w:w="22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0,025-125</w:t>
                  </w:r>
                </w:p>
              </w:tc>
            </w:tr>
            <w:tr w:rsidR="00CC55E1">
              <w:trPr>
                <w:jc w:val="center"/>
              </w:trPr>
              <w:tc>
                <w:tcPr>
                  <w:tcW w:w="2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shd w:val="clear" w:color="auto" w:fill="FFFFFF"/>
                    <w:tabs>
                      <w:tab w:val="left" w:pos="749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параметров Rz и Rmax, не менее мкм</w:t>
                  </w:r>
                </w:p>
              </w:tc>
              <w:tc>
                <w:tcPr>
                  <w:tcW w:w="22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0,05-250</w:t>
                  </w:r>
                </w:p>
              </w:tc>
            </w:tr>
            <w:tr w:rsidR="00CC55E1">
              <w:trPr>
                <w:jc w:val="center"/>
              </w:trPr>
              <w:tc>
                <w:tcPr>
                  <w:tcW w:w="2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параметров Sm, S, лa и лq, не менее мкм</w:t>
                  </w:r>
                </w:p>
              </w:tc>
              <w:tc>
                <w:tcPr>
                  <w:tcW w:w="22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10-1600</w:t>
                  </w:r>
                </w:p>
              </w:tc>
            </w:tr>
            <w:tr w:rsidR="00CC55E1">
              <w:trPr>
                <w:jc w:val="center"/>
              </w:trPr>
              <w:tc>
                <w:tcPr>
                  <w:tcW w:w="2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shd w:val="clear" w:color="auto" w:fill="FFFFFF"/>
                    <w:tabs>
                      <w:tab w:val="left" w:pos="749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параметра tp ,  не менее %</w:t>
                  </w:r>
                </w:p>
              </w:tc>
              <w:tc>
                <w:tcPr>
                  <w:tcW w:w="22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1-100</w:t>
                  </w:r>
                </w:p>
              </w:tc>
            </w:tr>
            <w:tr w:rsidR="00CC55E1">
              <w:trPr>
                <w:jc w:val="center"/>
              </w:trPr>
              <w:tc>
                <w:tcPr>
                  <w:tcW w:w="2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параметра Lo, не менее мкм</w:t>
                  </w:r>
                </w:p>
              </w:tc>
              <w:tc>
                <w:tcPr>
                  <w:tcW w:w="22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100-100000</w:t>
                  </w:r>
                </w:p>
              </w:tc>
            </w:tr>
            <w:tr w:rsidR="00CC55E1">
              <w:trPr>
                <w:jc w:val="center"/>
              </w:trPr>
              <w:tc>
                <w:tcPr>
                  <w:tcW w:w="2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параметра lo. не менее</w:t>
                  </w:r>
                </w:p>
              </w:tc>
              <w:tc>
                <w:tcPr>
                  <w:tcW w:w="22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1-10</w:t>
                  </w:r>
                </w:p>
              </w:tc>
            </w:tr>
            <w:tr w:rsidR="00CC55E1">
              <w:trPr>
                <w:jc w:val="center"/>
              </w:trPr>
              <w:tc>
                <w:tcPr>
                  <w:tcW w:w="2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параметра D, не менее 1/см</w:t>
                  </w:r>
                </w:p>
              </w:tc>
              <w:tc>
                <w:tcPr>
                  <w:tcW w:w="22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4-1000</w:t>
                  </w:r>
                </w:p>
              </w:tc>
            </w:tr>
            <w:tr w:rsidR="00CC55E1">
              <w:trPr>
                <w:jc w:val="center"/>
              </w:trPr>
              <w:tc>
                <w:tcPr>
                  <w:tcW w:w="2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shd w:val="clear" w:color="auto" w:fill="FFFFFF"/>
                    <w:tabs>
                      <w:tab w:val="left" w:pos="749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параметров Δa и Δq, не менее град</w:t>
                  </w:r>
                </w:p>
              </w:tc>
              <w:tc>
                <w:tcPr>
                  <w:tcW w:w="22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0,01-30</w:t>
                  </w:r>
                </w:p>
              </w:tc>
            </w:tr>
            <w:tr w:rsidR="00CC55E1">
              <w:trPr>
                <w:jc w:val="center"/>
              </w:trPr>
              <w:tc>
                <w:tcPr>
                  <w:tcW w:w="2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shd w:val="clear" w:color="auto" w:fill="FFFFFF"/>
                    <w:tabs>
                      <w:tab w:val="left" w:pos="886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Значения отсечек шага λ</w:t>
                  </w:r>
                  <w: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b</w:t>
                  </w:r>
                  <w:r>
                    <w:rPr>
                      <w:rFonts w:ascii="Times New Roman" w:hAnsi="Times New Roman" w:cs="Times New Roman"/>
                    </w:rPr>
                    <w:t>, не менее мм</w:t>
                  </w:r>
                </w:p>
              </w:tc>
              <w:tc>
                <w:tcPr>
                  <w:tcW w:w="22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0,08; 0,25; 0,8; 2,5;8</w:t>
                  </w:r>
                </w:p>
              </w:tc>
            </w:tr>
            <w:tr w:rsidR="00CC55E1">
              <w:trPr>
                <w:trHeight w:val="996"/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shd w:val="clear" w:color="auto" w:fill="FFFFFF"/>
                    <w:tabs>
                      <w:tab w:val="left" w:pos="886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Пределы допускаемой основной погрешности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Δ</w:t>
                  </w:r>
                  <w:r>
                    <w:rPr>
                      <w:rFonts w:ascii="Times New Roman" w:hAnsi="Times New Roman" w:cs="Times New Roman"/>
                    </w:rPr>
                    <w:t xml:space="preserve"> измеряемых по степени точности 1 параметров для профиля, близкого к трапецеидальному, с шагом неровностей, не превышающим 0,25 λ</w:t>
                  </w:r>
                  <w: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b</w:t>
                  </w:r>
                  <w:r>
                    <w:rPr>
                      <w:rFonts w:ascii="Times New Roman" w:hAnsi="Times New Roman" w:cs="Times New Roman"/>
                    </w:rPr>
                    <w:t>(где И  – действительное значение соответствующего параметра, П – верхний  предел поддиапазона измерений соответствующего параметра):</w:t>
                  </w:r>
                </w:p>
              </w:tc>
            </w:tr>
            <w:tr w:rsidR="00CC55E1">
              <w:trPr>
                <w:jc w:val="center"/>
              </w:trPr>
              <w:tc>
                <w:tcPr>
                  <w:tcW w:w="2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tabs>
                      <w:tab w:val="left" w:pos="886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R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22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tabs>
                      <w:tab w:val="left" w:pos="886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Δ</w:t>
                  </w:r>
                  <w:r>
                    <w:rPr>
                      <w:rFonts w:ascii="Times New Roman" w:hAnsi="Times New Roman" w:cs="Times New Roman"/>
                    </w:rPr>
                    <w:t>=0,02П + 0,04И</w:t>
                  </w:r>
                </w:p>
              </w:tc>
            </w:tr>
            <w:tr w:rsidR="00CC55E1">
              <w:trPr>
                <w:jc w:val="center"/>
              </w:trPr>
              <w:tc>
                <w:tcPr>
                  <w:tcW w:w="2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tabs>
                      <w:tab w:val="left" w:pos="886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Rz, Rmax, Rp, Rv, Rq</w:t>
                  </w:r>
                </w:p>
              </w:tc>
              <w:tc>
                <w:tcPr>
                  <w:tcW w:w="22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tabs>
                      <w:tab w:val="left" w:pos="886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Δ</w:t>
                  </w:r>
                  <w:r>
                    <w:rPr>
                      <w:rFonts w:ascii="Times New Roman" w:hAnsi="Times New Roman" w:cs="Times New Roman"/>
                    </w:rPr>
                    <w:t>=0,03П + 0,05И</w:t>
                  </w:r>
                </w:p>
              </w:tc>
            </w:tr>
            <w:tr w:rsidR="00CC55E1">
              <w:trPr>
                <w:jc w:val="center"/>
              </w:trPr>
              <w:tc>
                <w:tcPr>
                  <w:tcW w:w="2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tabs>
                      <w:tab w:val="left" w:pos="886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Sm, S, </w:t>
                  </w:r>
                  <w:r>
                    <w:rPr>
                      <w:rFonts w:ascii="Times New Roman" w:hAnsi="Times New Roman" w:cs="Times New Roman"/>
                    </w:rPr>
                    <w:t>λ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a, </w:t>
                  </w:r>
                  <w:r>
                    <w:rPr>
                      <w:rFonts w:ascii="Times New Roman" w:hAnsi="Times New Roman" w:cs="Times New Roman"/>
                    </w:rPr>
                    <w:t>λ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q</w:t>
                  </w:r>
                </w:p>
              </w:tc>
              <w:tc>
                <w:tcPr>
                  <w:tcW w:w="22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tabs>
                      <w:tab w:val="left" w:pos="886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Δ</w:t>
                  </w:r>
                  <w:r>
                    <w:rPr>
                      <w:rFonts w:ascii="Times New Roman" w:hAnsi="Times New Roman" w:cs="Times New Roman"/>
                    </w:rPr>
                    <w:t>=0,02П + 0,10И</w:t>
                  </w:r>
                </w:p>
              </w:tc>
            </w:tr>
            <w:tr w:rsidR="00CC55E1">
              <w:trPr>
                <w:jc w:val="center"/>
              </w:trPr>
              <w:tc>
                <w:tcPr>
                  <w:tcW w:w="2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tabs>
                      <w:tab w:val="left" w:pos="886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t</w:t>
                  </w:r>
                  <w: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p</w:t>
                  </w:r>
                </w:p>
              </w:tc>
              <w:tc>
                <w:tcPr>
                  <w:tcW w:w="22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tabs>
                      <w:tab w:val="left" w:pos="886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Δ</w:t>
                  </w:r>
                  <w:r>
                    <w:rPr>
                      <w:rFonts w:ascii="Times New Roman" w:hAnsi="Times New Roman" w:cs="Times New Roman"/>
                    </w:rPr>
                    <w:t xml:space="preserve">=0,08П + 0,02И </w:t>
                  </w:r>
                </w:p>
              </w:tc>
            </w:tr>
            <w:tr w:rsidR="00CC55E1">
              <w:trPr>
                <w:jc w:val="center"/>
              </w:trPr>
              <w:tc>
                <w:tcPr>
                  <w:tcW w:w="2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tabs>
                      <w:tab w:val="left" w:pos="886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D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Lo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lo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Δa</w:t>
                  </w:r>
                  <w:r>
                    <w:rPr>
                      <w:rFonts w:ascii="Times New Roman" w:hAnsi="Times New Roman" w:cs="Times New Roman"/>
                    </w:rPr>
                    <w:t xml:space="preserve"> и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Δq</w:t>
                  </w:r>
                </w:p>
              </w:tc>
              <w:tc>
                <w:tcPr>
                  <w:tcW w:w="22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tabs>
                      <w:tab w:val="left" w:pos="886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Δ</w:t>
                  </w:r>
                  <w:r>
                    <w:rPr>
                      <w:rFonts w:ascii="Times New Roman" w:hAnsi="Times New Roman" w:cs="Times New Roman"/>
                    </w:rPr>
                    <w:t>=0,14И</w:t>
                  </w:r>
                </w:p>
              </w:tc>
            </w:tr>
            <w:tr w:rsidR="00CC55E1">
              <w:trPr>
                <w:jc w:val="center"/>
              </w:trPr>
              <w:tc>
                <w:tcPr>
                  <w:tcW w:w="2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shd w:val="clear" w:color="auto" w:fill="FFFFFF"/>
                    <w:tabs>
                      <w:tab w:val="left" w:pos="886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Максимальная скорость трассирования датчика, не менее мм/с </w:t>
                  </w:r>
                </w:p>
              </w:tc>
              <w:tc>
                <w:tcPr>
                  <w:tcW w:w="22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2,0</w:t>
                  </w:r>
                </w:p>
              </w:tc>
            </w:tr>
            <w:tr w:rsidR="00CC55E1">
              <w:trPr>
                <w:jc w:val="center"/>
              </w:trPr>
              <w:tc>
                <w:tcPr>
                  <w:tcW w:w="2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shd w:val="clear" w:color="auto" w:fill="FFFFFF"/>
                    <w:tabs>
                      <w:tab w:val="left" w:pos="886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Максимальная длина оценки, не менее мм</w:t>
                  </w:r>
                </w:p>
              </w:tc>
              <w:tc>
                <w:tcPr>
                  <w:tcW w:w="22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40</w:t>
                  </w:r>
                </w:p>
              </w:tc>
            </w:tr>
            <w:tr w:rsidR="00CC55E1">
              <w:trPr>
                <w:trHeight w:val="284"/>
                <w:jc w:val="center"/>
              </w:trPr>
              <w:tc>
                <w:tcPr>
                  <w:tcW w:w="2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shd w:val="clear" w:color="auto" w:fill="FFFFFF"/>
                    <w:tabs>
                      <w:tab w:val="left" w:pos="886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Радиус кривизны вершины иглы, не более мкм</w:t>
                  </w:r>
                </w:p>
              </w:tc>
              <w:tc>
                <w:tcPr>
                  <w:tcW w:w="22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CC55E1">
              <w:trPr>
                <w:jc w:val="center"/>
              </w:trPr>
              <w:tc>
                <w:tcPr>
                  <w:tcW w:w="2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shd w:val="clear" w:color="auto" w:fill="FFFFFF"/>
                    <w:tabs>
                      <w:tab w:val="left" w:pos="886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Диапазон рабочих температур, не менее º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22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+10…+35</w:t>
                  </w:r>
                </w:p>
              </w:tc>
            </w:tr>
            <w:tr w:rsidR="00CC55E1">
              <w:trPr>
                <w:jc w:val="center"/>
              </w:trPr>
              <w:tc>
                <w:tcPr>
                  <w:tcW w:w="277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shd w:val="clear" w:color="auto" w:fill="FFFFFF"/>
                    <w:tabs>
                      <w:tab w:val="left" w:pos="4349"/>
                      <w:tab w:val="left" w:pos="6946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Габаритные размеры, не более мм:</w:t>
                  </w:r>
                </w:p>
                <w:p w:rsidR="00CC55E1" w:rsidRDefault="00CC55E1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851"/>
                      <w:tab w:val="left" w:pos="6946"/>
                      <w:tab w:val="left" w:pos="8080"/>
                    </w:tabs>
                    <w:spacing w:line="276" w:lineRule="auto"/>
                    <w:ind w:left="0" w:hanging="1014"/>
                    <w:rPr>
                      <w:rFonts w:ascii="Times New Roman" w:hAnsi="Times New Roman" w:cs="Times New Roman"/>
                    </w:rPr>
                  </w:pPr>
                </w:p>
                <w:p w:rsidR="00CC55E1" w:rsidRDefault="003F551A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851"/>
                      <w:tab w:val="left" w:pos="6946"/>
                      <w:tab w:val="left" w:pos="8080"/>
                    </w:tabs>
                    <w:spacing w:line="276" w:lineRule="auto"/>
                    <w:ind w:left="0" w:hanging="101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привод</w:t>
                  </w:r>
                </w:p>
                <w:p w:rsidR="00CC55E1" w:rsidRDefault="003F551A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851"/>
                      <w:tab w:val="left" w:pos="6946"/>
                      <w:tab w:val="left" w:pos="8080"/>
                    </w:tabs>
                    <w:spacing w:line="276" w:lineRule="auto"/>
                    <w:ind w:left="0" w:hanging="101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датчик</w:t>
                  </w:r>
                </w:p>
                <w:p w:rsidR="00CC55E1" w:rsidRDefault="003F551A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851"/>
                      <w:tab w:val="left" w:pos="1560"/>
                      <w:tab w:val="left" w:pos="6946"/>
                      <w:tab w:val="left" w:pos="8080"/>
                    </w:tabs>
                    <w:spacing w:line="276" w:lineRule="auto"/>
                    <w:ind w:left="0" w:hanging="101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стойка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длина</w:t>
                  </w:r>
                </w:p>
              </w:tc>
              <w:tc>
                <w:tcPr>
                  <w:tcW w:w="6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ширина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высота</w:t>
                  </w:r>
                </w:p>
              </w:tc>
            </w:tr>
            <w:tr w:rsidR="00CC55E1">
              <w:trPr>
                <w:jc w:val="center"/>
              </w:trPr>
              <w:tc>
                <w:tcPr>
                  <w:tcW w:w="27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CC55E1">
                  <w:pPr>
                    <w:shd w:val="clear" w:color="auto" w:fill="FFFFFF"/>
                    <w:tabs>
                      <w:tab w:val="left" w:pos="886"/>
                      <w:tab w:val="left" w:pos="8080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</w:t>
                  </w:r>
                </w:p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67</w:t>
                  </w:r>
                </w:p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420</w:t>
                  </w:r>
                </w:p>
              </w:tc>
              <w:tc>
                <w:tcPr>
                  <w:tcW w:w="6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61</w:t>
                  </w:r>
                </w:p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57</w:t>
                  </w:r>
                </w:p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  <w:p w:rsidR="00CC55E1" w:rsidRDefault="003F551A">
                  <w:pPr>
                    <w:pStyle w:val="53"/>
                    <w:spacing w:line="276" w:lineRule="auto"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300</w:t>
                  </w:r>
                </w:p>
              </w:tc>
            </w:tr>
          </w:tbl>
          <w:p w:rsidR="00CC55E1" w:rsidRDefault="003F551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Образцы шероховатости (не менее 4) должны быть выполнены методом точения и иметь шероховатость: </w:t>
            </w:r>
            <w:r>
              <w:rPr>
                <w:rFonts w:ascii="Times New Roman" w:hAnsi="Times New Roman" w:cs="Times New Roman"/>
                <w:lang w:val="en-US"/>
              </w:rPr>
              <w:t>Ra</w:t>
            </w:r>
            <w:r>
              <w:rPr>
                <w:rFonts w:ascii="Times New Roman" w:hAnsi="Times New Roman" w:cs="Times New Roman"/>
              </w:rPr>
              <w:t xml:space="preserve"> 0,8; </w:t>
            </w:r>
            <w:r>
              <w:rPr>
                <w:rFonts w:ascii="Times New Roman" w:hAnsi="Times New Roman" w:cs="Times New Roman"/>
                <w:lang w:val="en-US"/>
              </w:rPr>
              <w:t>Ra</w:t>
            </w:r>
            <w:r>
              <w:rPr>
                <w:rFonts w:ascii="Times New Roman" w:hAnsi="Times New Roman" w:cs="Times New Roman"/>
              </w:rPr>
              <w:t xml:space="preserve"> 1,6; </w:t>
            </w:r>
            <w:r>
              <w:rPr>
                <w:rFonts w:ascii="Times New Roman" w:hAnsi="Times New Roman" w:cs="Times New Roman"/>
                <w:lang w:val="en-US"/>
              </w:rPr>
              <w:t>Ra</w:t>
            </w:r>
            <w:r>
              <w:rPr>
                <w:rFonts w:ascii="Times New Roman" w:hAnsi="Times New Roman" w:cs="Times New Roman"/>
              </w:rPr>
              <w:t xml:space="preserve"> 3,2; </w:t>
            </w:r>
            <w:r>
              <w:rPr>
                <w:rFonts w:ascii="Times New Roman" w:hAnsi="Times New Roman" w:cs="Times New Roman"/>
                <w:lang w:val="en-US"/>
              </w:rPr>
              <w:t>Ra</w:t>
            </w:r>
            <w:r>
              <w:rPr>
                <w:rFonts w:ascii="Times New Roman" w:hAnsi="Times New Roman" w:cs="Times New Roman"/>
              </w:rPr>
              <w:t xml:space="preserve"> 6,3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Типовые детали для измерения должны иметь следующие характеристики: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деталь типа «Вал» (длина не менее 150 мм, не менее трех ступеней, диаметры ступеней 20, 36, 24 мм, гальваническое покрытие), не менее - 2 шт.;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деталь типа «Втулка» (диаметр 80 мм, в</w:t>
            </w:r>
            <w:r>
              <w:rPr>
                <w:rFonts w:ascii="Times New Roman" w:hAnsi="Times New Roman"/>
              </w:rPr>
              <w:t>ысота 25 мм, гальваническое покрытие), не менее - 1 шт.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Управляющий вычислительный комплекс должен обладать характеристиками: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процессор: </w:t>
            </w:r>
          </w:p>
          <w:p w:rsidR="00CC55E1" w:rsidRPr="003F551A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 w:rsidRPr="003F551A">
              <w:rPr>
                <w:rFonts w:ascii="Times New Roman" w:hAnsi="Times New Roman"/>
              </w:rPr>
              <w:t>количество ядер: не менее 4 шт</w:t>
            </w:r>
            <w:r w:rsidRPr="003F551A">
              <w:rPr>
                <w:rFonts w:ascii="Times New Roman" w:hAnsi="Times New Roman"/>
              </w:rPr>
              <w:t>;</w:t>
            </w:r>
          </w:p>
          <w:p w:rsidR="00CC55E1" w:rsidRPr="003F551A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 w:rsidRPr="003F551A">
              <w:rPr>
                <w:rFonts w:ascii="Times New Roman" w:hAnsi="Times New Roman"/>
              </w:rPr>
              <w:t>тактовая частота: не менее 3,6 ГГц;</w:t>
            </w:r>
          </w:p>
          <w:p w:rsidR="00CC55E1" w:rsidRPr="003F551A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 w:rsidRPr="003F551A">
              <w:rPr>
                <w:rFonts w:ascii="Times New Roman" w:hAnsi="Times New Roman"/>
              </w:rPr>
              <w:t>- модуль памяти: не менее 8 ГБ;</w:t>
            </w:r>
          </w:p>
          <w:p w:rsidR="00CC55E1" w:rsidRPr="003F551A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 w:rsidRPr="003F551A">
              <w:rPr>
                <w:rFonts w:ascii="Times New Roman" w:hAnsi="Times New Roman"/>
              </w:rPr>
              <w:t>- накопитель: не менее 256 ГБ;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 w:rsidRPr="003F551A">
              <w:rPr>
                <w:rFonts w:ascii="Times New Roman" w:hAnsi="Times New Roman"/>
              </w:rPr>
              <w:t>- ЖК-монитор: с диагональю не менее 23,8 дюймов;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интерфейс USB – наличие;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устройства ввода: клавиатура и мышь – наличие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Операционная система:</w:t>
            </w:r>
            <w:r>
              <w:rPr>
                <w:rFonts w:ascii="Times New Roman" w:hAnsi="Times New Roman"/>
              </w:rPr>
              <w:t xml:space="preserve"> Windows не ниже 10 или эквивалент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автоматической установки оборудования по станадрту Plug-and-Play – наличие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DirectX (в том числе аппаратное ускорение) – наличие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JAVA – наличие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DotNet – наличие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виртуализации приложений, работающая в автоном</w:t>
            </w:r>
            <w:r>
              <w:rPr>
                <w:rFonts w:ascii="Times New Roman" w:hAnsi="Times New Roman"/>
              </w:rPr>
              <w:t>ном режиме внутри клиентской ОС – наличие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Возможность подключения к корпоративным ресурсам для удаленных пользователей без создания виртуальной частной сети (VPN) – наличие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Автоматическое распознавание съемных накопителей – наличие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Встроенное в операционну</w:t>
            </w:r>
            <w:r>
              <w:rPr>
                <w:rFonts w:ascii="Times New Roman" w:hAnsi="Times New Roman"/>
              </w:rPr>
              <w:t>ю систему средство резервного копирования с графическим интерфейсом – наличие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Цифровой носитель должен содержать: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методические указания к проведению лабораторных работ;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журнал лабораторных работ;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учебное пособие «Автоматизация контроля в машиностр</w:t>
            </w:r>
            <w:r>
              <w:rPr>
                <w:rFonts w:ascii="Times New Roman" w:hAnsi="Times New Roman"/>
              </w:rPr>
              <w:t>оении», которое должно иметь следующие разделы: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учебные материалы,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видеозал,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фотогалерея,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- 3D-модели типовых деталей машиностроения, средств автоматизированного контроля и управления, координатных измерительных машин различных компоновок,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словарь </w:t>
            </w:r>
            <w:r>
              <w:rPr>
                <w:rFonts w:ascii="Times New Roman" w:hAnsi="Times New Roman"/>
              </w:rPr>
              <w:t>терминов и определений,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список литературы,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лабораторные работы,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тестовая система должна обеспечивать контроль знаний студента, автоматически вести журнал успеваемости,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справочные материалы,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WEB-ресурсы,</w:t>
            </w:r>
          </w:p>
          <w:p w:rsidR="00CC55E1" w:rsidRDefault="003F551A">
            <w:pPr>
              <w:pStyle w:val="aff8"/>
              <w:spacing w:line="276" w:lineRule="auto"/>
              <w:ind w:left="-50" w:firstLine="50"/>
              <w:jc w:val="left"/>
              <w:rPr>
                <w:rStyle w:val="29f8f"/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</w:rPr>
              <w:t xml:space="preserve">6. Наглядный плакат </w:t>
            </w:r>
            <w:r>
              <w:rPr>
                <w:rFonts w:ascii="Times New Roman" w:hAnsi="Times New Roman"/>
              </w:rPr>
              <w:t xml:space="preserve">«Шероховатость. Основные параметры» должен иметь </w:t>
            </w:r>
            <w:r>
              <w:rPr>
                <w:rFonts w:ascii="Times New Roman" w:hAnsi="Times New Roman"/>
                <w:bCs/>
                <w:iCs/>
              </w:rPr>
              <w:t>формат не менее 610х841 мм, бумагу плотностью не менее 120 г/м</w:t>
            </w:r>
            <w:r>
              <w:rPr>
                <w:rFonts w:ascii="Times New Roman" w:hAnsi="Times New Roman"/>
                <w:bCs/>
                <w:iCs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iCs/>
              </w:rPr>
              <w:t>, двустороннее горячее ламинирование и люверсовку.</w:t>
            </w:r>
          </w:p>
        </w:tc>
        <w:tc>
          <w:tcPr>
            <w:tcW w:w="1493" w:type="dxa"/>
            <w:vAlign w:val="center"/>
          </w:tcPr>
          <w:p w:rsidR="00CC55E1" w:rsidRDefault="003F551A">
            <w:pPr>
              <w:spacing w:line="276" w:lineRule="auto"/>
              <w:jc w:val="center"/>
              <w:rPr>
                <w:rStyle w:val="29f8f"/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Style w:val="29f8f"/>
                <w:rFonts w:ascii="Times New Roman" w:hAnsi="Times New Roman" w:cs="Times New Roman"/>
                <w:bCs/>
                <w:color w:val="000000" w:themeColor="text1"/>
              </w:rPr>
              <w:lastRenderedPageBreak/>
              <w:t>1 шт.</w:t>
            </w:r>
          </w:p>
        </w:tc>
      </w:tr>
    </w:tbl>
    <w:p w:rsidR="00CC55E1" w:rsidRPr="003F551A" w:rsidRDefault="003F551A">
      <w:pPr>
        <w:spacing w:line="257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F551A">
        <w:rPr>
          <w:rFonts w:ascii="Times New Roman" w:hAnsi="Times New Roman" w:cs="Times New Roman"/>
          <w:b/>
          <w:bCs/>
        </w:rPr>
        <w:lastRenderedPageBreak/>
        <w:t>2. Место поставки:</w:t>
      </w:r>
      <w:r w:rsidRPr="003F551A">
        <w:rPr>
          <w:rFonts w:ascii="Times New Roman" w:hAnsi="Times New Roman" w:cs="Times New Roman"/>
        </w:rPr>
        <w:t xml:space="preserve"> г. Ковров</w:t>
      </w:r>
      <w:r w:rsidRPr="003F551A">
        <w:rPr>
          <w:rFonts w:ascii="Times New Roman" w:hAnsi="Times New Roman" w:cs="Times New Roman"/>
        </w:rPr>
        <w:t>, ул. Маяковского</w:t>
      </w:r>
      <w:r w:rsidRPr="003F551A">
        <w:rPr>
          <w:rFonts w:ascii="Times New Roman" w:hAnsi="Times New Roman" w:cs="Times New Roman"/>
        </w:rPr>
        <w:t>, д 19</w:t>
      </w:r>
    </w:p>
    <w:p w:rsidR="00CC55E1" w:rsidRDefault="003F551A">
      <w:pPr>
        <w:spacing w:line="257" w:lineRule="auto"/>
        <w:jc w:val="both"/>
        <w:rPr>
          <w:rFonts w:ascii="Times New Roman" w:hAnsi="Times New Roman" w:cs="Times New Roman"/>
        </w:rPr>
      </w:pPr>
      <w:r w:rsidRPr="003F551A">
        <w:rPr>
          <w:rFonts w:ascii="Times New Roman" w:hAnsi="Times New Roman" w:cs="Times New Roman"/>
          <w:b/>
          <w:bCs/>
        </w:rPr>
        <w:t>3. Срок поставки:</w:t>
      </w:r>
      <w:r w:rsidRPr="003F551A">
        <w:rPr>
          <w:rFonts w:ascii="Times New Roman" w:hAnsi="Times New Roman" w:cs="Times New Roman"/>
        </w:rPr>
        <w:t xml:space="preserve"> с </w:t>
      </w:r>
      <w:r w:rsidRPr="003F551A">
        <w:rPr>
          <w:rFonts w:ascii="Times New Roman" w:hAnsi="Times New Roman" w:cs="Times New Roman"/>
        </w:rPr>
        <w:t>момента подписания договора по 01</w:t>
      </w:r>
      <w:r w:rsidRPr="003F551A">
        <w:rPr>
          <w:rFonts w:ascii="Times New Roman" w:hAnsi="Times New Roman" w:cs="Times New Roman"/>
        </w:rPr>
        <w:t>.07</w:t>
      </w:r>
      <w:r w:rsidRPr="003F551A">
        <w:rPr>
          <w:rFonts w:ascii="Times New Roman" w:hAnsi="Times New Roman" w:cs="Times New Roman"/>
        </w:rPr>
        <w:t>.2024 г.</w:t>
      </w:r>
    </w:p>
    <w:p w:rsidR="00CC55E1" w:rsidRDefault="003F551A">
      <w:pPr>
        <w:tabs>
          <w:tab w:val="left" w:pos="142"/>
        </w:tabs>
        <w:spacing w:line="259" w:lineRule="auto"/>
        <w:jc w:val="both"/>
        <w:rPr>
          <w:rFonts w:ascii="Times New Roman" w:eastAsia="Arial" w:hAnsi="Times New Roman" w:cs="Times New Roman"/>
          <w:b/>
          <w:sz w:val="22"/>
          <w:szCs w:val="22"/>
          <w:lang w:eastAsia="ar-SA"/>
        </w:rPr>
      </w:pPr>
      <w:r>
        <w:rPr>
          <w:rFonts w:ascii="Times New Roman" w:eastAsia="Arial" w:hAnsi="Times New Roman" w:cs="Times New Roman"/>
          <w:b/>
          <w:sz w:val="22"/>
          <w:szCs w:val="22"/>
          <w:lang w:eastAsia="ar-SA"/>
        </w:rPr>
        <w:t>4. Требования к качеству, безопасности, сроку и (или) объему предоставления гарантий качества поставляемого товара:</w:t>
      </w:r>
    </w:p>
    <w:p w:rsidR="00CC55E1" w:rsidRDefault="003F551A">
      <w:pPr>
        <w:spacing w:line="259" w:lineRule="auto"/>
        <w:jc w:val="both"/>
        <w:rPr>
          <w:rFonts w:ascii="Times New Roman" w:eastAsia="DejaVu Sans" w:hAnsi="Times New Roman" w:cs="Times New Roman"/>
          <w:sz w:val="22"/>
          <w:szCs w:val="22"/>
          <w:lang w:eastAsia="zh-CN"/>
        </w:rPr>
      </w:pPr>
      <w:r>
        <w:rPr>
          <w:rFonts w:ascii="Times New Roman" w:eastAsia="NSimSun" w:hAnsi="Times New Roman" w:cs="Times New Roman"/>
          <w:sz w:val="22"/>
          <w:szCs w:val="22"/>
          <w:lang w:eastAsia="en-US"/>
        </w:rPr>
        <w:t>4.1. Поставляемый товар должен соответствовать заданным функциональным и качественным характери</w:t>
      </w:r>
      <w:r>
        <w:rPr>
          <w:rFonts w:ascii="Times New Roman" w:eastAsia="NSimSun" w:hAnsi="Times New Roman" w:cs="Times New Roman"/>
          <w:sz w:val="22"/>
          <w:szCs w:val="22"/>
          <w:lang w:eastAsia="en-US"/>
        </w:rPr>
        <w:t xml:space="preserve">стикам; </w:t>
      </w:r>
    </w:p>
    <w:p w:rsidR="00CC55E1" w:rsidRDefault="003F551A">
      <w:pPr>
        <w:spacing w:line="259" w:lineRule="auto"/>
        <w:ind w:right="5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NSimSun" w:hAnsi="Times New Roman" w:cs="Times New Roman"/>
          <w:sz w:val="22"/>
          <w:szCs w:val="22"/>
          <w:lang w:eastAsia="en-US"/>
        </w:rPr>
        <w:t xml:space="preserve">4.2. Поставляемый товар должен быть разрешен к использованию на территории Российской Федерации, </w:t>
      </w:r>
      <w:r>
        <w:rPr>
          <w:rFonts w:ascii="Times New Roman" w:eastAsia="NSimSun" w:hAnsi="Times New Roman" w:cs="Times New Roman"/>
          <w:spacing w:val="-1"/>
          <w:sz w:val="22"/>
          <w:szCs w:val="22"/>
          <w:lang w:eastAsia="en-US"/>
        </w:rPr>
        <w:t xml:space="preserve">иметь торговую </w:t>
      </w:r>
      <w:r>
        <w:rPr>
          <w:rFonts w:ascii="Times New Roman" w:eastAsia="NSimSun" w:hAnsi="Times New Roman" w:cs="Times New Roman"/>
          <w:sz w:val="22"/>
          <w:szCs w:val="22"/>
          <w:lang w:eastAsia="en-US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</w:t>
      </w:r>
      <w:r>
        <w:rPr>
          <w:rFonts w:ascii="Times New Roman" w:eastAsia="NSimSun" w:hAnsi="Times New Roman" w:cs="Times New Roman"/>
          <w:sz w:val="22"/>
          <w:szCs w:val="22"/>
          <w:lang w:eastAsia="en-US"/>
        </w:rPr>
        <w:t>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CC55E1" w:rsidRDefault="003F551A">
      <w:pPr>
        <w:spacing w:line="259" w:lineRule="auto"/>
        <w:jc w:val="both"/>
        <w:rPr>
          <w:rFonts w:ascii="Times New Roman" w:eastAsia="NSimSun" w:hAnsi="Times New Roman" w:cs="Times New Roman"/>
          <w:sz w:val="22"/>
          <w:szCs w:val="22"/>
          <w:lang w:eastAsia="en-US"/>
        </w:rPr>
      </w:pPr>
      <w:r>
        <w:rPr>
          <w:rFonts w:ascii="Times New Roman" w:eastAsia="NSimSun" w:hAnsi="Times New Roman" w:cs="Times New Roman"/>
          <w:sz w:val="22"/>
          <w:szCs w:val="22"/>
          <w:lang w:eastAsia="en-US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CC55E1" w:rsidRDefault="003F551A">
      <w:pPr>
        <w:widowControl w:val="0"/>
        <w:shd w:val="clear" w:color="auto" w:fill="FFFFFF"/>
        <w:tabs>
          <w:tab w:val="left" w:pos="0"/>
        </w:tabs>
        <w:spacing w:line="259" w:lineRule="auto"/>
        <w:jc w:val="both"/>
        <w:rPr>
          <w:rFonts w:ascii="Times New Roman" w:eastAsia="DejaVu Sans" w:hAnsi="Times New Roman" w:cs="Times New Roman"/>
          <w:sz w:val="22"/>
          <w:szCs w:val="22"/>
          <w:lang w:eastAsia="en-US"/>
        </w:rPr>
      </w:pPr>
      <w:r>
        <w:rPr>
          <w:rFonts w:ascii="Times New Roman" w:eastAsia="NSimSun" w:hAnsi="Times New Roman" w:cs="Times New Roman"/>
          <w:sz w:val="22"/>
          <w:szCs w:val="22"/>
          <w:lang w:eastAsia="en-US"/>
        </w:rPr>
        <w:t>4.4.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:rsidR="00CC55E1" w:rsidRDefault="003F551A">
      <w:pPr>
        <w:keepNext/>
        <w:spacing w:line="259" w:lineRule="auto"/>
        <w:jc w:val="both"/>
        <w:rPr>
          <w:rFonts w:ascii="Times New Roman" w:eastAsia="NSimSun" w:hAnsi="Times New Roman" w:cs="Times New Roman"/>
          <w:sz w:val="22"/>
          <w:szCs w:val="22"/>
          <w:lang w:eastAsia="en-US"/>
        </w:rPr>
      </w:pPr>
      <w:r>
        <w:rPr>
          <w:rFonts w:ascii="Times New Roman" w:eastAsia="NSimSun" w:hAnsi="Times New Roman" w:cs="Times New Roman"/>
          <w:sz w:val="22"/>
          <w:szCs w:val="22"/>
          <w:lang w:eastAsia="en-US"/>
        </w:rPr>
        <w:t>4.5. Техническая документация на товар должна быть представлена на русском язык</w:t>
      </w:r>
      <w:r>
        <w:rPr>
          <w:rFonts w:ascii="Times New Roman" w:eastAsia="NSimSun" w:hAnsi="Times New Roman" w:cs="Times New Roman"/>
          <w:sz w:val="22"/>
          <w:szCs w:val="22"/>
          <w:lang w:eastAsia="en-US"/>
        </w:rPr>
        <w:t xml:space="preserve">е. </w:t>
      </w:r>
    </w:p>
    <w:p w:rsidR="00CC55E1" w:rsidRDefault="003F551A">
      <w:pPr>
        <w:spacing w:line="259" w:lineRule="auto"/>
        <w:jc w:val="both"/>
        <w:rPr>
          <w:rFonts w:ascii="Times New Roman" w:eastAsia="DejaVu Sans" w:hAnsi="Times New Roman" w:cs="Times New Roman"/>
          <w:sz w:val="22"/>
          <w:szCs w:val="22"/>
          <w:lang w:eastAsia="en-US"/>
        </w:rPr>
      </w:pPr>
      <w:r>
        <w:rPr>
          <w:rFonts w:ascii="Times New Roman" w:eastAsia="NSimSun" w:hAnsi="Times New Roman" w:cs="Times New Roman"/>
          <w:sz w:val="22"/>
          <w:szCs w:val="22"/>
          <w:lang w:eastAsia="en-US"/>
        </w:rPr>
        <w:t>4.6.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CC55E1" w:rsidRDefault="003F551A">
      <w:pPr>
        <w:spacing w:line="259" w:lineRule="auto"/>
        <w:jc w:val="both"/>
        <w:rPr>
          <w:rFonts w:ascii="Times New Roman" w:eastAsia="NSimSun" w:hAnsi="Times New Roman" w:cs="Times New Roman"/>
          <w:sz w:val="22"/>
          <w:szCs w:val="22"/>
          <w:lang w:eastAsia="en-US"/>
        </w:rPr>
      </w:pPr>
      <w:r>
        <w:rPr>
          <w:rFonts w:ascii="Times New Roman" w:eastAsia="NSimSun" w:hAnsi="Times New Roman" w:cs="Times New Roman"/>
          <w:sz w:val="22"/>
          <w:szCs w:val="22"/>
          <w:lang w:eastAsia="en-US"/>
        </w:rPr>
        <w:t>4.7. Товар должен отвечать тре</w:t>
      </w:r>
      <w:r>
        <w:rPr>
          <w:rFonts w:ascii="Times New Roman" w:eastAsia="NSimSun" w:hAnsi="Times New Roman" w:cs="Times New Roman"/>
          <w:sz w:val="22"/>
          <w:szCs w:val="22"/>
          <w:lang w:eastAsia="en-US"/>
        </w:rPr>
        <w:t>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CC55E1" w:rsidRDefault="003F551A">
      <w:pPr>
        <w:spacing w:line="259" w:lineRule="auto"/>
        <w:jc w:val="both"/>
        <w:rPr>
          <w:rFonts w:ascii="Times New Roman" w:eastAsia="DejaVu Sans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4.8. Гарантийные обязательства должны распространяться на каждую единицу товара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 момента приемки товара Заказчиком. Гарантийный срок составляет не менее срок установленного заводом изготовителем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(производителем). В течение гарантийного срока обнаруженные недостатки товара подлежат устранению силами и средствами Поставщика.</w:t>
      </w:r>
    </w:p>
    <w:p w:rsidR="00CC55E1" w:rsidRDefault="003F551A">
      <w:pPr>
        <w:spacing w:line="259" w:lineRule="auto"/>
        <w:jc w:val="both"/>
        <w:rPr>
          <w:rFonts w:ascii="Times New Roman" w:eastAsia="Arial" w:hAnsi="Times New Roman" w:cs="Times New Roman"/>
          <w:b/>
          <w:sz w:val="22"/>
          <w:szCs w:val="22"/>
          <w:lang w:eastAsia="ar-SA"/>
        </w:rPr>
      </w:pPr>
      <w:r>
        <w:rPr>
          <w:rFonts w:ascii="Times New Roman" w:eastAsia="Arial" w:hAnsi="Times New Roman" w:cs="Times New Roman"/>
          <w:b/>
          <w:sz w:val="22"/>
          <w:szCs w:val="22"/>
          <w:lang w:eastAsia="ar-SA"/>
        </w:rPr>
        <w:t>5. Требова</w:t>
      </w:r>
      <w:r>
        <w:rPr>
          <w:rFonts w:ascii="Times New Roman" w:eastAsia="Arial" w:hAnsi="Times New Roman" w:cs="Times New Roman"/>
          <w:b/>
          <w:sz w:val="22"/>
          <w:szCs w:val="22"/>
          <w:lang w:eastAsia="ar-SA"/>
        </w:rPr>
        <w:t>ния к упаковке и маркировке поставляемого товара:</w:t>
      </w:r>
    </w:p>
    <w:p w:rsidR="00CC55E1" w:rsidRDefault="003F551A">
      <w:pPr>
        <w:tabs>
          <w:tab w:val="left" w:pos="0"/>
        </w:tabs>
        <w:spacing w:line="259" w:lineRule="auto"/>
        <w:ind w:right="57"/>
        <w:jc w:val="both"/>
        <w:rPr>
          <w:rFonts w:ascii="Times New Roman" w:eastAsia="DejaVu Sans" w:hAnsi="Times New Roman" w:cs="Times New Roman"/>
          <w:sz w:val="22"/>
          <w:szCs w:val="22"/>
          <w:lang w:eastAsia="zh-CN"/>
        </w:rPr>
      </w:pPr>
      <w:r>
        <w:rPr>
          <w:rFonts w:ascii="Times New Roman" w:eastAsia="NSimSun" w:hAnsi="Times New Roman" w:cs="Times New Roman"/>
          <w:sz w:val="22"/>
          <w:szCs w:val="22"/>
          <w:lang w:eastAsia="en-US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документации;</w:t>
      </w:r>
    </w:p>
    <w:p w:rsidR="00CC55E1" w:rsidRDefault="003F551A">
      <w:pPr>
        <w:spacing w:line="259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NSimSun" w:hAnsi="Times New Roman" w:cs="Times New Roman"/>
          <w:sz w:val="22"/>
          <w:szCs w:val="22"/>
          <w:lang w:eastAsia="en-US"/>
        </w:rPr>
        <w:t>5.2. По</w:t>
      </w:r>
      <w:r>
        <w:rPr>
          <w:rFonts w:ascii="Times New Roman" w:eastAsia="NSimSun" w:hAnsi="Times New Roman" w:cs="Times New Roman"/>
          <w:sz w:val="22"/>
          <w:szCs w:val="22"/>
          <w:lang w:eastAsia="en-US"/>
        </w:rPr>
        <w:t>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Заказчику;</w:t>
      </w:r>
    </w:p>
    <w:p w:rsidR="00CC55E1" w:rsidRDefault="003F551A">
      <w:pPr>
        <w:tabs>
          <w:tab w:val="left" w:pos="0"/>
        </w:tabs>
        <w:spacing w:line="259" w:lineRule="auto"/>
        <w:ind w:right="57"/>
        <w:jc w:val="both"/>
        <w:rPr>
          <w:rFonts w:ascii="Times New Roman" w:eastAsia="NSimSun" w:hAnsi="Times New Roman" w:cs="Times New Roman"/>
          <w:sz w:val="22"/>
          <w:szCs w:val="22"/>
          <w:lang w:eastAsia="en-US"/>
        </w:rPr>
      </w:pPr>
      <w:r>
        <w:rPr>
          <w:rFonts w:ascii="Times New Roman" w:eastAsia="NSimSun" w:hAnsi="Times New Roman" w:cs="Times New Roman"/>
          <w:sz w:val="22"/>
          <w:szCs w:val="22"/>
          <w:lang w:eastAsia="en-US"/>
        </w:rPr>
        <w:t>5.3. Поставщик несет ответственность за ненадлежащую упаковку, не обеспечивающую сохранность товара п</w:t>
      </w:r>
      <w:r>
        <w:rPr>
          <w:rFonts w:ascii="Times New Roman" w:eastAsia="NSimSun" w:hAnsi="Times New Roman" w:cs="Times New Roman"/>
          <w:sz w:val="22"/>
          <w:szCs w:val="22"/>
          <w:lang w:eastAsia="en-US"/>
        </w:rPr>
        <w:t>ри его хранении и транспортировании.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CC55E1" w:rsidRDefault="00CC55E1">
      <w:pPr>
        <w:spacing w:line="257" w:lineRule="auto"/>
        <w:jc w:val="both"/>
        <w:rPr>
          <w:rFonts w:ascii="Times New Roman" w:hAnsi="Times New Roman" w:cs="Times New Roman"/>
        </w:rPr>
      </w:pPr>
    </w:p>
    <w:p w:rsidR="00CC55E1" w:rsidRDefault="00CC55E1">
      <w:pPr>
        <w:spacing w:line="257" w:lineRule="auto"/>
        <w:jc w:val="right"/>
        <w:rPr>
          <w:rFonts w:ascii="Times New Roman" w:hAnsi="Times New Roman" w:cs="Times New Roman"/>
        </w:rPr>
      </w:pPr>
    </w:p>
    <w:p w:rsidR="00CC55E1" w:rsidRDefault="00CC55E1">
      <w:pPr>
        <w:spacing w:line="257" w:lineRule="auto"/>
        <w:jc w:val="right"/>
        <w:rPr>
          <w:rFonts w:ascii="Times New Roman" w:hAnsi="Times New Roman" w:cs="Times New Roman"/>
        </w:rPr>
      </w:pPr>
    </w:p>
    <w:p w:rsidR="00CC55E1" w:rsidRDefault="00CC55E1">
      <w:pPr>
        <w:spacing w:line="257" w:lineRule="auto"/>
        <w:jc w:val="right"/>
        <w:rPr>
          <w:rFonts w:ascii="Times New Roman" w:hAnsi="Times New Roman" w:cs="Times New Roman"/>
        </w:rPr>
      </w:pPr>
    </w:p>
    <w:p w:rsidR="00CC55E1" w:rsidRDefault="00CC55E1">
      <w:pPr>
        <w:spacing w:line="257" w:lineRule="auto"/>
        <w:jc w:val="right"/>
        <w:rPr>
          <w:rFonts w:ascii="Times New Roman" w:hAnsi="Times New Roman" w:cs="Times New Roman"/>
        </w:rPr>
      </w:pPr>
    </w:p>
    <w:sectPr w:rsidR="00CC55E1">
      <w:pgSz w:w="11900" w:h="16840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E1" w:rsidRDefault="003F551A">
      <w:r>
        <w:separator/>
      </w:r>
    </w:p>
  </w:endnote>
  <w:endnote w:type="continuationSeparator" w:id="0">
    <w:p w:rsidR="00CC55E1" w:rsidRDefault="003F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charset w:val="00"/>
    <w:family w:val="auto"/>
    <w:pitch w:val="default"/>
  </w:font>
  <w:font w:name="Montserrat Medium">
    <w:altName w:val="Microsoft JhengHei"/>
    <w:charset w:val="00"/>
    <w:family w:val="auto"/>
    <w:pitch w:val="default"/>
  </w:font>
  <w:font w:name="Montserrat">
    <w:altName w:val="Microsoft JhengHe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E1" w:rsidRDefault="003F551A">
      <w:r>
        <w:separator/>
      </w:r>
    </w:p>
  </w:footnote>
  <w:footnote w:type="continuationSeparator" w:id="0">
    <w:p w:rsidR="00CC55E1" w:rsidRDefault="003F5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D75"/>
    <w:multiLevelType w:val="hybridMultilevel"/>
    <w:tmpl w:val="DFB2680C"/>
    <w:lvl w:ilvl="0" w:tplc="F02426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6CE6FC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101DA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0EC3F8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A6A8E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2EA9B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EA5F1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9FE911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E72190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E1"/>
    <w:rsid w:val="003F551A"/>
    <w:rsid w:val="00CC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BF40"/>
  <w15:docId w15:val="{89204D25-B250-497A-BD3F-0531B75F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alloon Text"/>
    <w:basedOn w:val="a"/>
    <w:link w:val="af7"/>
    <w:uiPriority w:val="99"/>
    <w:semiHidden/>
    <w:unhideWhenUsed/>
    <w:rPr>
      <w:rFonts w:ascii="Lucida Grande CY" w:hAnsi="Lucida Grande CY" w:cs="Lucida Grande CY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Lucida Grande CY" w:hAnsi="Lucida Grande CY" w:cs="Lucida Grande CY"/>
      <w:sz w:val="18"/>
      <w:szCs w:val="18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ody Text Indent"/>
    <w:basedOn w:val="a"/>
    <w:link w:val="afc"/>
    <w:pPr>
      <w:spacing w:line="360" w:lineRule="atLeast"/>
      <w:ind w:left="236" w:firstLine="525"/>
    </w:pPr>
    <w:rPr>
      <w:rFonts w:ascii="Arial" w:eastAsia="Times New Roman" w:hAnsi="Arial" w:cs="Arial"/>
      <w:sz w:val="26"/>
    </w:rPr>
  </w:style>
  <w:style w:type="character" w:customStyle="1" w:styleId="afc">
    <w:name w:val="Основной текст с отступом Знак"/>
    <w:basedOn w:val="a0"/>
    <w:link w:val="afb"/>
    <w:rPr>
      <w:rFonts w:ascii="Arial" w:eastAsia="Times New Roman" w:hAnsi="Arial" w:cs="Arial"/>
      <w:sz w:val="26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d">
    <w:name w:val="No Spacing"/>
    <w:qFormat/>
    <w:rPr>
      <w:rFonts w:eastAsiaTheme="minorHAnsi"/>
      <w:sz w:val="22"/>
      <w:szCs w:val="22"/>
      <w:lang w:eastAsia="en-US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Strong"/>
    <w:basedOn w:val="a0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f9">
    <w:name w:val="Абзац списка Знак"/>
    <w:link w:val="af8"/>
    <w:uiPriority w:val="34"/>
    <w:qFormat/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rFonts w:eastAsiaTheme="minorHAnsi"/>
      <w:sz w:val="20"/>
      <w:szCs w:val="20"/>
      <w:lang w:eastAsia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rFonts w:eastAsiaTheme="minorHAnsi"/>
      <w:b/>
      <w:bCs/>
      <w:sz w:val="20"/>
      <w:szCs w:val="20"/>
      <w:lang w:eastAsia="en-US"/>
    </w:rPr>
  </w:style>
  <w:style w:type="paragraph" w:customStyle="1" w:styleId="Default">
    <w:name w:val="Default"/>
    <w:rPr>
      <w:rFonts w:ascii="Times New Roman" w:eastAsiaTheme="minorHAnsi" w:hAnsi="Times New Roman" w:cs="Times New Roman"/>
      <w:color w:val="000000"/>
      <w:lang w:eastAsia="en-US"/>
    </w:rPr>
  </w:style>
  <w:style w:type="paragraph" w:customStyle="1" w:styleId="aff6">
    <w:name w:val="КСТ_Небольшой_текст"/>
    <w:basedOn w:val="aff7"/>
    <w:qFormat/>
    <w:pPr>
      <w:tabs>
        <w:tab w:val="left" w:pos="0"/>
        <w:tab w:val="left" w:pos="2268"/>
        <w:tab w:val="left" w:pos="4536"/>
        <w:tab w:val="left" w:pos="6804"/>
      </w:tabs>
      <w:spacing w:after="0" w:line="240" w:lineRule="exact"/>
    </w:pPr>
    <w:rPr>
      <w:rFonts w:ascii="Montserrat Medium" w:hAnsi="Montserrat Medium"/>
      <w:sz w:val="16"/>
      <w:lang w:eastAsia="ru-RU"/>
    </w:rPr>
  </w:style>
  <w:style w:type="paragraph" w:customStyle="1" w:styleId="aff7">
    <w:name w:val="КСТ_Основной_текст"/>
    <w:qFormat/>
    <w:pPr>
      <w:widowControl w:val="0"/>
      <w:spacing w:after="80" w:line="300" w:lineRule="exact"/>
    </w:pPr>
    <w:rPr>
      <w:rFonts w:ascii="Montserrat" w:eastAsia="Times New Roman" w:hAnsi="Montserrat" w:cs="Times New Roman"/>
      <w:color w:val="24455A"/>
      <w:sz w:val="22"/>
      <w:lang w:eastAsia="zh-CN"/>
    </w:rPr>
  </w:style>
  <w:style w:type="character" w:customStyle="1" w:styleId="29f8f">
    <w:name w:val="_29f8f"/>
    <w:basedOn w:val="a0"/>
  </w:style>
  <w:style w:type="paragraph" w:customStyle="1" w:styleId="33">
    <w:name w:val="Абзац списка3"/>
    <w:basedOn w:val="a"/>
    <w:uiPriority w:val="99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25">
    <w:name w:val="Body Text Indent 2"/>
    <w:basedOn w:val="a"/>
    <w:link w:val="26"/>
    <w:uiPriority w:val="99"/>
    <w:qFormat/>
    <w:pPr>
      <w:spacing w:after="120" w:line="480" w:lineRule="auto"/>
      <w:ind w:left="283"/>
      <w:jc w:val="both"/>
    </w:pPr>
    <w:rPr>
      <w:rFonts w:ascii="Calibri" w:eastAsia="Calibri" w:hAnsi="Calibri" w:cs="Times New Roman"/>
      <w:sz w:val="22"/>
      <w:szCs w:val="20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rPr>
      <w:rFonts w:ascii="Calibri" w:eastAsia="Calibri" w:hAnsi="Calibri" w:cs="Times New Roman"/>
      <w:sz w:val="22"/>
      <w:szCs w:val="20"/>
      <w:lang w:eastAsia="en-US"/>
    </w:rPr>
  </w:style>
  <w:style w:type="paragraph" w:customStyle="1" w:styleId="53">
    <w:name w:val="Обычный5"/>
    <w:uiPriority w:val="99"/>
    <w:pPr>
      <w:spacing w:line="27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8">
    <w:name w:val="Абзац"/>
    <w:basedOn w:val="a"/>
    <w:link w:val="aff9"/>
    <w:uiPriority w:val="99"/>
    <w:qFormat/>
    <w:pPr>
      <w:spacing w:line="36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character" w:customStyle="1" w:styleId="aff9">
    <w:name w:val="Абзац Знак"/>
    <w:link w:val="aff8"/>
    <w:uiPriority w:val="9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A2F58E-EB8D-4C71-962E-48EE310F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1066</Words>
  <Characters>6080</Characters>
  <Application>Microsoft Office Word</Application>
  <DocSecurity>0</DocSecurity>
  <Lines>50</Lines>
  <Paragraphs>14</Paragraphs>
  <ScaleCrop>false</ScaleCrop>
  <Company>Ampri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Contract2</cp:lastModifiedBy>
  <cp:revision>4</cp:revision>
  <dcterms:created xsi:type="dcterms:W3CDTF">2024-02-27T10:55:00Z</dcterms:created>
  <dcterms:modified xsi:type="dcterms:W3CDTF">2024-02-28T07:12:00Z</dcterms:modified>
</cp:coreProperties>
</file>