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  <w:r>
        <w:rPr>
          <w:rFonts w:ascii="Liberation Sans" w:hAnsi="Liberation Sans" w:cs="Liberation Sans"/>
          <w:b/>
          <w:bCs/>
          <w:sz w:val="22"/>
          <w:szCs w:val="22"/>
        </w:rPr>
      </w:r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ans" w:cs="Liberation Sans"/>
          <w:b/>
          <w:bCs/>
        </w:rPr>
        <w:t xml:space="preserve">ПРОЕКТ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</w:p>
    <w:p>
      <w:pPr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ДОГОВОРА </w:t>
      </w:r>
      <w:r>
        <w:rPr>
          <w:rFonts w:ascii="Liberation Sans" w:hAnsi="Liberation Sans" w:cs="Liberation Sans"/>
          <w:b/>
          <w:bCs/>
        </w:rPr>
      </w:r>
      <w:r>
        <w:rPr>
          <w:rFonts w:ascii="Liberation Sans" w:hAnsi="Liberation Sans" w:cs="Liberation Sans"/>
          <w:b/>
          <w:bCs/>
        </w:rPr>
      </w:r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</w:p>
    <w:p>
      <w:pPr>
        <w:rPr>
          <w:rFonts w:ascii="Liberation Sans" w:hAnsi="Liberation Sans" w:cs="Liberation Sans"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г. Салехард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«____» ________ 2024 года</w:t>
      </w:r>
      <w:r>
        <w:rPr>
          <w:rFonts w:ascii="Liberation Sans" w:hAnsi="Liberation Sans" w:cs="Liberation Sans"/>
          <w:color w:val="000000"/>
          <w:sz w:val="21"/>
          <w:szCs w:val="21"/>
        </w:rPr>
      </w:r>
      <w:r>
        <w:rPr>
          <w:rFonts w:ascii="Liberation Sans" w:hAnsi="Liberation Sans" w:cs="Liberation Sans"/>
          <w:color w:val="000000"/>
          <w:sz w:val="21"/>
          <w:szCs w:val="21"/>
        </w:rPr>
      </w:r>
    </w:p>
    <w:p>
      <w:pPr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0" w:leader="none"/>
          <w:tab w:val="left" w:pos="921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Государственное автономное учреждение культуры Ямало-Ненецкого автономного округа «Окружной Центр национальных культур»,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именуемое в дальнейшем 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«Заказчик»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, в лице ____________________________________, действующего на основании _______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 одной стороны, и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0" w:leader="none"/>
          <w:tab w:val="left" w:pos="921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_________________________________________________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, именуемый в дальнейшем 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«Поставщик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», в лице _____________________________________________________, действующий на основании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___________________________________________,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 другой стороны, в дальнейшем именуемые 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«Стороны»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, в соответствии с Гражданским кодексом Р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оссийской Федерации, руководствуясь Фе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д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еральным законом от 18.07.2011 № 223-ФЗ «О закупках товаров, работ и услуг отдельными видами юридических лиц», в соответствии с подпунктом 60 главы 18 Положения о закупках товаров, работ и услуг для нужд государственного автономного учреждения культуры Яма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ло-Ненецкого автономного округа «Окружной Центр национальных культур» (далее по тексту настоящего Договора – Положение о закупках ГАУК ЯНАО «ОЦНК»), заключили настоящий Договор (далее по тексту – Договор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о нижеследующем: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0" w:leader="none"/>
          <w:tab w:val="left" w:pos="921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1. ПРЕДМЕТ ДОГОВОРА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right="70" w:firstLine="709"/>
        <w:jc w:val="both"/>
        <w:rPr>
          <w:rFonts w:ascii="Liberation Sans" w:hAnsi="Liberation Sans" w:cs="Liberation Sans"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1.1. П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оставщик об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язуется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оказать услуги по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пошиву и поставке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сценических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костюмов для Театра танца «</w:t>
      </w:r>
      <w:r>
        <w:rPr>
          <w:rFonts w:ascii="Liberation Sans" w:hAnsi="Liberation Sans" w:eastAsia="Liberation Sans" w:cs="Liberation Sans"/>
          <w:sz w:val="21"/>
          <w:szCs w:val="21"/>
          <w:lang w:val="en-US"/>
        </w:rPr>
        <w:t xml:space="preserve">Nota Bene</w:t>
      </w:r>
      <w:r>
        <w:rPr>
          <w:rFonts w:ascii="Liberation Sans" w:hAnsi="Liberation Sans" w:eastAsia="Liberation Sans" w:cs="Liberation Sans"/>
          <w:sz w:val="21"/>
          <w:szCs w:val="21"/>
          <w:lang w:val="ru-RU"/>
        </w:rPr>
        <w:t xml:space="preserve">»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,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 с использованием расходных материалов Исполнителя, в соответствии с Техническим заданием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 (далее по тексту - Товар) согласно Спецификации (Приложение №1 к Договору), являющейся неотъемлемой частью Договора,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а </w:t>
      </w:r>
      <w:r>
        <w:rPr>
          <w:rFonts w:ascii="Liberation Sans" w:hAnsi="Liberation Sans" w:eastAsia="Liberation Sans" w:cs="Liberation Sans"/>
          <w:sz w:val="21"/>
          <w:szCs w:val="21"/>
          <w:lang w:eastAsia="ru-RU"/>
        </w:rPr>
        <w:t xml:space="preserve">Заказчик обязуется принять и оплатить поставленный Товар надлежащего качества </w:t>
      </w:r>
      <w:r>
        <w:rPr>
          <w:rFonts w:ascii="Liberation Sans" w:hAnsi="Liberation Sans" w:eastAsia="Liberation Sans" w:cs="Liberation Sans"/>
          <w:sz w:val="21"/>
          <w:szCs w:val="21"/>
          <w:lang w:eastAsia="ru-RU"/>
        </w:rPr>
        <w:t xml:space="preserve">в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порядке, сроки и на условиях, установленных Договором.</w:t>
      </w:r>
      <w:r>
        <w:rPr>
          <w:rFonts w:ascii="Liberation Sans" w:hAnsi="Liberation Sans" w:cs="Liberation Sans"/>
          <w:color w:val="000000"/>
          <w:sz w:val="21"/>
          <w:szCs w:val="21"/>
        </w:rPr>
      </w:r>
      <w:r>
        <w:rPr>
          <w:rFonts w:ascii="Liberation Sans" w:hAnsi="Liberation Sans" w:cs="Liberation Sans"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1.2. Место поставки Товара: ЯНАО, город Салехард, ул. Республики, д. 74, в рабочие часы по местному времени с 8.30 до 18.00 (кроме субботы, воскресенья и праздничных дней), перерыв на обед с 12.30 до 14.00.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ff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1.3.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  <w:t xml:space="preserve">Срок поставки: с даты заключения Договора до 13.04.2024.</w:t>
      </w:r>
      <w:r>
        <w:rPr>
          <w:rFonts w:ascii="Liberation Sans" w:hAnsi="Liberation Sans" w:cs="Liberation Sans"/>
          <w:color w:val="ff0000"/>
          <w:sz w:val="21"/>
        </w:rPr>
      </w:r>
      <w:r>
        <w:rPr>
          <w:rFonts w:ascii="Liberation Sans" w:hAnsi="Liberation Sans" w:cs="Liberation Sans"/>
          <w:color w:val="ff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1.4. Поставщик является субъектом малого и среднего предпринимательства.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pacing w:val="1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pacing w:val="10"/>
          <w:sz w:val="21"/>
          <w:szCs w:val="21"/>
          <w14:textFill>
            <w14:solidFill>
              <w14:schemeClr w14:val="tx1"/>
            </w14:solidFill>
          </w14:textFill>
        </w:rPr>
        <w:t xml:space="preserve">2. ЦЕНА ДОГОВОРА, УСЛОВИЯ И ПОРЯДОК РАСЧЕТОВ</w:t>
      </w:r>
      <w:r>
        <w:rPr>
          <w:rFonts w:ascii="Liberation Sans" w:hAnsi="Liberation Sans" w:cs="Liberation Sans"/>
          <w:b/>
          <w:color w:val="000000"/>
          <w:spacing w:val="1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pacing w:val="10"/>
          <w:sz w:val="21"/>
          <w:szCs w:val="21"/>
        </w:rPr>
      </w:r>
    </w:p>
    <w:p>
      <w:pPr>
        <w:ind w:firstLine="708"/>
        <w:jc w:val="both"/>
        <w:rPr>
          <w:rFonts w:ascii="Liberation Sans" w:hAnsi="Liberation Sans" w:cs="Liberation Sans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2.1.</w:t>
      </w:r>
      <w:r>
        <w:rPr>
          <w:rFonts w:ascii="Liberation Sans" w:hAnsi="Liberation Sans" w:eastAsia="Liberation Sans" w:cs="Liberation Sans"/>
          <w:i/>
          <w:sz w:val="21"/>
        </w:rPr>
        <w:t xml:space="preserve">Вариант 1</w:t>
      </w:r>
      <w:r>
        <w:rPr>
          <w:rFonts w:ascii="Liberation Sans" w:hAnsi="Liberation Sans" w:eastAsia="Liberation Sans" w:cs="Liberation Sans"/>
          <w:sz w:val="21"/>
        </w:rPr>
        <w:t xml:space="preserve">. Цена Договора составляет _______ (_____) рублей __ копеек, в том числе НДС____%, _______ (_____) рублей _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__ копеек (далее – Цена Договора).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Источник финансирования: 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средства автономного учреждения (</w:t>
      </w:r>
      <w:r>
        <w:rPr>
          <w:rFonts w:ascii="Liberation Sans" w:hAnsi="Liberation Sans" w:eastAsia="Liberation Sans" w:cs="Liberation Sans"/>
          <w:sz w:val="21"/>
          <w:szCs w:val="21"/>
          <w:highlight w:val="none"/>
        </w:rPr>
        <w:t xml:space="preserve">грант в форме субсидии на выплату специальной профессиональной премии в сфере культуры «Событие года» по итогам 2023 года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).</w:t>
      </w:r>
      <w:r>
        <w:rPr>
          <w:rFonts w:ascii="Liberation Sans" w:hAnsi="Liberation Sans" w:cs="Liberation Sans"/>
          <w:sz w:val="21"/>
          <w:szCs w:val="21"/>
        </w:rPr>
      </w:r>
      <w:r>
        <w:rPr>
          <w:rFonts w:ascii="Liberation Sans" w:hAnsi="Liberation Sans" w:cs="Liberation Sans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i/>
          <w:sz w:val="21"/>
        </w:rPr>
        <w:t xml:space="preserve">Вариант 2.</w:t>
      </w:r>
      <w:r>
        <w:rPr>
          <w:rFonts w:ascii="Liberation Sans" w:hAnsi="Liberation Sans" w:eastAsia="Liberation Sans" w:cs="Liberation Sans"/>
          <w:sz w:val="21"/>
        </w:rPr>
        <w:t xml:space="preserve"> Цена Договора составляет _______ (_____) рублей __ копеек. (Вариант применяется в случае заключения Заказчиком Договора, если НДС равен нулю или победителем используется льготный режим налогообложения).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Источник финансирования: 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средства автономного учреждения (</w:t>
      </w:r>
      <w:r>
        <w:rPr>
          <w:rFonts w:ascii="Liberation Sans" w:hAnsi="Liberation Sans" w:eastAsia="Liberation Sans" w:cs="Liberation Sans"/>
          <w:sz w:val="21"/>
          <w:szCs w:val="21"/>
          <w:highlight w:val="none"/>
        </w:rPr>
      </w:r>
      <w:r>
        <w:rPr>
          <w:rFonts w:ascii="Liberation Sans" w:hAnsi="Liberation Sans" w:eastAsia="Liberation Sans" w:cs="Liberation Sans"/>
          <w:sz w:val="21"/>
          <w:szCs w:val="21"/>
          <w:highlight w:val="none"/>
        </w:rPr>
        <w:t xml:space="preserve">грант в форме субсидии на выплату специальной профессиональной премии в сфере культуры «Событие года» по итогам 2023 года</w:t>
      </w:r>
      <w:r/>
      <w:r>
        <w:rPr>
          <w:rFonts w:ascii="Liberation Sans" w:hAnsi="Liberation Sans" w:eastAsia="Liberation Sans" w:cs="Liberation Sans"/>
          <w:sz w:val="21"/>
          <w:szCs w:val="21"/>
          <w:highlight w:val="none"/>
        </w:rPr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).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i/>
          <w:sz w:val="21"/>
        </w:rPr>
        <w:t xml:space="preserve">Вариант 3.</w:t>
      </w:r>
      <w:r>
        <w:rPr>
          <w:rFonts w:ascii="Liberation Sans" w:hAnsi="Liberation Sans" w:eastAsia="Liberation Sans" w:cs="Liberation Sans"/>
          <w:sz w:val="21"/>
        </w:rPr>
        <w:t xml:space="preserve"> Цена</w:t>
      </w:r>
      <w:r>
        <w:rPr>
          <w:rFonts w:ascii="Liberation Sans" w:hAnsi="Liberation Sans" w:eastAsia="Liberation Sans" w:cs="Liberation Sans"/>
          <w:sz w:val="21"/>
        </w:rPr>
        <w:t xml:space="preserve"> Договора составляет _______ (_____) рублей ___ копеек, уменьшенная на сумму налогового платежа в размере _______%, что составляет __________ (____) рублей ___ копеек (Данный вариант применяется в случае заключения Заказчиком Договора с физическим лицом).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Источник финансирования: 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средства автономного учреждения (</w:t>
      </w:r>
      <w:r>
        <w:rPr>
          <w:rFonts w:ascii="Liberation Sans" w:hAnsi="Liberation Sans" w:eastAsia="Liberation Sans" w:cs="Liberation Sans"/>
          <w:sz w:val="21"/>
          <w:szCs w:val="21"/>
          <w:highlight w:val="none"/>
        </w:rPr>
        <w:t xml:space="preserve">грант в форме субсидии на выплату специальной профессиональной премии в сфере культуры «Событие года» по итогам 2023 года</w:t>
      </w:r>
      <w:r/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).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2.2. В цену Договора включены: цена Товара, стоимость тары (упаковки), перевозка, доставка до места поставки, хранение, погрузочно-разгрузочные работы,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включая работы с применением грузоподъемных сре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дств, занос в помещение, страхование, уплата таможенных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пошлин, налогов, сборов и других обязательных платежей, установленных действующим законодательством Российской Федерации.</w:t>
      </w:r>
      <w:r>
        <w:rPr>
          <w:rFonts w:ascii="Liberation Sans" w:hAnsi="Liberation Sans" w:cs="Liberation Sans"/>
          <w:sz w:val="21"/>
          <w:szCs w:val="21"/>
        </w:rPr>
      </w:r>
      <w:r>
        <w:rPr>
          <w:rFonts w:ascii="Liberation Sans" w:hAnsi="Liberation Sans" w:cs="Liberation Sans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2.3.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</w:rPr>
        <w:t xml:space="preserve">Расчет по Договору осуществляется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в размере 100% от общей цены Договора, что составляет __________________ (________________) рублей ______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_____ копеек, в рублях Российской Федерации в безналичной форме путем перечисления денежных средств с лицевого счета Заказчика, на расчетный счет Поставщика, указанный в Договоре, по факту поставки Товара, в течение 7 (Семи) рабочих дней с даты подписания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Заказчиком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Акта приема-передачи Товара (Приложение №2 к Договору) и Товарной накладной/ универсального передаточного документа (далее по тексту -  УПД), на основании выставленного счета.</w:t>
      </w:r>
      <w:r>
        <w:rPr>
          <w:rFonts w:ascii="Liberation Sans" w:hAnsi="Liberation Sans" w:cs="Liberation Sans"/>
          <w:color w:val="000000"/>
          <w:sz w:val="21"/>
          <w:szCs w:val="21"/>
        </w:rPr>
      </w:r>
      <w:r>
        <w:rPr>
          <w:rFonts w:ascii="Liberation Sans" w:hAnsi="Liberation Sans" w:cs="Liberation Sans"/>
          <w:color w:val="000000"/>
          <w:sz w:val="21"/>
          <w:szCs w:val="21"/>
        </w:rPr>
      </w:r>
    </w:p>
    <w:p>
      <w:pPr>
        <w:contextualSpacing/>
        <w:ind w:firstLine="709"/>
        <w:jc w:val="both"/>
        <w:widowControl w:val="o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В случае изменения расчетного счета Поставщик обязан в течении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 (трех) рабочих дней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Договоре счет Поставщика, несет Поставщик.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2.4. Датой оплаты Товара считается дата списания денежных средств с лицевого счета Заказчика.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widowControl w:val="off"/>
        <w:tabs>
          <w:tab w:val="left" w:pos="1560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2.5. Сумма, подлежащая уплате Заказчиком Поставщику уменьшается на размер налогов, сборов и иных обязательных платежей в бюджеты бюджетной системы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widowControl w:val="off"/>
        <w:tabs>
          <w:tab w:val="left" w:pos="1560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2.6. Заказчик имеет право отказаться от оплаты расходов не предусмотренных Договором.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widowControl w:val="off"/>
        <w:tabs>
          <w:tab w:val="left" w:pos="1560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shd w:val="clear" w:color="auto" w:fill="ffffff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 КАЧЕСТВО ТОВАРА И ГАРАНТИИ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3.1. К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оличество поставляемого Поставщиком Товара должно строго соответствовать Спецификации (Приложение №1 к Договору).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8"/>
        <w:jc w:val="both"/>
        <w:rPr>
          <w:rFonts w:ascii="Liberation Sans" w:hAnsi="Liberation Sans" w:cs="Liberation Sans"/>
          <w:sz w:val="22"/>
          <w:szCs w:val="20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3.2.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Качество товара должно соответствовать установленным для данного вида товара нормам и требованиям Государс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твенных стандартов (ГОСТ), Техническим условиям (ТУ) и иным нормативам и правилам, действующим для данного вида товара и подтверждаться копиями сертификатов соответствия/деклараций соответствия, которые подлежат передаче Заказчику одновременно  с товаром.</w:t>
      </w:r>
      <w:r>
        <w:rPr>
          <w:rFonts w:ascii="Liberation Sans" w:hAnsi="Liberation Sans" w:cs="Liberation Sans"/>
          <w:sz w:val="22"/>
          <w:szCs w:val="20"/>
        </w:rPr>
      </w:r>
      <w:r>
        <w:rPr>
          <w:rFonts w:ascii="Liberation Sans" w:hAnsi="Liberation Sans" w:cs="Liberation Sans"/>
          <w:sz w:val="22"/>
          <w:szCs w:val="20"/>
        </w:rPr>
      </w:r>
    </w:p>
    <w:p>
      <w:pPr>
        <w:ind w:firstLine="708"/>
        <w:jc w:val="both"/>
        <w:rPr>
          <w:rFonts w:ascii="Liberation Sans" w:hAnsi="Liberation Sans" w:cs="Liberation Sans"/>
          <w:sz w:val="22"/>
          <w:szCs w:val="20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3.3.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Товар должен быть новым,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 не бывшим в употреблении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. В комплект поставки должен входить комплект документов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. Товар должен быть свободным от любых притязаний третьих лиц, не находящимся под запретом (арестом), в залоге. </w:t>
      </w:r>
      <w:r>
        <w:rPr>
          <w:rFonts w:ascii="Liberation Sans" w:hAnsi="Liberation Sans" w:cs="Liberation Sans"/>
          <w:sz w:val="22"/>
          <w:szCs w:val="20"/>
        </w:rPr>
      </w:r>
      <w:r>
        <w:rPr>
          <w:rFonts w:ascii="Liberation Sans" w:hAnsi="Liberation Sans" w:cs="Liberation Sans"/>
          <w:sz w:val="22"/>
          <w:szCs w:val="20"/>
        </w:rPr>
      </w:r>
    </w:p>
    <w:p>
      <w:pPr>
        <w:ind w:firstLine="708"/>
        <w:jc w:val="both"/>
        <w:rPr>
          <w:rFonts w:ascii="Liberation Sans" w:hAnsi="Liberation Sans" w:cs="Liberation Sans"/>
          <w:sz w:val="22"/>
          <w:szCs w:val="20"/>
        </w:rPr>
      </w:pPr>
      <w:r>
        <w:rPr>
          <w:rFonts w:ascii="Liberation Sans" w:hAnsi="Liberation Sans" w:eastAsia="Liberation Sans" w:cs="Liberation Sans"/>
          <w:sz w:val="21"/>
          <w:szCs w:val="21"/>
        </w:rPr>
        <w:t xml:space="preserve">Передаваемый Товар не имеет механических повреждений (царапин, трещин, сколов).</w:t>
      </w:r>
      <w:r>
        <w:rPr>
          <w:rFonts w:ascii="Liberation Sans" w:hAnsi="Liberation Sans" w:cs="Liberation Sans"/>
          <w:sz w:val="22"/>
          <w:szCs w:val="20"/>
        </w:rPr>
      </w:r>
      <w:r>
        <w:rPr>
          <w:rFonts w:ascii="Liberation Sans" w:hAnsi="Liberation Sans" w:cs="Liberation Sans"/>
          <w:sz w:val="22"/>
          <w:szCs w:val="20"/>
        </w:rPr>
      </w:r>
    </w:p>
    <w:p>
      <w:pPr>
        <w:ind w:firstLine="709"/>
        <w:jc w:val="both"/>
        <w:rPr>
          <w:rFonts w:ascii="Liberation Sans" w:hAnsi="Liberation Sans" w:cs="Liberation Sans"/>
          <w:sz w:val="22"/>
          <w:szCs w:val="20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3.4.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Товар должен быть упакован в тару, отвечающую требованиям изготовителя к данному виду Товара и транспортироваться в упаковке, отвечающей требованиям установленным для ра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йонов Крайнего Севера и законодательства Российской Федерации. Упаковка, маркировка, транспортирование и хранение должно обеспечивать сохранность Товара от повреждений при перевозке всеми видами транспорта с учетом нескольких перегрузок в пути и хранении.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Весь Товар должен быть упакован таким образом, чтобы упаковка позволяла сохранять потребительские свойства товара на протяжении всего срока хранения (при условии соблюдения темп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ературно-влажностного режима хран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ения). Товар, получивший при погрузке (разгрузке) и транспортировке повреждения, в том числе внешние, вследствие использования Поставщиком ненадлежащей тары и (или) упаковки, считается не поставленным и приемке не подлежит.</w:t>
      </w:r>
      <w:r>
        <w:rPr>
          <w:rFonts w:ascii="Liberation Sans" w:hAnsi="Liberation Sans" w:cs="Liberation Sans"/>
          <w:sz w:val="22"/>
          <w:szCs w:val="20"/>
        </w:rPr>
      </w:r>
      <w:r>
        <w:rPr>
          <w:rFonts w:ascii="Liberation Sans" w:hAnsi="Liberation Sans" w:cs="Liberation Sans"/>
          <w:sz w:val="22"/>
          <w:szCs w:val="20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sz w:val="21"/>
          <w:szCs w:val="21"/>
        </w:rPr>
        <w:t xml:space="preserve">3.5.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 П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ри выполнении всех работ, предусмотр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енных Договором, Исполнитель должен применять материалы, соответствующие стандартам, разрешенные к применению на территории России и соответствующие техническим условиям их производителя. Материалы должны быть новыми, высокого качества, сертифицированные.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3.6. Поставщик несёт ответственность перед Заказчиком за порчу или повреждение Товара вследствие нен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адлежащей упаковки и обязуется компенсировать Заказчику реальный ущерб, связанный с некачественной упаковкой Товара в размере стоимости испорченного или п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оврежденного Товара, либо осуществить его замену в течение 15 (пятнадцати) рабочих дней с момента извещения Поставщика Заказчиком. Все дефекты и замечания, обнаруженные при приемке Товара, отражаются в транспортной накладной/УПД и в Акте приема - передачи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Товара. </w:t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Замена Товара производится за счет и силами Поставщика.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3.7. В случае нарушения Поставщиком требований указанных в пунктах 3.2-3.5., Заказчик вправе отказаться от Товара и осуществить его возврат за счет Поставщика.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3.8. В случае обнаружения фактов отступления от условий Договора Заказчик вправе применить к Поставщику меры ответственности в соответствии с разделом 6 Договора.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3.9. Претензии, связанные с несоответствием Товара по качеству, либо в случае выявленной технической несовместимости, могут быть заявлены Заказчиком Поставщику в течение гарантийного срока.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left="0" w:right="0" w:firstLine="709"/>
        <w:jc w:val="both"/>
        <w:spacing w:before="0" w:after="0"/>
        <w:rPr>
          <w:rFonts w:ascii="Liberation Sans" w:hAnsi="Liberation Sans" w:cs="Liberation Sans"/>
          <w:sz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3.10. </w:t>
      </w:r>
      <w:r>
        <w:rPr>
          <w:rFonts w:ascii="Liberation Sans" w:hAnsi="Liberation Sans" w:eastAsia="Liberation Sans" w:cs="Liberation Sans"/>
          <w:color w:val="000000"/>
          <w:sz w:val="21"/>
          <w:szCs w:val="21"/>
        </w:rPr>
        <w:t xml:space="preserve">На поставляем</w:t>
      </w:r>
      <w:r>
        <w:rPr>
          <w:rFonts w:ascii="Liberation Sans" w:hAnsi="Liberation Sans" w:eastAsia="Liberation Sans" w:cs="Liberation Sans"/>
          <w:color w:val="000000"/>
          <w:sz w:val="21"/>
          <w:szCs w:val="21"/>
        </w:rPr>
        <w:t xml:space="preserve">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</w:p>
    <w:p>
      <w:pPr>
        <w:ind w:left="0" w:right="0" w:firstLine="709"/>
        <w:jc w:val="both"/>
        <w:spacing w:before="0" w:after="0"/>
        <w:rPr>
          <w:rFonts w:ascii="Liberation Sans" w:hAnsi="Liberation Sans" w:cs="Liberation Sans"/>
          <w:sz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Liberation Sans" w:hAnsi="Liberation Sans" w:eastAsia="Liberation Sans" w:cs="Liberation Sans"/>
          <w:color w:val="000000"/>
          <w:sz w:val="21"/>
          <w:szCs w:val="21"/>
        </w:rPr>
      </w:r>
      <w:r>
        <w:rPr>
          <w:rFonts w:ascii="Liberation Sans" w:hAnsi="Liberation Sans" w:eastAsia="Liberation Sans" w:cs="Liberation Sans"/>
          <w:sz w:val="21"/>
          <w:szCs w:val="21"/>
        </w:rPr>
        <w:t xml:space="preserve">Исполнитель дает гарантию на костюмы не менее 24 месяцев, при этом он в процессе гарантийного срока Исполнитель обязан осуществлять мелкий ремонт и подгонку костюмов или предметов костюма без дополнительной оплаты. </w:t>
      </w:r>
      <w:r>
        <w:rPr>
          <w:rFonts w:ascii="Liberation Sans" w:hAnsi="Liberation Sans" w:eastAsia="Liberation Sans" w:cs="Liberation Sans"/>
          <w:color w:val="000000"/>
          <w:sz w:val="21"/>
          <w:szCs w:val="21"/>
        </w:rPr>
        <w:t xml:space="preserve">Гарантия качества Товара распространяется на все составляющие части (комплектующие изделия) Товара. Гарантийный срок</w:t>
      </w:r>
      <w:r>
        <w:rPr>
          <w:rFonts w:ascii="Liberation Sans" w:hAnsi="Liberation Sans" w:eastAsia="Liberation Sans" w:cs="Liberation Sans"/>
          <w:color w:val="000000"/>
          <w:sz w:val="21"/>
          <w:szCs w:val="21"/>
        </w:rPr>
        <w:t xml:space="preserve"> по Договору исчисляется с момента подписания Заказчико</w:t>
      </w:r>
      <w:r>
        <w:rPr>
          <w:rFonts w:ascii="Liberation Sans" w:hAnsi="Liberation Sans" w:eastAsia="Liberation Sans" w:cs="Liberation Sans"/>
          <w:color w:val="000000"/>
          <w:sz w:val="21"/>
          <w:szCs w:val="21"/>
        </w:rPr>
        <w:t xml:space="preserve">м Акта приема-передачи Товара. </w:t>
      </w: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ff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3.11. Если Заказч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ик лишен возможности использовать Товар, в отношении которого Договором установлен гарантийный срок, по обстоятельствам зависящим от Поставщика и/или изготовителя Товара, гарантийный срок не течет до устранения соответствующих обстоятельств Поставщиком.</w:t>
      </w:r>
      <w:r>
        <w:rPr>
          <w:rFonts w:ascii="Liberation Sans" w:hAnsi="Liberation Sans" w:cs="Liberation Sans"/>
          <w:color w:val="ff0000"/>
          <w:sz w:val="21"/>
        </w:rPr>
      </w:r>
      <w:r>
        <w:rPr>
          <w:rFonts w:ascii="Liberation Sans" w:hAnsi="Liberation Sans" w:cs="Liberation Sans"/>
          <w:color w:val="ff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3.12. Недостатки Товара (комплектующих изделий), выявленные (проявившиеся) в течение гарантийного срока/срока службы, устанавливаются в соответствие со следующим порядком: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3.12.1. О выявленных (проявленных) недостатках Товара Заказчик уведомляет Поставщика в письменной форме, в том числе посредством связи: электронной, почтовой, факсимильной, в течение 24 часов с момента их выявления (проявления);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3.12.2. Поставщик, получивший уведомление Заказчика, обязан явиться и/или обеспечить явку своего представителя в целях составления Акта о выявленных дефектах Товара (комплектующи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х изделий) в течение 48 часов. В случае неявки Поставщика и/или представителя Поставщика в указанный в настоящем пункте Договора срок, Заказчик вправе самостоятельно и/или с участием третьего лица составить соответствующий Акт о выявленных дефектах Товара.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3.1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3. На Товар (комплектующие изделия), переданный Поставщиком взамен Товара (комплектующих изделий), в котором в течение гарантийного срока были обнаружены недостатки, устанавливается гарантийный срок той же продолжительности, что и на замененн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ый с момента передачи Товара взамен непригодного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 ОБЯЗАТЕЛЬСТВА СТОРОН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4.1. Заказчик обязан: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4.1.1. принять Товар при отсутствии претензий относительно качества, количества, ассортимента, комплектности и других характеристик Товара, подписать документы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о приемке Товара</w:t>
      </w:r>
      <w:r>
        <w:rPr>
          <w:rFonts w:ascii="Liberation Sans" w:hAnsi="Liberation Sans" w:eastAsia="Liberation Sans" w:cs="Liberation Sans"/>
          <w:color w:val="000000"/>
          <w:sz w:val="21"/>
          <w:szCs w:val="21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 передать один экземпляр Поставщику;</w:t>
      </w:r>
      <w:r>
        <w:rPr>
          <w:rFonts w:ascii="Liberation Sans" w:hAnsi="Liberation Sans" w:cs="Liberation Sans"/>
          <w:color w:val="000000"/>
          <w:sz w:val="21"/>
          <w:szCs w:val="21"/>
        </w:rPr>
      </w:r>
      <w:r>
        <w:rPr>
          <w:rFonts w:ascii="Liberation Sans" w:hAnsi="Liberation Sans" w:cs="Liberation Sans"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4.1.2. оплатить приобретаемый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Товар в соответствии с условиями Договора;</w:t>
      </w:r>
      <w:r>
        <w:rPr>
          <w:rFonts w:ascii="Liberation Sans" w:hAnsi="Liberation Sans" w:cs="Liberation Sans"/>
          <w:color w:val="000000"/>
          <w:sz w:val="21"/>
          <w:szCs w:val="21"/>
        </w:rPr>
      </w:r>
      <w:r>
        <w:rPr>
          <w:rFonts w:ascii="Liberation Sans" w:hAnsi="Liberation Sans" w:cs="Liberation Sans"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4.1.3. в случае расторжения Договора (по любым основаниям) оплатить Поставщику стоимость Товара, фактически поставленного на момент расторжения Договора, при условии отсутствия претензий по качеству.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4.1.4. выполнять иные обязанности, предусмотренные действующим законодательством Российской Федерации и Договором.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4.2. Заказчик имеет право: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4.2.1. Требовать от Поставщика надлежащего исполнения обязательств в соответствии с условиями Договора.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4.2.2. Запрашивать у Поставщика информацию о ходе и состоянии исполнения обязательств по Договору.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4.2.3. Требовать от Поставщика предоставления надлежащим образом оформленных документов, подтверждающих исполнение принятых им обязательств.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4.2.4.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Контролировать ход и качество исполнения условий Договора, не вмешиваясь в деятельность Поставщика.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4.2.5. Пользоваться иными установленными Договором и законодательством Российской Федерации правами.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4.2.6. Определять лиц, непосредственно участвующих в контроле за осуществлением поставки Товара Поставщиком и (или) лиц, участвующих в приемке Товара по количеству и качеству.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4.3. Поставщик обязан: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4.3.1. Известить Заказчика не менее чем за 3 (Три) рабочих дня о точном времени и дате поставки Товара.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4.3.2. Одновременно с фактической поставкой Товара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передать Заказчику надлежащим образом оформленные документы: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- Счет;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- Товарную накладную/ УПД;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- Акт приема-передачи Товара, подписанный Поставщиком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4.3.3. Поставить Товар Заказч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ику собственным транспортом или с привлечением транспорта третьих лиц за свой счет (все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счет).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b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4.4. Поставщик имеет право:</w:t>
      </w:r>
      <w:r>
        <w:rPr>
          <w:rFonts w:ascii="Liberation Sans" w:hAnsi="Liberation Sans" w:cs="Liberation Sans"/>
          <w:b/>
          <w:color w:val="000000"/>
          <w:sz w:val="21"/>
        </w:rPr>
      </w:r>
      <w:r>
        <w:rPr>
          <w:rFonts w:ascii="Liberation Sans" w:hAnsi="Liberation Sans" w:cs="Liberation Sans"/>
          <w:b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4.4.1. Требовать от Заказчика произвести приемку в порядке, сроки и на условиях, предусмотренных Договором.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4.4.2. Требовать своевременной оплаты на условиях, предусмотренных Договором.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5. УСЛОВИЯ ПОСТАВКИ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ТОВАРА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ff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5.1.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Поставщик не менее чем за 3 (три) рабочих дня до осуществления поставки Товара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направляет в адрес Заказчика уведомление либо сообщает по средствам телефонной связи по номеру телефона указанному в Договоре о времени и дате поставки Товара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в место поставки.</w:t>
      </w:r>
      <w:r>
        <w:rPr>
          <w:rFonts w:ascii="Liberation Sans" w:hAnsi="Liberation Sans" w:cs="Liberation Sans"/>
          <w:color w:val="ff0000"/>
          <w:sz w:val="21"/>
        </w:rPr>
      </w:r>
      <w:r>
        <w:rPr>
          <w:rFonts w:ascii="Liberation Sans" w:hAnsi="Liberation Sans" w:cs="Liberation Sans"/>
          <w:color w:val="ff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5.2. Поставщик осуществляет поставку Товара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собственными силами или с привлечением третьих лиц за свой счет.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5.3. Датой приемки Товара считается дата подписания Заказчиком Акта приема-передачи Товара и Товарной накладной/ УПД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5.4.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Поставщик имеет право на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досрочное выполнение обязательств по условиям Договора.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5.5. Порядок приемки-передачи Товара осуществляется в соответствие с разделом 7 Договора.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5.6. Датой поставки считается дата подписания Заказчиком Товарной накладной/УПД.</w:t>
      </w:r>
      <w:r>
        <w:rPr>
          <w:rFonts w:ascii="Liberation Sans" w:hAnsi="Liberation Sans" w:cs="Liberation Sans"/>
          <w:color w:val="000000"/>
          <w:sz w:val="21"/>
          <w:highlight w:val="white"/>
        </w:rPr>
      </w:r>
      <w:r>
        <w:rPr>
          <w:rFonts w:ascii="Liberation Sans" w:hAnsi="Liberation Sans" w:cs="Liberation Sans"/>
          <w:color w:val="000000"/>
          <w:sz w:val="21"/>
          <w:highlight w:val="white"/>
        </w:rPr>
      </w:r>
    </w:p>
    <w:p>
      <w:pPr>
        <w:ind w:firstLine="709"/>
        <w:jc w:val="both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 ОТВЕТСТВЕННОСТЬ СТОРОН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6.1. За неисполнение или ненадлежащее исполнение Сторонами обязательств, предусмотренных Договором, Стороны несут ответственность в соответствии с условиями Договора и действующим законодательством Российской Федерации.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8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6.2. Ответственность Заказчика: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6.2.1. 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В слу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Пени начисляются за каждый день просрочки исполнения обязательства, предусмотренного Договором, начиная со дня, следу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ющего после дня истечения установленного Договором срока исполнения обязательства. Такие пени устанавливаются Договором в размере 1/300 действующей на дату уплаты пеней ключевой ставки Центрального банка Российской Федерации от не уплаченной в срок суммы.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color w:val="000000"/>
          <w:sz w:val="21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6.2.2.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предусмотренных Договором. Размер штрафа устанавливается Договором в виде фиксированной суммы, и составляет 0,5 % от цены Договора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, что составляет_____________________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Liberation Sans" w:hAnsi="Liberation Sans" w:cs="Liberation Sans"/>
          <w:color w:val="000000"/>
          <w:sz w:val="21"/>
          <w:highlight w:val="white"/>
        </w:rPr>
      </w:r>
      <w:r>
        <w:rPr>
          <w:rFonts w:ascii="Liberation Sans" w:hAnsi="Liberation Sans" w:cs="Liberation Sans"/>
          <w:color w:val="000000"/>
          <w:sz w:val="21"/>
          <w:highlight w:val="white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  <w:highlight w:val="whit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6.3. Ответственность Поставщика:</w:t>
      </w:r>
      <w:r>
        <w:rPr>
          <w:rFonts w:ascii="Liberation Sans" w:hAnsi="Liberation Sans" w:cs="Liberation Sans"/>
          <w:color w:val="000000"/>
          <w:sz w:val="21"/>
          <w:highlight w:val="white"/>
        </w:rPr>
      </w:r>
      <w:r>
        <w:rPr>
          <w:rFonts w:ascii="Liberation Sans" w:hAnsi="Liberation Sans" w:cs="Liberation Sans"/>
          <w:color w:val="000000"/>
          <w:sz w:val="21"/>
          <w:highlight w:val="white"/>
        </w:rPr>
      </w:r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color w:val="000000"/>
          <w:sz w:val="2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6.3.1. 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В случае просрочки исполнения Поставщиком обязательств (в том чис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ле гарантийного обязательства), предусмотренных 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  <w:r>
        <w:rPr>
          <w:rFonts w:ascii="Liberation Sans" w:hAnsi="Liberation Sans" w:cs="Liberation Sans"/>
          <w:color w:val="000000"/>
          <w:sz w:val="21"/>
          <w:highlight w:val="white"/>
        </w:rPr>
      </w:r>
      <w:r>
        <w:rPr>
          <w:rFonts w:ascii="Liberation Sans" w:hAnsi="Liberation Sans" w:cs="Liberation Sans"/>
          <w:color w:val="000000"/>
          <w:sz w:val="21"/>
          <w:highlight w:val="white"/>
        </w:rPr>
      </w:r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color w:val="000000"/>
          <w:sz w:val="21"/>
          <w:highlight w:val="white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Пени начисляются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 Договором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  <w:r>
        <w:rPr>
          <w:rFonts w:ascii="Liberation Sans" w:hAnsi="Liberation Sans" w:cs="Liberation Sans"/>
          <w:color w:val="000000"/>
          <w:sz w:val="21"/>
          <w:highlight w:val="white"/>
        </w:rPr>
      </w:r>
      <w:r>
        <w:rPr>
          <w:rFonts w:ascii="Liberation Sans" w:hAnsi="Liberation Sans" w:cs="Liberation Sans"/>
          <w:color w:val="000000"/>
          <w:sz w:val="21"/>
          <w:highlight w:val="white"/>
        </w:rPr>
      </w:r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color w:val="000000"/>
          <w:sz w:val="2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6.3.2. 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Штрафы начисляются за неисполнение или ненадлежащее исполнение Поставщиком обязательств, пр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и составляет 10 % от цены Договора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, что составляет __________________________________</w:t>
      </w:r>
      <w:r>
        <w:rPr>
          <w:rFonts w:ascii="Liberation Sans" w:hAnsi="Liberation Sans" w:eastAsia="Liberation Sans" w:cs="Liberation Sans"/>
          <w:bCs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Liberation Sans" w:hAnsi="Liberation Sans" w:cs="Liberation Sans"/>
          <w:color w:val="000000"/>
          <w:sz w:val="21"/>
          <w:highlight w:val="white"/>
        </w:rPr>
      </w:r>
      <w:r>
        <w:rPr>
          <w:rFonts w:ascii="Liberation Sans" w:hAnsi="Liberation Sans" w:cs="Liberation Sans"/>
          <w:color w:val="000000"/>
          <w:sz w:val="21"/>
          <w:highlight w:val="white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При наличии начи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сленных штрафных санкций за неисполнение или ненадлежащее исполнение принятых на себя обязательств в соответствии с условиями, прописанными в Договоре, оплата по Договору (окончательный расчет) производится за минусом начисленной неустойки (штрафа, пеней).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При этом Заказчик принимает на себя исполнение обязательств Поставщика по перечислению неустойки (штрафа, пеней) в доход Заказчика в установленном порядке.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6.4. Сторона освобождается от уплаты неустойки (штрафа, пени), если докажет, что неисполнение или ненадлежащее исполнение обязательств, предусмотренных Договором, произошло вследствие непреодолимой силы или по вине другой Стороны.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6.5. Уплата неустойки (штрафа, пеней) не освобождает стороны от исполнения обязательств по Договору или устранения нарушений.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6.6. В случае нарушения срока передачи Тов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ара, предусмотренного пунктом 1.3 раздела 1 Договора более чем на 10 (Десять) календарных дней Заказчик вправе принять решение об одностороннем отказе от исполнения Договора по основаниям, предусмотренным Гражданским законодательством Российской Федерации.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6.7. Ущерб причиненный третьему лицу по вине Поставщика, возмещается Поставщиком.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6.8. Окончание срока действия Договора или его досрочное расторжение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 окончательным расчетам. В случае расторжения или истечения срока действия Договора его положения будут применяться до тех пор, пока не будут окончательно урегулированы все обязательства по платежам и штрафным санкциям, возникшим в период действия Договора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:lang w:eastAsia="ar-SA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ПОРЯДОК ПРИЕМКИ - ПЕРЕДАЧИ ТОВАРА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7.1. Приемка поставленного Товара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осуществляется Заказчиком по адресу, указанному в пункте 1.2. раздела 1 Договора, в соответствии с действующим законодательством.</w:t>
      </w:r>
      <w:r>
        <w:rPr>
          <w:rFonts w:ascii="Liberation Sans" w:hAnsi="Liberation Sans" w:eastAsia="Liberation Sans" w:cs="Liberation Sans"/>
          <w:color w:val="000000"/>
          <w:spacing w:val="0"/>
          <w:sz w:val="21"/>
          <w:highlight w:val="white"/>
        </w:rPr>
        <w:t xml:space="preserve"> </w:t>
      </w:r>
      <w:r>
        <w:rPr>
          <w:rFonts w:ascii="Liberation Sans" w:hAnsi="Liberation Sans" w:cs="Liberation Sans"/>
          <w:color w:val="000000"/>
          <w:sz w:val="21"/>
          <w:highlight w:val="white"/>
        </w:rPr>
      </w:r>
      <w:r>
        <w:rPr>
          <w:rFonts w:ascii="Liberation Sans" w:hAnsi="Liberation Sans" w:cs="Liberation Sans"/>
          <w:color w:val="000000"/>
          <w:sz w:val="21"/>
          <w:highlight w:val="white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7.2. Приемка поставленного Товара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осуществляется уполномоченным представителем Заказчика в течение 3 (Трех) рабочих дней с даты предоставления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Поставщиком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 Акта приема-передачи Товара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 обязательным присутствием Поставщик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а и/или уполномоченного представителя Поставщика. </w:t>
      </w:r>
      <w:r>
        <w:rPr>
          <w:rFonts w:ascii="Liberation Sans" w:hAnsi="Liberation Sans" w:eastAsia="Liberation Sans" w:cs="Liberation Sans"/>
          <w:sz w:val="21"/>
          <w:szCs w:val="22"/>
          <w:u w:val="none"/>
        </w:rPr>
        <w:t xml:space="preserve">В случае неявки Поставщика и/или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уполномоченного представителя Поставщика </w:t>
      </w:r>
      <w:r>
        <w:rPr>
          <w:rFonts w:ascii="Liberation Sans" w:hAnsi="Liberation Sans" w:eastAsia="Liberation Sans" w:cs="Liberation Sans"/>
          <w:sz w:val="21"/>
          <w:szCs w:val="22"/>
          <w:u w:val="none"/>
        </w:rPr>
        <w:t xml:space="preserve">в указанный Заказчиком срок для приемки Товара, Заказчик принимает Товар в одностороннем порядке, при этом в случае выявления недостатков в поставленном Тов</w:t>
      </w:r>
      <w:r>
        <w:rPr>
          <w:rFonts w:ascii="Liberation Sans" w:hAnsi="Liberation Sans" w:eastAsia="Liberation Sans" w:cs="Liberation Sans"/>
          <w:sz w:val="21"/>
          <w:szCs w:val="22"/>
        </w:rPr>
        <w:t xml:space="preserve">аре</w:t>
      </w:r>
      <w:r>
        <w:rPr>
          <w:rFonts w:ascii="Liberation Sans" w:hAnsi="Liberation Sans" w:eastAsia="Liberation Sans" w:cs="Liberation Sans"/>
          <w:color w:val="000000"/>
          <w:sz w:val="21"/>
          <w:szCs w:val="21"/>
        </w:rPr>
        <w:t xml:space="preserve"> </w:t>
      </w:r>
      <w:r>
        <w:rPr>
          <w:rFonts w:ascii="Liberation Sans" w:hAnsi="Liberation Sans" w:eastAsia="Liberation Sans" w:cs="Liberation Sans"/>
          <w:sz w:val="21"/>
          <w:szCs w:val="22"/>
        </w:rPr>
        <w:t xml:space="preserve">либо выявления недопоставки Товара, Заказчиком направляется мотивированный отказ от приемки поставленного Товара </w:t>
      </w:r>
      <w:r>
        <w:rPr>
          <w:rFonts w:ascii="Liberation Sans" w:hAnsi="Liberation Sans" w:eastAsia="Liberation Sans" w:cs="Liberation Sans"/>
          <w:sz w:val="21"/>
          <w:szCs w:val="22"/>
        </w:rPr>
        <w:t xml:space="preserve">с указанием замечаний и сроков их устранения. 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7.3.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Обо всех нарушениях условий Догово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ра о количестве, об ассортименте Товара Заказчик извещает Поставщика не позднее 3 (Трех) рабочих дней с даты обнаружения указанных нарушений. Извещение о невыполнении или ненадлежащем выполнении Поставщиком обязательств по Договору составляется Заказчиком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в письменной форме с указанием сроков по устранению допущенных Поставщиком нарушений. Извещение о невыполнении или ненадлежащем выполнении Поставщиком обязательств по Договору направляется Поставщику по почте, факсу, электронной почте указанным в Договоре.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7.4. Риск случайной гибели или случайного повреждения Товара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до его приемки Заказчиком несет Поставщик.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7.5. Устранение Поставщиком в установленные сроки выявленных Заказчиком недостатков (несоответствий) не освобождает его от уплаты штрафных санкций, предусмотренных Договором.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8. ФОРС-МАЖОРНЫЕ ОБСТОЯТЕЛЬСТВА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8.1. Сторо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8.2. Сторона, ссылающаяся на обстоятельства непреодолимой силы, обязана в течение 3 (Трех) рабочих дней известить другую Сторону о наступлении действия подобных обстоятельств и представить надлежащее доказательство наступления форс-мажорных обстоятельств.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8.3. Срок исполнения обязательств по Договору отодвигается соразмерно времени, в течение которого действуют данные обстоятельства и их последствия.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8.4. По прекращению де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йствия форс-мажорных обстоятельств, Сторона, ссылающаяся на них, должна в течение 3 (Трех) рабочих дней известить об этом другую Сторону в письменном виде. При этом Сторона должна указать срок, в который предполагается исполнить обязательства по Договору.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shd w:val="clear" w:color="auto" w:fill="ffffff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9. АНТИКОРРУПЦИОННАЯ ОГОВОРКА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9.1. При исполнении обязательств по Договору Стороны, их аффилированные лица, работники, а также лица, действующие от имени и по поручению Сторон, не выплачивают, не предлагают выпол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нить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9.2. При исполнении обязательств по Договору Стороны, их аффилированные лица, работники, а также лица, действующие от имени и по поручению Сторон, не осуществляют действия, квалифицируемые как дача (получение) взятки, коммерческий подкуп, а также ины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е действия, нарушающие требования законодательства Российской Федерации и международных актов о противодействии коррупции, и обязуются принимать меры по недопущению любой возможности возникновения конфликта интересов в связи с исполнением условий Договора.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9.3. В случае возникновения у Сторон обоснованных подозрений, что произошло или может произойти нарушение каких-либо положений подпунктов 9.1. и 9.2. Договора, а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также возникновение личной заинтересованности при исполнении Договора, которая приводит или может привести к конфликту интересов, соответствующая Сторона обязана направить уведомление, сославшись на факты или предоставить материалы, подтверждающие или дающ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ие основание предполагать, что произошло или может произойти нарушение каких-либо положений подпунктов 9.1. и 9.2. Договора, а также возникновение личной заинтересованности при исполнении Договора, которая приводит или может привести к конфликту интересов.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9.4. Сторона, получившая письменное уведомление, указанное в пункте 9.3. Договора, обязана рассмотреть уведомление и сообщить другой Стороне об итогах его рассмотрения в течение 10 (Десяти) рабочих дней с даты получения.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9.5. Стороны гарантируют осуществление надлежащего разбирательства по факту нарушения положений подпунктов 9.1. и 9.2. Договора и применение эффективных мер по предотвращению возможных конфликтных ситуаций.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9.6. В случае нарушения одной Стороной обязательств воздерживаться от запрещенных в разделах Договора действий и (или) н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:highlight w:val="white"/>
          <w14:textFill>
            <w14:solidFill>
              <w14:schemeClr w14:val="tx1"/>
            </w14:solidFill>
          </w14:textFill>
        </w:rPr>
        <w:t xml:space="preserve">еполучения другой Стороной в установленный Договором срок подтверждения, что нарушения не произошли или не произойдут, другая Сторона направляет информацию о фактах нарушений и материалы в компетентные органы в соответствии с действующим законодательством.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10. УВЕДОМЛЕНИЯ И ИЗВЕЩЕНИЯ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contextualSpacing/>
        <w:ind w:firstLine="709"/>
        <w:jc w:val="both"/>
        <w:spacing w:after="204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sz w:val="21"/>
          <w:szCs w:val="21"/>
          <w:lang w:eastAsia="en-US"/>
        </w:rPr>
        <w:t xml:space="preserve">10.1. Все уведомления, извещения и претензии, необходимые в соответстви</w:t>
      </w:r>
      <w:r>
        <w:rPr>
          <w:rFonts w:ascii="Liberation Sans" w:hAnsi="Liberation Sans" w:eastAsia="Liberation Sans" w:cs="Liberation Sans"/>
          <w:sz w:val="21"/>
          <w:szCs w:val="21"/>
          <w:lang w:eastAsia="en-US"/>
        </w:rPr>
        <w:t xml:space="preserve">и с Договором, совершаются в письменной форме и передаются электронной почтой (интернет) с последующим предоставлением оригинала лично или направлением заказной почтой с уведомлением по месту нахождения Сторон, иным адресам, указанным Сторонами в Договоре.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contextualSpacing/>
        <w:ind w:firstLine="709"/>
        <w:jc w:val="both"/>
        <w:spacing w:after="204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sz w:val="21"/>
          <w:szCs w:val="21"/>
          <w:lang w:eastAsia="en-US"/>
        </w:rPr>
        <w:t xml:space="preserve">10.2. Уведомления и извещения направляются за счет уведомляющей Стороны.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contextualSpacing/>
        <w:ind w:firstLine="709"/>
        <w:jc w:val="both"/>
        <w:spacing w:after="204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sz w:val="21"/>
          <w:szCs w:val="21"/>
          <w:lang w:eastAsia="en-US"/>
        </w:rPr>
        <w:t xml:space="preserve">10.3. Любые уведомления, извещение или претензия, направленные электронной почтой (интернет) считаются полученным Стороной, которой оно адресовано, в первый рабочий день после отправки.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contextualSpacing/>
        <w:ind w:firstLine="709"/>
        <w:jc w:val="both"/>
        <w:spacing w:after="200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sz w:val="21"/>
          <w:szCs w:val="21"/>
          <w:lang w:eastAsia="en-US"/>
        </w:rPr>
        <w:t xml:space="preserve">10.4.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contextualSpacing/>
        <w:ind w:firstLine="709"/>
        <w:jc w:val="both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eastAsia="Liberation Sans" w:cs="Liberation Sans"/>
          <w:sz w:val="21"/>
          <w:szCs w:val="21"/>
          <w:lang w:eastAsia="en-US"/>
        </w:rPr>
        <w:t xml:space="preserve">10.5. Стороны обязаны в случае реорганизации или ликвидации организации, переименования, изменения реквизитов уведомить об этом другую Сторону в течение 3 (трех) рабочих дней.</w:t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contextualSpacing/>
        <w:ind w:firstLine="709"/>
        <w:jc w:val="both"/>
        <w:rPr>
          <w:rFonts w:ascii="Liberation Sans" w:hAnsi="Liberation Sans" w:cs="Liberation Sans"/>
          <w:sz w:val="21"/>
        </w:rPr>
      </w:pP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  <w:r>
        <w:rPr>
          <w:rFonts w:ascii="Liberation Sans" w:hAnsi="Liberation Sans" w:cs="Liberation Sans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 РАЗРЕШЕНИЕ СПОРОВ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11.1.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Все споры 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 разногласия, возникающие в процессе заключения и исполнения Договора, решаются Сторонами в добровольном порядке. При невозможности достижении соглашения Сторон споры и разногласия подлежат разрешению в Арбитражном суде Ямало-Ненецкого автономного округа.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11.2.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Досудебный порядок урегулирования споров, предусматривающий направление претензии контрагенту, является обязательным.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11.3.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Все возможные претензии по Договору должны быть направлены в адрес недобросовестной Стороны в течение 30 (Тридцати) календарных дней со дня просрочки исполнения обязательств по  Договору или с момента обнаружения фактов ненадлежащего исполнени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я обязательств по Договору. Сторона, которой предъявлена претензия, обязана рассмотреть такую претензию в течение 15 (Пятнадцати) календарных дней с момента ее получения и сообщить о своем решении другой Стороне путем направления ответа в письменной форме.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11.4.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Предъявление претензии после исполнения  Договора допускается в пределах сроков исковой давности, за исключением случаев указанных в пунктах 11.5, 11.6 Договора.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11.5.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Если на Товар установлен гарантийный срок, Заказчик вправе предъявить требования, связанные с недостатками Товара, при обнаружении недостатков в течение гарантийного срока.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11.6.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В случаях, когда предусмотренный Договором гарантийный срок составляет менее 2 (Двух) лет и недостатки Товара обнаружены Заказчико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м по истечении гарантийного срока, но в пределах 2 (Двух) лет со дня передачи Товара Заказчику, Поставщик несет ответственность, если Заказчик докажет, что недостатки Товара возникли до передачи Товара Заказчику или по причинам, возникшим до этого момента.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12. СРОК ДЕЙСТВИЯ ДОГОВОРА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12.1. Договор вступает в силу с даты подписания и действует до полного исполнения Сторонами своих обязательств по Договору.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12.2. Ни одна из Сторон не вправе передавать свои права и обязанности по Договору третьим лицам, за исключением случаев, предусмотренных законодательством Российской Федерации и Договором.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widowControl w:val="o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12.3. При исполнении Договора не допускается перемена Поставщика, за исключением случаев, когда новый Поставщик является правопреемником Поставщика, с которым заключен Договор вследствие реорганизации юр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идического лица в форме преобразования, слияния или присоединения, либо случаев, когда такая возможность прямо предусмотрена Договором. В случае перемены Поставщика его права и обязанности переходят к новому Поставщику в том же объеме и на тех же условиях.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widowControl w:val="off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12.4. Е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сли при исполнении Договора осуществляется перемена Заказчика, то права и обязанности Заказчика, предусмотренные Договором и не исполненные к моменту перемены Заказчика, переходят к новому лицу в объеме и на условиях в соответствии с заключенным Договором.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ИЗМЕНЕНИЕ И РАСТОРЖЕНИЕ ДОГОВОРА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13.1. Изменение существенных условий Договора при его исполнении допускается по соглашению Сторон в случаях предусмотренных Гражданским Кодексом Рос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сийской Федерации, Федеральным законом Российской Федерации от 18.07.2011 № 223-ФЗ «О закупках товаров, работ, услуг отдельными видами юридических лиц» и Положением о закупках ГАУК ЯНАО «ОЦНК», пунктом 5 статьи 78.1 Бюджетного кодекса Российской Федерации: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-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тов бюджетных обязательств на предоставление субсидий, Заказчик в ходе исполнения Договора, подлежащего оплате за счет субсидий, обеспечивает согласование новых условий  Договора в отношении размера и (или) сроков оплаты и (или) количества (объема) Товара;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- в случае необходи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мости, Заказчик по согласованию с Поставщиком, имеет право изменить количество (объем) закупаемого Товара, предусмотренного заключенным Договором, при этом цена Договора должна быть изменена пропорционально изменению количества (объема) закупаемого Товара;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- цена Договора может быть снижена по соглашению Сторон без изменения предусмотренных  Договором количества (объема) Товара и иных условий исполнения Договора;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- при исполнении Договора по согласованию З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аказчика с Поставщиком допускается поставка Товара, качественные, технические и функциональные характеристики (потребительские свойства) которого отвечают (удовлетворяют) потребностям Заказчика или являются улучшенными по сравнению с указанными в Договоре.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13.2. В случае уменьшения Заказчику ранее доведенных средств субсидии Стороны вправе принять решение об изменении по соглашению Сторон размера и (или) сроков оплаты и (или) количества (объема) Товара путем заключения дополнительного соглашения.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13.3. Любые изменения и дополнения к Договору имеют силу только в том случае, если они оформлены в письменном виде и подписаны обеими Сторонами.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13.4. Расторжение Договора допускается по соглашению Сторон, по решению суда, а также в случае одностороннего отказа Стороны от исполнения  Договора по основаниям, предусмотренным гражданским законодательством Российской Федерации.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13.5. Поставщик обязан рассмотреть, подписать, скрепить печатью и вернуть в адрес Заказчика Соглашение о расторжении Договора либо направить отказ от его подписания не позднее 7 (семи) рабо</w:t>
      </w: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чих дней со дня получения от Заказчика соответствующего соглашения. При отказе Поставщика от подписания соглашения о расторжении Договора, а также при неполучении ответа в установленный срок, Заказчик вправе обратиться в суд с иском о расторжении Договора.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2595" w:leader="none"/>
          <w:tab w:val="center" w:pos="5032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tabs>
          <w:tab w:val="left" w:pos="2115" w:leader="none"/>
          <w:tab w:val="left" w:pos="2595" w:leader="none"/>
          <w:tab w:val="center" w:pos="5032" w:leader="none"/>
        </w:tabs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14. ЗАКЛЮЧИТЕЛЬНЫЕ ПОЛОЖЕНИЯ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14.1 Договор составлен в 2 (Двух) идентичных экземплярах, имеющих одинаковую юридическую силу, по одному для каждой из Сторон.</w:t>
      </w:r>
      <w:r>
        <w:rPr>
          <w:rFonts w:ascii="Liberation Sans" w:hAnsi="Liberation Sans" w:cs="Liberation Sans"/>
          <w:color w:val="000000"/>
          <w:sz w:val="21"/>
          <w:szCs w:val="21"/>
        </w:rPr>
      </w:r>
      <w:r>
        <w:rPr>
          <w:rFonts w:ascii="Liberation Sans" w:hAnsi="Liberation Sans" w:cs="Liberation Sans"/>
          <w:color w:val="000000"/>
          <w:sz w:val="21"/>
          <w:szCs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sz w:val="21"/>
        </w:rPr>
        <w:t xml:space="preserve">14.2.  Договор составлен в форме электронно</w:t>
      </w:r>
      <w:r>
        <w:rPr>
          <w:rFonts w:ascii="Liberation Sans" w:hAnsi="Liberation Sans" w:eastAsia="Liberation Sans" w:cs="Liberation Sans"/>
          <w:sz w:val="21"/>
        </w:rPr>
        <w:t xml:space="preserve">го документа и подписан с каждой Стороны электронной цифровой подписью лиц, имеющих право действовать от имени Сторон, что подтверждается сертификатом, который содержит необходимые при осуществлении данных отношений сведения о правомочиях его владельца.   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14.3. По всем иным вопросам, неурегулированным в Договоре, Стороны будут руководствоваться нормами действующего гражданского законодательства Российской Федерации.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14.4. Следующие приложения являются неотъемлемой частью Договора: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14.4.1. Приложение № 1. Спецификация;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14.4.2. Приложение № 2 Форма Акта-приема передачи Товара.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ind w:firstLine="709"/>
        <w:jc w:val="both"/>
        <w:tabs>
          <w:tab w:val="left" w:pos="0" w:leader="none"/>
        </w:tabs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jc w:val="center"/>
        <w:rPr>
          <w:rFonts w:ascii="Liberation Sans" w:hAnsi="Liberation Sans" w:cs="Liberation Sans"/>
          <w:b/>
          <w:color w:val="000000"/>
          <w:sz w:val="21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15. ЮРИДИЧЕСКИЕ АДРЕСА И ПЛАТЕЖНЫЕ РЕКВИЗИТЫ СТОРОН</w:t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  <w:r>
        <w:rPr>
          <w:rFonts w:ascii="Liberation Sans" w:hAnsi="Liberation Sans" w:cs="Liberation Sans"/>
          <w:b/>
          <w:color w:val="000000"/>
          <w:sz w:val="21"/>
          <w:szCs w:val="21"/>
        </w:rPr>
      </w:r>
    </w:p>
    <w:p>
      <w:pPr>
        <w:jc w:val="center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p>
      <w:pPr>
        <w:jc w:val="center"/>
        <w:rPr>
          <w:rFonts w:ascii="Liberation Sans" w:hAnsi="Liberation Sans" w:cs="Liberation Sans"/>
          <w:color w:val="000000"/>
          <w:sz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ЗАКАЗЧИК:</w:t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Liberation Sans" w:hAnsi="Liberation Sans" w:eastAsia="Liberation Sans" w:cs="Liberation Sans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ПОСТАВЩИК:</w:t>
      </w:r>
      <w:r>
        <w:rPr>
          <w:rFonts w:ascii="Liberation Sans" w:hAnsi="Liberation Sans" w:cs="Liberation Sans"/>
          <w:color w:val="000000"/>
          <w:sz w:val="21"/>
        </w:rPr>
      </w:r>
      <w:r>
        <w:rPr>
          <w:rFonts w:ascii="Liberation Sans" w:hAnsi="Liberation Sans" w:cs="Liberation Sans"/>
          <w:color w:val="000000"/>
          <w:sz w:val="21"/>
        </w:rPr>
      </w:r>
    </w:p>
    <w:tbl>
      <w:tblPr>
        <w:tblStyle w:val="676"/>
        <w:tblW w:w="1033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98"/>
        <w:gridCol w:w="5437"/>
      </w:tblGrid>
      <w:tr>
        <w:tblPrEx/>
        <w:trPr>
          <w:trHeight w:val="4444"/>
        </w:trPr>
        <w:tc>
          <w:tcPr>
            <w:tcW w:w="4898" w:type="dxa"/>
            <w:textDirection w:val="lrTb"/>
            <w:noWrap/>
          </w:tcPr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Государственное автономное учреждение культуры Ямало-Ненецкого автономного округа «Окружной Центр национальных культур»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Юридический и почтовый адрес: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629008, ЯНАО, г. Салехард,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ул. Республики 74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ИНН: 8901008419  КПП: 890101001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Государственный регистрационный номер: 1028900512222,  ОКПО 05190436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Банковские реквизиты: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РКЦ г. Салехард/УФК по Ямало-Ненецкому автономному округу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УФК по ЯНАО (Департамент финансов ЯНАО, (ГАУК ЯНАО «ОЦНК»)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л/счет 856.04.000.2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Единый счет окружного бюджета: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03224643719000009000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Единый казначейский счет: 40102810145370000008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БИК: 007182108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</w:rPr>
              <w:t xml:space="preserve">Тел.8(34922) 44048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pStyle w:val="702"/>
              <w:ind w:left="0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1"/>
                <w:szCs w:val="21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"mailto:ocnk@yanao.ru" \o "mailto:ocnk@yanao.ru" </w:instrText>
            </w:r>
            <w:r>
              <w:fldChar w:fldCharType="separate"/>
            </w:r>
            <w:r>
              <w:rPr>
                <w:rFonts w:ascii="Liberation Sans" w:hAnsi="Liberation Sans" w:eastAsia="Times New Roman" w:cs="Times New Roman"/>
                <w:color w:val="0000ff"/>
                <w:sz w:val="18"/>
                <w:szCs w:val="18"/>
                <w:u w:val="single"/>
                <w:lang w:eastAsia="zh-CN"/>
              </w:rPr>
              <w:t xml:space="preserve">ocnk@yanao.ru</w:t>
            </w:r>
            <w:r>
              <w:rPr>
                <w:rFonts w:ascii="Liberation Sans" w:hAnsi="Liberation Sans" w:eastAsia="Times New Roman" w:cs="Times New Roman"/>
                <w:color w:val="0000ff"/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rFonts w:ascii="Liberation Sans" w:hAnsi="Liberation Sans" w:eastAsia="Liberation Sans" w:cs="Liberation Sans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</w:p>
          <w:p>
            <w:pPr>
              <w:contextualSpacing/>
              <w:jc w:val="both"/>
              <w:spacing w:after="200"/>
              <w:widowControl w:val="off"/>
              <w:tabs>
                <w:tab w:val="left" w:pos="5812" w:leader="none"/>
              </w:tabs>
              <w:rPr>
                <w:rFonts w:ascii="Liberation Sans" w:hAnsi="Liberation Sans" w:cs="Liberation Sans"/>
                <w:color w:val="000000"/>
                <w:sz w:val="21"/>
              </w:rPr>
            </w:pPr>
            <w:r>
              <w:rPr>
                <w:rFonts w:ascii="Liberation Sans" w:hAnsi="Liberation Sans" w:cs="Liberation Sans"/>
                <w:color w:val="000000"/>
                <w:sz w:val="21"/>
              </w:rPr>
            </w:r>
            <w:r>
              <w:rPr>
                <w:rFonts w:ascii="Liberation Sans" w:hAnsi="Liberation Sans" w:cs="Liberation Sans"/>
                <w:color w:val="000000"/>
                <w:sz w:val="21"/>
              </w:rPr>
            </w:r>
            <w:r>
              <w:rPr>
                <w:rFonts w:ascii="Liberation Sans" w:hAnsi="Liberation Sans" w:cs="Liberation Sans"/>
                <w:color w:val="000000"/>
                <w:sz w:val="21"/>
              </w:rPr>
            </w:r>
          </w:p>
        </w:tc>
        <w:tc>
          <w:tcPr>
            <w:tcW w:w="5437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1"/>
              </w:rPr>
            </w:pPr>
            <w:r>
              <w:rPr>
                <w:rFonts w:ascii="Liberation Sans" w:hAnsi="Liberation Sans" w:eastAsia="Liberation Sans" w:cs="Liberation Sans"/>
                <w:sz w:val="21"/>
              </w:rPr>
              <w:t xml:space="preserve">Указывается на основании сведений о Победителе торгов на электронной торговой площадке, а так же представленных Победителем сведений о платежных </w:t>
            </w:r>
            <w:r>
              <w:rPr>
                <w:rFonts w:ascii="Liberation Sans" w:hAnsi="Liberation Sans" w:eastAsia="Liberation Sans" w:cs="Liberation Sans"/>
                <w:sz w:val="21"/>
              </w:rPr>
              <w:t xml:space="preserve">реквизитах, но не позднее, чем до дня направления проекта Договора Победителю на электронной торговой площадке. Заказчик не несет ответственности за отсутствие в Договоре платежных реквизитов Победителя в случае несвоевременного представления их Заказчику.</w:t>
            </w:r>
            <w:r>
              <w:rPr>
                <w:rFonts w:ascii="Liberation Sans" w:hAnsi="Liberation Sans" w:cs="Liberation Sans"/>
                <w:sz w:val="21"/>
              </w:rPr>
            </w:r>
            <w:r>
              <w:rPr>
                <w:rFonts w:ascii="Liberation Sans" w:hAnsi="Liberation Sans" w:cs="Liberation Sans"/>
                <w:sz w:val="21"/>
              </w:rPr>
            </w:r>
          </w:p>
          <w:p>
            <w:pPr>
              <w:jc w:val="both"/>
              <w:rPr>
                <w:rFonts w:ascii="Liberation Sans" w:hAnsi="Liberation Sans" w:cs="Liberation Sans"/>
                <w:sz w:val="21"/>
              </w:rPr>
            </w:pPr>
            <w:r>
              <w:rPr>
                <w:rFonts w:ascii="Liberation Sans" w:hAnsi="Liberation Sans" w:cs="Liberation Sans"/>
                <w:sz w:val="21"/>
              </w:rPr>
            </w:r>
            <w:r>
              <w:rPr>
                <w:rFonts w:ascii="Liberation Sans" w:hAnsi="Liberation Sans" w:cs="Liberation Sans"/>
                <w:sz w:val="21"/>
              </w:rPr>
            </w:r>
            <w:r>
              <w:rPr>
                <w:rFonts w:ascii="Liberation Sans" w:hAnsi="Liberation Sans" w:cs="Liberation Sans"/>
                <w:sz w:val="21"/>
              </w:rPr>
            </w:r>
          </w:p>
          <w:p>
            <w:pPr>
              <w:pStyle w:val="692"/>
              <w:contextualSpacing/>
              <w:jc w:val="left"/>
              <w:widowControl w:val="off"/>
              <w:rPr>
                <w:rFonts w:ascii="Liberation Sans" w:hAnsi="Liberation Sans" w:cs="Liberation Sans"/>
                <w:color w:val="000000"/>
                <w:sz w:val="21"/>
              </w:rPr>
            </w:pPr>
            <w:r>
              <w:rPr>
                <w:rFonts w:ascii="Liberation Sans" w:hAnsi="Liberation Sans" w:cs="Liberation Sans"/>
                <w:color w:val="000000"/>
                <w:sz w:val="21"/>
              </w:rPr>
            </w:r>
            <w:r>
              <w:rPr>
                <w:rFonts w:ascii="Liberation Sans" w:hAnsi="Liberation Sans" w:cs="Liberation Sans"/>
                <w:color w:val="000000"/>
                <w:sz w:val="21"/>
              </w:rPr>
            </w:r>
            <w:r>
              <w:rPr>
                <w:rFonts w:ascii="Liberation Sans" w:hAnsi="Liberation Sans" w:cs="Liberation Sans"/>
                <w:color w:val="000000"/>
                <w:sz w:val="21"/>
              </w:rPr>
            </w:r>
          </w:p>
        </w:tc>
      </w:tr>
      <w:tr>
        <w:tblPrEx/>
        <w:trPr>
          <w:trHeight w:val="463"/>
        </w:trPr>
        <w:tc>
          <w:tcPr>
            <w:tcW w:w="4898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1"/>
              </w:rPr>
            </w:pPr>
            <w:r>
              <w:rPr>
                <w:rFonts w:ascii="Liberation Sans" w:hAnsi="Liberation Sans" w:eastAsia="Liberation Sans" w:cs="Liberation Sans"/>
                <w:sz w:val="21"/>
              </w:rPr>
              <w:t xml:space="preserve">Подписано ЭЦП уполномоченного лица</w:t>
            </w:r>
            <w:r>
              <w:rPr>
                <w:rFonts w:ascii="Liberation Sans" w:hAnsi="Liberation Sans" w:cs="Liberation Sans"/>
                <w:sz w:val="21"/>
              </w:rPr>
            </w:r>
            <w:r>
              <w:rPr>
                <w:rFonts w:ascii="Liberation Sans" w:hAnsi="Liberation Sans" w:cs="Liberation Sans"/>
                <w:sz w:val="21"/>
              </w:rPr>
            </w:r>
          </w:p>
        </w:tc>
        <w:tc>
          <w:tcPr>
            <w:tcW w:w="5437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1"/>
              </w:rPr>
            </w:pPr>
            <w:r>
              <w:rPr>
                <w:rFonts w:ascii="Liberation Sans" w:hAnsi="Liberation Sans" w:eastAsia="Liberation Sans" w:cs="Liberation Sans"/>
                <w:sz w:val="21"/>
              </w:rPr>
              <w:t xml:space="preserve">Подписано ЭЦП уполномоченного лица</w:t>
            </w:r>
            <w:r>
              <w:rPr>
                <w:rFonts w:ascii="Liberation Sans" w:hAnsi="Liberation Sans" w:cs="Liberation Sans"/>
                <w:sz w:val="21"/>
              </w:rPr>
            </w:r>
            <w:r>
              <w:rPr>
                <w:rFonts w:ascii="Liberation Sans" w:hAnsi="Liberation Sans" w:cs="Liberation Sans"/>
                <w:sz w:val="21"/>
              </w:rPr>
            </w:r>
          </w:p>
        </w:tc>
      </w:tr>
      <w:tr>
        <w:tblPrEx/>
        <w:trPr>
          <w:trHeight w:val="463"/>
        </w:trPr>
        <w:tc>
          <w:tcPr>
            <w:tcW w:w="4898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1"/>
              </w:rPr>
            </w:pPr>
            <w:r>
              <w:rPr>
                <w:rFonts w:ascii="Liberation Sans" w:hAnsi="Liberation Sans" w:eastAsia="Liberation Sans" w:cs="Liberation Sans"/>
                <w:sz w:val="21"/>
              </w:rPr>
              <w:t xml:space="preserve">Дата подписи по ЭЦП на торговой  площадке Заказчика </w:t>
            </w:r>
            <w:r>
              <w:rPr>
                <w:rFonts w:ascii="Liberation Sans" w:hAnsi="Liberation Sans" w:cs="Liberation Sans"/>
                <w:sz w:val="21"/>
              </w:rPr>
            </w:r>
            <w:r>
              <w:rPr>
                <w:rFonts w:ascii="Liberation Sans" w:hAnsi="Liberation Sans" w:cs="Liberation Sans"/>
                <w:sz w:val="21"/>
              </w:rPr>
            </w:r>
          </w:p>
        </w:tc>
        <w:tc>
          <w:tcPr>
            <w:tcW w:w="5437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1"/>
              </w:rPr>
            </w:pPr>
            <w:r>
              <w:rPr>
                <w:rFonts w:ascii="Liberation Sans" w:hAnsi="Liberation Sans" w:eastAsia="Liberation Sans" w:cs="Liberation Sans"/>
                <w:sz w:val="21"/>
              </w:rPr>
              <w:t xml:space="preserve">Дата подписи по ЭЦП на торговой  площадке Поставщиком </w:t>
            </w:r>
            <w:r>
              <w:rPr>
                <w:rFonts w:ascii="Liberation Sans" w:hAnsi="Liberation Sans" w:cs="Liberation Sans"/>
                <w:sz w:val="21"/>
              </w:rPr>
            </w:r>
            <w:r>
              <w:rPr>
                <w:rFonts w:ascii="Liberation Sans" w:hAnsi="Liberation Sans" w:cs="Liberation Sans"/>
                <w:sz w:val="21"/>
              </w:rPr>
            </w:r>
          </w:p>
        </w:tc>
      </w:tr>
    </w:tbl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</w:p>
    <w:p>
      <w:pPr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</w:p>
    <w:p>
      <w:pPr>
        <w:pStyle w:val="703"/>
        <w:ind w:firstLine="567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                                                      </w:t>
      </w:r>
      <w:r>
        <w:rPr>
          <w:rFonts w:ascii="Liberation Sans" w:hAnsi="Liberation Sans" w:eastAsia="Liberation Sans" w:cs="Liberation Sans"/>
          <w:b w:val="0"/>
          <w:bCs w:val="0"/>
        </w:rPr>
        <w:t xml:space="preserve">Приложение № 1</w:t>
      </w:r>
      <w:r>
        <w:rPr>
          <w:rFonts w:ascii="Liberation Sans" w:hAnsi="Liberation Sans" w:eastAsia="Liberation Sans" w:cs="Liberation Sans"/>
          <w:b w:val="0"/>
          <w:bCs w:val="0"/>
        </w:rPr>
        <w:br/>
        <w:t xml:space="preserve">                                                              </w:t>
      </w:r>
      <w:r>
        <w:rPr>
          <w:rFonts w:ascii="Liberation Sans" w:hAnsi="Liberation Sans" w:eastAsia="Liberation Sans" w:cs="Liberation Sans"/>
          <w:b w:val="0"/>
          <w:bCs w:val="0"/>
        </w:rPr>
        <w:t xml:space="preserve">к  проекту Договора</w:t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</w:p>
    <w:p>
      <w:pPr>
        <w:pStyle w:val="703"/>
        <w:ind w:firstLine="567"/>
        <w:rPr>
          <w:rFonts w:ascii="Liberation Sans" w:hAnsi="Liberation Sans" w:cs="Liberation Sans"/>
          <w:color w:val="000000"/>
          <w:sz w:val="22"/>
          <w:szCs w:val="21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Спецификация</w:t>
      </w:r>
      <w:r>
        <w:rPr>
          <w:rFonts w:ascii="Liberation Sans" w:hAnsi="Liberation Sans" w:cs="Liberation Sans"/>
          <w:color w:val="000000"/>
          <w:sz w:val="22"/>
          <w:szCs w:val="21"/>
        </w:rPr>
      </w:r>
      <w:r>
        <w:rPr>
          <w:rFonts w:ascii="Liberation Sans" w:hAnsi="Liberation Sans" w:cs="Liberation Sans"/>
          <w:color w:val="000000"/>
          <w:sz w:val="22"/>
          <w:szCs w:val="21"/>
        </w:rPr>
      </w:r>
    </w:p>
    <w:p>
      <w:pPr>
        <w:pStyle w:val="703"/>
        <w:ind w:firstLine="567"/>
        <w:rPr>
          <w:rFonts w:ascii="Liberation Sans" w:hAnsi="Liberation Sans" w:cs="Liberation Sans"/>
          <w:color w:val="000000"/>
          <w:sz w:val="22"/>
          <w:szCs w:val="21"/>
        </w:rPr>
      </w:pPr>
      <w:r>
        <w:rPr>
          <w:rFonts w:ascii="Liberation Sans" w:hAnsi="Liberation Sans" w:cs="Liberation Sans"/>
          <w:color w:val="000000"/>
          <w:sz w:val="22"/>
          <w:szCs w:val="21"/>
        </w:rPr>
      </w:r>
      <w:r>
        <w:rPr>
          <w:rFonts w:ascii="Liberation Sans" w:hAnsi="Liberation Sans" w:cs="Liberation Sans"/>
          <w:color w:val="000000"/>
          <w:sz w:val="22"/>
          <w:szCs w:val="21"/>
        </w:rPr>
      </w:r>
      <w:r>
        <w:rPr>
          <w:rFonts w:ascii="Liberation Sans" w:hAnsi="Liberation Sans" w:cs="Liberation Sans"/>
          <w:color w:val="000000"/>
          <w:sz w:val="22"/>
          <w:szCs w:val="21"/>
        </w:rPr>
      </w:r>
    </w:p>
    <w:p>
      <w:pPr>
        <w:pStyle w:val="703"/>
        <w:ind w:firstLine="709"/>
        <w:jc w:val="both"/>
        <w:rPr>
          <w:rFonts w:ascii="Liberation Sans" w:hAnsi="Liberation Sans" w:cs="Liberation Sans"/>
          <w:b w:val="0"/>
          <w:bCs w:val="0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1. Наименование, ассортимент, количество и цена поставляемого Товара:</w:t>
      </w:r>
      <w:r>
        <w:rPr>
          <w:rFonts w:ascii="Liberation Sans" w:hAnsi="Liberation Sans" w:cs="Liberation Sans"/>
          <w:b w:val="0"/>
          <w:bCs w:val="0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/>
          <w:sz w:val="22"/>
          <w:szCs w:val="22"/>
          <w:highlight w:val="none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1590"/>
        <w:gridCol w:w="2819"/>
        <w:gridCol w:w="615"/>
        <w:gridCol w:w="656"/>
        <w:gridCol w:w="1688"/>
        <w:gridCol w:w="1020"/>
        <w:gridCol w:w="1016"/>
      </w:tblGrid>
      <w:tr>
        <w:tblPrEx/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№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пп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1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Наименование товаров (работ, услуг)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03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Технические и функциональные (потребительские свойства) характеристики товара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Ед. изм.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Кол-во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8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Наименование страны происхождения товара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Цена за ед. в руб. 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Сумма в руб. 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</w:tr>
      <w:tr>
        <w:tblPrEx/>
        <w:trPr>
          <w:trHeight w:val="5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  <w:t xml:space="preserve">1.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ind w:left="0" w:right="0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03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</w:tr>
      <w:tr>
        <w:tblPrEx/>
        <w:trPr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ind w:left="0" w:right="0"/>
              <w:spacing w:after="0" w:line="240" w:lineRule="auto"/>
              <w:widowControl w:val="off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03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</w:tr>
    </w:tbl>
    <w:p>
      <w:pPr>
        <w:pStyle w:val="703"/>
        <w:ind w:firstLine="709"/>
        <w:jc w:val="both"/>
        <w:rPr>
          <w:rFonts w:ascii="Liberation Sans" w:hAnsi="Liberation Sans" w:cs="Liberation Sans"/>
          <w:b w:val="0"/>
          <w:bCs w:val="0"/>
          <w:color w:val="000000"/>
          <w:sz w:val="22"/>
          <w:szCs w:val="22"/>
        </w:rPr>
      </w:pPr>
      <w:r>
        <w:rPr>
          <w:rFonts w:ascii="Liberation Sans" w:hAnsi="Liberation Sans" w:cs="Liberation Sans"/>
          <w:b w:val="0"/>
          <w:color w:val="000000"/>
          <w:sz w:val="22"/>
          <w:highlight w:val="none"/>
        </w:rPr>
      </w:r>
      <w:r>
        <w:rPr>
          <w:rFonts w:ascii="Liberation Sans" w:hAnsi="Liberation Sans" w:cs="Liberation Sans"/>
          <w:b w:val="0"/>
          <w:color w:val="000000"/>
          <w:sz w:val="22"/>
          <w:highlight w:val="none"/>
        </w:rPr>
      </w:r>
      <w:r>
        <w:rPr>
          <w:rFonts w:ascii="Liberation Sans" w:hAnsi="Liberation Sans" w:cs="Liberation Sans"/>
          <w:b w:val="0"/>
          <w:bCs w:val="0"/>
          <w:color w:val="000000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2. Место поставки: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ЯНАО, город Салехард, ул. Республики, д. 74, в рабочие часы по местному времени с 8.30 до 18.00 (кроме субботы, воскресенья и праздничных дней), перерыв на обед с 12.30 до 14.00. </w:t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3. Срок поставки товара: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с даты заключения Договора до 13.04.2024.</w:t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</w:p>
    <w:p>
      <w:pPr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</w:rPr>
        <w:t xml:space="preserve">4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В цену Договора включены: цена Товара, стоимость тары (упаковки), перевозка, доставка до места поставки, хранение, погрузочно-разгрузочные работы,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включая работы с применением грузоподъемных сре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дств, занос в помещение, страхование, уплата таможенных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пошлин, налогов, сборов и других обязательных платежей, установленных действующим законодательством Российской Федерации.</w:t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</w:p>
    <w:p>
      <w:pPr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5.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Требования к качеству и безопасности товара:</w:t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</w:p>
    <w:p>
      <w:pPr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5.1.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Качество товара должно соответствовать установленным для данного вида товара нормам и требованиям Государс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твенных стандартов (ГОСТ), Техническим условиям (ТУ) и иным нормативам и правилам, действующим для данного вида товара и подтверждаться копиями сертификатов соответствия/деклараций соответствия, которые подлежат передаче Заказчику одновременно  с товаром.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708"/>
        <w:jc w:val="both"/>
        <w:spacing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5.2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Товар должен быть новым,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не бывшим в употреблении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. В комплект поставки должен входить компл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ект документов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. Товар должен быть свободным от любых притязаний третьих лиц, не находящимся под запретом (арестом), в залоге. 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5.3.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П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ри выполнении всех работ, предусмотр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енных Договором, Исполнитель должен применять материалы, соответствующие стандартам, разрешенные к применению на территории России и соответствующие техническим условиям их производителя. Материалы должны быть новыми, высокого качества, сертифицированные.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5.4. На поставляемый товар Исполнитель предоставляет гарантию качества в соответствии с нормативными документами, подтверждающими качество на данный вид Товара.</w:t>
      </w:r>
      <w:r>
        <w:rPr>
          <w:rFonts w:ascii="Liberation Sans" w:hAnsi="Liberation Sans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5.5. Исполните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ль дает гарантию на костюмы не менее 24 месяцев, при этом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он в процессе гарантийного срока Исполнитель обязан осуществлять мелкий ремонт и подгонку костюмов или предметов костюма без дополнительной оплаты. 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5.6. Гарантия качества Товара распространяется на все составляющие части (комплектующ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ие изделия) Товара. Гарантийный срок исчисляется с момента подписания Заказчиком Акта приема-передачи Товара.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6. Требования к упаковке и маркировке поставляемого товара:</w:t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6.1.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Товар должен быть упакован в тару, отвечающую требованиям изготовителя к данному виду Товара и транспортироваться в упаковке, отвечающей требованиям установленным для ра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йонов Крайнего Севера и законодательства Российской Федерации. Упаковка, маркировка, транспортирование и хранение должно обеспечивать сохранность Товара от повреждений при перевозке всеми видами транспорта с учетом нескольких перегрузок в пути и хранении.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Весь Товар должен быть упакован таким образом, чтобы упаковка позволяла сохранять потребительские свойства товара на протяжении всего срока хранения (при условии соблюдения темп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ературно-влажностного режима хран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ения). Товар, получивший при погрузке (разгрузке) и транспортировке повреждения, в том числе внешние, вследствие использования Поставщиком ненадлежащей тары и (или) упаковки, считается не поставленным и приемке не подлежит.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6.2.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Поставщик несёт ответственность перед Заказчиком за порчу или повреждение Товара вследствие нен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адлежащей упаковки и обязуется компенсировать Заказчику реальный ущерб, связанный с некачественной упаковкой Товара в размере стоимости испорченного или п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оврежденного Товара, либо осуществить его замену в течение 15 (пятнадцати) рабочих дней с момента извещения Поставщика Заказчиком. Все дефекты и замечания, обнаруженные при приемке Товара, отражаются в транспортной накладной/УПД и в Акте приема - передачи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Товара.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Замена Товара производится за счет и силами Поставщика.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708"/>
        <w:jc w:val="both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cs="Liberation Sans"/>
          <w:sz w:val="22"/>
          <w:szCs w:val="22"/>
          <w:highlight w:val="none"/>
        </w:rPr>
      </w:r>
    </w:p>
    <w:p>
      <w:pPr>
        <w:ind w:firstLine="708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tbl>
      <w:tblPr>
        <w:tblStyle w:val="676"/>
        <w:tblW w:w="10116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left w:w="7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2"/>
        <w:gridCol w:w="505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rPr>
          <w:trHeight w:val="327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3" w:type="dxa"/>
              <w:top w:w="0" w:type="dxa"/>
              <w:right w:w="0" w:type="dxa"/>
              <w:bottom w:w="0" w:type="dxa"/>
            </w:tcMar>
            <w:tcW w:w="5062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Подписано ЭЦП уполномоченного лица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054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Подписано ЭЦП уполномоченного лица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3" w:type="dxa"/>
              <w:top w:w="0" w:type="dxa"/>
              <w:right w:w="0" w:type="dxa"/>
              <w:bottom w:w="0" w:type="dxa"/>
            </w:tcMar>
            <w:tcW w:w="5062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Дата подписи по ЭЦП на торговой  площадке Поставщиком 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054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Дата подписи по ЭЦП на торговой  площадке Заказчика 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</w:tr>
    </w:tbl>
    <w:p>
      <w:pPr>
        <w:jc w:val="both"/>
        <w:rPr>
          <w:rFonts w:ascii="Liberation Sans" w:hAnsi="Liberation Sans" w:cs="Liberation Sans"/>
          <w:b/>
          <w:bCs/>
          <w:sz w:val="22"/>
        </w:rPr>
      </w:pPr>
      <w:r>
        <w:rPr>
          <w:rFonts w:ascii="Liberation Sans" w:hAnsi="Liberation Sans" w:cs="Liberation Sans"/>
          <w:b/>
          <w:bCs/>
          <w:sz w:val="22"/>
        </w:rPr>
      </w:r>
      <w:r>
        <w:rPr>
          <w:rFonts w:ascii="Liberation Sans" w:hAnsi="Liberation Sans" w:cs="Liberation Sans"/>
          <w:b/>
          <w:bCs/>
          <w:sz w:val="22"/>
        </w:rPr>
      </w:r>
      <w:r>
        <w:rPr>
          <w:rFonts w:ascii="Liberation Sans" w:hAnsi="Liberation Sans" w:cs="Liberation Sans"/>
          <w:b/>
          <w:bCs/>
          <w:sz w:val="22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778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Приложение № 2</w:t>
      </w:r>
      <w:r>
        <w:rPr>
          <w:rFonts w:ascii="Liberation Sans" w:hAnsi="Liberation Sans" w:eastAsia="Liberation Sans" w:cs="Liberation Sans"/>
        </w:rPr>
        <w:br/>
      </w:r>
      <w:r>
        <w:rPr>
          <w:rFonts w:ascii="Liberation Sans" w:hAnsi="Liberation Sans" w:eastAsia="Liberation Sans" w:cs="Liberation Sans"/>
        </w:rPr>
        <w:t xml:space="preserve">к проекту Договора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703"/>
        <w:ind w:firstLine="567"/>
        <w:rPr>
          <w:rFonts w:ascii="Liberation Sans" w:hAnsi="Liberation Sans" w:cs="Liberation Sans"/>
          <w:color w:val="000000"/>
          <w:sz w:val="22"/>
        </w:rPr>
      </w:pPr>
      <w:r>
        <w:rPr>
          <w:rFonts w:ascii="Liberation Sans" w:hAnsi="Liberation Sans" w:eastAsia="Liberation Sans" w:cs="Liberation Sans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Форма акт приема-передачи Товара</w:t>
      </w:r>
      <w:r>
        <w:rPr>
          <w:rFonts w:ascii="Liberation Sans" w:hAnsi="Liberation Sans" w:cs="Liberation Sans"/>
          <w:color w:val="000000"/>
          <w:sz w:val="22"/>
        </w:rPr>
      </w:r>
      <w:r>
        <w:rPr>
          <w:rFonts w:ascii="Liberation Sans" w:hAnsi="Liberation Sans" w:cs="Liberation Sans"/>
          <w:color w:val="000000"/>
          <w:sz w:val="22"/>
        </w:rPr>
      </w:r>
    </w:p>
    <w:p>
      <w:pPr>
        <w:ind w:firstLine="709"/>
        <w:jc w:val="both"/>
        <w:tabs>
          <w:tab w:val="left" w:pos="0" w:leader="none"/>
          <w:tab w:val="left" w:pos="921" w:leader="none"/>
        </w:tabs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</w:p>
    <w:p>
      <w:pPr>
        <w:ind w:firstLine="709"/>
        <w:jc w:val="both"/>
        <w:tabs>
          <w:tab w:val="left" w:pos="0" w:leader="none"/>
          <w:tab w:val="left" w:pos="921" w:leader="none"/>
        </w:tabs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Государственное автономное учреждение культуры Ямало-Ненецкого автономного округа «Окружной Центр национальных культур»,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именуемое в дальнейшем </w:t>
      </w:r>
      <w:r>
        <w:rPr>
          <w:rFonts w:ascii="Liberation Sans" w:hAnsi="Liberation Sans" w:eastAsia="Liberation Sans" w:cs="Liberation Sans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«Заказчик»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, в лице ______________________, действующего на основании ___________</w:t>
      </w:r>
      <w:r>
        <w:rPr>
          <w:rFonts w:ascii="Liberation Sans" w:hAnsi="Liberation Sans" w:eastAsia="Liberation Sans" w:cs="Liberation Sans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с одной стороны, и </w:t>
      </w:r>
      <w:r>
        <w:rPr>
          <w:rFonts w:ascii="Liberation Sans" w:hAnsi="Liberation Sans" w:cs="Liberation Sans"/>
          <w:color w:val="000000"/>
          <w:sz w:val="22"/>
          <w:szCs w:val="22"/>
        </w:rPr>
      </w:r>
      <w:r>
        <w:rPr>
          <w:rFonts w:ascii="Liberation Sans" w:hAnsi="Liberation Sans" w:cs="Liberation Sans"/>
          <w:color w:val="000000"/>
          <w:sz w:val="22"/>
          <w:szCs w:val="22"/>
        </w:rPr>
      </w:r>
    </w:p>
    <w:p>
      <w:pPr>
        <w:ind w:firstLine="709"/>
        <w:jc w:val="both"/>
        <w:tabs>
          <w:tab w:val="left" w:pos="0" w:leader="none"/>
          <w:tab w:val="left" w:pos="921" w:leader="none"/>
        </w:tabs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___________________________________________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, именуемый в дальнейшем </w:t>
      </w:r>
      <w:r>
        <w:rPr>
          <w:rFonts w:ascii="Liberation Sans" w:hAnsi="Liberation Sans" w:eastAsia="Liberation Sans" w:cs="Liberation Sans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«Поставщик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», в лице _____________________________________________________, действующий на основании</w:t>
      </w:r>
      <w:r>
        <w:rPr>
          <w:rFonts w:ascii="Liberation Sans" w:hAnsi="Liberation Sans" w:eastAsia="Liberation Sans" w:cs="Liberation Sans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___________________________________________,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с другой стороны, в дальнейшем именуемые </w:t>
      </w:r>
      <w:r>
        <w:rPr>
          <w:rFonts w:ascii="Liberation Sans" w:hAnsi="Liberation Sans" w:eastAsia="Liberation Sans" w:cs="Liberation Sans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«Стороны»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, в соответствии с Гражданским кодексом Российской Федерации, руководствуясь Федеральным законом от 18.07.2011 №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223-ФЗ «О закупках товаров, работ и услуг отдельными видами юридических лиц», Положением о закупках товаров, работ и услуг для нужд государственного автономного учреждения культуры Ямало-Ненецкого автономного округа «Окружной Центр национальных культур»,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приложением № 1 к Договору от __ ______ 2024 г. № ___, составили настоящий Акт приема-передачи Товара по заданию (заявке) Заказчика о нижеследующем:</w:t>
      </w:r>
      <w:r>
        <w:rPr>
          <w:rFonts w:ascii="Liberation Sans" w:hAnsi="Liberation Sans" w:cs="Liberation Sans"/>
          <w:color w:val="000000"/>
          <w:sz w:val="22"/>
          <w:szCs w:val="22"/>
        </w:rPr>
      </w:r>
      <w:r>
        <w:rPr>
          <w:rFonts w:ascii="Liberation Sans" w:hAnsi="Liberation Sans" w:cs="Liberation Sans"/>
          <w:color w:val="000000"/>
          <w:sz w:val="22"/>
          <w:szCs w:val="22"/>
        </w:rPr>
      </w:r>
    </w:p>
    <w:p>
      <w:pPr>
        <w:contextualSpacing/>
        <w:ind w:firstLine="709"/>
        <w:jc w:val="both"/>
        <w:spacing w:after="200"/>
        <w:tabs>
          <w:tab w:val="left" w:pos="4200" w:leader="none"/>
        </w:tabs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Поставщик осуществил передачу Заказчику следующего Товара и сопроводительных документов: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1590"/>
        <w:gridCol w:w="2819"/>
        <w:gridCol w:w="615"/>
        <w:gridCol w:w="656"/>
        <w:gridCol w:w="1688"/>
        <w:gridCol w:w="1020"/>
        <w:gridCol w:w="1016"/>
      </w:tblGrid>
      <w:tr>
        <w:tblPrEx/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№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пп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.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1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Наименование товаров (работ, услуг)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03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Технические и функциональные (потребительские свойства) характеристики товара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Ед. изм.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Кол-во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8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Наименование страны происхождения товара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Цена за ед. в руб. 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  <w:lang w:eastAsia="zh-CN"/>
              </w:rPr>
              <w:t xml:space="preserve">Сумма в руб. 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5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  <w:t xml:space="preserve">1.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ind w:left="0" w:right="0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03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ind w:left="0" w:right="0"/>
              <w:spacing w:after="0" w:line="240" w:lineRule="auto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03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pct"/>
            <w:textDirection w:val="lrTb"/>
            <w:noWrap w:val="false"/>
          </w:tcPr>
          <w:p>
            <w:pPr>
              <w:ind w:left="0" w:right="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zh-CN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</w:tbl>
    <w:p>
      <w:pPr>
        <w:contextualSpacing/>
        <w:jc w:val="both"/>
        <w:spacing w:after="200"/>
        <w:rPr>
          <w:rFonts w:ascii="Liberation Sans" w:hAnsi="Liberation Sans" w:eastAsia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</w:rPr>
        <w:t xml:space="preserve">Срок по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ставки Товара по условиям Договора от «___» __________ 2024 г. № ___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с даты заключения Договора до 13.04.2024.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</w:t>
      </w:r>
      <w:r>
        <w:rPr>
          <w:rFonts w:ascii="Liberation Sans" w:hAnsi="Liberation Sans" w:eastAsia="Liberation Sans" w:cs="Liberation Sans"/>
          <w:sz w:val="22"/>
          <w:szCs w:val="22"/>
        </w:rPr>
      </w:r>
      <w:r>
        <w:rPr>
          <w:rFonts w:ascii="Liberation Sans" w:hAnsi="Liberation Sans" w:eastAsia="Liberation Sans" w:cs="Liberation Sans"/>
          <w:sz w:val="22"/>
          <w:szCs w:val="22"/>
        </w:rPr>
      </w:r>
    </w:p>
    <w:p>
      <w:pPr>
        <w:contextualSpacing/>
        <w:jc w:val="both"/>
        <w:spacing w:after="20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Ф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актически весь Товар по Договору от «____» _______2024 г. поставлен: «____ »_______ 2024 г.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contextualSpacing/>
        <w:jc w:val="both"/>
        <w:spacing w:after="200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eastAsia="Liberation Sans" w:cs="Liberation Sans"/>
          <w:sz w:val="22"/>
          <w:szCs w:val="22"/>
          <w:lang w:eastAsia="ar-SA"/>
        </w:rPr>
        <w:t xml:space="preserve">Товар соот</w:t>
      </w:r>
      <w:r>
        <w:rPr>
          <w:rFonts w:ascii="Liberation Sans" w:hAnsi="Liberation Sans" w:eastAsia="Liberation Sans" w:cs="Liberation Sans"/>
          <w:sz w:val="22"/>
          <w:lang w:eastAsia="ar-SA"/>
        </w:rPr>
        <w:t xml:space="preserve">ветствует требованиям по количеству и комплектности согласно Спецификации.</w:t>
      </w: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</w:p>
    <w:p>
      <w:pPr>
        <w:contextualSpacing/>
        <w:jc w:val="both"/>
        <w:spacing w:after="200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eastAsia="Liberation Sans" w:cs="Liberation Sans"/>
          <w:sz w:val="22"/>
        </w:rPr>
        <w:t xml:space="preserve">Настоящий Акт приема - передачи Товара составлен в 2 (двух) идентичных экземплярах, по одному для каждой из Сторон. </w:t>
      </w: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</w:p>
    <w:p>
      <w:pPr>
        <w:contextualSpacing/>
        <w:jc w:val="both"/>
        <w:spacing w:after="200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</w:p>
    <w:p>
      <w:pPr>
        <w:jc w:val="center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</w:p>
    <w:tbl>
      <w:tblPr>
        <w:tblStyle w:val="676"/>
        <w:tblW w:w="10116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left w:w="7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2"/>
        <w:gridCol w:w="505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rPr>
          <w:trHeight w:val="327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3" w:type="dxa"/>
              <w:top w:w="0" w:type="dxa"/>
              <w:right w:w="0" w:type="dxa"/>
              <w:bottom w:w="0" w:type="dxa"/>
            </w:tcMar>
            <w:tcW w:w="5062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Подписано ЭЦП уполномоченного лица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054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Подписано ЭЦП уполномоченного лица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</w:tblPrEx>
        <w:trPr/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3" w:type="dxa"/>
              <w:top w:w="0" w:type="dxa"/>
              <w:right w:w="0" w:type="dxa"/>
              <w:bottom w:w="0" w:type="dxa"/>
            </w:tcMar>
            <w:tcW w:w="5062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Дата подписи по ЭЦП на торговой  площадке Поставщиком 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054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2"/>
              </w:rPr>
            </w:pPr>
            <w:r>
              <w:rPr>
                <w:rFonts w:ascii="Liberation Sans" w:hAnsi="Liberation Sans" w:eastAsia="Liberation Sans" w:cs="Liberation Sans"/>
                <w:sz w:val="22"/>
              </w:rPr>
              <w:t xml:space="preserve">Дата подписи по ЭЦП на торговой  площадке Заказчика </w:t>
            </w:r>
            <w:r>
              <w:rPr>
                <w:rFonts w:ascii="Liberation Sans" w:hAnsi="Liberation Sans" w:cs="Liberation Sans"/>
                <w:sz w:val="22"/>
              </w:rPr>
            </w:r>
            <w:r>
              <w:rPr>
                <w:rFonts w:ascii="Liberation Sans" w:hAnsi="Liberation Sans" w:cs="Liberation Sans"/>
                <w:sz w:val="22"/>
              </w:rPr>
            </w:r>
          </w:p>
        </w:tc>
      </w:tr>
    </w:tbl>
    <w:p>
      <w:pPr>
        <w:jc w:val="center"/>
        <w:rPr>
          <w:rFonts w:ascii="Liberation Serif" w:hAnsi="Liberation Serif" w:eastAsia="Liberation Serif" w:cs="Liberation Serif"/>
          <w:color w:val="000000"/>
          <w:sz w:val="22"/>
        </w:rPr>
      </w:pPr>
      <w:r>
        <w:rPr>
          <w:rFonts w:ascii="Liberation Serif" w:hAnsi="Liberation Serif" w:eastAsia="Liberation Serif" w:cs="Liberation Serif"/>
          <w:color w:val="000000"/>
          <w:sz w:val="22"/>
        </w:rPr>
      </w:r>
      <w:r>
        <w:rPr>
          <w:rFonts w:ascii="Liberation Serif" w:hAnsi="Liberation Serif" w:eastAsia="Liberation Serif" w:cs="Liberation Serif"/>
          <w:color w:val="000000"/>
          <w:sz w:val="22"/>
        </w:rPr>
      </w:r>
      <w:r>
        <w:rPr>
          <w:rFonts w:ascii="Liberation Serif" w:hAnsi="Liberation Serif" w:eastAsia="Liberation Serif" w:cs="Liberation Serif"/>
          <w:color w:val="000000"/>
          <w:sz w:val="22"/>
        </w:rPr>
      </w:r>
    </w:p>
    <w:sectPr>
      <w:footerReference w:type="default" r:id="rId9"/>
      <w:footnotePr/>
      <w:endnotePr/>
      <w:type w:val="nextPage"/>
      <w:pgSz w:w="11906" w:h="16838" w:orient="portrait"/>
      <w:pgMar w:top="851" w:right="567" w:bottom="766" w:left="1247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Garamond">
    <w:panose1 w:val="02020603050405020304"/>
  </w:font>
  <w:font w:name="Liberation Sans">
    <w:panose1 w:val="020B0604020202020204"/>
  </w:font>
  <w:font w:name="Courier New">
    <w:panose1 w:val="02070309020205020404"/>
  </w:font>
  <w:font w:name="Cambria">
    <w:panose1 w:val="0204050305040603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SimSun">
    <w:panose1 w:val="02010600030101010101"/>
  </w:font>
  <w:font w:name="Microsoft YaHei">
    <w:panose1 w:val="020B0503020204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2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6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1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5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99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4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8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3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7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924"/>
      <w:isLgl w:val="false"/>
      <w:suff w:val="tab"/>
      <w:lvlText w:val="%1."/>
      <w:lvlJc w:val="left"/>
      <w:pPr>
        <w:ind w:left="432" w:hanging="422"/>
        <w:tabs>
          <w:tab w:val="left" w:pos="432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uiPriority w:val="0"/>
    <w:qFormat/>
    <w:rPr>
      <w:rFonts w:hint="default"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77">
    <w:name w:val="footnote reference"/>
    <w:basedOn w:val="675"/>
    <w:uiPriority w:val="99"/>
    <w:unhideWhenUsed/>
    <w:qFormat/>
    <w:rPr>
      <w:vertAlign w:val="superscript"/>
    </w:rPr>
  </w:style>
  <w:style w:type="character" w:styleId="678">
    <w:name w:val="annotation reference"/>
    <w:basedOn w:val="675"/>
    <w:uiPriority w:val="99"/>
    <w:semiHidden/>
    <w:unhideWhenUsed/>
    <w:rPr>
      <w:sz w:val="16"/>
      <w:szCs w:val="16"/>
    </w:rPr>
  </w:style>
  <w:style w:type="character" w:styleId="679">
    <w:name w:val="endnote reference"/>
    <w:basedOn w:val="675"/>
    <w:uiPriority w:val="99"/>
    <w:semiHidden/>
    <w:unhideWhenUsed/>
    <w:qFormat/>
    <w:rPr>
      <w:vertAlign w:val="superscript"/>
    </w:rPr>
  </w:style>
  <w:style w:type="character" w:styleId="680">
    <w:name w:val="Hyperlink"/>
    <w:link w:val="681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81" w:customStyle="1">
    <w:name w:val="Ариал"/>
    <w:link w:val="680"/>
    <w:uiPriority w:val="0"/>
    <w:qFormat/>
    <w:pPr>
      <w:ind w:firstLine="851"/>
      <w:jc w:val="both"/>
      <w:spacing w:before="120" w:after="120" w:line="360" w:lineRule="auto"/>
    </w:pPr>
    <w:rPr>
      <w:rFonts w:hint="default" w:ascii="Arial" w:hAnsi="Arial" w:eastAsia="Times New Roman" w:cs="Times New Roman"/>
      <w:sz w:val="24"/>
      <w:szCs w:val="24"/>
      <w:lang w:val="ru-RU" w:eastAsia="ru-RU" w:bidi="ar-SA"/>
    </w:rPr>
  </w:style>
  <w:style w:type="character" w:styleId="682">
    <w:name w:val="page number"/>
    <w:uiPriority w:val="0"/>
    <w:qFormat/>
    <w:rPr>
      <w:rFonts w:ascii="Times New Roman" w:hAnsi="Times New Roman" w:cs="Times New Roman"/>
    </w:rPr>
  </w:style>
  <w:style w:type="character" w:styleId="683">
    <w:name w:val="Strong"/>
    <w:uiPriority w:val="22"/>
    <w:qFormat/>
    <w:rPr>
      <w:b/>
      <w:bCs/>
    </w:rPr>
  </w:style>
  <w:style w:type="paragraph" w:styleId="684">
    <w:name w:val="Balloon Text"/>
    <w:basedOn w:val="674"/>
    <w:uiPriority w:val="99"/>
    <w:semiHidden/>
    <w:unhideWhenUsed/>
    <w:qFormat/>
    <w:rPr>
      <w:rFonts w:ascii="Tahoma" w:hAnsi="Tahoma" w:eastAsia="Calibri"/>
      <w:sz w:val="16"/>
      <w:szCs w:val="16"/>
    </w:rPr>
  </w:style>
  <w:style w:type="paragraph" w:styleId="685">
    <w:name w:val="endnote text"/>
    <w:basedOn w:val="674"/>
    <w:uiPriority w:val="99"/>
    <w:semiHidden/>
    <w:unhideWhenUsed/>
    <w:qFormat/>
    <w:rPr>
      <w:sz w:val="20"/>
    </w:rPr>
  </w:style>
  <w:style w:type="paragraph" w:styleId="686">
    <w:name w:val="annotation text"/>
    <w:basedOn w:val="674"/>
    <w:link w:val="945"/>
    <w:uiPriority w:val="99"/>
    <w:semiHidden/>
    <w:unhideWhenUsed/>
    <w:qFormat/>
    <w:rPr>
      <w:sz w:val="20"/>
      <w:szCs w:val="20"/>
    </w:rPr>
  </w:style>
  <w:style w:type="paragraph" w:styleId="687">
    <w:name w:val="annotation subject"/>
    <w:basedOn w:val="686"/>
    <w:next w:val="686"/>
    <w:link w:val="946"/>
    <w:uiPriority w:val="99"/>
    <w:semiHidden/>
    <w:unhideWhenUsed/>
    <w:qFormat/>
    <w:rPr>
      <w:b/>
      <w:bCs/>
    </w:rPr>
  </w:style>
  <w:style w:type="paragraph" w:styleId="688">
    <w:name w:val="footnote text"/>
    <w:basedOn w:val="674"/>
    <w:uiPriority w:val="99"/>
    <w:semiHidden/>
    <w:unhideWhenUsed/>
    <w:qFormat/>
    <w:pPr>
      <w:spacing w:after="40"/>
    </w:pPr>
    <w:rPr>
      <w:sz w:val="18"/>
    </w:rPr>
  </w:style>
  <w:style w:type="paragraph" w:styleId="689">
    <w:name w:val="toc 8"/>
    <w:basedOn w:val="674"/>
    <w:uiPriority w:val="39"/>
    <w:unhideWhenUsed/>
    <w:qFormat/>
    <w:pPr>
      <w:ind w:left="1984"/>
      <w:spacing w:after="57"/>
    </w:pPr>
  </w:style>
  <w:style w:type="paragraph" w:styleId="690">
    <w:name w:val="toc 9"/>
    <w:basedOn w:val="674"/>
    <w:uiPriority w:val="39"/>
    <w:unhideWhenUsed/>
    <w:qFormat/>
    <w:pPr>
      <w:ind w:left="2268"/>
      <w:spacing w:after="57"/>
    </w:pPr>
  </w:style>
  <w:style w:type="paragraph" w:styleId="691">
    <w:name w:val="toc 7"/>
    <w:basedOn w:val="674"/>
    <w:uiPriority w:val="39"/>
    <w:unhideWhenUsed/>
    <w:qFormat/>
    <w:pPr>
      <w:ind w:left="1701"/>
      <w:spacing w:after="57"/>
    </w:pPr>
  </w:style>
  <w:style w:type="paragraph" w:styleId="692">
    <w:name w:val="Body Text"/>
    <w:basedOn w:val="674"/>
    <w:uiPriority w:val="0"/>
    <w:qFormat/>
    <w:pPr>
      <w:jc w:val="both"/>
    </w:pPr>
    <w:rPr>
      <w:lang w:eastAsia="ar-SA"/>
    </w:rPr>
  </w:style>
  <w:style w:type="paragraph" w:styleId="693">
    <w:name w:val="index heading"/>
    <w:basedOn w:val="674"/>
    <w:uiPriority w:val="0"/>
    <w:qFormat/>
    <w:rPr>
      <w:rFonts w:cs="Arial"/>
    </w:rPr>
  </w:style>
  <w:style w:type="paragraph" w:styleId="694">
    <w:name w:val="toc 1"/>
    <w:basedOn w:val="674"/>
    <w:uiPriority w:val="39"/>
    <w:unhideWhenUsed/>
    <w:qFormat/>
    <w:pPr>
      <w:spacing w:after="57"/>
    </w:pPr>
  </w:style>
  <w:style w:type="paragraph" w:styleId="695">
    <w:name w:val="toc 6"/>
    <w:basedOn w:val="674"/>
    <w:uiPriority w:val="39"/>
    <w:unhideWhenUsed/>
    <w:qFormat/>
    <w:pPr>
      <w:ind w:left="1417"/>
      <w:spacing w:after="57"/>
    </w:pPr>
  </w:style>
  <w:style w:type="paragraph" w:styleId="696">
    <w:name w:val="table of figures"/>
    <w:basedOn w:val="674"/>
    <w:uiPriority w:val="99"/>
    <w:unhideWhenUsed/>
    <w:qFormat/>
  </w:style>
  <w:style w:type="paragraph" w:styleId="697">
    <w:name w:val="toc 3"/>
    <w:basedOn w:val="674"/>
    <w:uiPriority w:val="39"/>
    <w:unhideWhenUsed/>
    <w:qFormat/>
    <w:pPr>
      <w:ind w:left="567"/>
      <w:spacing w:after="57"/>
    </w:pPr>
  </w:style>
  <w:style w:type="paragraph" w:styleId="698">
    <w:name w:val="toc 2"/>
    <w:basedOn w:val="674"/>
    <w:uiPriority w:val="39"/>
    <w:unhideWhenUsed/>
    <w:qFormat/>
    <w:pPr>
      <w:ind w:left="283"/>
      <w:spacing w:after="57"/>
    </w:pPr>
  </w:style>
  <w:style w:type="paragraph" w:styleId="699">
    <w:name w:val="toc 4"/>
    <w:basedOn w:val="674"/>
    <w:uiPriority w:val="39"/>
    <w:unhideWhenUsed/>
    <w:qFormat/>
    <w:pPr>
      <w:ind w:left="850"/>
      <w:spacing w:after="57"/>
    </w:pPr>
  </w:style>
  <w:style w:type="paragraph" w:styleId="700">
    <w:name w:val="toc 5"/>
    <w:basedOn w:val="674"/>
    <w:uiPriority w:val="39"/>
    <w:unhideWhenUsed/>
    <w:qFormat/>
    <w:pPr>
      <w:ind w:left="1134"/>
      <w:spacing w:after="57"/>
    </w:pPr>
  </w:style>
  <w:style w:type="paragraph" w:styleId="701">
    <w:name w:val="Date"/>
    <w:basedOn w:val="674"/>
    <w:uiPriority w:val="99"/>
    <w:qFormat/>
    <w:pPr>
      <w:jc w:val="both"/>
      <w:spacing w:after="60"/>
    </w:pPr>
    <w:rPr>
      <w:sz w:val="20"/>
      <w:szCs w:val="20"/>
    </w:rPr>
  </w:style>
  <w:style w:type="paragraph" w:styleId="702">
    <w:name w:val="Body Text Indent"/>
    <w:basedOn w:val="674"/>
    <w:uiPriority w:val="0"/>
    <w:qFormat/>
    <w:pPr>
      <w:ind w:left="283"/>
      <w:spacing w:after="120"/>
    </w:pPr>
    <w:rPr>
      <w:lang w:eastAsia="ar-SA"/>
    </w:rPr>
  </w:style>
  <w:style w:type="paragraph" w:styleId="703">
    <w:name w:val="Title"/>
    <w:basedOn w:val="674"/>
    <w:uiPriority w:val="0"/>
    <w:qFormat/>
    <w:pPr>
      <w:jc w:val="center"/>
    </w:pPr>
    <w:rPr>
      <w:b/>
      <w:bCs/>
    </w:rPr>
  </w:style>
  <w:style w:type="paragraph" w:styleId="704">
    <w:name w:val="List"/>
    <w:basedOn w:val="692"/>
    <w:uiPriority w:val="0"/>
    <w:qFormat/>
    <w:rPr>
      <w:rFonts w:cs="Arial"/>
    </w:rPr>
  </w:style>
  <w:style w:type="paragraph" w:styleId="705">
    <w:name w:val="Normal (Web)"/>
    <w:basedOn w:val="674"/>
    <w:uiPriority w:val="99"/>
    <w:unhideWhenUsed/>
    <w:qFormat/>
    <w:pPr>
      <w:spacing w:beforeAutospacing="1" w:afterAutospacing="1"/>
    </w:pPr>
  </w:style>
  <w:style w:type="paragraph" w:styleId="706">
    <w:name w:val="Body Text 3"/>
    <w:basedOn w:val="674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707">
    <w:name w:val="Body Text Indent 2"/>
    <w:basedOn w:val="674"/>
    <w:uiPriority w:val="99"/>
    <w:semiHidden/>
    <w:unhideWhenUsed/>
    <w:qFormat/>
    <w:pPr>
      <w:ind w:left="283"/>
      <w:spacing w:after="120" w:line="480" w:lineRule="auto"/>
    </w:pPr>
  </w:style>
  <w:style w:type="paragraph" w:styleId="708">
    <w:name w:val="Subtitle"/>
    <w:basedOn w:val="674"/>
    <w:uiPriority w:val="11"/>
    <w:qFormat/>
    <w:pPr>
      <w:spacing w:before="200" w:after="200"/>
    </w:pPr>
  </w:style>
  <w:style w:type="table" w:styleId="709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Lined"/>
    <w:basedOn w:val="676"/>
    <w:uiPriority w:val="99"/>
    <w:rPr>
      <w:color w:val="404040"/>
      <w:sz w:val="20"/>
      <w:szCs w:val="20"/>
    </w:rPr>
    <w:tblPr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711" w:customStyle="1">
    <w:name w:val="Bordered &amp; Lined"/>
    <w:basedOn w:val="676"/>
    <w:uiPriority w:val="99"/>
    <w:rPr>
      <w:color w:val="404040"/>
      <w:sz w:val="20"/>
      <w:szCs w:val="2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paragraph" w:styleId="712" w:customStyle="1">
    <w:name w:val="Heading 2"/>
    <w:basedOn w:val="674"/>
    <w:next w:val="674"/>
    <w:link w:val="8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3" w:customStyle="1">
    <w:name w:val="Heading 3"/>
    <w:basedOn w:val="674"/>
    <w:next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4" w:customStyle="1">
    <w:name w:val="Heading 4"/>
    <w:basedOn w:val="674"/>
    <w:next w:val="674"/>
    <w:link w:val="8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5" w:customStyle="1">
    <w:name w:val="Heading 5"/>
    <w:basedOn w:val="674"/>
    <w:next w:val="674"/>
    <w:link w:val="8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6" w:customStyle="1">
    <w:name w:val="Heading 6"/>
    <w:basedOn w:val="674"/>
    <w:next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7" w:customStyle="1">
    <w:name w:val="Heading 8"/>
    <w:basedOn w:val="674"/>
    <w:next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8" w:customStyle="1">
    <w:name w:val="Heading 9"/>
    <w:basedOn w:val="674"/>
    <w:next w:val="674"/>
    <w:link w:val="8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719" w:customStyle="1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20" w:customStyle="1">
    <w:name w:val="Heading 1"/>
    <w:basedOn w:val="674"/>
    <w:next w:val="674"/>
    <w:link w:val="880"/>
    <w:uiPriority w:val="9"/>
    <w:qFormat/>
    <w:p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21" w:customStyle="1">
    <w:name w:val="Heading 7"/>
    <w:basedOn w:val="674"/>
    <w:next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table" w:styleId="722" w:customStyle="1">
    <w:name w:val="Table Grid Light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1 Light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 w:customStyle="1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751" w:customStyle="1">
    <w:name w:val="Grid Table 4 - Accent 2"/>
    <w:uiPriority w:val="59"/>
    <w:qFormat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752" w:customStyle="1">
    <w:name w:val="Grid Table 4 - Accent 3"/>
    <w:uiPriority w:val="59"/>
    <w:qFormat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753" w:customStyle="1">
    <w:name w:val="Grid Table 4 - Accent 4"/>
    <w:uiPriority w:val="59"/>
    <w:qFormat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4" w:customStyle="1">
    <w:name w:val="Grid Table 4 - Accent 5"/>
    <w:uiPriority w:val="59"/>
    <w:qFormat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5" w:customStyle="1">
    <w:name w:val="Grid Table 4 - Accent 6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6" w:customStyle="1">
    <w:name w:val="Grid Table 5 Dark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2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3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4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6 Colorful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764" w:customStyle="1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765" w:customStyle="1">
    <w:name w:val="Grid Table 6 Colorful - Accent 2"/>
    <w:uiPriority w:val="99"/>
    <w:qFormat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766" w:customStyle="1">
    <w:name w:val="Grid Table 6 Colorful - Accent 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767" w:customStyle="1">
    <w:name w:val="Grid Table 6 Colorful - Accent 4"/>
    <w:uiPriority w:val="99"/>
    <w:qFormat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768" w:customStyle="1">
    <w:name w:val="Grid Table 6 Colorful - Accent 5"/>
    <w:uiPriority w:val="99"/>
    <w:qFormat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769" w:customStyle="1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770" w:customStyle="1">
    <w:name w:val="Grid Table 7 Colorful"/>
    <w:uiPriority w:val="99"/>
    <w:qFormat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fffff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1"/>
    <w:uiPriority w:val="99"/>
    <w:qFormat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ffffff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2"/>
    <w:uiPriority w:val="99"/>
    <w:qFormat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fffff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ffffff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4"/>
    <w:uiPriority w:val="99"/>
    <w:qFormat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5"/>
    <w:uiPriority w:val="99"/>
    <w:qFormat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auto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auto" w:fill="ffffff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6"/>
    <w:uiPriority w:val="99"/>
    <w:qFormat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auto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auto" w:fill="ffffff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1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2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3"/>
    <w:uiPriority w:val="99"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4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5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6"/>
    <w:uiPriority w:val="99"/>
    <w:qFormat/>
    <w:tblPr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2"/>
    <w:uiPriority w:val="99"/>
    <w:qFormat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1"/>
    <w:uiPriority w:val="99"/>
    <w:qFormat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2"/>
    <w:uiPriority w:val="99"/>
    <w:qFormat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3"/>
    <w:uiPriority w:val="99"/>
    <w:qFormat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4"/>
    <w:uiPriority w:val="99"/>
    <w:qFormat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5"/>
    <w:uiPriority w:val="99"/>
    <w:qFormat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6"/>
    <w:uiPriority w:val="99"/>
    <w:qFormat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1" w:customStyle="1">
    <w:name w:val="List Table 3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uiPriority w:val="99"/>
    <w:qFormat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uiPriority w:val="99"/>
    <w:qFormat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uiPriority w:val="99"/>
    <w:qFormat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uiPriority w:val="99"/>
    <w:qFormat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uiPriority w:val="99"/>
    <w:qFormat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uiPriority w:val="99"/>
    <w:qFormat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uiPriority w:val="99"/>
    <w:qFormat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uiPriority w:val="99"/>
    <w:qFormat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uiPriority w:val="99"/>
    <w:qFormat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uiPriority w:val="99"/>
    <w:qFormat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uiPriority w:val="99"/>
    <w:qFormat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uiPriority w:val="99"/>
    <w:qFormat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uto" w:fill="7f7f7f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06" w:customStyle="1">
    <w:name w:val="List Table 5 Dark - Accent 1"/>
    <w:uiPriority w:val="99"/>
    <w:qFormat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uto" w:fill="4f81bd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07" w:customStyle="1">
    <w:name w:val="List Table 5 Dark - Accent 2"/>
    <w:uiPriority w:val="99"/>
    <w:qFormat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uto" w:fill="d99695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08" w:customStyle="1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uto" w:fill="c3d69b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09" w:customStyle="1">
    <w:name w:val="List Table 5 Dark - Accent 4"/>
    <w:uiPriority w:val="99"/>
    <w:qFormat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uto" w:fill="b2a1c6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0" w:customStyle="1">
    <w:name w:val="List Table 5 Dark - Accent 5"/>
    <w:uiPriority w:val="99"/>
    <w:qFormat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uto" w:fill="92ccdc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1" w:customStyle="1">
    <w:name w:val="List Table 5 Dark - Accent 6"/>
    <w:uiPriority w:val="99"/>
    <w:qFormat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auto" w:fill="fac090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12" w:customStyle="1">
    <w:name w:val="List Table 6 Colorful"/>
    <w:uiPriority w:val="99"/>
    <w:qFormat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813" w:customStyle="1">
    <w:name w:val="List Table 6 Colorful - Accent 1"/>
    <w:uiPriority w:val="99"/>
    <w:qFormat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814" w:customStyle="1">
    <w:name w:val="List Table 6 Colorful - Accent 2"/>
    <w:uiPriority w:val="99"/>
    <w:qFormat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815" w:customStyle="1">
    <w:name w:val="List Table 6 Colorful - Accent 3"/>
    <w:uiPriority w:val="99"/>
    <w:qFormat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816" w:customStyle="1">
    <w:name w:val="List Table 6 Colorful - Accent 4"/>
    <w:uiPriority w:val="99"/>
    <w:qFormat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List Table 6 Colorful - Accent 5"/>
    <w:uiPriority w:val="99"/>
    <w:qFormat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818" w:customStyle="1">
    <w:name w:val="List Table 6 Colorful - Accent 6"/>
    <w:uiPriority w:val="99"/>
    <w:qFormat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819" w:customStyle="1">
    <w:name w:val="List Table 7 Colorful"/>
    <w:uiPriority w:val="99"/>
    <w:qFormat/>
    <w:tblPr>
      <w:tblBorders>
        <w:right w:val="single" w:color="7E7E7E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fffff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1"/>
    <w:uiPriority w:val="99"/>
    <w:qFormat/>
    <w:tblPr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auto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2"/>
    <w:uiPriority w:val="99"/>
    <w:qFormat/>
    <w:tblPr>
      <w:tblBorders>
        <w:right w:val="single" w:color="D997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fffff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3"/>
    <w:uiPriority w:val="99"/>
    <w:qFormat/>
    <w:tblPr>
      <w:tblBorders>
        <w:right w:val="single" w:color="C3D69C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4"/>
    <w:uiPriority w:val="99"/>
    <w:qFormat/>
    <w:tblPr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5"/>
    <w:uiPriority w:val="99"/>
    <w:qFormat/>
    <w:tblPr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6"/>
    <w:uiPriority w:val="99"/>
    <w:qFormat/>
    <w:tblPr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fffff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ned - Accent"/>
    <w:uiPriority w:val="99"/>
    <w:qFormat/>
    <w:rPr>
      <w:color w:val="404040"/>
      <w:sz w:val="20"/>
      <w:szCs w:val="2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27" w:customStyle="1">
    <w:name w:val="Lined - Accent 1"/>
    <w:uiPriority w:val="99"/>
    <w:qFormat/>
    <w:rPr>
      <w:color w:val="404040"/>
      <w:sz w:val="20"/>
      <w:szCs w:val="2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828" w:customStyle="1">
    <w:name w:val="Lined - Accent 2"/>
    <w:uiPriority w:val="99"/>
    <w:qFormat/>
    <w:rPr>
      <w:color w:val="404040"/>
      <w:sz w:val="20"/>
      <w:szCs w:val="2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829" w:customStyle="1">
    <w:name w:val="Lined - Accent 3"/>
    <w:uiPriority w:val="99"/>
    <w:qFormat/>
    <w:rPr>
      <w:color w:val="404040"/>
      <w:sz w:val="20"/>
      <w:szCs w:val="2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830" w:customStyle="1">
    <w:name w:val="Lined - Accent 4"/>
    <w:uiPriority w:val="99"/>
    <w:qFormat/>
    <w:rPr>
      <w:color w:val="404040"/>
      <w:sz w:val="20"/>
      <w:szCs w:val="2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831" w:customStyle="1">
    <w:name w:val="Lined - Accent 5"/>
    <w:uiPriority w:val="99"/>
    <w:qFormat/>
    <w:rPr>
      <w:color w:val="404040"/>
      <w:sz w:val="20"/>
      <w:szCs w:val="2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32" w:customStyle="1">
    <w:name w:val="Lined - Accent 6"/>
    <w:uiPriority w:val="99"/>
    <w:qFormat/>
    <w:rPr>
      <w:color w:val="404040"/>
      <w:sz w:val="20"/>
      <w:szCs w:val="20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833" w:customStyle="1">
    <w:name w:val="Bordered &amp; Lined - Accent"/>
    <w:uiPriority w:val="99"/>
    <w:qFormat/>
    <w:rPr>
      <w:color w:val="404040"/>
      <w:sz w:val="20"/>
      <w:szCs w:val="2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34" w:customStyle="1">
    <w:name w:val="Bordered &amp; Lined - Accent 1"/>
    <w:uiPriority w:val="99"/>
    <w:qFormat/>
    <w:rPr>
      <w:color w:val="404040"/>
      <w:sz w:val="20"/>
      <w:szCs w:val="2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835" w:customStyle="1">
    <w:name w:val="Bordered &amp; Lined - Accent 2"/>
    <w:uiPriority w:val="99"/>
    <w:qFormat/>
    <w:rPr>
      <w:color w:val="404040"/>
      <w:sz w:val="20"/>
      <w:szCs w:val="2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836" w:customStyle="1">
    <w:name w:val="Bordered &amp; Lined - Accent 3"/>
    <w:uiPriority w:val="99"/>
    <w:qFormat/>
    <w:rPr>
      <w:color w:val="404040"/>
      <w:sz w:val="20"/>
      <w:szCs w:val="2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837" w:customStyle="1">
    <w:name w:val="Bordered &amp; Lined - Accent 4"/>
    <w:uiPriority w:val="99"/>
    <w:qFormat/>
    <w:rPr>
      <w:color w:val="404040"/>
      <w:sz w:val="20"/>
      <w:szCs w:val="2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838" w:customStyle="1">
    <w:name w:val="Bordered &amp; Lined - Accent 5"/>
    <w:uiPriority w:val="99"/>
    <w:qFormat/>
    <w:rPr>
      <w:color w:val="404040"/>
      <w:sz w:val="20"/>
      <w:szCs w:val="2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39" w:customStyle="1">
    <w:name w:val="Bordered &amp; Lined - Accent 6"/>
    <w:uiPriority w:val="99"/>
    <w:qFormat/>
    <w:rPr>
      <w:color w:val="404040"/>
      <w:sz w:val="20"/>
      <w:szCs w:val="2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840" w:customStyle="1">
    <w:name w:val="Bordered"/>
    <w:uiPriority w:val="99"/>
    <w:qFormat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841" w:customStyle="1">
    <w:name w:val="Bordered - Accent 1"/>
    <w:uiPriority w:val="99"/>
    <w:qFormat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2" w:customStyle="1">
    <w:name w:val="Bordered - Accent 2"/>
    <w:uiPriority w:val="99"/>
    <w:qFormat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843" w:customStyle="1">
    <w:name w:val="Bordered - Accent 3"/>
    <w:uiPriority w:val="99"/>
    <w:qFormat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844" w:customStyle="1">
    <w:name w:val="Bordered - Accent 4"/>
    <w:uiPriority w:val="99"/>
    <w:qFormat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5" w:customStyle="1">
    <w:name w:val="Bordered - Accent 5"/>
    <w:uiPriority w:val="99"/>
    <w:qFormat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6" w:customStyle="1">
    <w:name w:val="Bordered - Accent 6"/>
    <w:uiPriority w:val="99"/>
    <w:qFormat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7" w:customStyle="1">
    <w:name w:val="Заголовок 11"/>
    <w:basedOn w:val="674"/>
    <w:uiPriority w:val="9"/>
    <w:qFormat/>
    <w:p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48" w:customStyle="1">
    <w:name w:val="Заголовок 21"/>
    <w:basedOn w:val="674"/>
    <w:uiPriority w:val="9"/>
    <w:unhideWhenUsed/>
    <w:qFormat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49" w:customStyle="1">
    <w:name w:val="Заголовок 31"/>
    <w:basedOn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50" w:customStyle="1">
    <w:name w:val="Заголовок 41"/>
    <w:basedOn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51" w:customStyle="1">
    <w:name w:val="Заголовок 51"/>
    <w:basedOn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852" w:customStyle="1">
    <w:name w:val="Заголовок 61"/>
    <w:basedOn w:val="674"/>
    <w:link w:val="8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53" w:customStyle="1">
    <w:name w:val="Оглавление 2 Знак"/>
    <w:basedOn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54" w:customStyle="1">
    <w:name w:val="Заголовок 81"/>
    <w:basedOn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55" w:customStyle="1">
    <w:name w:val="Заголовок 91"/>
    <w:basedOn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6" w:customStyle="1">
    <w:name w:val="Heading 1 Char"/>
    <w:basedOn w:val="675"/>
    <w:uiPriority w:val="9"/>
    <w:qFormat/>
    <w:rPr>
      <w:rFonts w:ascii="Arial" w:hAnsi="Arial" w:eastAsia="Arial" w:cs="Arial"/>
      <w:sz w:val="40"/>
      <w:szCs w:val="40"/>
    </w:rPr>
  </w:style>
  <w:style w:type="character" w:styleId="857" w:customStyle="1">
    <w:name w:val="Heading 2 Char"/>
    <w:basedOn w:val="675"/>
    <w:link w:val="712"/>
    <w:uiPriority w:val="9"/>
    <w:qFormat/>
    <w:rPr>
      <w:rFonts w:ascii="Arial" w:hAnsi="Arial" w:eastAsia="Arial" w:cs="Arial"/>
      <w:sz w:val="34"/>
    </w:rPr>
  </w:style>
  <w:style w:type="character" w:styleId="858" w:customStyle="1">
    <w:name w:val="Heading 3 Char"/>
    <w:basedOn w:val="675"/>
    <w:link w:val="859"/>
    <w:uiPriority w:val="9"/>
    <w:qFormat/>
    <w:rPr>
      <w:rFonts w:ascii="Arial" w:hAnsi="Arial" w:eastAsia="Arial" w:cs="Arial"/>
      <w:sz w:val="30"/>
      <w:szCs w:val="30"/>
    </w:rPr>
  </w:style>
  <w:style w:type="paragraph" w:styleId="859" w:customStyle="1">
    <w:name w:val="Абзац списка1"/>
    <w:basedOn w:val="674"/>
    <w:link w:val="858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</w:rPr>
  </w:style>
  <w:style w:type="character" w:styleId="860" w:customStyle="1">
    <w:name w:val="Heading 4 Char"/>
    <w:basedOn w:val="675"/>
    <w:link w:val="71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61" w:customStyle="1">
    <w:name w:val="Heading 5 Char"/>
    <w:basedOn w:val="675"/>
    <w:link w:val="71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62" w:customStyle="1">
    <w:name w:val="Heading 6 Char"/>
    <w:basedOn w:val="67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63" w:customStyle="1">
    <w:name w:val="Heading 7 Char"/>
    <w:basedOn w:val="67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64" w:customStyle="1">
    <w:name w:val="Heading 8 Char"/>
    <w:basedOn w:val="675"/>
    <w:link w:val="865"/>
    <w:uiPriority w:val="9"/>
    <w:qFormat/>
    <w:rPr>
      <w:rFonts w:ascii="Arial" w:hAnsi="Arial" w:eastAsia="Arial" w:cs="Arial"/>
      <w:i/>
      <w:iCs/>
      <w:sz w:val="22"/>
      <w:szCs w:val="22"/>
    </w:rPr>
  </w:style>
  <w:style w:type="paragraph" w:styleId="865" w:customStyle="1">
    <w:name w:val="Основной текст (2)"/>
    <w:basedOn w:val="674"/>
    <w:link w:val="864"/>
    <w:uiPriority w:val="0"/>
    <w:qFormat/>
    <w:pPr>
      <w:ind w:hanging="330"/>
      <w:jc w:val="center"/>
      <w:spacing w:after="240" w:line="254" w:lineRule="exact"/>
      <w:shd w:val="clear" w:color="auto" w:fill="ffffff"/>
      <w:widowControl w:val="off"/>
    </w:pPr>
    <w:rPr>
      <w:rFonts w:ascii="Calibri" w:hAnsi="Calibri" w:eastAsia="Calibri"/>
      <w:sz w:val="20"/>
      <w:szCs w:val="20"/>
      <w:shd w:val="clear" w:color="auto" w:fill="ffffff"/>
    </w:rPr>
  </w:style>
  <w:style w:type="character" w:styleId="866" w:customStyle="1">
    <w:name w:val="Heading 9 Char"/>
    <w:basedOn w:val="675"/>
    <w:link w:val="71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67" w:customStyle="1">
    <w:name w:val="Title Char"/>
    <w:basedOn w:val="675"/>
    <w:uiPriority w:val="10"/>
    <w:qFormat/>
    <w:rPr>
      <w:sz w:val="48"/>
      <w:szCs w:val="48"/>
    </w:rPr>
  </w:style>
  <w:style w:type="character" w:styleId="868" w:customStyle="1">
    <w:name w:val="Subtitle Char"/>
    <w:basedOn w:val="675"/>
    <w:uiPriority w:val="11"/>
    <w:qFormat/>
    <w:rPr>
      <w:sz w:val="24"/>
      <w:szCs w:val="24"/>
    </w:rPr>
  </w:style>
  <w:style w:type="character" w:styleId="869" w:customStyle="1">
    <w:name w:val="Quote Char"/>
    <w:uiPriority w:val="29"/>
    <w:qFormat/>
    <w:rPr>
      <w:i/>
    </w:rPr>
  </w:style>
  <w:style w:type="character" w:styleId="870" w:customStyle="1">
    <w:name w:val="Intense Quote Char"/>
    <w:uiPriority w:val="30"/>
    <w:qFormat/>
    <w:rPr>
      <w:i/>
    </w:rPr>
  </w:style>
  <w:style w:type="character" w:styleId="871" w:customStyle="1">
    <w:name w:val="Header Char"/>
    <w:basedOn w:val="675"/>
    <w:uiPriority w:val="99"/>
    <w:qFormat/>
  </w:style>
  <w:style w:type="character" w:styleId="872" w:customStyle="1">
    <w:name w:val="Footer Char"/>
    <w:basedOn w:val="675"/>
    <w:uiPriority w:val="99"/>
    <w:qFormat/>
  </w:style>
  <w:style w:type="character" w:styleId="873" w:customStyle="1">
    <w:name w:val="Caption Char"/>
    <w:uiPriority w:val="99"/>
    <w:qFormat/>
  </w:style>
  <w:style w:type="character" w:styleId="874" w:customStyle="1">
    <w:name w:val="Footnote Text Char"/>
    <w:uiPriority w:val="99"/>
    <w:qFormat/>
    <w:rPr>
      <w:sz w:val="18"/>
    </w:rPr>
  </w:style>
  <w:style w:type="character" w:styleId="875" w:customStyle="1">
    <w:name w:val="Привязка сноски"/>
    <w:uiPriority w:val="0"/>
    <w:qFormat/>
    <w:rPr>
      <w:vertAlign w:val="superscript"/>
    </w:rPr>
  </w:style>
  <w:style w:type="character" w:styleId="876" w:customStyle="1">
    <w:name w:val="Footnote Characters"/>
    <w:uiPriority w:val="99"/>
    <w:unhideWhenUsed/>
    <w:qFormat/>
    <w:rPr>
      <w:vertAlign w:val="superscript"/>
    </w:rPr>
  </w:style>
  <w:style w:type="character" w:styleId="877" w:customStyle="1">
    <w:name w:val="Endnote Text Char"/>
    <w:uiPriority w:val="99"/>
    <w:qFormat/>
    <w:rPr>
      <w:sz w:val="20"/>
    </w:rPr>
  </w:style>
  <w:style w:type="character" w:styleId="878" w:customStyle="1">
    <w:name w:val="Привязка концевой сноски"/>
    <w:uiPriority w:val="0"/>
    <w:qFormat/>
    <w:rPr>
      <w:vertAlign w:val="superscript"/>
    </w:rPr>
  </w:style>
  <w:style w:type="character" w:styleId="879" w:customStyle="1">
    <w:name w:val="Endnote Characters"/>
    <w:uiPriority w:val="99"/>
    <w:semiHidden/>
    <w:unhideWhenUsed/>
    <w:qFormat/>
    <w:rPr>
      <w:vertAlign w:val="superscript"/>
    </w:rPr>
  </w:style>
  <w:style w:type="character" w:styleId="880" w:customStyle="1">
    <w:name w:val="Заголовок 1 Знак"/>
    <w:link w:val="720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881" w:customStyle="1">
    <w:name w:val="Заголовок 2 Знак"/>
    <w:uiPriority w:val="9"/>
    <w:qFormat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882" w:customStyle="1">
    <w:name w:val="Дата Знак"/>
    <w:uiPriority w:val="99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83" w:customStyle="1">
    <w:name w:val="Верхний колонтитул Знак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4" w:customStyle="1">
    <w:name w:val="Нижний колонтитул Знак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5" w:customStyle="1">
    <w:name w:val="Интернет-ссылка"/>
    <w:uiPriority w:val="99"/>
    <w:qFormat/>
    <w:rPr>
      <w:rFonts w:cs="Times New Roman"/>
      <w:color w:val="0000ff"/>
      <w:u w:val="single"/>
    </w:rPr>
  </w:style>
  <w:style w:type="character" w:styleId="886" w:customStyle="1">
    <w:name w:val="apple-converted-space"/>
    <w:basedOn w:val="675"/>
    <w:uiPriority w:val="0"/>
    <w:qFormat/>
  </w:style>
  <w:style w:type="character" w:styleId="887" w:customStyle="1">
    <w:name w:val="Основной текст Знак"/>
    <w:uiPriority w:val="0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88" w:customStyle="1">
    <w:name w:val="Основной текст с отступом Знак"/>
    <w:uiPriority w:val="0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89" w:customStyle="1">
    <w:name w:val="Заголовок Знак"/>
    <w:uiPriority w:val="0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890" w:customStyle="1">
    <w:name w:val="Основной текст 3 Знак"/>
    <w:uiPriority w:val="99"/>
    <w:semiHidden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891" w:customStyle="1">
    <w:name w:val="Основной текст с отступом 2 Знак"/>
    <w:link w:val="852"/>
    <w:uiPriority w:val="99"/>
    <w:semiHidden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2" w:customStyle="1">
    <w:name w:val="Plain Text Знак"/>
    <w:uiPriority w:val="0"/>
    <w:qFormat/>
    <w:rPr>
      <w:rFonts w:ascii="Courier New" w:hAnsi="Courier New" w:cs="Courier New"/>
    </w:rPr>
  </w:style>
  <w:style w:type="character" w:styleId="893" w:customStyle="1">
    <w:name w:val="mw-headline"/>
    <w:basedOn w:val="675"/>
    <w:uiPriority w:val="0"/>
    <w:qFormat/>
  </w:style>
  <w:style w:type="character" w:styleId="894" w:customStyle="1">
    <w:name w:val="mw-editsection"/>
    <w:basedOn w:val="675"/>
    <w:uiPriority w:val="0"/>
    <w:qFormat/>
  </w:style>
  <w:style w:type="character" w:styleId="895" w:customStyle="1">
    <w:name w:val="mw-editsection-bracket"/>
    <w:basedOn w:val="675"/>
    <w:uiPriority w:val="0"/>
    <w:qFormat/>
  </w:style>
  <w:style w:type="character" w:styleId="896" w:customStyle="1">
    <w:name w:val="Текст выноски Знак"/>
    <w:uiPriority w:val="99"/>
    <w:semiHidden/>
    <w:qFormat/>
    <w:rPr>
      <w:rFonts w:ascii="Tahoma" w:hAnsi="Tahoma" w:eastAsia="Calibri" w:cs="Tahoma"/>
      <w:sz w:val="16"/>
      <w:szCs w:val="16"/>
    </w:rPr>
  </w:style>
  <w:style w:type="character" w:styleId="897" w:customStyle="1">
    <w:name w:val="techname"/>
    <w:basedOn w:val="675"/>
    <w:uiPriority w:val="0"/>
    <w:qFormat/>
  </w:style>
  <w:style w:type="character" w:styleId="898" w:customStyle="1">
    <w:name w:val="apple-style-span"/>
    <w:uiPriority w:val="0"/>
    <w:qFormat/>
    <w:rPr>
      <w:rFonts w:ascii="Times New Roman" w:hAnsi="Times New Roman" w:cs="Times New Roman"/>
    </w:rPr>
  </w:style>
  <w:style w:type="character" w:styleId="899" w:customStyle="1">
    <w:name w:val="Основной текст (2)_"/>
    <w:uiPriority w:val="0"/>
    <w:qFormat/>
    <w:rPr>
      <w:shd w:val="clear" w:color="auto" w:fill="ffffff"/>
    </w:rPr>
  </w:style>
  <w:style w:type="character" w:styleId="900" w:customStyle="1">
    <w:name w:val="Font Style15"/>
    <w:uiPriority w:val="0"/>
    <w:qFormat/>
    <w:rPr>
      <w:rFonts w:ascii="Times New Roman" w:hAnsi="Times New Roman" w:cs="Times New Roman"/>
      <w:b/>
      <w:bCs/>
      <w:sz w:val="22"/>
      <w:szCs w:val="22"/>
    </w:rPr>
  </w:style>
  <w:style w:type="character" w:styleId="901" w:customStyle="1">
    <w:name w:val="Font Style16"/>
    <w:uiPriority w:val="0"/>
    <w:qFormat/>
    <w:rPr>
      <w:rFonts w:ascii="Times New Roman" w:hAnsi="Times New Roman" w:cs="Times New Roman"/>
      <w:sz w:val="22"/>
      <w:szCs w:val="22"/>
    </w:rPr>
  </w:style>
  <w:style w:type="character" w:styleId="902" w:customStyle="1">
    <w:name w:val="Font Style11"/>
    <w:uiPriority w:val="0"/>
    <w:qFormat/>
    <w:rPr>
      <w:rFonts w:ascii="Times New Roman" w:hAnsi="Times New Roman" w:cs="Times New Roman"/>
      <w:b/>
      <w:bCs/>
      <w:sz w:val="22"/>
      <w:szCs w:val="22"/>
    </w:rPr>
  </w:style>
  <w:style w:type="character" w:styleId="903" w:customStyle="1">
    <w:name w:val="Абзац списка Знак"/>
    <w:uiPriority w:val="3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4" w:customStyle="1">
    <w:name w:val="Без интервала Знак"/>
    <w:uiPriority w:val="1"/>
    <w:qFormat/>
    <w:rPr>
      <w:rFonts w:ascii="Times New Roman" w:hAnsi="Times New Roman" w:eastAsia="Times New Roman"/>
      <w:sz w:val="24"/>
      <w:szCs w:val="24"/>
      <w:lang w:bidi="ar-SA"/>
    </w:rPr>
  </w:style>
  <w:style w:type="character" w:styleId="905" w:customStyle="1">
    <w:name w:val="ConsPlusNormal Знак"/>
    <w:uiPriority w:val="0"/>
    <w:qFormat/>
    <w:rPr>
      <w:rFonts w:ascii="Arial" w:hAnsi="Arial" w:eastAsia="Times New Roman" w:cs="Arial"/>
      <w:lang w:val="ru-RU" w:eastAsia="ru-RU" w:bidi="ar-SA"/>
    </w:rPr>
  </w:style>
  <w:style w:type="character" w:styleId="906" w:customStyle="1">
    <w:name w:val="Heading 1 Char1"/>
    <w:uiPriority w:val="99"/>
    <w:qFormat/>
    <w:rPr>
      <w:rFonts w:ascii="Arial" w:hAnsi="Arial"/>
      <w:b/>
      <w:sz w:val="24"/>
      <w:lang w:val="ru-RU" w:eastAsia="ru-RU"/>
    </w:rPr>
  </w:style>
  <w:style w:type="character" w:styleId="907" w:customStyle="1">
    <w:name w:val="pinkbg1"/>
    <w:uiPriority w:val="0"/>
    <w:qFormat/>
    <w:rPr>
      <w:shd w:val="clear" w:color="auto" w:fill="fdd7c9"/>
    </w:rPr>
  </w:style>
  <w:style w:type="character" w:styleId="908" w:customStyle="1">
    <w:name w:val="Font Style29"/>
    <w:uiPriority w:val="99"/>
    <w:qFormat/>
    <w:rPr>
      <w:rFonts w:ascii="Times New Roman" w:hAnsi="Times New Roman" w:cs="Times New Roman"/>
      <w:sz w:val="22"/>
      <w:szCs w:val="22"/>
    </w:rPr>
  </w:style>
  <w:style w:type="character" w:styleId="909" w:customStyle="1">
    <w:name w:val="Font Style17"/>
    <w:basedOn w:val="675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910" w:customStyle="1">
    <w:name w:val="dynatree-title"/>
    <w:uiPriority w:val="0"/>
    <w:qFormat/>
  </w:style>
  <w:style w:type="paragraph" w:styleId="911" w:customStyle="1">
    <w:name w:val="Заголовок"/>
    <w:basedOn w:val="674"/>
    <w:next w:val="692"/>
    <w:uiPriority w:val="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12" w:customStyle="1">
    <w:name w:val="Название объекта1"/>
    <w:basedOn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913">
    <w:name w:val="Quote"/>
    <w:basedOn w:val="674"/>
    <w:uiPriority w:val="29"/>
    <w:qFormat/>
    <w:pPr>
      <w:ind w:left="720" w:right="720"/>
    </w:pPr>
    <w:rPr>
      <w:i/>
    </w:rPr>
  </w:style>
  <w:style w:type="paragraph" w:styleId="914">
    <w:name w:val="Intense Quote"/>
    <w:basedOn w:val="6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15" w:customStyle="1">
    <w:name w:val="TOC Heading"/>
    <w:uiPriority w:val="39"/>
    <w:unhideWhenUsed/>
    <w:qFormat/>
    <w:rPr>
      <w:rFonts w:hint="default" w:ascii="Calibri" w:hAnsi="Calibri" w:eastAsia="Calibri" w:cs="Times New Roman"/>
      <w:sz w:val="22"/>
      <w:szCs w:val="22"/>
      <w:lang w:val="ru-RU" w:eastAsia="ru-RU" w:bidi="ar-SA"/>
    </w:rPr>
  </w:style>
  <w:style w:type="paragraph" w:styleId="916" w:customStyle="1">
    <w:name w:val="Обратный адрес"/>
    <w:basedOn w:val="674"/>
    <w:uiPriority w:val="0"/>
    <w:qFormat/>
    <w:pPr>
      <w:jc w:val="center"/>
    </w:pPr>
    <w:rPr>
      <w:rFonts w:ascii="Garamond" w:hAnsi="Garamond"/>
      <w:spacing w:val="0"/>
      <w:sz w:val="20"/>
      <w:szCs w:val="20"/>
      <w:lang w:eastAsia="en-US"/>
    </w:rPr>
  </w:style>
  <w:style w:type="paragraph" w:styleId="917" w:customStyle="1">
    <w:name w:val="Верхний и нижний колонтитулы"/>
    <w:basedOn w:val="674"/>
    <w:uiPriority w:val="0"/>
    <w:qFormat/>
  </w:style>
  <w:style w:type="paragraph" w:styleId="918" w:customStyle="1">
    <w:name w:val="Верхний колонтитул1"/>
    <w:basedOn w:val="674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919" w:customStyle="1">
    <w:name w:val="Нижний колонтитул1"/>
    <w:basedOn w:val="674"/>
    <w:uiPriority w:val="99"/>
    <w:unhideWhenUsed/>
    <w:qFormat/>
    <w:pPr>
      <w:tabs>
        <w:tab w:val="center" w:pos="4677" w:leader="none"/>
        <w:tab w:val="right" w:pos="9355" w:leader="none"/>
      </w:tabs>
    </w:pPr>
  </w:style>
  <w:style w:type="paragraph" w:styleId="920">
    <w:name w:val="No Spacing"/>
    <w:uiPriority w:val="1"/>
    <w:qFormat/>
    <w:rPr>
      <w:rFonts w:hint="default"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921">
    <w:name w:val="List Paragraph"/>
    <w:basedOn w:val="674"/>
    <w:uiPriority w:val="34"/>
    <w:qFormat/>
    <w:pPr>
      <w:contextualSpacing/>
      <w:ind w:left="720"/>
    </w:pPr>
  </w:style>
  <w:style w:type="paragraph" w:styleId="922" w:customStyle="1">
    <w:name w:val="Основной текст 21"/>
    <w:basedOn w:val="674"/>
    <w:uiPriority w:val="0"/>
    <w:qFormat/>
    <w:pPr>
      <w:ind w:firstLine="851"/>
      <w:jc w:val="both"/>
    </w:pPr>
    <w:rPr>
      <w:sz w:val="20"/>
      <w:szCs w:val="20"/>
    </w:rPr>
  </w:style>
  <w:style w:type="paragraph" w:styleId="923" w:customStyle="1">
    <w:name w:val="ConsPlusNormal"/>
    <w:uiPriority w:val="99"/>
    <w:qFormat/>
    <w:pPr>
      <w:ind w:firstLine="720"/>
      <w:widowControl w:val="off"/>
    </w:pPr>
    <w:rPr>
      <w:rFonts w:hint="default" w:ascii="Arial" w:hAnsi="Arial" w:eastAsia="Times New Roman" w:cs="Arial"/>
      <w:sz w:val="22"/>
      <w:szCs w:val="22"/>
      <w:lang w:val="ru-RU" w:eastAsia="ru-RU" w:bidi="ar-SA"/>
    </w:rPr>
  </w:style>
  <w:style w:type="paragraph" w:styleId="924" w:customStyle="1">
    <w:name w:val="Стиль1"/>
    <w:basedOn w:val="674"/>
    <w:uiPriority w:val="0"/>
    <w:qFormat/>
    <w:pPr>
      <w:numPr>
        <w:ilvl w:val="0"/>
        <w:numId w:val="1"/>
      </w:numPr>
      <w:keepLines/>
      <w:keepNext/>
      <w:spacing w:after="60"/>
      <w:widowControl w:val="off"/>
    </w:pPr>
    <w:rPr>
      <w:b/>
      <w:sz w:val="28"/>
    </w:rPr>
  </w:style>
  <w:style w:type="paragraph" w:styleId="925" w:customStyle="1">
    <w:name w:val="Стиль3"/>
    <w:uiPriority w:val="0"/>
    <w:qFormat/>
    <w:pPr>
      <w:ind w:left="432" w:hanging="422"/>
      <w:jc w:val="both"/>
      <w:widowControl w:val="off"/>
      <w:tabs>
        <w:tab w:val="left" w:pos="432" w:leader="none"/>
      </w:tabs>
    </w:pPr>
    <w:rPr>
      <w:rFonts w:hint="default" w:ascii="Calibri" w:hAnsi="Calibri" w:eastAsia="Calibri" w:cs="Times New Roman"/>
      <w:sz w:val="22"/>
      <w:szCs w:val="22"/>
      <w:lang w:val="ru-RU" w:eastAsia="ru-RU" w:bidi="ar-SA"/>
    </w:rPr>
  </w:style>
  <w:style w:type="paragraph" w:styleId="926" w:customStyle="1">
    <w:name w:val="Текст1"/>
    <w:basedOn w:val="674"/>
    <w:uiPriority w:val="0"/>
    <w:qFormat/>
    <w:rPr>
      <w:rFonts w:ascii="Courier New" w:hAnsi="Courier New" w:eastAsia="Calibri"/>
      <w:sz w:val="20"/>
      <w:szCs w:val="20"/>
    </w:rPr>
  </w:style>
  <w:style w:type="paragraph" w:styleId="927" w:customStyle="1">
    <w:name w:val="обычный"/>
    <w:basedOn w:val="674"/>
    <w:uiPriority w:val="0"/>
    <w:qFormat/>
    <w:rPr>
      <w:color w:val="000000"/>
      <w:sz w:val="20"/>
      <w:szCs w:val="20"/>
    </w:rPr>
  </w:style>
  <w:style w:type="paragraph" w:styleId="928" w:customStyle="1">
    <w:name w:val="Style9"/>
    <w:basedOn w:val="674"/>
    <w:uiPriority w:val="0"/>
    <w:qFormat/>
    <w:pPr>
      <w:spacing w:line="226" w:lineRule="exact"/>
      <w:widowControl w:val="off"/>
    </w:pPr>
  </w:style>
  <w:style w:type="paragraph" w:styleId="929" w:customStyle="1">
    <w:name w:val="Style2"/>
    <w:basedOn w:val="674"/>
    <w:uiPriority w:val="0"/>
    <w:qFormat/>
    <w:pPr>
      <w:jc w:val="center"/>
      <w:spacing w:line="259" w:lineRule="exact"/>
      <w:widowControl w:val="off"/>
    </w:pPr>
  </w:style>
  <w:style w:type="paragraph" w:styleId="930" w:customStyle="1">
    <w:name w:val="Основной текст с отступом 32"/>
    <w:basedOn w:val="674"/>
    <w:uiPriority w:val="99"/>
    <w:qFormat/>
    <w:pPr>
      <w:ind w:firstLine="567"/>
      <w:jc w:val="both"/>
    </w:pPr>
    <w:rPr>
      <w:rFonts w:eastAsia="Calibri"/>
      <w:sz w:val="20"/>
      <w:szCs w:val="20"/>
      <w:lang w:eastAsia="ar-SA"/>
    </w:rPr>
  </w:style>
  <w:style w:type="paragraph" w:styleId="931" w:customStyle="1">
    <w:name w:val="Основной текст с отступом 21"/>
    <w:basedOn w:val="674"/>
    <w:uiPriority w:val="0"/>
    <w:qFormat/>
    <w:pPr>
      <w:ind w:firstLine="709"/>
      <w:jc w:val="both"/>
      <w:spacing w:before="120" w:line="360" w:lineRule="auto"/>
    </w:pPr>
    <w:rPr>
      <w:rFonts w:ascii="Arial" w:hAnsi="Arial" w:cs="Arial"/>
      <w:sz w:val="20"/>
      <w:szCs w:val="20"/>
      <w:lang w:eastAsia="ar-SA"/>
    </w:rPr>
  </w:style>
  <w:style w:type="paragraph" w:styleId="932" w:customStyle="1">
    <w:name w:val="Style1"/>
    <w:basedOn w:val="674"/>
    <w:uiPriority w:val="0"/>
    <w:qFormat/>
    <w:pPr>
      <w:widowControl w:val="off"/>
    </w:pPr>
  </w:style>
  <w:style w:type="paragraph" w:styleId="933" w:customStyle="1">
    <w:name w:val="Обычный2"/>
    <w:uiPriority w:val="99"/>
    <w:qFormat/>
    <w:pPr>
      <w:ind w:firstLine="720"/>
      <w:jc w:val="both"/>
      <w:spacing w:line="300" w:lineRule="auto"/>
      <w:widowControl w:val="off"/>
    </w:pPr>
    <w:rPr>
      <w:rFonts w:hint="default" w:ascii="Times New Roman" w:hAnsi="Times New Roman" w:eastAsia="Times New Roman" w:cs="Times New Roman"/>
      <w:color w:val="00000a"/>
      <w:sz w:val="24"/>
      <w:szCs w:val="22"/>
      <w:lang w:val="ru-RU" w:eastAsia="ru-RU" w:bidi="ar-SA"/>
    </w:rPr>
  </w:style>
  <w:style w:type="paragraph" w:styleId="934" w:customStyle="1">
    <w:name w:val="ConsPlusNonformat"/>
    <w:uiPriority w:val="0"/>
    <w:qFormat/>
    <w:pPr>
      <w:widowControl w:val="off"/>
    </w:pPr>
    <w:rPr>
      <w:rFonts w:hint="default" w:ascii="Courier New" w:hAnsi="Courier New" w:eastAsia="Times New Roman" w:cs="Courier New"/>
      <w:sz w:val="22"/>
      <w:szCs w:val="22"/>
      <w:lang w:val="ru-RU" w:eastAsia="ru-RU" w:bidi="ar-SA"/>
    </w:rPr>
  </w:style>
  <w:style w:type="paragraph" w:styleId="935" w:customStyle="1">
    <w:name w:val="Содержимое таблицы"/>
    <w:basedOn w:val="674"/>
    <w:uiPriority w:val="0"/>
    <w:qFormat/>
    <w:pPr>
      <w:widowControl w:val="off"/>
    </w:pPr>
    <w:rPr>
      <w:rFonts w:ascii="Arial" w:hAnsi="Arial" w:cs="Arial"/>
      <w:sz w:val="20"/>
      <w:szCs w:val="20"/>
      <w:lang w:eastAsia="ar-SA"/>
    </w:rPr>
  </w:style>
  <w:style w:type="paragraph" w:styleId="936" w:customStyle="1">
    <w:name w:val="Заголовок таблицы"/>
    <w:basedOn w:val="935"/>
    <w:uiPriority w:val="0"/>
    <w:qFormat/>
    <w:pPr>
      <w:jc w:val="center"/>
    </w:pPr>
    <w:rPr>
      <w:b/>
      <w:bCs/>
    </w:rPr>
  </w:style>
  <w:style w:type="character" w:styleId="937" w:customStyle="1">
    <w:name w:val="serp-url__item"/>
    <w:uiPriority w:val="0"/>
  </w:style>
  <w:style w:type="character" w:styleId="938" w:customStyle="1">
    <w:name w:val="highlightcolor"/>
    <w:uiPriority w:val="0"/>
    <w:qFormat/>
  </w:style>
  <w:style w:type="character" w:styleId="939" w:customStyle="1">
    <w:name w:val="Заголовок 1 Знак1"/>
    <w:basedOn w:val="675"/>
    <w:uiPriority w:val="9"/>
    <w:qFormat/>
    <w:rPr>
      <w:rFonts w:ascii="Cambria" w:hAnsi="Cambria" w:eastAsia="Cambria" w:cs="Cambria"/>
      <w:b/>
      <w:bCs/>
      <w:color w:val="376092" w:themeColor="accent1" w:themeShade="BF"/>
      <w:sz w:val="28"/>
      <w:szCs w:val="28"/>
    </w:rPr>
  </w:style>
  <w:style w:type="paragraph" w:styleId="940" w:customStyle="1">
    <w:name w:val="Header"/>
    <w:basedOn w:val="674"/>
    <w:link w:val="941"/>
    <w:uiPriority w:val="99"/>
    <w:semiHidden/>
    <w:unhideWhenUsed/>
    <w:qFormat/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1"/>
    <w:basedOn w:val="675"/>
    <w:link w:val="940"/>
    <w:uiPriority w:val="99"/>
    <w:semiHidden/>
    <w:qFormat/>
    <w:rPr>
      <w:rFonts w:ascii="Times New Roman" w:hAnsi="Times New Roman" w:eastAsia="Times New Roman"/>
      <w:sz w:val="24"/>
      <w:szCs w:val="24"/>
    </w:rPr>
  </w:style>
  <w:style w:type="paragraph" w:styleId="942" w:customStyle="1">
    <w:name w:val="Footer"/>
    <w:basedOn w:val="674"/>
    <w:link w:val="943"/>
    <w:uiPriority w:val="99"/>
    <w:semiHidden/>
    <w:unhideWhenUsed/>
    <w:qFormat/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1"/>
    <w:basedOn w:val="675"/>
    <w:link w:val="942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944" w:customStyle="1">
    <w:name w:val="paragraph"/>
    <w:basedOn w:val="674"/>
    <w:uiPriority w:val="0"/>
    <w:qFormat/>
    <w:pPr>
      <w:spacing w:before="100" w:beforeAutospacing="1" w:after="100" w:afterAutospacing="1"/>
    </w:pPr>
  </w:style>
  <w:style w:type="character" w:styleId="945" w:customStyle="1">
    <w:name w:val="Текст примечания Знак"/>
    <w:basedOn w:val="675"/>
    <w:link w:val="686"/>
    <w:uiPriority w:val="99"/>
    <w:semiHidden/>
    <w:qFormat/>
    <w:rPr>
      <w:rFonts w:ascii="Times New Roman" w:hAnsi="Times New Roman" w:eastAsia="Times New Roman"/>
      <w:sz w:val="20"/>
      <w:szCs w:val="20"/>
      <w:shd w:val="clear" w:color="auto"/>
    </w:rPr>
  </w:style>
  <w:style w:type="character" w:styleId="946" w:customStyle="1">
    <w:name w:val="Тема примечания Знак"/>
    <w:basedOn w:val="945"/>
    <w:link w:val="687"/>
    <w:uiPriority w:val="99"/>
    <w:semiHidden/>
    <w:qFormat/>
    <w:rPr>
      <w:b/>
      <w:bCs/>
    </w:rPr>
  </w:style>
  <w:style w:type="paragraph" w:styleId="947" w:customStyle="1">
    <w:name w:val="Основной текст (3)"/>
    <w:uiPriority w:val="0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17" w:lineRule="exact"/>
      <w:shd w:val="clear" w:color="auto" w:fill="ffffff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hint="default" w:ascii="Times New Roman" w:hAnsi="Times New Roman" w:eastAsia="Times New Roman" w:cs="Times New Roman"/>
      <w:b/>
      <w:bCs/>
      <w:color w:val="auto"/>
      <w:spacing w:val="0"/>
      <w:position w:val="0"/>
      <w:sz w:val="22"/>
      <w:szCs w:val="22"/>
      <w:u w:val="none"/>
      <w:vertAlign w:val="baseline"/>
      <w:rtl w:val="0"/>
      <w:cs w:val="0"/>
      <w:lang w:val="ru-RU" w:eastAsia="ru-RU" w:bidi="ar-SA"/>
    </w:rPr>
  </w:style>
  <w:style w:type="paragraph" w:styleId="948" w:customStyle="1">
    <w:name w:val="Обычный1"/>
    <w:uiPriority w:val="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hint="default" w:ascii="Times New Roman" w:hAnsi="Times New Roman" w:eastAsia="Times New Roman" w:cs="Times New Roman"/>
      <w:color w:val="auto"/>
      <w:spacing w:val="0"/>
      <w:position w:val="0"/>
      <w:sz w:val="24"/>
      <w:szCs w:val="24"/>
      <w:u w:val="none"/>
      <w:vertAlign w:val="baseline"/>
      <w:rtl w:val="0"/>
      <w:cs w:val="0"/>
      <w:lang w:val="ru-RU" w:eastAsia="ru-RU" w:bidi="ar-SA"/>
    </w:rPr>
  </w:style>
  <w:style w:type="character" w:styleId="949" w:customStyle="1">
    <w:name w:val="15"/>
    <w:uiPriority w:val="0"/>
    <w:rPr>
      <w:rFonts w:hint="default" w:ascii="Calibri" w:hAnsi="Calibri" w:cs="Calibri"/>
      <w:color w:val="0000ff"/>
      <w:u w:val="single"/>
    </w:rPr>
  </w:style>
  <w:style w:type="numbering" w:styleId="95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LinksUpToDate>false</LinksUpToDate>
  <ScaleCrop>false</ScaleCrop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WPS_1706845385</dc:creator>
  <cp:revision>11</cp:revision>
  <dcterms:created xsi:type="dcterms:W3CDTF">2024-02-20T06:30:17Z</dcterms:created>
  <dcterms:modified xsi:type="dcterms:W3CDTF">2024-03-06T12:19:08Z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F118D27259B4450AACA1FB052C315BB3_12</vt:lpwstr>
  </property>
</Properties>
</file>