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center"/>
        <w:spacing w:after="0" w:line="240" w:lineRule="auto"/>
        <w:widowControl w:val="off"/>
        <w:tabs>
          <w:tab w:val="left" w:pos="3270" w:leader="none"/>
          <w:tab w:val="center" w:pos="5457" w:leader="none"/>
          <w:tab w:val="left" w:pos="7545" w:leader="none"/>
        </w:tabs>
        <w:rPr>
          <w:rFonts w:ascii="Liberation Sans" w:hAnsi="Liberation Sans" w:cs="Liberation Sans"/>
          <w:b/>
        </w:rPr>
      </w:pPr>
      <w:r>
        <w:rPr>
          <w:rFonts w:ascii="Liberation Sans" w:hAnsi="Liberation Sans" w:eastAsia="Liberation Sans" w:cs="Liberation Sans"/>
          <w:b/>
        </w:rPr>
        <w:t xml:space="preserve">ТЕХНИЧЕСКОЕ ЗАДАНИЕ</w:t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  <w:b/>
        </w:rPr>
      </w:r>
    </w:p>
    <w:p>
      <w:pPr>
        <w:ind w:firstLine="851"/>
        <w:jc w:val="center"/>
        <w:spacing w:after="0" w:line="240" w:lineRule="auto"/>
        <w:widowControl w:val="off"/>
        <w:tabs>
          <w:tab w:val="left" w:pos="3270" w:leader="none"/>
          <w:tab w:val="center" w:pos="5457" w:leader="none"/>
          <w:tab w:val="left" w:pos="7545" w:leader="none"/>
        </w:tabs>
        <w:rPr>
          <w:rFonts w:ascii="Liberation Sans" w:hAnsi="Liberation Sans" w:cs="Liberation Sans"/>
          <w:b/>
          <w:highlight w:val="none"/>
        </w:rPr>
      </w:pPr>
      <w:r>
        <w:rPr>
          <w:rFonts w:ascii="Liberation Sans" w:hAnsi="Liberation Sans" w:eastAsia="Liberation Sans" w:cs="Liberation Sans"/>
          <w:b/>
          <w:highlight w:val="none"/>
        </w:rPr>
        <w:t xml:space="preserve">на оказание услуги по пошиву и поставке сценических костюмов</w:t>
      </w:r>
      <w:r>
        <w:rPr>
          <w:rFonts w:ascii="Liberation Sans" w:hAnsi="Liberation Sans" w:eastAsia="Liberation Sans" w:cs="Liberation Sans"/>
          <w:b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highlight w:val="none"/>
        </w:rPr>
        <w:t xml:space="preserve">для Театра танца «</w:t>
      </w:r>
      <w:r>
        <w:rPr>
          <w:rFonts w:ascii="Liberation Sans" w:hAnsi="Liberation Sans" w:eastAsia="Liberation Sans" w:cs="Liberation Sans"/>
          <w:b/>
          <w:highlight w:val="none"/>
        </w:rPr>
        <w:t xml:space="preserve">Nota</w:t>
      </w:r>
      <w:r>
        <w:rPr>
          <w:rFonts w:ascii="Liberation Sans" w:hAnsi="Liberation Sans" w:eastAsia="Liberation Sans" w:cs="Liberation Sans"/>
          <w:b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highlight w:val="none"/>
        </w:rPr>
        <w:t xml:space="preserve">Bene</w:t>
      </w:r>
      <w:r>
        <w:rPr>
          <w:rFonts w:ascii="Liberation Sans" w:hAnsi="Liberation Sans" w:eastAsia="Liberation Sans" w:cs="Liberation Sans"/>
          <w:b/>
          <w:highlight w:val="none"/>
        </w:rPr>
        <w:t xml:space="preserve">»</w:t>
      </w:r>
      <w:r>
        <w:rPr>
          <w:rFonts w:ascii="Liberation Sans" w:hAnsi="Liberation Sans" w:cs="Liberation Sans"/>
          <w:b/>
          <w:highlight w:val="none"/>
        </w:rPr>
      </w:r>
      <w:r>
        <w:rPr>
          <w:rFonts w:ascii="Liberation Sans" w:hAnsi="Liberation Sans" w:cs="Liberation Sans"/>
          <w:b/>
          <w:highlight w:val="none"/>
        </w:rPr>
      </w:r>
    </w:p>
    <w:p>
      <w:pPr>
        <w:pStyle w:val="916"/>
        <w:ind w:left="0"/>
        <w:widowControl w:val="off"/>
        <w:rPr>
          <w:rFonts w:ascii="Liberation Sans" w:hAnsi="Liberation Sans" w:cs="Liberation Sans"/>
          <w:b/>
          <w:sz w:val="22"/>
          <w:szCs w:val="22"/>
        </w:rPr>
      </w:pPr>
      <w:r>
        <w:rPr>
          <w:rFonts w:ascii="Liberation Sans" w:hAnsi="Liberation Sans" w:eastAsia="Liberation Sans" w:cs="Liberation Sans"/>
          <w:b/>
          <w:sz w:val="22"/>
          <w:szCs w:val="22"/>
        </w:rPr>
      </w:r>
      <w:r>
        <w:rPr>
          <w:rFonts w:ascii="Liberation Sans" w:hAnsi="Liberation Sans" w:cs="Liberation Sans"/>
          <w:b/>
          <w:sz w:val="22"/>
          <w:szCs w:val="22"/>
        </w:rPr>
      </w:r>
      <w:r>
        <w:rPr>
          <w:rFonts w:ascii="Liberation Sans" w:hAnsi="Liberation Sans" w:cs="Liberation Sans"/>
          <w:b/>
          <w:sz w:val="22"/>
          <w:szCs w:val="22"/>
        </w:rPr>
      </w:r>
    </w:p>
    <w:p>
      <w:pPr>
        <w:ind w:firstLine="567"/>
        <w:spacing w:after="0" w:line="240" w:lineRule="auto"/>
        <w:widowControl w:val="off"/>
        <w:rPr>
          <w:rFonts w:ascii="Liberation Sans" w:hAnsi="Liberation Sans" w:cs="Liberation Sans"/>
          <w:b/>
        </w:rPr>
      </w:pPr>
      <w:r>
        <w:rPr>
          <w:rFonts w:ascii="Liberation Sans" w:hAnsi="Liberation Sans" w:eastAsia="Liberation Sans" w:cs="Liberation Sans"/>
          <w:b/>
          <w:bCs/>
        </w:rPr>
        <w:t xml:space="preserve">1. Объект закупки:</w:t>
      </w: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  <w:b/>
        </w:rPr>
      </w:r>
    </w:p>
    <w:tbl>
      <w:tblPr>
        <w:tblStyle w:val="906"/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2549"/>
        <w:gridCol w:w="5658"/>
        <w:gridCol w:w="695"/>
        <w:gridCol w:w="920"/>
      </w:tblGrid>
      <w:tr>
        <w:tblPrEx/>
        <w:trPr>
          <w:jc w:val="center"/>
        </w:trPr>
        <w:tc>
          <w:tcPr>
            <w:tcW w:w="26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lang w:eastAsia="hi-IN" w:bidi="hi-IN"/>
              </w:rPr>
              <w:t xml:space="preserve">Наименование товара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lang w:eastAsia="hi-IN" w:bidi="hi-IN"/>
              </w:rPr>
              <w:t xml:space="preserve">Характеристики товара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</w:rPr>
              <w:t xml:space="preserve">Ед. изм.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</w:rPr>
              <w:t xml:space="preserve">Кол-во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blPrEx/>
        <w:trPr>
          <w:jc w:val="center"/>
          <w:trHeight w:val="300"/>
        </w:trPr>
        <w:tc>
          <w:tcPr>
            <w:tcW w:w="2615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lang w:eastAsia="ar-SA"/>
              </w:rPr>
              <w:t xml:space="preserve">Женский современный сценический костюм.</w:t>
            </w:r>
            <w:r>
              <w:rPr>
                <w:rFonts w:ascii="Liberation Sans" w:hAnsi="Liberation Sans" w:eastAsia="Liberation Sans" w:cs="Liberation Sans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19829" cy="2282025"/>
                      <wp:effectExtent l="0" t="0" r="4445" b="4445"/>
                      <wp:docPr id="1" name="Рисунок 2" descr="C:\Users\OCNK156\Desktop\Без имениБаукина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3656775" name="Picture 1" descr="C:\Users\OCNK156\Desktop\Без имениБаукина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4654" cy="2289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19.67pt;height:179.69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ind w:left="32" w:right="58" w:hanging="32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Все костюмы шьются по индивидуальным измерениям артистов, которые снимаются заказчиком.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pStyle w:val="924"/>
              <w:ind w:left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Комплектность: Боди с шортами в стиле водолазного костюма, шорты, пыльник.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pStyle w:val="924"/>
              <w:ind w:left="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</w:rPr>
              <w:t xml:space="preserve">Пыльник: </w:t>
            </w:r>
            <w:r>
              <w:rPr>
                <w:rFonts w:ascii="Liberation Sans" w:hAnsi="Liberation Sans" w:eastAsia="Liberation Sans" w:cs="Liberation Sans"/>
              </w:rPr>
              <w:t xml:space="preserve">тафта или друга</w:t>
            </w:r>
            <w:r>
              <w:rPr>
                <w:rFonts w:ascii="Liberation Sans" w:hAnsi="Liberation Sans" w:eastAsia="Liberation Sans" w:cs="Liberation Sans"/>
              </w:rPr>
              <w:t xml:space="preserve">я курточная ткань премиум класса голубого цвета. Пыльник прямого силуэта, свободного объема, без застежки с запахом, воротник с лацканами по типу английского. Рукав рубашечный длинный, плечо слегка спущено. Пояс шириной примерно 3-5 см. из основной ткани, </w:t>
            </w: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длинный</w:t>
            </w: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highlight w:val="none"/>
              </w:rPr>
              <w:t xml:space="preserve">с учетом завязывания вокруг талии и свисания свободных концов</w:t>
            </w:r>
            <w:r>
              <w:rPr>
                <w:rFonts w:ascii="Liberation Sans" w:hAnsi="Liberation Sans" w:eastAsia="Liberation Sans" w:cs="Liberation Sans"/>
              </w:rPr>
              <w:t xml:space="preserve">. 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pStyle w:val="924"/>
              <w:ind w:left="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</w:rPr>
              <w:t xml:space="preserve">Боди: </w:t>
            </w:r>
            <w:r>
              <w:rPr>
                <w:rFonts w:ascii="Liberation Sans" w:hAnsi="Liberation Sans" w:eastAsia="Liberation Sans" w:cs="Liberation Sans"/>
              </w:rPr>
              <w:t xml:space="preserve">однотонная ткань бордового цвета (возможно темно- красный) из эластичной ткани с высокой эластичностью типа лайкры, плотной по структу</w:t>
            </w:r>
            <w:r>
              <w:rPr>
                <w:rFonts w:ascii="Liberation Sans" w:hAnsi="Liberation Sans" w:eastAsia="Liberation Sans" w:cs="Liberation Sans"/>
              </w:rPr>
              <w:t xml:space="preserve">ре, не тонкой, покрой без рукавов с модельной фигурной проймой, боди с шортиками по низу, и с облегающей шапочкой точно такой же как на водолазных костюмах, плотно сидящая по голове, (лекала шапки должны быть удобные и обеспечивать комфортное движение голо</w:t>
            </w:r>
            <w:r>
              <w:rPr>
                <w:rFonts w:ascii="Liberation Sans" w:hAnsi="Liberation Sans" w:eastAsia="Liberation Sans" w:cs="Liberation Sans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</w:rPr>
              <w:t xml:space="preserve">ы, при этом не должно быть лишней свободы на затылке, вырез шапки ориентировочна начи нается над бровями, а в районе подбородка заканчивается под нижней губой). Боди застегивается на молнию контрастного цвета возможно черный. Цвет обсуждается с Заказчиком.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pStyle w:val="924"/>
              <w:ind w:left="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i/>
              </w:rPr>
              <w:t xml:space="preserve">Шорты: </w:t>
            </w:r>
            <w:r>
              <w:rPr>
                <w:rFonts w:ascii="Liberation Sans" w:hAnsi="Liberation Sans" w:eastAsia="Liberation Sans" w:cs="Liberation Sans"/>
              </w:rPr>
              <w:t xml:space="preserve">однотонная ткань джинса или плотный </w:t>
            </w:r>
            <w:r>
              <w:rPr>
                <w:rFonts w:ascii="Liberation Sans" w:hAnsi="Liberation Sans" w:eastAsia="Liberation Sans" w:cs="Liberation Sans"/>
              </w:rPr>
              <w:t xml:space="preserve">коттон</w:t>
            </w:r>
            <w:r>
              <w:rPr>
                <w:rFonts w:ascii="Liberation Sans" w:hAnsi="Liberation Sans" w:eastAsia="Liberation Sans" w:cs="Liberation Sans"/>
              </w:rPr>
              <w:t xml:space="preserve"> 95 % хлопок/5% эластан, темного цвета (графит или темно-синий). Шорты свободные, </w:t>
            </w:r>
            <w:r>
              <w:rPr>
                <w:rFonts w:ascii="Liberation Sans" w:hAnsi="Liberation Sans" w:eastAsia="Liberation Sans" w:cs="Liberation Sans"/>
              </w:rPr>
              <w:t xml:space="preserve">объесные</w:t>
            </w:r>
            <w:r>
              <w:rPr>
                <w:rFonts w:ascii="Liberation Sans" w:hAnsi="Liberation Sans" w:eastAsia="Liberation Sans" w:cs="Liberation Sans"/>
              </w:rPr>
              <w:t xml:space="preserve">,</w:t>
            </w:r>
            <w:r>
              <w:rPr>
                <w:rFonts w:ascii="Liberation Sans" w:hAnsi="Liberation Sans" w:eastAsia="Liberation Sans" w:cs="Liberation Sans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</w:rPr>
              <w:t xml:space="preserve">длина выше середины бедра на 3 см. Верх шорт </w:t>
            </w:r>
            <w:r>
              <w:rPr>
                <w:rFonts w:ascii="Liberation Sans" w:hAnsi="Liberation Sans" w:eastAsia="Liberation Sans" w:cs="Liberation Sans"/>
              </w:rPr>
              <w:t xml:space="preserve">на  поясе</w:t>
            </w:r>
            <w:r>
              <w:rPr>
                <w:rFonts w:ascii="Liberation Sans" w:hAnsi="Liberation Sans" w:eastAsia="Liberation Sans" w:cs="Liberation Sans"/>
              </w:rPr>
              <w:t xml:space="preserve">, сзади пояс на резинке, застежка на гульфик с молнией. Объемные, отдельные элементы по переду по типу карманов, по длине короче низа шорт на 5-7 см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шт.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9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</w:rPr>
              <w:t xml:space="preserve">12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</w:tbl>
    <w:p>
      <w:pPr>
        <w:spacing w:after="0" w:line="240" w:lineRule="auto"/>
        <w:widowControl w:val="off"/>
        <w:rPr>
          <w:rFonts w:ascii="Liberation Sans" w:hAnsi="Liberation Sans" w:cs="Liberation Sans"/>
          <w:i/>
          <w:iCs/>
        </w:rPr>
      </w:pPr>
      <w:r>
        <w:rPr>
          <w:rFonts w:ascii="Liberation Sans" w:hAnsi="Liberation Sans" w:eastAsia="Liberation Sans" w:cs="Liberation Sans"/>
          <w:i/>
          <w:iCs/>
        </w:rPr>
        <w:t xml:space="preserve">Фотография, макет, эскиз носят информативный характер (допускается изменение внешнего вида по согласованию с Заказчиком)</w:t>
      </w:r>
      <w:r>
        <w:rPr>
          <w:rFonts w:ascii="Liberation Sans" w:hAnsi="Liberation Sans" w:cs="Liberation Sans"/>
          <w:i/>
          <w:iCs/>
        </w:rPr>
      </w:r>
      <w:r>
        <w:rPr>
          <w:rFonts w:ascii="Liberation Sans" w:hAnsi="Liberation Sans" w:cs="Liberation Sans"/>
          <w:i/>
          <w:iCs/>
        </w:rPr>
      </w:r>
    </w:p>
    <w:p>
      <w:pPr>
        <w:spacing w:after="0" w:line="240" w:lineRule="auto"/>
        <w:widowControl w:val="off"/>
        <w:rPr>
          <w:rFonts w:ascii="Liberation Sans" w:hAnsi="Liberation Sans" w:cs="Liberation Sans"/>
          <w:i/>
          <w:iCs/>
        </w:rPr>
      </w:pPr>
      <w:r>
        <w:rPr>
          <w:rFonts w:ascii="Liberation Sans" w:hAnsi="Liberation Sans" w:eastAsia="Liberation Sans" w:cs="Liberation Sans"/>
          <w:i/>
          <w:iCs/>
        </w:rPr>
      </w:r>
      <w:r>
        <w:rPr>
          <w:rFonts w:ascii="Liberation Sans" w:hAnsi="Liberation Sans" w:cs="Liberation Sans"/>
          <w:i/>
          <w:iCs/>
        </w:rPr>
      </w:r>
      <w:r>
        <w:rPr>
          <w:rFonts w:ascii="Liberation Sans" w:hAnsi="Liberation Sans" w:cs="Liberation Sans"/>
          <w:i/>
          <w:iCs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white"/>
        </w:rPr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white"/>
        </w:rPr>
        <w:t xml:space="preserve">2. Место поставки:</w:t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ЯНАО, город Салехард, ул. Республики, д. 74, в рабочие часы по местному времени с 8.30 до 18.00 (кроме субботы, воскресенья и праздничных дней), перерыв на обед с 12.30 до 14.00. </w:t>
      </w:r>
      <w:r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r>
      <w:r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white"/>
        </w:rPr>
        <w:t xml:space="preserve">3. Срок поставки товара: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с даты заключения Договора до 13.04.2024.</w:t>
      </w:r>
      <w:r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r>
      <w:r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r>
    </w:p>
    <w:p>
      <w:pPr>
        <w:ind w:firstLine="567"/>
        <w:jc w:val="both"/>
        <w:spacing w:after="0" w:afterAutospacing="0" w:line="240" w:lineRule="auto"/>
        <w:widowControl w:val="off"/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none"/>
        </w:rPr>
        <w:t xml:space="preserve">4</w:t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В цену Договора включены: цена Товара, стоимость тары (упаковки), перевозка, доставка до места поставки, хранение, погрузочно-разгрузочные работы,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включая работы с применением грузоподъемных сре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дств, занос в помещение, страхование, уплата таможенных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пошлин, налогов, сборов и других обязательных платежей, установленных действующим законодательством Российской Федерации.</w:t>
      </w:r>
      <w:r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r>
      <w:r>
        <w:rPr>
          <w:rFonts w:ascii="Liberation Sans" w:hAnsi="Liberation Sans" w:cs="Liberation Sans"/>
          <w:b w:val="0"/>
          <w:bCs w:val="0"/>
          <w:sz w:val="22"/>
          <w:szCs w:val="22"/>
          <w:highlight w:val="white"/>
        </w:rPr>
      </w:r>
    </w:p>
    <w:p>
      <w:pPr>
        <w:ind w:firstLine="567"/>
        <w:jc w:val="both"/>
        <w:spacing w:after="0" w:afterAutospacing="0" w:line="240" w:lineRule="auto"/>
        <w:widowControl w:val="off"/>
        <w:rPr>
          <w:rFonts w:ascii="Liberation Sans" w:hAnsi="Liberation Sans" w:cs="Liberation Sans"/>
          <w:b w:val="0"/>
          <w:bCs w:val="0"/>
          <w:sz w:val="22"/>
          <w:szCs w:val="22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</w:rPr>
        <w:t xml:space="preserve">5.</w:t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</w:rPr>
        <w:t xml:space="preserve">Требования к качеству и безопасности товара:</w:t>
      </w:r>
      <w:r>
        <w:rPr>
          <w:rFonts w:ascii="Liberation Sans" w:hAnsi="Liberation Sans" w:cs="Liberation Sans"/>
          <w:b w:val="0"/>
          <w:bCs w:val="0"/>
          <w:sz w:val="22"/>
          <w:szCs w:val="22"/>
        </w:rPr>
      </w:r>
      <w:r>
        <w:rPr>
          <w:rFonts w:ascii="Liberation Sans" w:hAnsi="Liberation Sans" w:cs="Liberation Sans"/>
          <w:b w:val="0"/>
          <w:bCs w:val="0"/>
          <w:sz w:val="22"/>
          <w:szCs w:val="22"/>
        </w:rPr>
      </w:r>
    </w:p>
    <w:p>
      <w:pPr>
        <w:ind w:firstLine="567"/>
        <w:jc w:val="both"/>
        <w:spacing w:after="0" w:afterAutospacing="0" w:line="240" w:lineRule="auto"/>
        <w:widowControl w:val="off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</w:rPr>
        <w:t xml:space="preserve">5.1.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Качество товара должно соответствовать установленным для данного вида товара нормам и требованиям Государс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твенных стандартов (ГОСТ), Техническим условиям (ТУ) и иным нормативам и правилам, действующим для данного вида товара и подтверждаться копиями сертификатов соответствия/деклараций соответствия, которые подлежат передаче Заказчику одновременно  с товаром.</w:t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ind w:firstLine="708"/>
        <w:jc w:val="both"/>
        <w:spacing w:after="0" w:afterAutospacing="0"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5.2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Товар должен быть новым,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не бывшим в употреблении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. В комплект поставки должен входить компл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ект документов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. Товар должен быть свободным от любых притязаний третьих лиц, не находящимся под запретом (арестом), в залоге. </w:t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  <w:t xml:space="preserve">5.3.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П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ри выполнении всех работ, предусмотр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енных Договором, Исполнитель должен применять материалы, соответствующие стандартам, разрешенные к применению на территории России и соответствующие техническим условиям их производителя. Материалы должны быть новыми, высокого качества, сертифицированные.</w:t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  <w:t xml:space="preserve">5.4. На поставляемый товар Исполнитель предоставляет гарантию качества в соответствии с нормативными документами, подтверждающими качество на данный вид Товара.</w:t>
      </w:r>
      <w:r>
        <w:rPr>
          <w:rFonts w:ascii="Liberation Sans" w:hAnsi="Liberation Sans" w:cs="Liberation Sans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  <w:highlight w:val="none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  <w:highlight w:val="none"/>
        </w:rPr>
        <w:t xml:space="preserve">5.5. Исполните</w:t>
      </w:r>
      <w:r>
        <w:rPr>
          <w:rFonts w:ascii="Liberation Sans" w:hAnsi="Liberation Sans" w:eastAsia="Liberation Sans" w:cs="Liberation Sans"/>
          <w:sz w:val="22"/>
          <w:szCs w:val="22"/>
          <w:highlight w:val="none"/>
        </w:rPr>
        <w:t xml:space="preserve">ль дает гарантию на костюмы не менее 24 месяцев, при этом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 он в процессе гарантийного срока Исполнитель обязан осуществлять мелкий ремонт и подгонку костюмов или предметов костюма без дополнительной оплаты. </w:t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5.6. Гарантия качества Товара распространяется на все составляющие части (комплектующ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ие изделия) Товара. Гарантийный срок исчисляется с момента подписания Заказчиком Акта приема-передачи Товара.</w:t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sz w:val="22"/>
          <w:szCs w:val="22"/>
        </w:rPr>
      </w:pPr>
      <w:r>
        <w:rPr>
          <w:rFonts w:ascii="Liberation Sans" w:hAnsi="Liberation Sans" w:eastAsia="Liberation Sans" w:cs="Liberation Sans"/>
          <w:b w:val="0"/>
          <w:bCs w:val="0"/>
          <w:sz w:val="22"/>
          <w:szCs w:val="22"/>
        </w:rPr>
        <w:t xml:space="preserve">6. Требования к упаковке и маркировке поставляемого товара:</w:t>
      </w:r>
      <w:r>
        <w:rPr>
          <w:rFonts w:ascii="Liberation Sans" w:hAnsi="Liberation Sans" w:cs="Liberation Sans"/>
          <w:b w:val="0"/>
          <w:bCs w:val="0"/>
          <w:sz w:val="22"/>
          <w:szCs w:val="22"/>
        </w:rPr>
      </w:r>
      <w:r>
        <w:rPr>
          <w:rFonts w:ascii="Liberation Sans" w:hAnsi="Liberation Sans" w:cs="Liberation Sans"/>
          <w:b w:val="0"/>
          <w:bCs w:val="0"/>
          <w:sz w:val="22"/>
          <w:szCs w:val="22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6.1. 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Товар должен быть упакован в тару, отвечающую требованиям изготовителя к данному виду Товара и транспортироваться в упаковке, отвечающей требованиям установленным для ра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йонов Крайнего Севера и законодательства Российской Федерации. Упаковка, маркировка, транспортирование и хранение должно обеспечивать сохранность Товара от повреждений при перевозке всеми видами транспорта с учетом нескольких перегрузок в пути и хранении.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Весь Товар должен быть упакован таким образом, чтобы упаковка позволяла сохранять потребительские свойства товара на протяжении всего срока хранения (при условии соблюдения темп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ературно-влажностного режима хран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ения). Товар, получивший при погрузке (разгрузке) и транспортировке повреждения, в том числе внешние, вследствие использования Поставщиком ненадлежащей тары и (или) упаковки, считается не поставленным и приемке не подлежит.</w:t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  <w:t xml:space="preserve">6.2. 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Поставщик несёт ответственность перед Заказчиком за порчу или повреждение Товара вследствие нен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адлежащей упаковки и обязуется компенсировать Заказчику реальный ущерб, связанный с некачественной упаковкой Товара в размере стоимости испорченного или п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:highlight w:val="white"/>
          <w14:textFill>
            <w14:solidFill>
              <w14:schemeClr w14:val="tx1"/>
            </w14:solidFill>
          </w14:textFill>
        </w:rPr>
        <w:t xml:space="preserve">оврежденного Товара, либо осуществить его замену в течение 15 (пятнадцати) рабочих дней с момента извещения Поставщика Заказчиком. Все дефекты и замечания, обнаруженные при приемке Товара, отражаются в транспортной накладной/УПД и в Акте приема - передачи </w:t>
      </w:r>
      <w:r>
        <w:rPr>
          <w:rFonts w:ascii="Liberation Sans" w:hAnsi="Liberation Sans" w:eastAsia="Liberation Sans" w:cs="Liberation Sans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Товара. </w:t>
      </w:r>
      <w:r>
        <w:rPr>
          <w:rFonts w:ascii="Liberation Sans" w:hAnsi="Liberation Sans" w:eastAsia="Liberation Sans" w:cs="Liberation Sans"/>
          <w:sz w:val="22"/>
          <w:szCs w:val="22"/>
        </w:rPr>
        <w:t xml:space="preserve">Замена Товара производится за счет и силами Поставщика.</w:t>
      </w: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tabs>
          <w:tab w:val="left" w:pos="12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0" w:bottom="1134" w:left="56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ymbol">
    <w:panose1 w:val="05050102010706020507"/>
  </w:font>
  <w:font w:name="SimSun">
    <w:panose1 w:val="02010600030101010101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Theme="minorEastAsia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SimSun"/>
        <w:b/>
        <w:color w:val="2e74b5" w:themeColor="accent1" w:themeShade="BF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Theme="minorEastAsia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 w:eastAsiaTheme="minorEastAsia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360"/>
      </w:pPr>
      <w:rPr>
        <w:rFonts w:hint="default" w:eastAsiaTheme="minorEastAsia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 w:eastAsiaTheme="minorEastAsia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 w:eastAsiaTheme="minorEastAsia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 w:eastAsiaTheme="minorEastAsia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 w:eastAsiaTheme="minorEastAsia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 w:eastAsiaTheme="minorEastAsia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 w:eastAsiaTheme="minorEastAsia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320" w:hanging="1440"/>
      </w:pPr>
      <w:rPr>
        <w:rFonts w:hint="default" w:eastAsiaTheme="minorEastAsia"/>
      </w:r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8" w:hanging="259"/>
        <w:jc w:val="right"/>
      </w:pPr>
      <w:rPr>
        <w:rFonts w:hint="default"/>
        <w:b/>
        <w:bCs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24" w:hanging="259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29" w:hanging="259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833" w:hanging="259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38" w:hanging="259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43" w:hanging="259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847" w:hanging="259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852" w:hanging="259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857" w:hanging="259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18" w:hanging="259"/>
        <w:jc w:val="right"/>
      </w:pPr>
      <w:rPr>
        <w:rFonts w:hint="default" w:ascii="Symbol" w:hAnsi="Symbol"/>
        <w:b/>
        <w:bCs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24" w:hanging="259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29" w:hanging="259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833" w:hanging="259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838" w:hanging="259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43" w:hanging="259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847" w:hanging="259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852" w:hanging="259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857" w:hanging="259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36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24"/>
  </w:num>
  <w:num w:numId="10">
    <w:abstractNumId w:val="21"/>
  </w:num>
  <w:num w:numId="11">
    <w:abstractNumId w:val="20"/>
  </w:num>
  <w:num w:numId="12">
    <w:abstractNumId w:val="13"/>
  </w:num>
  <w:num w:numId="13">
    <w:abstractNumId w:val="26"/>
  </w:num>
  <w:num w:numId="14">
    <w:abstractNumId w:val="17"/>
  </w:num>
  <w:num w:numId="15">
    <w:abstractNumId w:val="33"/>
  </w:num>
  <w:num w:numId="16">
    <w:abstractNumId w:val="1"/>
  </w:num>
  <w:num w:numId="17">
    <w:abstractNumId w:val="35"/>
  </w:num>
  <w:num w:numId="18">
    <w:abstractNumId w:val="29"/>
  </w:num>
  <w:num w:numId="19">
    <w:abstractNumId w:val="5"/>
  </w:num>
  <w:num w:numId="20">
    <w:abstractNumId w:val="22"/>
  </w:num>
  <w:num w:numId="21">
    <w:abstractNumId w:val="27"/>
  </w:num>
  <w:num w:numId="22">
    <w:abstractNumId w:val="28"/>
  </w:num>
  <w:num w:numId="23">
    <w:abstractNumId w:val="14"/>
  </w:num>
  <w:num w:numId="24">
    <w:abstractNumId w:val="18"/>
  </w:num>
  <w:num w:numId="25">
    <w:abstractNumId w:val="37"/>
  </w:num>
  <w:num w:numId="26">
    <w:abstractNumId w:val="30"/>
  </w:num>
  <w:num w:numId="27">
    <w:abstractNumId w:val="4"/>
  </w:num>
  <w:num w:numId="28">
    <w:abstractNumId w:val="9"/>
  </w:num>
  <w:num w:numId="29">
    <w:abstractNumId w:val="16"/>
  </w:num>
  <w:num w:numId="30">
    <w:abstractNumId w:val="31"/>
  </w:num>
  <w:num w:numId="31">
    <w:abstractNumId w:val="2"/>
  </w:num>
  <w:num w:numId="32">
    <w:abstractNumId w:val="32"/>
  </w:num>
  <w:num w:numId="33">
    <w:abstractNumId w:val="25"/>
  </w:num>
  <w:num w:numId="34">
    <w:abstractNumId w:val="3"/>
  </w:num>
  <w:num w:numId="35">
    <w:abstractNumId w:val="15"/>
  </w:num>
  <w:num w:numId="36">
    <w:abstractNumId w:val="12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0">
    <w:name w:val="Heading 1"/>
    <w:basedOn w:val="901"/>
    <w:next w:val="901"/>
    <w:link w:val="73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1">
    <w:name w:val="Heading 1 Char"/>
    <w:basedOn w:val="903"/>
    <w:link w:val="730"/>
    <w:uiPriority w:val="9"/>
    <w:rPr>
      <w:rFonts w:ascii="Arial" w:hAnsi="Arial" w:eastAsia="Arial" w:cs="Arial"/>
      <w:sz w:val="40"/>
      <w:szCs w:val="40"/>
    </w:rPr>
  </w:style>
  <w:style w:type="character" w:styleId="732">
    <w:name w:val="Heading 2 Char"/>
    <w:basedOn w:val="903"/>
    <w:link w:val="902"/>
    <w:uiPriority w:val="9"/>
    <w:rPr>
      <w:rFonts w:ascii="Arial" w:hAnsi="Arial" w:eastAsia="Arial" w:cs="Arial"/>
      <w:sz w:val="34"/>
    </w:rPr>
  </w:style>
  <w:style w:type="paragraph" w:styleId="733">
    <w:name w:val="Heading 3"/>
    <w:basedOn w:val="901"/>
    <w:next w:val="901"/>
    <w:link w:val="73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4">
    <w:name w:val="Heading 3 Char"/>
    <w:basedOn w:val="903"/>
    <w:link w:val="733"/>
    <w:uiPriority w:val="9"/>
    <w:rPr>
      <w:rFonts w:ascii="Arial" w:hAnsi="Arial" w:eastAsia="Arial" w:cs="Arial"/>
      <w:sz w:val="30"/>
      <w:szCs w:val="30"/>
    </w:rPr>
  </w:style>
  <w:style w:type="paragraph" w:styleId="735">
    <w:name w:val="Heading 4"/>
    <w:basedOn w:val="901"/>
    <w:next w:val="901"/>
    <w:link w:val="73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6">
    <w:name w:val="Heading 4 Char"/>
    <w:basedOn w:val="903"/>
    <w:link w:val="735"/>
    <w:uiPriority w:val="9"/>
    <w:rPr>
      <w:rFonts w:ascii="Arial" w:hAnsi="Arial" w:eastAsia="Arial" w:cs="Arial"/>
      <w:b/>
      <w:bCs/>
      <w:sz w:val="26"/>
      <w:szCs w:val="26"/>
    </w:rPr>
  </w:style>
  <w:style w:type="paragraph" w:styleId="737">
    <w:name w:val="Heading 5"/>
    <w:basedOn w:val="901"/>
    <w:next w:val="901"/>
    <w:link w:val="73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8">
    <w:name w:val="Heading 5 Char"/>
    <w:basedOn w:val="903"/>
    <w:link w:val="737"/>
    <w:uiPriority w:val="9"/>
    <w:rPr>
      <w:rFonts w:ascii="Arial" w:hAnsi="Arial" w:eastAsia="Arial" w:cs="Arial"/>
      <w:b/>
      <w:bCs/>
      <w:sz w:val="24"/>
      <w:szCs w:val="24"/>
    </w:rPr>
  </w:style>
  <w:style w:type="paragraph" w:styleId="739">
    <w:name w:val="Heading 6"/>
    <w:basedOn w:val="901"/>
    <w:next w:val="901"/>
    <w:link w:val="74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0">
    <w:name w:val="Heading 6 Char"/>
    <w:basedOn w:val="903"/>
    <w:link w:val="739"/>
    <w:uiPriority w:val="9"/>
    <w:rPr>
      <w:rFonts w:ascii="Arial" w:hAnsi="Arial" w:eastAsia="Arial" w:cs="Arial"/>
      <w:b/>
      <w:bCs/>
      <w:sz w:val="22"/>
      <w:szCs w:val="22"/>
    </w:rPr>
  </w:style>
  <w:style w:type="paragraph" w:styleId="741">
    <w:name w:val="Heading 7"/>
    <w:basedOn w:val="901"/>
    <w:next w:val="901"/>
    <w:link w:val="7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2">
    <w:name w:val="Heading 7 Char"/>
    <w:basedOn w:val="903"/>
    <w:link w:val="7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3">
    <w:name w:val="Heading 8"/>
    <w:basedOn w:val="901"/>
    <w:next w:val="901"/>
    <w:link w:val="74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4">
    <w:name w:val="Heading 8 Char"/>
    <w:basedOn w:val="903"/>
    <w:link w:val="743"/>
    <w:uiPriority w:val="9"/>
    <w:rPr>
      <w:rFonts w:ascii="Arial" w:hAnsi="Arial" w:eastAsia="Arial" w:cs="Arial"/>
      <w:i/>
      <w:iCs/>
      <w:sz w:val="22"/>
      <w:szCs w:val="22"/>
    </w:rPr>
  </w:style>
  <w:style w:type="paragraph" w:styleId="745">
    <w:name w:val="Heading 9"/>
    <w:basedOn w:val="901"/>
    <w:next w:val="901"/>
    <w:link w:val="74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6">
    <w:name w:val="Heading 9 Char"/>
    <w:basedOn w:val="903"/>
    <w:link w:val="745"/>
    <w:uiPriority w:val="9"/>
    <w:rPr>
      <w:rFonts w:ascii="Arial" w:hAnsi="Arial" w:eastAsia="Arial" w:cs="Arial"/>
      <w:i/>
      <w:iCs/>
      <w:sz w:val="21"/>
      <w:szCs w:val="21"/>
    </w:rPr>
  </w:style>
  <w:style w:type="paragraph" w:styleId="747">
    <w:name w:val="Title"/>
    <w:basedOn w:val="901"/>
    <w:next w:val="901"/>
    <w:link w:val="74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8">
    <w:name w:val="Title Char"/>
    <w:basedOn w:val="903"/>
    <w:link w:val="747"/>
    <w:uiPriority w:val="10"/>
    <w:rPr>
      <w:sz w:val="48"/>
      <w:szCs w:val="48"/>
    </w:rPr>
  </w:style>
  <w:style w:type="paragraph" w:styleId="749">
    <w:name w:val="Subtitle"/>
    <w:basedOn w:val="901"/>
    <w:next w:val="901"/>
    <w:link w:val="750"/>
    <w:uiPriority w:val="11"/>
    <w:qFormat/>
    <w:pPr>
      <w:spacing w:before="200" w:after="200"/>
    </w:pPr>
    <w:rPr>
      <w:sz w:val="24"/>
      <w:szCs w:val="24"/>
    </w:rPr>
  </w:style>
  <w:style w:type="character" w:styleId="750">
    <w:name w:val="Subtitle Char"/>
    <w:basedOn w:val="903"/>
    <w:link w:val="749"/>
    <w:uiPriority w:val="11"/>
    <w:rPr>
      <w:sz w:val="24"/>
      <w:szCs w:val="24"/>
    </w:rPr>
  </w:style>
  <w:style w:type="paragraph" w:styleId="751">
    <w:name w:val="Quote"/>
    <w:basedOn w:val="901"/>
    <w:next w:val="901"/>
    <w:link w:val="752"/>
    <w:uiPriority w:val="29"/>
    <w:qFormat/>
    <w:pPr>
      <w:ind w:left="720" w:right="720"/>
    </w:pPr>
    <w:rPr>
      <w:i/>
    </w:rPr>
  </w:style>
  <w:style w:type="character" w:styleId="752">
    <w:name w:val="Quote Char"/>
    <w:link w:val="751"/>
    <w:uiPriority w:val="29"/>
    <w:rPr>
      <w:i/>
    </w:rPr>
  </w:style>
  <w:style w:type="paragraph" w:styleId="753">
    <w:name w:val="Intense Quote"/>
    <w:basedOn w:val="901"/>
    <w:next w:val="901"/>
    <w:link w:val="75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>
    <w:name w:val="Intense Quote Char"/>
    <w:link w:val="753"/>
    <w:uiPriority w:val="30"/>
    <w:rPr>
      <w:i/>
    </w:rPr>
  </w:style>
  <w:style w:type="character" w:styleId="755">
    <w:name w:val="Header Char"/>
    <w:basedOn w:val="903"/>
    <w:link w:val="912"/>
    <w:uiPriority w:val="99"/>
  </w:style>
  <w:style w:type="character" w:styleId="756">
    <w:name w:val="Footer Char"/>
    <w:basedOn w:val="903"/>
    <w:link w:val="914"/>
    <w:uiPriority w:val="99"/>
  </w:style>
  <w:style w:type="paragraph" w:styleId="757">
    <w:name w:val="Caption"/>
    <w:basedOn w:val="901"/>
    <w:next w:val="9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8">
    <w:name w:val="Caption Char"/>
    <w:basedOn w:val="757"/>
    <w:link w:val="914"/>
    <w:uiPriority w:val="99"/>
  </w:style>
  <w:style w:type="table" w:styleId="759">
    <w:name w:val="Table Grid Light"/>
    <w:basedOn w:val="9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1"/>
    <w:basedOn w:val="9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2"/>
    <w:basedOn w:val="9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>
    <w:name w:val="Plain Table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Plain Table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>
    <w:name w:val="Grid Table 1 Light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4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>
    <w:name w:val="Grid Table 4 - Accent 1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8">
    <w:name w:val="Grid Table 4 - Accent 2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Grid Table 4 - Accent 3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0">
    <w:name w:val="Grid Table 4 - Accent 4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Grid Table 4 - Accent 5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2">
    <w:name w:val="Grid Table 4 - Accent 6"/>
    <w:basedOn w:val="9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3">
    <w:name w:val="Grid Table 5 Dark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4">
    <w:name w:val="Grid Table 5 Dark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0">
    <w:name w:val="Grid Table 6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1">
    <w:name w:val="Grid Table 6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2">
    <w:name w:val="Grid Table 6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3">
    <w:name w:val="Grid Table 6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4">
    <w:name w:val="Grid Table 6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5">
    <w:name w:val="Grid Table 6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6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7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2">
    <w:name w:val="List Table 2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3">
    <w:name w:val="List Table 2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4">
    <w:name w:val="List Table 2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5">
    <w:name w:val="List Table 2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6">
    <w:name w:val="List Table 2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7">
    <w:name w:val="List Table 2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8">
    <w:name w:val="List Table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5 Dark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6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0">
    <w:name w:val="List Table 6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1">
    <w:name w:val="List Table 6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2">
    <w:name w:val="List Table 6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3">
    <w:name w:val="List Table 6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4">
    <w:name w:val="List Table 6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5">
    <w:name w:val="List Table 6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6">
    <w:name w:val="List Table 7 Colorful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7">
    <w:name w:val="List Table 7 Colorful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8">
    <w:name w:val="List Table 7 Colorful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9">
    <w:name w:val="List Table 7 Colorful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0">
    <w:name w:val="List Table 7 Colorful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1">
    <w:name w:val="List Table 7 Colorful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2">
    <w:name w:val="List Table 7 Colorful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3">
    <w:name w:val="Lined - Accent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Lined - Accent 1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5">
    <w:name w:val="Lined - Accent 2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6">
    <w:name w:val="Lined - Accent 3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7">
    <w:name w:val="Lined - Accent 4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8">
    <w:name w:val="Lined - Accent 5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9">
    <w:name w:val="Lined - Accent 6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0">
    <w:name w:val="Bordered &amp; Lined - Accent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1">
    <w:name w:val="Bordered &amp; Lined - Accent 1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2">
    <w:name w:val="Bordered &amp; Lined - Accent 2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3">
    <w:name w:val="Bordered &amp; Lined - Accent 3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4">
    <w:name w:val="Bordered &amp; Lined - Accent 4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5">
    <w:name w:val="Bordered &amp; Lined - Accent 5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6">
    <w:name w:val="Bordered &amp; Lined - Accent 6"/>
    <w:basedOn w:val="9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7">
    <w:name w:val="Bordered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8">
    <w:name w:val="Bordered - Accent 1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9">
    <w:name w:val="Bordered - Accent 2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0">
    <w:name w:val="Bordered - Accent 3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1">
    <w:name w:val="Bordered - Accent 4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2">
    <w:name w:val="Bordered - Accent 5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3">
    <w:name w:val="Bordered - Accent 6"/>
    <w:basedOn w:val="9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4">
    <w:name w:val="footnote text"/>
    <w:basedOn w:val="901"/>
    <w:link w:val="885"/>
    <w:uiPriority w:val="99"/>
    <w:semiHidden/>
    <w:unhideWhenUsed/>
    <w:pPr>
      <w:spacing w:after="40" w:line="240" w:lineRule="auto"/>
    </w:pPr>
    <w:rPr>
      <w:sz w:val="18"/>
    </w:rPr>
  </w:style>
  <w:style w:type="character" w:styleId="885">
    <w:name w:val="Footnote Text Char"/>
    <w:link w:val="884"/>
    <w:uiPriority w:val="99"/>
    <w:rPr>
      <w:sz w:val="18"/>
    </w:rPr>
  </w:style>
  <w:style w:type="character" w:styleId="886">
    <w:name w:val="footnote reference"/>
    <w:basedOn w:val="903"/>
    <w:uiPriority w:val="99"/>
    <w:unhideWhenUsed/>
    <w:rPr>
      <w:vertAlign w:val="superscript"/>
    </w:rPr>
  </w:style>
  <w:style w:type="paragraph" w:styleId="887">
    <w:name w:val="endnote text"/>
    <w:basedOn w:val="901"/>
    <w:link w:val="888"/>
    <w:uiPriority w:val="99"/>
    <w:semiHidden/>
    <w:unhideWhenUsed/>
    <w:pPr>
      <w:spacing w:after="0" w:line="240" w:lineRule="auto"/>
    </w:pPr>
    <w:rPr>
      <w:sz w:val="20"/>
    </w:rPr>
  </w:style>
  <w:style w:type="character" w:styleId="888">
    <w:name w:val="Endnote Text Char"/>
    <w:link w:val="887"/>
    <w:uiPriority w:val="99"/>
    <w:rPr>
      <w:sz w:val="20"/>
    </w:rPr>
  </w:style>
  <w:style w:type="character" w:styleId="889">
    <w:name w:val="endnote reference"/>
    <w:basedOn w:val="903"/>
    <w:uiPriority w:val="99"/>
    <w:semiHidden/>
    <w:unhideWhenUsed/>
    <w:rPr>
      <w:vertAlign w:val="superscript"/>
    </w:rPr>
  </w:style>
  <w:style w:type="paragraph" w:styleId="890">
    <w:name w:val="toc 1"/>
    <w:basedOn w:val="901"/>
    <w:next w:val="901"/>
    <w:uiPriority w:val="39"/>
    <w:unhideWhenUsed/>
    <w:pPr>
      <w:ind w:left="0" w:right="0" w:firstLine="0"/>
      <w:spacing w:after="57"/>
    </w:pPr>
  </w:style>
  <w:style w:type="paragraph" w:styleId="891">
    <w:name w:val="toc 2"/>
    <w:basedOn w:val="901"/>
    <w:next w:val="901"/>
    <w:uiPriority w:val="39"/>
    <w:unhideWhenUsed/>
    <w:pPr>
      <w:ind w:left="283" w:right="0" w:firstLine="0"/>
      <w:spacing w:after="57"/>
    </w:pPr>
  </w:style>
  <w:style w:type="paragraph" w:styleId="892">
    <w:name w:val="toc 3"/>
    <w:basedOn w:val="901"/>
    <w:next w:val="901"/>
    <w:uiPriority w:val="39"/>
    <w:unhideWhenUsed/>
    <w:pPr>
      <w:ind w:left="567" w:right="0" w:firstLine="0"/>
      <w:spacing w:after="57"/>
    </w:pPr>
  </w:style>
  <w:style w:type="paragraph" w:styleId="893">
    <w:name w:val="toc 4"/>
    <w:basedOn w:val="901"/>
    <w:next w:val="901"/>
    <w:uiPriority w:val="39"/>
    <w:unhideWhenUsed/>
    <w:pPr>
      <w:ind w:left="850" w:right="0" w:firstLine="0"/>
      <w:spacing w:after="57"/>
    </w:pPr>
  </w:style>
  <w:style w:type="paragraph" w:styleId="894">
    <w:name w:val="toc 5"/>
    <w:basedOn w:val="901"/>
    <w:next w:val="901"/>
    <w:uiPriority w:val="39"/>
    <w:unhideWhenUsed/>
    <w:pPr>
      <w:ind w:left="1134" w:right="0" w:firstLine="0"/>
      <w:spacing w:after="57"/>
    </w:pPr>
  </w:style>
  <w:style w:type="paragraph" w:styleId="895">
    <w:name w:val="toc 6"/>
    <w:basedOn w:val="901"/>
    <w:next w:val="901"/>
    <w:uiPriority w:val="39"/>
    <w:unhideWhenUsed/>
    <w:pPr>
      <w:ind w:left="1417" w:right="0" w:firstLine="0"/>
      <w:spacing w:after="57"/>
    </w:pPr>
  </w:style>
  <w:style w:type="paragraph" w:styleId="896">
    <w:name w:val="toc 7"/>
    <w:basedOn w:val="901"/>
    <w:next w:val="901"/>
    <w:uiPriority w:val="39"/>
    <w:unhideWhenUsed/>
    <w:pPr>
      <w:ind w:left="1701" w:right="0" w:firstLine="0"/>
      <w:spacing w:after="57"/>
    </w:pPr>
  </w:style>
  <w:style w:type="paragraph" w:styleId="897">
    <w:name w:val="toc 8"/>
    <w:basedOn w:val="901"/>
    <w:next w:val="901"/>
    <w:uiPriority w:val="39"/>
    <w:unhideWhenUsed/>
    <w:pPr>
      <w:ind w:left="1984" w:right="0" w:firstLine="0"/>
      <w:spacing w:after="57"/>
    </w:pPr>
  </w:style>
  <w:style w:type="paragraph" w:styleId="898">
    <w:name w:val="toc 9"/>
    <w:basedOn w:val="901"/>
    <w:next w:val="901"/>
    <w:uiPriority w:val="39"/>
    <w:unhideWhenUsed/>
    <w:pPr>
      <w:ind w:left="2268" w:right="0" w:firstLine="0"/>
      <w:spacing w:after="57"/>
    </w:pPr>
  </w:style>
  <w:style w:type="paragraph" w:styleId="899">
    <w:name w:val="TOC Heading"/>
    <w:uiPriority w:val="39"/>
    <w:unhideWhenUsed/>
  </w:style>
  <w:style w:type="paragraph" w:styleId="900">
    <w:name w:val="table of figures"/>
    <w:basedOn w:val="901"/>
    <w:next w:val="901"/>
    <w:uiPriority w:val="99"/>
    <w:unhideWhenUsed/>
    <w:pPr>
      <w:spacing w:after="0" w:afterAutospacing="0"/>
    </w:pPr>
  </w:style>
  <w:style w:type="paragraph" w:styleId="901" w:default="1">
    <w:name w:val="Normal"/>
    <w:qFormat/>
  </w:style>
  <w:style w:type="paragraph" w:styleId="902">
    <w:name w:val="Heading 2"/>
    <w:basedOn w:val="901"/>
    <w:next w:val="901"/>
    <w:link w:val="922"/>
    <w:uiPriority w:val="9"/>
    <w:unhideWhenUsed/>
    <w:qFormat/>
    <w:pPr>
      <w:keepLines/>
      <w:keepNext/>
      <w:spacing w:before="40" w:after="0" w:line="276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ru-RU"/>
    </w:rPr>
  </w:style>
  <w:style w:type="character" w:styleId="903" w:default="1">
    <w:name w:val="Default Paragraph Font"/>
    <w:uiPriority w:val="1"/>
    <w:semiHidden/>
    <w:unhideWhenUsed/>
  </w:style>
  <w:style w:type="table" w:styleId="9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5" w:default="1">
    <w:name w:val="No List"/>
    <w:uiPriority w:val="99"/>
    <w:semiHidden/>
    <w:unhideWhenUsed/>
  </w:style>
  <w:style w:type="table" w:styleId="906">
    <w:name w:val="Table Grid"/>
    <w:basedOn w:val="90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07">
    <w:name w:val="Hyperlink"/>
    <w:basedOn w:val="903"/>
    <w:uiPriority w:val="99"/>
    <w:unhideWhenUsed/>
    <w:rPr>
      <w:color w:val="0563c1" w:themeColor="hyperlink"/>
      <w:u w:val="single"/>
    </w:rPr>
  </w:style>
  <w:style w:type="character" w:styleId="908">
    <w:name w:val="FollowedHyperlink"/>
    <w:basedOn w:val="903"/>
    <w:uiPriority w:val="99"/>
    <w:semiHidden/>
    <w:unhideWhenUsed/>
    <w:rPr>
      <w:color w:val="954f72" w:themeColor="followedHyperlink"/>
      <w:u w:val="single"/>
    </w:rPr>
  </w:style>
  <w:style w:type="paragraph" w:styleId="909">
    <w:name w:val="List Paragraph"/>
    <w:basedOn w:val="901"/>
    <w:uiPriority w:val="34"/>
    <w:qFormat/>
    <w:pPr>
      <w:contextualSpacing/>
      <w:ind w:left="720"/>
    </w:pPr>
  </w:style>
  <w:style w:type="paragraph" w:styleId="910">
    <w:name w:val="Balloon Text"/>
    <w:basedOn w:val="901"/>
    <w:link w:val="91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1" w:customStyle="1">
    <w:name w:val="Текст выноски Знак"/>
    <w:basedOn w:val="903"/>
    <w:link w:val="910"/>
    <w:uiPriority w:val="99"/>
    <w:semiHidden/>
    <w:rPr>
      <w:rFonts w:ascii="Tahoma" w:hAnsi="Tahoma" w:cs="Tahoma"/>
      <w:sz w:val="16"/>
      <w:szCs w:val="16"/>
    </w:rPr>
  </w:style>
  <w:style w:type="paragraph" w:styleId="912">
    <w:name w:val="Header"/>
    <w:basedOn w:val="901"/>
    <w:link w:val="91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3" w:customStyle="1">
    <w:name w:val="Верхний колонтитул Знак"/>
    <w:basedOn w:val="903"/>
    <w:link w:val="912"/>
    <w:uiPriority w:val="99"/>
  </w:style>
  <w:style w:type="paragraph" w:styleId="914">
    <w:name w:val="Footer"/>
    <w:basedOn w:val="901"/>
    <w:link w:val="91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5" w:customStyle="1">
    <w:name w:val="Нижний колонтитул Знак"/>
    <w:basedOn w:val="903"/>
    <w:link w:val="914"/>
    <w:uiPriority w:val="99"/>
  </w:style>
  <w:style w:type="paragraph" w:styleId="916" w:customStyle="1">
    <w:name w:val="Абзац списка1"/>
    <w:basedOn w:val="901"/>
    <w:link w:val="917"/>
    <w:pPr>
      <w:ind w:left="720"/>
      <w:spacing w:after="0" w:line="240" w:lineRule="auto"/>
    </w:pPr>
    <w:rPr>
      <w:rFonts w:ascii="Times New Roman" w:hAnsi="Times New Roman" w:eastAsia="Calibri" w:cs="Times New Roman"/>
      <w:sz w:val="24"/>
      <w:szCs w:val="20"/>
      <w:lang w:eastAsia="ru-RU"/>
    </w:rPr>
  </w:style>
  <w:style w:type="character" w:styleId="917" w:customStyle="1">
    <w:name w:val="List Paragraph Char"/>
    <w:link w:val="916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918">
    <w:name w:val="Normal (Web)"/>
    <w:basedOn w:val="90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>
    <w:name w:val="Body Text"/>
    <w:basedOn w:val="901"/>
    <w:link w:val="920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920" w:customStyle="1">
    <w:name w:val="Основной текст Знак"/>
    <w:basedOn w:val="903"/>
    <w:link w:val="919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21">
    <w:name w:val="No Spacing"/>
    <w:uiPriority w:val="1"/>
    <w:qFormat/>
    <w:pPr>
      <w:spacing w:after="0" w:line="240" w:lineRule="auto"/>
    </w:pPr>
  </w:style>
  <w:style w:type="character" w:styleId="922" w:customStyle="1">
    <w:name w:val="Заголовок 2 Знак"/>
    <w:basedOn w:val="903"/>
    <w:link w:val="90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ru-RU"/>
    </w:rPr>
  </w:style>
  <w:style w:type="table" w:styleId="923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24" w:customStyle="1">
    <w:name w:val="Table Paragraph"/>
    <w:basedOn w:val="901"/>
    <w:uiPriority w:val="1"/>
    <w:qFormat/>
    <w:pPr>
      <w:ind w:left="105"/>
      <w:spacing w:after="0" w:line="240" w:lineRule="auto"/>
      <w:widowControl w:val="off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15</cp:revision>
  <dcterms:created xsi:type="dcterms:W3CDTF">2024-02-28T08:13:00Z</dcterms:created>
  <dcterms:modified xsi:type="dcterms:W3CDTF">2024-03-06T12:22:38Z</dcterms:modified>
</cp:coreProperties>
</file>