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8BC94" w14:textId="77777777" w:rsidR="00DA21D8" w:rsidRPr="009D14DF" w:rsidRDefault="000D2793">
      <w:pPr>
        <w:jc w:val="center"/>
        <w:rPr>
          <w:rFonts w:ascii="Times New Roman" w:hAnsi="Times New Roman"/>
          <w:sz w:val="24"/>
          <w:lang w:val="ru-RU"/>
        </w:rPr>
      </w:pPr>
      <w:r w:rsidRPr="009D14DF">
        <w:rPr>
          <w:rFonts w:ascii="Times New Roman" w:hAnsi="Times New Roman"/>
          <w:sz w:val="24"/>
          <w:lang w:val="ru-RU"/>
        </w:rPr>
        <w:t>Обоснование начальной (максимальной) цены контракта,</w:t>
      </w:r>
    </w:p>
    <w:p w14:paraId="7A972598" w14:textId="77777777" w:rsidR="00DA21D8" w:rsidRPr="009D14DF" w:rsidRDefault="000D2793">
      <w:pPr>
        <w:jc w:val="center"/>
        <w:rPr>
          <w:rFonts w:ascii="Times New Roman" w:hAnsi="Times New Roman"/>
          <w:sz w:val="24"/>
          <w:lang w:val="ru-RU"/>
        </w:rPr>
      </w:pPr>
      <w:r w:rsidRPr="009D14DF">
        <w:rPr>
          <w:rFonts w:ascii="Times New Roman" w:hAnsi="Times New Roman"/>
          <w:sz w:val="24"/>
          <w:lang w:val="ru-RU"/>
        </w:rPr>
        <w:t xml:space="preserve">цены </w:t>
      </w:r>
      <w:proofErr w:type="spellStart"/>
      <w:proofErr w:type="gramStart"/>
      <w:r w:rsidRPr="009D14DF">
        <w:rPr>
          <w:rFonts w:ascii="Times New Roman" w:hAnsi="Times New Roman"/>
          <w:sz w:val="24"/>
          <w:lang w:val="ru-RU"/>
        </w:rPr>
        <w:t>контракта,заключаемого</w:t>
      </w:r>
      <w:proofErr w:type="spellEnd"/>
      <w:proofErr w:type="gramEnd"/>
      <w:r w:rsidRPr="009D14DF">
        <w:rPr>
          <w:rFonts w:ascii="Times New Roman" w:hAnsi="Times New Roman"/>
          <w:sz w:val="24"/>
          <w:lang w:val="ru-RU"/>
        </w:rPr>
        <w:t xml:space="preserve"> с единственным поставщиком (подрядчиком, исполнителем)</w:t>
      </w:r>
    </w:p>
    <w:p w14:paraId="138A4264" w14:textId="77777777" w:rsidR="00DA21D8" w:rsidRPr="009D14DF" w:rsidRDefault="00DA21D8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3"/>
        <w:tblW w:w="15621" w:type="dxa"/>
        <w:tblLook w:val="04A0" w:firstRow="1" w:lastRow="0" w:firstColumn="1" w:lastColumn="0" w:noHBand="0" w:noVBand="1"/>
      </w:tblPr>
      <w:tblGrid>
        <w:gridCol w:w="3050"/>
        <w:gridCol w:w="12571"/>
      </w:tblGrid>
      <w:tr w:rsidR="00DA21D8" w:rsidRPr="00F87460" w14:paraId="7B9E60AD" w14:textId="77777777">
        <w:tc>
          <w:tcPr>
            <w:tcW w:w="3050" w:type="dxa"/>
          </w:tcPr>
          <w:p w14:paraId="3A21A7B5" w14:textId="77777777" w:rsidR="00DA21D8" w:rsidRDefault="000D27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закупки</w:t>
            </w:r>
            <w:proofErr w:type="spellEnd"/>
          </w:p>
        </w:tc>
        <w:tc>
          <w:tcPr>
            <w:tcW w:w="12571" w:type="dxa"/>
          </w:tcPr>
          <w:p w14:paraId="382B9921" w14:textId="7E369138" w:rsidR="00DA21D8" w:rsidRPr="00F87460" w:rsidRDefault="00F8746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746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Средства для дезинфекции воды в бассейне</w:t>
            </w:r>
          </w:p>
        </w:tc>
      </w:tr>
      <w:tr w:rsidR="00DA21D8" w:rsidRPr="00F87460" w14:paraId="3162C375" w14:textId="77777777">
        <w:tc>
          <w:tcPr>
            <w:tcW w:w="3050" w:type="dxa"/>
          </w:tcPr>
          <w:p w14:paraId="584A438B" w14:textId="068D4EEF" w:rsidR="00DA21D8" w:rsidRPr="004F0147" w:rsidRDefault="004F014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Используемый метод определения НМЦК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 обоснованием:</w:t>
            </w:r>
          </w:p>
        </w:tc>
        <w:tc>
          <w:tcPr>
            <w:tcW w:w="12571" w:type="dxa"/>
          </w:tcPr>
          <w:p w14:paraId="1CD4F90A" w14:textId="576E5DF0" w:rsidR="00DA21D8" w:rsidRPr="009D14DF" w:rsidRDefault="004F014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(в соответствии с п.6 ст.22 44-ФЗ)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</w:tbl>
    <w:p w14:paraId="34F13CA4" w14:textId="77777777" w:rsidR="00DA21D8" w:rsidRDefault="00DA21D8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25B030F4" w14:textId="0FB8FC64" w:rsidR="00DA21D8" w:rsidRPr="008243CD" w:rsidRDefault="00DA21D8">
      <w:pPr>
        <w:jc w:val="center"/>
        <w:rPr>
          <w:rFonts w:ascii="Times New Roman" w:hAnsi="Times New Roman"/>
          <w:sz w:val="24"/>
          <w:lang w:val="ru-RU"/>
        </w:rPr>
      </w:pPr>
    </w:p>
    <w:p w14:paraId="7352BE27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Расчет НМЦК 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рын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) произведен по формуле:</w:t>
      </w:r>
    </w:p>
    <w:p w14:paraId="4855E33E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114300" distR="114300" wp14:anchorId="1A46783A" wp14:editId="1C7EFD43">
            <wp:extent cx="1612900" cy="619760"/>
            <wp:effectExtent l="0" t="0" r="0" b="0"/>
            <wp:docPr id="15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8BC8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V - количество (объем) закупаемого товара;</w:t>
      </w:r>
    </w:p>
    <w:p w14:paraId="4A2E2B5B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n - количество значений, используемых в расчете;</w:t>
      </w:r>
    </w:p>
    <w:p w14:paraId="684228A2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i - номер источника ценовой информации;</w:t>
      </w:r>
    </w:p>
    <w:p w14:paraId="4D1DC23E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Цi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- цена единицы товара</w:t>
      </w:r>
    </w:p>
    <w:p w14:paraId="09B193E0" w14:textId="77777777" w:rsidR="00DA21D8" w:rsidRDefault="00DA21D8">
      <w:pPr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534"/>
        <w:gridCol w:w="1942"/>
        <w:gridCol w:w="795"/>
        <w:gridCol w:w="604"/>
        <w:gridCol w:w="2194"/>
        <w:gridCol w:w="1097"/>
        <w:gridCol w:w="1200"/>
        <w:gridCol w:w="1686"/>
        <w:gridCol w:w="1911"/>
        <w:gridCol w:w="2018"/>
      </w:tblGrid>
      <w:tr w:rsidR="007E0F7C" w14:paraId="647856C2" w14:textId="77777777" w:rsidTr="008243CD">
        <w:trPr>
          <w:cantSplit/>
        </w:trPr>
        <w:tc>
          <w:tcPr>
            <w:tcW w:w="408" w:type="dxa"/>
            <w:vAlign w:val="center"/>
          </w:tcPr>
          <w:p w14:paraId="7C82B98F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№</w:t>
            </w:r>
          </w:p>
        </w:tc>
        <w:tc>
          <w:tcPr>
            <w:tcW w:w="1540" w:type="dxa"/>
            <w:vAlign w:val="center"/>
          </w:tcPr>
          <w:p w14:paraId="3E15A433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товара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услуги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работы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988" w:type="dxa"/>
            <w:vAlign w:val="center"/>
          </w:tcPr>
          <w:p w14:paraId="5F491F1A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ОКПД2/КТРУ</w:t>
            </w:r>
          </w:p>
        </w:tc>
        <w:tc>
          <w:tcPr>
            <w:tcW w:w="811" w:type="dxa"/>
            <w:vAlign w:val="center"/>
          </w:tcPr>
          <w:p w14:paraId="133B1BD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Кол-во</w:t>
            </w:r>
            <w:proofErr w:type="spellEnd"/>
          </w:p>
        </w:tc>
        <w:tc>
          <w:tcPr>
            <w:tcW w:w="606" w:type="dxa"/>
            <w:vAlign w:val="center"/>
          </w:tcPr>
          <w:p w14:paraId="5DA7B01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Ед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изм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2289" w:type="dxa"/>
            <w:vAlign w:val="center"/>
          </w:tcPr>
          <w:p w14:paraId="051B49E9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Источники</w:t>
            </w:r>
            <w:proofErr w:type="spellEnd"/>
          </w:p>
        </w:tc>
        <w:tc>
          <w:tcPr>
            <w:tcW w:w="1132" w:type="dxa"/>
            <w:vAlign w:val="center"/>
          </w:tcPr>
          <w:p w14:paraId="02EF242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Цена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</w:p>
        </w:tc>
        <w:tc>
          <w:tcPr>
            <w:tcW w:w="1225" w:type="dxa"/>
            <w:vAlign w:val="center"/>
          </w:tcPr>
          <w:p w14:paraId="2B4B6C20" w14:textId="6705795B" w:rsidR="00D5026C" w:rsidRDefault="00AF4D50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kern w:val="0"/>
                  <w:sz w:val="20"/>
                  <w:szCs w:val="20"/>
                  <w:lang w:bidi="ar"/>
                </w:rPr>
                <w:alias w:val="price-type"/>
                <w:tag w:val="price-type"/>
                <w:id w:val="-1340460000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Средняя</w:t>
                </w:r>
                <w:proofErr w:type="spellEnd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 xml:space="preserve"> </w:t>
                </w:r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цена</w:t>
                </w:r>
                <w:proofErr w:type="spellEnd"/>
              </w:sdtContent>
            </w:sdt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.)</w:t>
            </w:r>
          </w:p>
        </w:tc>
        <w:tc>
          <w:tcPr>
            <w:tcW w:w="1686" w:type="dxa"/>
            <w:vAlign w:val="center"/>
          </w:tcPr>
          <w:p w14:paraId="077FCDB0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Среднее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квадратичное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отклонение</w:t>
            </w:r>
            <w:proofErr w:type="spellEnd"/>
            <w:r>
              <w:rPr>
                <w:noProof/>
                <w:lang w:val="ru-RU" w:eastAsia="ru-RU"/>
              </w:rPr>
              <w:drawing>
                <wp:inline distT="0" distB="0" distL="114300" distR="114300" wp14:anchorId="4EC6A74D" wp14:editId="360D20C2">
                  <wp:extent cx="915035" cy="440055"/>
                  <wp:effectExtent l="0" t="0" r="18415" b="1714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44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14:paraId="4D029D0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Коэффициент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вариации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(%)</w:t>
            </w:r>
            <w:r>
              <w:rPr>
                <w:noProof/>
                <w:lang w:val="ru-RU" w:eastAsia="ru-RU"/>
              </w:rPr>
              <w:drawing>
                <wp:inline distT="0" distB="0" distL="114300" distR="114300" wp14:anchorId="30AE844D" wp14:editId="32163EF0">
                  <wp:extent cx="1076325" cy="389890"/>
                  <wp:effectExtent l="0" t="0" r="0" b="1143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784FB37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НМЦК 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рын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  <w:p w14:paraId="24A4E1D4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noProof/>
                <w:lang w:val="ru-RU" w:eastAsia="ru-RU"/>
              </w:rPr>
              <w:drawing>
                <wp:inline distT="0" distB="0" distL="114300" distR="114300" wp14:anchorId="1A79432C" wp14:editId="3912BB7D">
                  <wp:extent cx="1144270" cy="461645"/>
                  <wp:effectExtent l="0" t="0" r="0" b="15240"/>
                  <wp:docPr id="6" name="Изображение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461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E1" w14:paraId="6B28FDBD" w14:textId="77777777" w:rsidTr="008243CD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77A53B06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18D63A4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«Эмовекс», канистра 30 л. (34 кг)</w:t>
            </w:r>
          </w:p>
        </w:tc>
        <w:tc>
          <w:tcPr>
            <w:tcW w:w="1988" w:type="dxa"/>
            <w:vMerge w:val="restart"/>
            <w:vAlign w:val="center"/>
          </w:tcPr>
          <w:p w14:paraId="6D85D129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 w:val="restart"/>
            <w:vAlign w:val="center"/>
          </w:tcPr>
          <w:p w14:paraId="41B61445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65,00</w:t>
            </w:r>
          </w:p>
        </w:tc>
        <w:tc>
          <w:tcPr>
            <w:tcW w:w="606" w:type="dxa"/>
            <w:vMerge w:val="restart"/>
            <w:vAlign w:val="center"/>
          </w:tcPr>
          <w:p w14:paraId="0134770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54C63655" w14:textId="242D1156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1</w:t>
            </w:r>
          </w:p>
        </w:tc>
        <w:tc>
          <w:tcPr>
            <w:tcW w:w="1132" w:type="dxa"/>
            <w:vAlign w:val="center"/>
          </w:tcPr>
          <w:p w14:paraId="531F33F8" w14:textId="0363424D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25" w:type="dxa"/>
            <w:vMerge w:val="restart"/>
            <w:vAlign w:val="center"/>
          </w:tcPr>
          <w:p w14:paraId="6F199545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2 616,67</w:t>
            </w:r>
          </w:p>
        </w:tc>
        <w:tc>
          <w:tcPr>
            <w:tcW w:w="1686" w:type="dxa"/>
            <w:vMerge w:val="restart"/>
            <w:vAlign w:val="center"/>
          </w:tcPr>
          <w:p w14:paraId="438072A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 w:val="restart"/>
            <w:vAlign w:val="center"/>
          </w:tcPr>
          <w:p w14:paraId="31BB2A70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2018" w:type="dxa"/>
            <w:vMerge w:val="restart"/>
            <w:vAlign w:val="center"/>
          </w:tcPr>
          <w:p w14:paraId="7457E63F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170 083,55</w:t>
            </w:r>
          </w:p>
        </w:tc>
      </w:tr>
      <w:tr w:rsidR="00E666E1" w14:paraId="1EA940E2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07613908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/>
            <w:vAlign w:val="center"/>
          </w:tcPr>
          <w:p w14:paraId="37D5952A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«Эмовекс», канистра 30 л. (34 кг)</w:t>
            </w:r>
          </w:p>
        </w:tc>
        <w:tc>
          <w:tcPr>
            <w:tcW w:w="1988" w:type="dxa"/>
            <w:vMerge/>
            <w:vAlign w:val="center"/>
          </w:tcPr>
          <w:p w14:paraId="17C83B0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/>
            <w:vAlign w:val="center"/>
          </w:tcPr>
          <w:p w14:paraId="778C91E4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65,00</w:t>
            </w:r>
          </w:p>
        </w:tc>
        <w:tc>
          <w:tcPr>
            <w:tcW w:w="606" w:type="dxa"/>
            <w:vMerge/>
            <w:vAlign w:val="center"/>
          </w:tcPr>
          <w:p w14:paraId="66C5D3AF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4E56C427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2</w:t>
            </w:r>
          </w:p>
        </w:tc>
        <w:tc>
          <w:tcPr>
            <w:tcW w:w="1132" w:type="dxa"/>
            <w:vAlign w:val="center"/>
          </w:tcPr>
          <w:p w14:paraId="71AFF55D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2 550,00</w:t>
            </w:r>
          </w:p>
        </w:tc>
        <w:tc>
          <w:tcPr>
            <w:tcW w:w="1225" w:type="dxa"/>
            <w:vMerge/>
            <w:vAlign w:val="center"/>
          </w:tcPr>
          <w:p w14:paraId="0664F1E4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2 616,67</w:t>
            </w:r>
          </w:p>
        </w:tc>
        <w:tc>
          <w:tcPr>
            <w:tcW w:w="1686" w:type="dxa"/>
            <w:vMerge/>
            <w:vAlign w:val="center"/>
          </w:tcPr>
          <w:p w14:paraId="69A06A1A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/>
            <w:vAlign w:val="center"/>
          </w:tcPr>
          <w:p w14:paraId="4A136314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2018" w:type="dxa"/>
            <w:vMerge/>
            <w:vAlign w:val="center"/>
          </w:tcPr>
          <w:p w14:paraId="64CCC4DD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170 083,55</w:t>
            </w:r>
          </w:p>
        </w:tc>
      </w:tr>
      <w:tr w:rsidR="00E666E1" w14:paraId="62664B77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5E2AD579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/>
            <w:vAlign w:val="center"/>
          </w:tcPr>
          <w:p w14:paraId="2C4C65B7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«Эмовекс», канистра 30 л. (34 кг)</w:t>
            </w:r>
          </w:p>
        </w:tc>
        <w:tc>
          <w:tcPr>
            <w:tcW w:w="1988" w:type="dxa"/>
            <w:vMerge/>
            <w:vAlign w:val="center"/>
          </w:tcPr>
          <w:p w14:paraId="09E6E065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/>
            <w:vAlign w:val="center"/>
          </w:tcPr>
          <w:p w14:paraId="793B3E08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65,00</w:t>
            </w:r>
          </w:p>
        </w:tc>
        <w:tc>
          <w:tcPr>
            <w:tcW w:w="606" w:type="dxa"/>
            <w:vMerge/>
            <w:vAlign w:val="center"/>
          </w:tcPr>
          <w:p w14:paraId="70C7B3B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3846423B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3</w:t>
            </w:r>
          </w:p>
        </w:tc>
        <w:tc>
          <w:tcPr>
            <w:tcW w:w="1132" w:type="dxa"/>
            <w:vAlign w:val="center"/>
          </w:tcPr>
          <w:p w14:paraId="7A67A7AC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2 700,00</w:t>
            </w:r>
          </w:p>
        </w:tc>
        <w:tc>
          <w:tcPr>
            <w:tcW w:w="1225" w:type="dxa"/>
            <w:vMerge/>
            <w:vAlign w:val="center"/>
          </w:tcPr>
          <w:p w14:paraId="7598744E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2 616,67</w:t>
            </w:r>
          </w:p>
        </w:tc>
        <w:tc>
          <w:tcPr>
            <w:tcW w:w="1686" w:type="dxa"/>
            <w:vMerge/>
            <w:vAlign w:val="center"/>
          </w:tcPr>
          <w:p w14:paraId="74B2DA3B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/>
            <w:vAlign w:val="center"/>
          </w:tcPr>
          <w:p w14:paraId="0C6AFA0E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2018" w:type="dxa"/>
            <w:vMerge/>
            <w:vAlign w:val="center"/>
          </w:tcPr>
          <w:p w14:paraId="7F079EDC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170 083,55</w:t>
            </w:r>
          </w:p>
        </w:tc>
      </w:tr>
      <w:tr w:rsidR="00E666E1" w14:paraId="475BED53" w14:textId="77777777" w:rsidTr="008243CD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096A03A7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0" w:type="dxa"/>
            <w:vMerge w:val="restart"/>
            <w:vAlign w:val="center"/>
          </w:tcPr>
          <w:p w14:paraId="431AD4F7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«Экви-минус», канистра 30 л. (37 кг)</w:t>
            </w:r>
          </w:p>
        </w:tc>
        <w:tc>
          <w:tcPr>
            <w:tcW w:w="1988" w:type="dxa"/>
            <w:vMerge w:val="restart"/>
            <w:vAlign w:val="center"/>
          </w:tcPr>
          <w:p w14:paraId="7768E384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 w:val="restart"/>
            <w:vAlign w:val="center"/>
          </w:tcPr>
          <w:p w14:paraId="0DED2C5A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20,00</w:t>
            </w:r>
          </w:p>
        </w:tc>
        <w:tc>
          <w:tcPr>
            <w:tcW w:w="606" w:type="dxa"/>
            <w:vMerge w:val="restart"/>
            <w:vAlign w:val="center"/>
          </w:tcPr>
          <w:p w14:paraId="5ECB33AA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3489D8BA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1</w:t>
            </w:r>
          </w:p>
        </w:tc>
        <w:tc>
          <w:tcPr>
            <w:tcW w:w="1132" w:type="dxa"/>
            <w:vAlign w:val="center"/>
          </w:tcPr>
          <w:p w14:paraId="274C147D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225" w:type="dxa"/>
            <w:vMerge w:val="restart"/>
            <w:vAlign w:val="center"/>
          </w:tcPr>
          <w:p w14:paraId="2CBACCBD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2 516,67</w:t>
            </w:r>
          </w:p>
        </w:tc>
        <w:tc>
          <w:tcPr>
            <w:tcW w:w="1686" w:type="dxa"/>
            <w:vMerge w:val="restart"/>
            <w:vAlign w:val="center"/>
          </w:tcPr>
          <w:p w14:paraId="154D338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 w:val="restart"/>
            <w:vAlign w:val="center"/>
          </w:tcPr>
          <w:p w14:paraId="4DBE4C6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2018" w:type="dxa"/>
            <w:vMerge w:val="restart"/>
            <w:vAlign w:val="center"/>
          </w:tcPr>
          <w:p w14:paraId="188527FE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50 333,40</w:t>
            </w:r>
          </w:p>
        </w:tc>
      </w:tr>
      <w:tr w:rsidR="00E666E1" w14:paraId="7F64A493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2CAC6FE1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6E4CE5B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«Экви-минус», канистра 30 л. (37 кг)</w:t>
            </w:r>
          </w:p>
        </w:tc>
        <w:tc>
          <w:tcPr>
            <w:tcW w:w="1988" w:type="dxa"/>
            <w:vMerge/>
            <w:vAlign w:val="center"/>
          </w:tcPr>
          <w:p w14:paraId="1714F180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/>
            <w:vAlign w:val="center"/>
          </w:tcPr>
          <w:p w14:paraId="19817D84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20,00</w:t>
            </w:r>
          </w:p>
        </w:tc>
        <w:tc>
          <w:tcPr>
            <w:tcW w:w="606" w:type="dxa"/>
            <w:vMerge/>
            <w:vAlign w:val="center"/>
          </w:tcPr>
          <w:p w14:paraId="17B8E568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2B457FF4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2</w:t>
            </w:r>
          </w:p>
        </w:tc>
        <w:tc>
          <w:tcPr>
            <w:tcW w:w="1132" w:type="dxa"/>
            <w:vAlign w:val="center"/>
          </w:tcPr>
          <w:p w14:paraId="244A7DD2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2 450,00</w:t>
            </w:r>
          </w:p>
        </w:tc>
        <w:tc>
          <w:tcPr>
            <w:tcW w:w="1225" w:type="dxa"/>
            <w:vMerge/>
            <w:vAlign w:val="center"/>
          </w:tcPr>
          <w:p w14:paraId="58C9B46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2 516,67</w:t>
            </w:r>
          </w:p>
        </w:tc>
        <w:tc>
          <w:tcPr>
            <w:tcW w:w="1686" w:type="dxa"/>
            <w:vMerge/>
            <w:vAlign w:val="center"/>
          </w:tcPr>
          <w:p w14:paraId="4D19FE4D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/>
            <w:vAlign w:val="center"/>
          </w:tcPr>
          <w:p w14:paraId="793D9C9F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2018" w:type="dxa"/>
            <w:vMerge/>
            <w:vAlign w:val="center"/>
          </w:tcPr>
          <w:p w14:paraId="4BAE78FF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50 333,40</w:t>
            </w:r>
          </w:p>
        </w:tc>
      </w:tr>
      <w:tr w:rsidR="00E666E1" w14:paraId="60C57A7D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530AA8B7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5AF7647F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«Экви-минус», канистра 30 л. (37 кг)</w:t>
            </w:r>
          </w:p>
        </w:tc>
        <w:tc>
          <w:tcPr>
            <w:tcW w:w="1988" w:type="dxa"/>
            <w:vMerge/>
            <w:vAlign w:val="center"/>
          </w:tcPr>
          <w:p w14:paraId="5FD74B2E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  <w:tc>
          <w:tcPr>
            <w:tcW w:w="811" w:type="dxa"/>
            <w:vMerge/>
            <w:vAlign w:val="center"/>
          </w:tcPr>
          <w:p w14:paraId="616C04E4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20,00</w:t>
            </w:r>
          </w:p>
        </w:tc>
        <w:tc>
          <w:tcPr>
            <w:tcW w:w="606" w:type="dxa"/>
            <w:vMerge/>
            <w:vAlign w:val="center"/>
          </w:tcPr>
          <w:p w14:paraId="08048F39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31F742DE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 3</w:t>
            </w:r>
          </w:p>
        </w:tc>
        <w:tc>
          <w:tcPr>
            <w:tcW w:w="1132" w:type="dxa"/>
            <w:vAlign w:val="center"/>
          </w:tcPr>
          <w:p w14:paraId="75CD0B39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25" w:type="dxa"/>
            <w:vMerge/>
            <w:vAlign w:val="center"/>
          </w:tcPr>
          <w:p w14:paraId="56347BF9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2 516,67</w:t>
            </w:r>
          </w:p>
        </w:tc>
        <w:tc>
          <w:tcPr>
            <w:tcW w:w="1686" w:type="dxa"/>
            <w:vMerge/>
            <w:vAlign w:val="center"/>
          </w:tcPr>
          <w:p w14:paraId="3684D97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76,38</w:t>
            </w:r>
          </w:p>
        </w:tc>
        <w:tc>
          <w:tcPr>
            <w:tcW w:w="1911" w:type="dxa"/>
            <w:vMerge/>
            <w:vAlign w:val="center"/>
          </w:tcPr>
          <w:p w14:paraId="2196CA0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  <w:tc>
          <w:tcPr>
            <w:tcW w:w="2018" w:type="dxa"/>
            <w:vMerge/>
            <w:vAlign w:val="center"/>
          </w:tcPr>
          <w:p w14:paraId="30D11954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50 333,40</w:t>
            </w:r>
          </w:p>
        </w:tc>
      </w:tr>
      <w:tr w:rsidR="007E0F7C" w14:paraId="18D504A3" w14:textId="77777777" w:rsidTr="008243CD">
        <w:trPr>
          <w:cantSplit/>
        </w:trPr>
        <w:tc>
          <w:tcPr>
            <w:tcW w:w="408" w:type="dxa"/>
            <w:vAlign w:val="center"/>
          </w:tcPr>
          <w:p w14:paraId="1E9B296F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14:paraId="41913ED9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vAlign w:val="center"/>
          </w:tcPr>
          <w:p w14:paraId="7C24D528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vAlign w:val="center"/>
          </w:tcPr>
          <w:p w14:paraId="2C1266EE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6" w:type="dxa"/>
            <w:vAlign w:val="center"/>
          </w:tcPr>
          <w:p w14:paraId="590374A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89" w:type="dxa"/>
            <w:vAlign w:val="center"/>
          </w:tcPr>
          <w:p w14:paraId="749E18DB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Align w:val="center"/>
          </w:tcPr>
          <w:p w14:paraId="702C77A0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5" w:type="dxa"/>
            <w:vAlign w:val="center"/>
          </w:tcPr>
          <w:p w14:paraId="74F62EE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6" w:type="dxa"/>
            <w:vAlign w:val="center"/>
          </w:tcPr>
          <w:p w14:paraId="23717463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vAlign w:val="center"/>
          </w:tcPr>
          <w:p w14:paraId="528ABD2D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Итого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2018" w:type="dxa"/>
            <w:vAlign w:val="center"/>
          </w:tcPr>
          <w:p w14:paraId="2F883E91" w14:textId="77777777" w:rsidR="00D5026C" w:rsidRDefault="007E0F7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220416,95</w:t>
            </w:r>
          </w:p>
        </w:tc>
      </w:tr>
      <w:tr w:rsidR="00741ADC" w:rsidRPr="00F87460" w14:paraId="3DE50A71" w14:textId="77777777" w:rsidTr="008243CD">
        <w:trPr>
          <w:cantSplit/>
        </w:trPr>
        <w:tc>
          <w:tcPr>
            <w:tcW w:w="15614" w:type="dxa"/>
            <w:gridSpan w:val="11"/>
            <w:vAlign w:val="center"/>
          </w:tcPr>
          <w:p w14:paraId="3F1FB163" w14:textId="77777777" w:rsidR="00741ADC" w:rsidRPr="00741ADC" w:rsidRDefault="00741AD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 w:rsidRPr="00741ADC"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  <w:t xml:space="preserve">На основании проведенного анализа рынка и расчетов, НМЦК составляет: </w:t>
            </w:r>
            <w:sdt>
              <w:sdtPr>
                <w:rPr>
                  <w:rFonts w:ascii="Times New Roman" w:hAnsi="Times New Roman"/>
                  <w:kern w:val="0"/>
                  <w:sz w:val="20"/>
                  <w:szCs w:val="20"/>
                  <w:lang w:val="ru-RU"/>
                </w:rPr>
                <w:alias w:val="total"/>
                <w:tag w:val="total"/>
                <w:id w:val="13919293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/>
                    <w:kern w:val="0"/>
                    <w:sz w:val="20"/>
                    <w:szCs w:val="20"/>
                    <w:lang w:val="ru-RU"/>
                  </w:rPr>
                  <w:t>220416,95</w:t>
                </w:r>
              </w:sdtContent>
            </w:sdt>
            <w:r w:rsidRPr="00741ADC"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  <w:t xml:space="preserve"> рублей.</w:t>
            </w:r>
          </w:p>
        </w:tc>
      </w:tr>
    </w:tbl>
    <w:p w14:paraId="2B453D1E" w14:textId="77777777" w:rsidR="00DA21D8" w:rsidRDefault="00DA21D8" w:rsidP="00F17E47">
      <w:pPr>
        <w:widowControl/>
        <w:textAlignment w:val="bottom"/>
        <w:rPr>
          <w:rFonts w:ascii="Times New Roman" w:hAnsi="Times New Roman"/>
          <w:kern w:val="0"/>
          <w:sz w:val="20"/>
          <w:szCs w:val="20"/>
          <w:lang w:bidi="ar"/>
        </w:rPr>
      </w:pPr>
      <w:bookmarkStart w:id="0" w:name="_GoBack"/>
      <w:bookmarkEnd w:id="0"/>
    </w:p>
    <w:sectPr w:rsidR="00DA21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020"/>
    <w:rsid w:val="00080F09"/>
    <w:rsid w:val="000D2793"/>
    <w:rsid w:val="00104CA1"/>
    <w:rsid w:val="00106C25"/>
    <w:rsid w:val="00145BE4"/>
    <w:rsid w:val="00172A27"/>
    <w:rsid w:val="00373E29"/>
    <w:rsid w:val="00474B30"/>
    <w:rsid w:val="004A6F75"/>
    <w:rsid w:val="004F0147"/>
    <w:rsid w:val="005A5465"/>
    <w:rsid w:val="005D0C98"/>
    <w:rsid w:val="006D645B"/>
    <w:rsid w:val="00741ADC"/>
    <w:rsid w:val="007555F5"/>
    <w:rsid w:val="007E0F7C"/>
    <w:rsid w:val="008243CD"/>
    <w:rsid w:val="009223C8"/>
    <w:rsid w:val="009D14DF"/>
    <w:rsid w:val="00A51DAA"/>
    <w:rsid w:val="00A70EBA"/>
    <w:rsid w:val="00AF4D50"/>
    <w:rsid w:val="00D5026C"/>
    <w:rsid w:val="00DA21D8"/>
    <w:rsid w:val="00E666E1"/>
    <w:rsid w:val="00E667EA"/>
    <w:rsid w:val="00F17E47"/>
    <w:rsid w:val="00F46E04"/>
    <w:rsid w:val="00F87460"/>
    <w:rsid w:val="00F929F5"/>
    <w:rsid w:val="00FC06D9"/>
    <w:rsid w:val="02EC7BA2"/>
    <w:rsid w:val="0F2B249C"/>
    <w:rsid w:val="0FDE09C2"/>
    <w:rsid w:val="18E63548"/>
    <w:rsid w:val="1F5F2643"/>
    <w:rsid w:val="43EA3167"/>
    <w:rsid w:val="66DB5C51"/>
    <w:rsid w:val="686261C8"/>
    <w:rsid w:val="7EA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6101"/>
  <w15:docId w15:val="{520E61DF-063B-4101-BAB6-E1373C6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character" w:styleId="a5">
    <w:name w:val="Placeholder Text"/>
    <w:basedOn w:val="a0"/>
    <w:uiPriority w:val="99"/>
    <w:semiHidden/>
    <w:rsid w:val="009D1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4923B-3B46-42DE-8A13-247A5B4A9988}"/>
      </w:docPartPr>
      <w:docPartBody>
        <w:p w:rsidR="00254393" w:rsidRDefault="00CA361A">
          <w:r w:rsidRPr="00F62A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1A"/>
    <w:rsid w:val="00076AD8"/>
    <w:rsid w:val="000C7D8F"/>
    <w:rsid w:val="00254393"/>
    <w:rsid w:val="00332AFB"/>
    <w:rsid w:val="006D1EFD"/>
    <w:rsid w:val="00810E35"/>
    <w:rsid w:val="00A073A2"/>
    <w:rsid w:val="00B002B3"/>
    <w:rsid w:val="00BC32C7"/>
    <w:rsid w:val="00CA361A"/>
    <w:rsid w:val="00EF7549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D8F"/>
    <w:rPr>
      <w:color w:val="808080"/>
    </w:rPr>
  </w:style>
  <w:style w:type="paragraph" w:customStyle="1" w:styleId="A3DBAA1F1DF04CB4BB60DA3E2C7E0388">
    <w:name w:val="A3DBAA1F1DF04CB4BB60DA3E2C7E0388"/>
    <w:rsid w:val="00CA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Бухгалтер-02</cp:lastModifiedBy>
  <cp:revision>3</cp:revision>
  <cp:lastPrinted>2022-06-24T05:16:00Z</cp:lastPrinted>
  <dcterms:created xsi:type="dcterms:W3CDTF">2024-03-01T09:06:00Z</dcterms:created>
  <dcterms:modified xsi:type="dcterms:W3CDTF">2024-03-01T10:13:00Z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260DC852B4B342C6A982DD7A118D09BC</vt:lpwstr>
  </property>
</Properties>
</file>