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C5" w:rsidRPr="00032FF2" w:rsidRDefault="00362CC5" w:rsidP="00362CC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2FF2">
        <w:rPr>
          <w:rFonts w:ascii="Times New Roman" w:hAnsi="Times New Roman" w:cs="Times New Roman"/>
          <w:b/>
          <w:bCs/>
          <w:sz w:val="20"/>
          <w:szCs w:val="20"/>
        </w:rPr>
        <w:t xml:space="preserve">Проект договора </w:t>
      </w:r>
    </w:p>
    <w:p w:rsidR="00362CC5" w:rsidRPr="00032FF2" w:rsidRDefault="00362CC5" w:rsidP="0036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ДОГОВОР №</w:t>
      </w:r>
      <w:r w:rsidRPr="00032F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  <w:r w:rsidRPr="00032FF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г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Воротынский                                                                                                                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«____» ________ 2024г.</w:t>
      </w:r>
    </w:p>
    <w:p w:rsidR="00362CC5" w:rsidRPr="00032FF2" w:rsidRDefault="00362CC5" w:rsidP="0036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______________________________________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, именуемое в дальнейшем «Поставщик», в лице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____________________________________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___________________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, и  </w:t>
      </w:r>
      <w:r w:rsidRPr="00362CC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Муниципальное автономное учреждение дополнительного образования «Физкультурно-оздоровительный комплекс «Волга», именуемое в дальнейшем Покупатель, в лице директора Гришанова Андрея Владимировича, действующего на основании Устава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, с другой стороны, совместно именуемые «Стороны», в соответствии с </w:t>
      </w: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>Федеральным законом от 18.07.2011 года № 223-ФЗ «О закупках товаров, работ, услуг отдельными видами юридических лиц» и Положением о закупке товаров, работ, услуг для нужд Муниципального автономного учреждения дополнительного образования «Физкультурно-оздоровительный комплекс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 «Волга</w:t>
      </w: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»,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заключили настоящий договор о нижеследующем:</w:t>
      </w:r>
    </w:p>
    <w:p w:rsidR="00362CC5" w:rsidRPr="00032FF2" w:rsidRDefault="00362CC5" w:rsidP="00362CC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1. Предмет Договора</w:t>
      </w:r>
    </w:p>
    <w:p w:rsidR="00362CC5" w:rsidRPr="00032FF2" w:rsidRDefault="00362CC5" w:rsidP="00362CC5">
      <w:pPr>
        <w:widowControl w:val="0"/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1.1. Предметом Договора </w:t>
      </w:r>
      <w:r w:rsidR="005A659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является </w:t>
      </w:r>
      <w:r w:rsidRPr="00032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поставка средств для дезинфекции воды в </w:t>
      </w:r>
      <w:proofErr w:type="gramStart"/>
      <w:r w:rsidRPr="00032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>бассейне</w:t>
      </w:r>
      <w:proofErr w:type="gramEnd"/>
      <w:r w:rsidRPr="00032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 xml:space="preserve"> (далее – Товар). </w:t>
      </w:r>
    </w:p>
    <w:p w:rsidR="00362CC5" w:rsidRPr="00032FF2" w:rsidRDefault="00362CC5" w:rsidP="00362CC5">
      <w:pPr>
        <w:widowControl w:val="0"/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>1.2. В соответствии с настоящим Договором Поставщик обязуется поставить Заказчику Товар по номенклатуре, количеству, цене за единицу продукции согласно спецификации (приложение 1), являющейся неотъемлемой частью настоящего Договора, на условиях и в сроки, установленные настоящим Договором. Заказчик обязуется принять Товар и уплатить за него определенную в настоящем Договоре сумму.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2. Цена Договора и порядок расчетов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2.1.Цена Договора составляет ___________</w:t>
      </w:r>
      <w:r w:rsidRPr="00032F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(_______________________________) руб.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2.2. Цена Договора может быть снижена по соглашению Сторон без </w:t>
      </w:r>
      <w:proofErr w:type="gramStart"/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изменения</w:t>
      </w:r>
      <w:proofErr w:type="gramEnd"/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предусмотренного Договором количества Товара и иных условий исполнения Договора.</w:t>
      </w:r>
    </w:p>
    <w:p w:rsidR="00362CC5" w:rsidRPr="00362CC5" w:rsidRDefault="00362CC5" w:rsidP="00362CC5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ar-SA"/>
          <w14:ligatures w14:val="none"/>
        </w:rPr>
        <w:t xml:space="preserve">2.3. </w:t>
      </w:r>
      <w:bookmarkStart w:id="0" w:name="_ref_766896"/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ar-SA"/>
          <w14:ligatures w14:val="none"/>
        </w:rPr>
        <w:t xml:space="preserve">Оплата осуществляется за счет субсидии на выполнение муниципального задания из средств бюджета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>городского округа Воротынский.</w:t>
      </w:r>
    </w:p>
    <w:bookmarkEnd w:id="0"/>
    <w:p w:rsidR="00362CC5" w:rsidRPr="00032FF2" w:rsidRDefault="00362CC5" w:rsidP="00362CC5">
      <w:pPr>
        <w:widowControl w:val="0"/>
        <w:tabs>
          <w:tab w:val="left" w:pos="54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2.4. </w:t>
      </w:r>
      <w:r w:rsidRPr="00032FF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  <w:r w:rsidRPr="00032FF2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ar-SA"/>
          <w14:ligatures w14:val="none"/>
        </w:rPr>
        <w:t>Аванс не предусмотрен. Оплата осуществляется Заказчиком путем безналичного расчета. Денежные средства перечисляются на расчетный счет Поставщика по факту поставки Товара на основании выставленного Поставщиком счета-фактуры (счета), в течение 7(семи) рабочих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дней с момента подписания </w:t>
      </w:r>
      <w:r w:rsidRPr="00032FF2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ar-SA"/>
          <w14:ligatures w14:val="none"/>
        </w:rPr>
        <w:t>товарной накладной (УПД) Заказчиком.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032F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3. Права и обязанности Сторон</w:t>
      </w:r>
    </w:p>
    <w:p w:rsidR="00362CC5" w:rsidRPr="00032FF2" w:rsidRDefault="00362CC5" w:rsidP="00362CC5">
      <w:pPr>
        <w:tabs>
          <w:tab w:val="left" w:pos="106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3.1. Поставщик обязан: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3.1.1. Осуществить поставку Товара Заказчику с характеристиками и в количестве, предусмотренными Приложением № 1 к Договору, в сроки, согласно разделу 4 настоящего Договора, по адресу Заказчика, указанному в пункте 4</w:t>
      </w: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.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1. Договора.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3.1.2. Устранить выявленные недостатки поставляемого Товара в порядке и сроки, установленные Договором.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3.1.3. Приступить к исполнению Договора и завершить его исполнение в установленные Договором сроки.</w:t>
      </w:r>
    </w:p>
    <w:p w:rsidR="00362CC5" w:rsidRPr="00032FF2" w:rsidRDefault="00362CC5" w:rsidP="00362CC5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3.2. Поставщик имеет право: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3.2.1. Требовать оплаты по настоящему Договору в случае полного исполнения взятых на себя обязательств после подписания Сторонами акта приемки Товара и утверждения его Заказчиком.</w:t>
      </w:r>
    </w:p>
    <w:p w:rsidR="00362CC5" w:rsidRPr="00032FF2" w:rsidRDefault="00362CC5" w:rsidP="00362CC5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3.3. Заказчик обязан: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3.3.1. Осуществить все необходимые действия, обеспечивающие приемку Товара, поставляемого в соответствии с настоящим Договором. 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3.3.2. Производить оплату стоимости Товаров в соответствии с условиями настоящего Договора.</w:t>
      </w:r>
    </w:p>
    <w:p w:rsidR="00362CC5" w:rsidRPr="00032FF2" w:rsidRDefault="00362CC5" w:rsidP="00362CC5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3.3.3. Обеспечить сохранность Товара (ответственное хранение) при возникновении разногласий по вопросам качества и количества Товара, незамедлительно уведомив Поставщика.</w:t>
      </w:r>
    </w:p>
    <w:p w:rsidR="00362CC5" w:rsidRPr="00032FF2" w:rsidRDefault="00362CC5" w:rsidP="00362CC5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3.4. Заказчик имеет право:</w:t>
      </w:r>
    </w:p>
    <w:p w:rsidR="00362CC5" w:rsidRPr="00032FF2" w:rsidRDefault="00362CC5" w:rsidP="00362CC5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3.4.1. Требовать от Поставщика, надлежащего выполнения обязательств по Договору.</w:t>
      </w:r>
    </w:p>
    <w:p w:rsidR="00362CC5" w:rsidRPr="00032FF2" w:rsidRDefault="00362CC5" w:rsidP="00362CC5">
      <w:pPr>
        <w:widowControl w:val="0"/>
        <w:tabs>
          <w:tab w:val="left" w:pos="84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4. Условия и сроки поставки Товара 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4.1.  Место поставки: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606260, Нижегородская </w:t>
      </w:r>
      <w:r w:rsidR="005A659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обл.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,</w:t>
      </w:r>
      <w:r w:rsidR="005A659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362CC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р.</w:t>
      </w:r>
      <w:r w:rsidR="005A659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bookmarkStart w:id="1" w:name="_GoBack"/>
      <w:bookmarkEnd w:id="1"/>
      <w:r w:rsidRPr="00362CC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п. Воротынец</w:t>
      </w:r>
      <w:proofErr w:type="gramStart"/>
      <w:r w:rsidRPr="00362CC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,</w:t>
      </w:r>
      <w:proofErr w:type="gramEnd"/>
      <w:r w:rsidRPr="00362CC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ул. Мичурина, д. 31</w:t>
      </w:r>
    </w:p>
    <w:p w:rsidR="00362CC5" w:rsidRPr="00032FF2" w:rsidRDefault="00362CC5" w:rsidP="00362CC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4.2</w:t>
      </w:r>
      <w:r w:rsidRPr="00032FF2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ar-SA"/>
          <w14:ligatures w14:val="none"/>
        </w:rPr>
        <w:t>.</w:t>
      </w:r>
      <w:r w:rsidRPr="00032FF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 xml:space="preserve">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Поставщик доставляет Товар до места поставки и осуществляет погрузку/разгрузку своими силами или с привлечением третьих лиц и за счет собственных средств.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4.3.  Срок и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периодичность поставки Товара: партиями -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1 раз в квартал, в течение 3-х календарных дней со дня получения заявки от Заказчика.</w:t>
      </w:r>
    </w:p>
    <w:p w:rsidR="00362CC5" w:rsidRPr="00AB7A6A" w:rsidRDefault="00362CC5" w:rsidP="00362CC5">
      <w:pPr>
        <w:pStyle w:val="a3"/>
        <w:shd w:val="clear" w:color="auto" w:fill="FFFFFF"/>
        <w:tabs>
          <w:tab w:val="left" w:pos="1134"/>
        </w:tabs>
        <w:spacing w:after="0"/>
        <w:ind w:left="0" w:right="50"/>
        <w:jc w:val="both"/>
        <w:rPr>
          <w:rFonts w:ascii="Times New Roman" w:hAnsi="Times New Roman" w:cs="Times New Roman"/>
          <w:sz w:val="20"/>
          <w:szCs w:val="20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4.4.  </w:t>
      </w:r>
      <w:r w:rsidRPr="00032FF2">
        <w:rPr>
          <w:rFonts w:ascii="Times New Roman" w:hAnsi="Times New Roman" w:cs="Times New Roman"/>
          <w:sz w:val="20"/>
          <w:szCs w:val="20"/>
        </w:rPr>
        <w:t>Условия поставки: по каждой отгрузке (поставке) Поставщик предоставляет Заказчику: оригиналы или надлежащим образом заверенные копии (заверенные подписью участника и печатью участника в случае её наличия) сертификатов соответствия или декларацию соответствия на поставляемую позицию- инструкцию</w:t>
      </w:r>
      <w:r>
        <w:rPr>
          <w:rFonts w:ascii="Times New Roman" w:hAnsi="Times New Roman" w:cs="Times New Roman"/>
          <w:sz w:val="20"/>
          <w:szCs w:val="20"/>
        </w:rPr>
        <w:t xml:space="preserve"> пользователя на русском языке</w:t>
      </w:r>
      <w:r w:rsidRPr="00032F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Поставщик передает Заказчику Товар на основании соответствующих сопроводительных документов (счет, счет-фактура, товарная накладная (универсальный передаточный документ)).</w:t>
      </w:r>
    </w:p>
    <w:p w:rsidR="00362CC5" w:rsidRPr="00032FF2" w:rsidRDefault="00362CC5" w:rsidP="00362CC5">
      <w:pPr>
        <w:widowControl w:val="0"/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4.5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. Поставщик обязан передать предполагаемый к поставке Товар свободным от любых прав третьих лиц.</w:t>
      </w:r>
    </w:p>
    <w:p w:rsidR="00362CC5" w:rsidRPr="00032FF2" w:rsidRDefault="00362CC5" w:rsidP="00362CC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lastRenderedPageBreak/>
        <w:t>5. Приемка Товара</w:t>
      </w:r>
    </w:p>
    <w:p w:rsidR="00362CC5" w:rsidRPr="00032FF2" w:rsidRDefault="00362CC5" w:rsidP="00362CC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>5.1. Заказчик при приемке Товара проверяет количество, качество поставляемого Товара, в соответствии с Инструкцией о порядке приемки продукции производственно-технического назначения и товаров народного потребления по количеству и качеству № П-6 и № П-7, утвержденной Постановлением Госарбитража при Совете Министров СССР от 15.06.1965г. и от 25.04.1966г.</w:t>
      </w:r>
    </w:p>
    <w:p w:rsidR="00362CC5" w:rsidRPr="00032FF2" w:rsidRDefault="00362CC5" w:rsidP="00362C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ar-SA"/>
          <w14:ligatures w14:val="none"/>
        </w:rPr>
        <w:t xml:space="preserve">5.2. Товар считается поставленным после подписания </w:t>
      </w:r>
      <w:r w:rsidRPr="00032FF2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val="x-none" w:eastAsia="ar-SA"/>
          <w14:ligatures w14:val="none"/>
        </w:rPr>
        <w:t xml:space="preserve">товарной накладной (УПД)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ar-SA"/>
          <w14:ligatures w14:val="none"/>
        </w:rPr>
        <w:t>Заказчиком.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5.3. При обнаружении некачественного Товара вызов представителя Поставщика обязателен.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Срок замены Товара Поставщиком – 5 рабочих дней с момента получения Поставщиком уведомления Заказчика об обнаружении недостатков.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5.4. Поставщик обязан заменить и вывезти непринятый и хранимый Заказчиком некачественный Товар в течение 3-х рабочих дней со дня получения Поставщиком уведомления Заказчика об обнаружении недостатков.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5.5. В случае выявления скрытых недостатков в течение всего срока годности Товара Заказчик вправе предъявить претензию Поставщику.</w:t>
      </w:r>
    </w:p>
    <w:p w:rsidR="00362CC5" w:rsidRPr="00032FF2" w:rsidRDefault="00362CC5" w:rsidP="00362CC5">
      <w:pPr>
        <w:tabs>
          <w:tab w:val="left" w:pos="284"/>
        </w:tabs>
        <w:suppressAutoHyphens/>
        <w:spacing w:after="0" w:line="238" w:lineRule="exact"/>
        <w:ind w:left="-18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6. Качество и комплектность Товара. Гарантийные обязательства.</w:t>
      </w:r>
    </w:p>
    <w:p w:rsidR="00362CC5" w:rsidRPr="00032FF2" w:rsidRDefault="00362CC5" w:rsidP="00362CC5">
      <w:pPr>
        <w:tabs>
          <w:tab w:val="left" w:pos="284"/>
        </w:tabs>
        <w:suppressAutoHyphens/>
        <w:spacing w:after="0" w:line="238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6.1. Поставляемый по настоящему Договору Товар должен соответствовать установленным государственным стандартам и сопровождаться документами, подтверждающими качество и безопасность данного вида Товара на соответствие действующему законодательству.</w:t>
      </w:r>
    </w:p>
    <w:p w:rsidR="00362CC5" w:rsidRPr="00032FF2" w:rsidRDefault="00362CC5" w:rsidP="00362CC5">
      <w:pPr>
        <w:tabs>
          <w:tab w:val="left" w:pos="284"/>
        </w:tabs>
        <w:suppressAutoHyphens/>
        <w:spacing w:after="0" w:line="23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6.2. Товар должен соответствовать требованиям соответствующего ГОСТ, </w:t>
      </w:r>
      <w:proofErr w:type="spellStart"/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СанПин</w:t>
      </w:r>
      <w:proofErr w:type="spellEnd"/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, ТУ и иным документам, устанавливающим требования к качеству Товара.</w:t>
      </w:r>
    </w:p>
    <w:p w:rsidR="00362CC5" w:rsidRPr="00032FF2" w:rsidRDefault="00362CC5" w:rsidP="00362CC5">
      <w:pPr>
        <w:tabs>
          <w:tab w:val="left" w:pos="284"/>
        </w:tabs>
        <w:suppressAutoHyphens/>
        <w:spacing w:after="0" w:line="238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6.3. Поставщик несет ответственность за качество Товара в течение всего срока службы Товара при условии соблюдения Заказчиком условий хранения. Обязанность доказательства соблюдения условий хранения лежит на Заказчике.</w:t>
      </w:r>
    </w:p>
    <w:p w:rsidR="00362CC5" w:rsidRPr="00032FF2" w:rsidRDefault="00362CC5" w:rsidP="00362CC5">
      <w:pPr>
        <w:tabs>
          <w:tab w:val="left" w:pos="284"/>
        </w:tabs>
        <w:suppressAutoHyphens/>
        <w:spacing w:after="0" w:line="238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6.4. Товар не должен иметь изъянов и прочих дефектов товарного вида.</w:t>
      </w:r>
    </w:p>
    <w:p w:rsidR="00362CC5" w:rsidRPr="00032FF2" w:rsidRDefault="00362CC5" w:rsidP="00362CC5">
      <w:pPr>
        <w:tabs>
          <w:tab w:val="left" w:pos="284"/>
        </w:tabs>
        <w:suppressAutoHyphens/>
        <w:spacing w:after="0" w:line="238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6.5. Требования к гарантийному сроку Товара, в соответствии со сроком гарантии, установленного производителем (при наличии).</w:t>
      </w:r>
    </w:p>
    <w:p w:rsidR="00362CC5" w:rsidRPr="00032FF2" w:rsidRDefault="00362CC5" w:rsidP="00362CC5">
      <w:pPr>
        <w:tabs>
          <w:tab w:val="left" w:pos="284"/>
        </w:tabs>
        <w:suppressAutoHyphens/>
        <w:spacing w:after="0" w:line="238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6.6. Товар должен быть новым, не бывшим в эксплуатации. 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38" w:lineRule="exact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6.7.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комплектующих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от   порчи во время транспортировки и хранения.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 Нарушение целостности упаковки и наличие на ней следов механических повреждений не допускается. Упаковка Товара должна содержать необходимую маркировку. Поставщик несет ответственность за всякого рода порчу Товара вследствие некачественной или поврежденной упаковки.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38" w:lineRule="exact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6.8. Упаковка и маркировка Товара должны соответствовать требованиям ГОСТа, а упаковка и маркировка импортного Товара - международным стандартам упаковки.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38" w:lineRule="exact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6.9. Маркировка Товара должна содержать: наименование изделия, наименование фирмы-изготовителя, юридический адрес изготовителя, дату выпуска и срок годности.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38" w:lineRule="exact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6.10. Маркировка упаковки должна строго соответствовать маркировке Товара.</w:t>
      </w:r>
    </w:p>
    <w:p w:rsidR="00362CC5" w:rsidRPr="00032FF2" w:rsidRDefault="00362CC5" w:rsidP="0036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7. Порядок изменения и расторжения Договора</w:t>
      </w:r>
    </w:p>
    <w:p w:rsidR="00362CC5" w:rsidRPr="00032FF2" w:rsidRDefault="00362CC5" w:rsidP="00362CC5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7.1. Любые изменения к настоящему Договору имеют силу только в том случае, если они оформлены в письменном виде, подписаны уполномоченными на то лицами и скреплены печатями.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>7.2.</w:t>
      </w:r>
      <w:r w:rsidRPr="00032F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Расторжение настоящего Договора допускается по соглашению сторон, по решению суда, в связи с отказом стороны Договора от его исполнения по основаниям, предусмотренным гражданским законодательством.</w:t>
      </w:r>
    </w:p>
    <w:p w:rsidR="00362CC5" w:rsidRPr="00032FF2" w:rsidRDefault="00362CC5" w:rsidP="00362C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  <w:t>8. Ответственность Сторон</w:t>
      </w:r>
    </w:p>
    <w:p w:rsidR="00362CC5" w:rsidRPr="00032FF2" w:rsidRDefault="00362CC5" w:rsidP="00362C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8.1. Стороны несут ответственность за неисполнение или ненадлежащее исполнение своих обязательств по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Договор</w:t>
      </w: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у в соответствии с законодательством РФ. </w:t>
      </w:r>
    </w:p>
    <w:p w:rsidR="00362CC5" w:rsidRPr="00032FF2" w:rsidRDefault="00362CC5" w:rsidP="00362C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9. Срок действия Договора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9.1. Настоящий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Договор</w:t>
      </w: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 вступает в силу с момента его подписания Сторонами и действует до 31.12.2024г.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>, а в части оплаты до полного исполнения договора сторонами.</w:t>
      </w:r>
    </w:p>
    <w:p w:rsidR="00362CC5" w:rsidRPr="00032FF2" w:rsidRDefault="00362CC5" w:rsidP="0036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10. Заключительные положения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10.1. Настоящий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Договор</w:t>
      </w: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 составлен в двух экземплярах, по одному для каждой стороны.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10.2. 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10.3. В случае наличия претензий, споров, разногласий относительно исполнения одной из сторон своих </w:t>
      </w: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lastRenderedPageBreak/>
        <w:t xml:space="preserve">обязательств, другая сторона может направить претензию. В отношении всех претензий, направляемых по настоящему Договору, сторона, которой адресована данная претензия, должна дать письменный ответ по существу претензии в срок не позднее десяти календарных дней от даты ее получения. </w:t>
      </w:r>
    </w:p>
    <w:p w:rsidR="00362CC5" w:rsidRPr="00032FF2" w:rsidRDefault="00362CC5" w:rsidP="00362C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>10.4. Любые споры, не урегулированные во внесудебном порядке, подлежат рассмотрению в Арбитражном суде Нижегородской области.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ar-SA"/>
          <w14:ligatures w14:val="none"/>
        </w:rPr>
        <w:t>Приложения:</w:t>
      </w:r>
    </w:p>
    <w:p w:rsidR="00362CC5" w:rsidRPr="00032FF2" w:rsidRDefault="00362CC5" w:rsidP="0036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ar-SA"/>
          <w14:ligatures w14:val="none"/>
        </w:rPr>
        <w:t>- Спецификация.</w:t>
      </w:r>
    </w:p>
    <w:p w:rsidR="00362CC5" w:rsidRDefault="00362CC5" w:rsidP="0036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11. Юридические адреса, реквизиты и подписи Сторон</w:t>
      </w:r>
    </w:p>
    <w:p w:rsidR="00362CC5" w:rsidRPr="00032FF2" w:rsidRDefault="00362CC5" w:rsidP="0036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62CC5" w:rsidRPr="00032FF2" w:rsidTr="0028702F">
        <w:trPr>
          <w:trHeight w:val="5919"/>
        </w:trPr>
        <w:tc>
          <w:tcPr>
            <w:tcW w:w="4678" w:type="dxa"/>
            <w:shd w:val="clear" w:color="auto" w:fill="auto"/>
          </w:tcPr>
          <w:p w:rsidR="00362CC5" w:rsidRPr="00032FF2" w:rsidRDefault="00362CC5" w:rsidP="002870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Заказчик:</w:t>
            </w:r>
          </w:p>
          <w:p w:rsid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Муниципальное автономное учреждение дополнительного образования «Физкультурно-оздоровительный комплекс «Волга»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ИНН 5211759639, КПП 521101001,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606260, Нижегородская </w:t>
            </w:r>
            <w:proofErr w:type="spellStart"/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обл</w:t>
            </w:r>
            <w:proofErr w:type="spellEnd"/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, 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р.п</w:t>
            </w:r>
            <w:proofErr w:type="spellEnd"/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. Воротынец</w:t>
            </w:r>
            <w:proofErr w:type="gramStart"/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,</w:t>
            </w:r>
            <w:proofErr w:type="gramEnd"/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ул. Мичурина, д. 31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ОКВЭД 85.41 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ЕКС 40102810745370000024 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Номер казначейского счета 03234643227190003200 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Банк Волго-Вятское ГУ Банка России// УФК по Нижегородской области г. Нижний Новгород 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Финансовое управление администрации городского округа Воротынский Нижегородской области, МАУ ДО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ФОК «Волга» л/счет 30012057024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БИК ТОФК 012202102 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Телефон 8-(83164) 230 23, 8-(83164) 229 42 </w:t>
            </w:r>
          </w:p>
          <w:p w:rsidR="00362CC5" w:rsidRPr="00362CC5" w:rsidRDefault="00362CC5" w:rsidP="00362C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362C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Адрес электронной почты fok_volga@mail.ru</w:t>
            </w:r>
          </w:p>
          <w:p w:rsidR="00362CC5" w:rsidRPr="00032FF2" w:rsidRDefault="00362CC5" w:rsidP="002870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Директор _____________   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А.В.Гришанов</w:t>
            </w:r>
          </w:p>
          <w:p w:rsidR="00362CC5" w:rsidRPr="00032FF2" w:rsidRDefault="00362CC5" w:rsidP="002870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«_____» __________________ 2024 г.</w:t>
            </w:r>
          </w:p>
        </w:tc>
        <w:tc>
          <w:tcPr>
            <w:tcW w:w="4961" w:type="dxa"/>
            <w:shd w:val="clear" w:color="auto" w:fill="auto"/>
          </w:tcPr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Поставщик:</w:t>
            </w:r>
          </w:p>
          <w:p w:rsidR="00362CC5" w:rsidRPr="00032FF2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032FF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____________ /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_____</w:t>
            </w:r>
            <w:r w:rsidRPr="00AB7A6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u w:val="single"/>
                <w:lang w:eastAsia="ar-SA"/>
                <w14:ligatures w14:val="none"/>
              </w:rPr>
              <w:t>ФИО</w:t>
            </w:r>
            <w:r w:rsidRPr="00032FF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_____</w:t>
            </w:r>
            <w:r w:rsidRPr="00032FF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/</w:t>
            </w:r>
          </w:p>
          <w:p w:rsidR="00362CC5" w:rsidRPr="00032FF2" w:rsidRDefault="00362CC5" w:rsidP="0028702F">
            <w:pPr>
              <w:suppressAutoHyphens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x-none"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      «____» ______________ 2024 г.</w:t>
            </w:r>
          </w:p>
        </w:tc>
      </w:tr>
    </w:tbl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Приложение 1</w:t>
      </w:r>
    </w:p>
    <w:p w:rsidR="00362CC5" w:rsidRPr="00032FF2" w:rsidRDefault="00362CC5" w:rsidP="00362CC5">
      <w:pPr>
        <w:suppressAutoHyphens/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к Договору № </w:t>
      </w:r>
      <w:r w:rsidRPr="00032FF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ar-SA"/>
          <w14:ligatures w14:val="none"/>
        </w:rPr>
        <w:t xml:space="preserve">_______ </w:t>
      </w:r>
    </w:p>
    <w:p w:rsidR="00362CC5" w:rsidRPr="00032FF2" w:rsidRDefault="00362CC5" w:rsidP="00362CC5">
      <w:pPr>
        <w:suppressAutoHyphens/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от _________________ г.</w:t>
      </w:r>
    </w:p>
    <w:p w:rsidR="00362CC5" w:rsidRPr="00032FF2" w:rsidRDefault="00362CC5" w:rsidP="00362CC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:rsidR="00362CC5" w:rsidRPr="00032FF2" w:rsidRDefault="00362CC5" w:rsidP="00362CC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032F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СПЕЦИФИКАЦИЯ</w:t>
      </w:r>
    </w:p>
    <w:p w:rsidR="00362CC5" w:rsidRPr="00032FF2" w:rsidRDefault="00362CC5" w:rsidP="00362CC5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tbl>
      <w:tblPr>
        <w:tblW w:w="9101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672"/>
        <w:gridCol w:w="2872"/>
        <w:gridCol w:w="585"/>
        <w:gridCol w:w="665"/>
        <w:gridCol w:w="1160"/>
        <w:gridCol w:w="1276"/>
        <w:gridCol w:w="1871"/>
      </w:tblGrid>
      <w:tr w:rsidR="00362CC5" w:rsidRPr="00032FF2" w:rsidTr="00362CC5">
        <w:trPr>
          <w:trHeight w:val="8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Полное наименование Товара (с указанием марки / модели)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Ед. изм.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Кол-во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Сумма, руб.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ОКПД 2</w:t>
            </w:r>
          </w:p>
        </w:tc>
      </w:tr>
      <w:tr w:rsidR="00362CC5" w:rsidRPr="00032FF2" w:rsidTr="00362CC5">
        <w:trPr>
          <w:trHeight w:val="8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362CC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C5" w:rsidRPr="00032FF2" w:rsidRDefault="00362CC5" w:rsidP="00287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Средство для дезинфекции воды в бассейне</w:t>
            </w:r>
          </w:p>
          <w:p w:rsidR="00362CC5" w:rsidRPr="00032FF2" w:rsidRDefault="00362CC5" w:rsidP="00287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  <w:t>«</w:t>
            </w:r>
            <w:proofErr w:type="spellStart"/>
            <w:r w:rsidRPr="00032F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  <w:t>Эмовекс</w:t>
            </w:r>
            <w:proofErr w:type="spellEnd"/>
            <w:r w:rsidRPr="00032F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  <w:t>», канистра 30 л. (34 кг)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65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C5" w:rsidRPr="00032FF2" w:rsidRDefault="00362CC5" w:rsidP="00362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362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</w:tr>
      <w:tr w:rsidR="00362CC5" w:rsidRPr="00032FF2" w:rsidTr="00362CC5">
        <w:trPr>
          <w:trHeight w:val="8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362CC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C5" w:rsidRPr="00032FF2" w:rsidRDefault="00362CC5" w:rsidP="00287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Средство для понижения уровня РН</w:t>
            </w:r>
          </w:p>
          <w:p w:rsidR="00362CC5" w:rsidRPr="00032FF2" w:rsidRDefault="00362CC5" w:rsidP="00287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  <w:t>«</w:t>
            </w:r>
            <w:proofErr w:type="spellStart"/>
            <w:r w:rsidRPr="00032F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  <w:t>Экви</w:t>
            </w:r>
            <w:proofErr w:type="spellEnd"/>
            <w:r w:rsidRPr="00032F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  <w:t>-минус», канистра 30 л. (37 кг)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CC5" w:rsidRPr="00032FF2" w:rsidRDefault="00362CC5" w:rsidP="002870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C5" w:rsidRPr="00032FF2" w:rsidRDefault="00362CC5" w:rsidP="00362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362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20.59.59.900</w:t>
            </w:r>
          </w:p>
        </w:tc>
      </w:tr>
    </w:tbl>
    <w:p w:rsidR="00362CC5" w:rsidRPr="00032FF2" w:rsidRDefault="00362CC5" w:rsidP="00362CC5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2CC5" w:rsidRPr="00032FF2" w:rsidTr="0028702F">
        <w:tc>
          <w:tcPr>
            <w:tcW w:w="4785" w:type="dxa"/>
            <w:shd w:val="clear" w:color="auto" w:fill="auto"/>
          </w:tcPr>
          <w:p w:rsidR="00362CC5" w:rsidRPr="00032FF2" w:rsidRDefault="00362CC5" w:rsidP="0028702F">
            <w:pPr>
              <w:suppressAutoHyphens/>
              <w:snapToGri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Заказчик</w:t>
            </w: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А.В.Гришанов</w:t>
            </w: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 /</w:t>
            </w:r>
          </w:p>
        </w:tc>
        <w:tc>
          <w:tcPr>
            <w:tcW w:w="4786" w:type="dxa"/>
            <w:shd w:val="clear" w:color="auto" w:fill="auto"/>
          </w:tcPr>
          <w:p w:rsidR="00362CC5" w:rsidRPr="00032FF2" w:rsidRDefault="00362CC5" w:rsidP="0028702F">
            <w:pPr>
              <w:suppressAutoHyphens/>
              <w:snapToGri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Поставщик</w:t>
            </w: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:rsidR="00362CC5" w:rsidRPr="00032FF2" w:rsidRDefault="00362CC5" w:rsidP="0028702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__________ / _____</w:t>
            </w:r>
            <w:r w:rsidRPr="00AB7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ar-SA"/>
                <w14:ligatures w14:val="none"/>
              </w:rPr>
              <w:t>ФИО</w:t>
            </w:r>
            <w:r w:rsidRPr="00032F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_______/</w:t>
            </w:r>
          </w:p>
        </w:tc>
      </w:tr>
    </w:tbl>
    <w:p w:rsidR="00362CC5" w:rsidRPr="00362CC5" w:rsidRDefault="00362CC5" w:rsidP="00362CC5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ectPr w:rsidR="00362CC5" w:rsidRPr="00362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21E" w:rsidRDefault="001C721E"/>
    <w:sectPr w:rsidR="001C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5"/>
    <w:rsid w:val="001C721E"/>
    <w:rsid w:val="00362CC5"/>
    <w:rsid w:val="005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C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CC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2CC5"/>
    <w:rPr>
      <w:kern w:val="2"/>
      <w14:ligatures w14:val="standardContextual"/>
    </w:rPr>
  </w:style>
  <w:style w:type="character" w:styleId="a5">
    <w:name w:val="Strong"/>
    <w:qFormat/>
    <w:rsid w:val="00362CC5"/>
    <w:rPr>
      <w:b/>
      <w:bCs/>
    </w:rPr>
  </w:style>
  <w:style w:type="paragraph" w:styleId="a6">
    <w:name w:val="Body Text Indent"/>
    <w:basedOn w:val="a"/>
    <w:link w:val="a7"/>
    <w:rsid w:val="00362CC5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7">
    <w:name w:val="Основной текст с отступом Знак"/>
    <w:basedOn w:val="a0"/>
    <w:link w:val="a6"/>
    <w:rsid w:val="0036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62C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C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CC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2CC5"/>
    <w:rPr>
      <w:kern w:val="2"/>
      <w14:ligatures w14:val="standardContextual"/>
    </w:rPr>
  </w:style>
  <w:style w:type="character" w:styleId="a5">
    <w:name w:val="Strong"/>
    <w:qFormat/>
    <w:rsid w:val="00362CC5"/>
    <w:rPr>
      <w:b/>
      <w:bCs/>
    </w:rPr>
  </w:style>
  <w:style w:type="paragraph" w:styleId="a6">
    <w:name w:val="Body Text Indent"/>
    <w:basedOn w:val="a"/>
    <w:link w:val="a7"/>
    <w:rsid w:val="00362CC5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7">
    <w:name w:val="Основной текст с отступом Знак"/>
    <w:basedOn w:val="a0"/>
    <w:link w:val="a6"/>
    <w:rsid w:val="0036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62C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Бухгалтер-02</dc:creator>
  <cp:keywords/>
  <dc:description/>
  <cp:lastModifiedBy>Татьяна И. Конина</cp:lastModifiedBy>
  <cp:revision>2</cp:revision>
  <dcterms:created xsi:type="dcterms:W3CDTF">2024-03-04T10:36:00Z</dcterms:created>
  <dcterms:modified xsi:type="dcterms:W3CDTF">2024-03-04T11:00:00Z</dcterms:modified>
</cp:coreProperties>
</file>