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21" w:rsidRDefault="00ED3721" w:rsidP="00ED3721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right"/>
        <w:outlineLvl w:val="0"/>
        <w:rPr>
          <w:rFonts w:cs="Times New Roman"/>
        </w:rPr>
      </w:pPr>
      <w:bookmarkStart w:id="0" w:name="_Toc83024402"/>
      <w:bookmarkStart w:id="1" w:name="_Toc83025166"/>
      <w:bookmarkStart w:id="2" w:name="_Toc83025307"/>
      <w:bookmarkStart w:id="3" w:name="_Toc83025449"/>
      <w:bookmarkStart w:id="4" w:name="_Toc83025585"/>
      <w:bookmarkStart w:id="5" w:name="_Toc83025841"/>
      <w:bookmarkStart w:id="6" w:name="_Toc83026871"/>
      <w:bookmarkStart w:id="7" w:name="_Toc83028010"/>
      <w:bookmarkStart w:id="8" w:name="_Toc83028265"/>
      <w:bookmarkStart w:id="9" w:name="_Toc83028498"/>
      <w:bookmarkStart w:id="10" w:name="_Toc83030741"/>
      <w:bookmarkStart w:id="11" w:name="_Toc114493899"/>
      <w:r>
        <w:rPr>
          <w:rFonts w:cs="Times New Roman"/>
        </w:rPr>
        <w:t>Приложение № 2 к Документации</w:t>
      </w:r>
    </w:p>
    <w:p w:rsidR="00ED3721" w:rsidRDefault="00ED3721" w:rsidP="00ED3721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right"/>
        <w:outlineLvl w:val="0"/>
        <w:rPr>
          <w:rFonts w:cs="Times New Roman"/>
        </w:rPr>
      </w:pPr>
    </w:p>
    <w:p w:rsidR="00ED3721" w:rsidRPr="00ED3721" w:rsidRDefault="00ED3721" w:rsidP="00ED3721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cs="Times New Roman"/>
          <w:b/>
        </w:rPr>
      </w:pPr>
      <w:r w:rsidRPr="00ED3721">
        <w:rPr>
          <w:rFonts w:cs="Times New Roman"/>
          <w:b/>
        </w:rPr>
        <w:t>Обоснование НМЦК</w:t>
      </w:r>
    </w:p>
    <w:p w:rsidR="00ED3721" w:rsidRDefault="00ED3721" w:rsidP="00E16260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cs="Times New Roman"/>
        </w:rPr>
      </w:pPr>
    </w:p>
    <w:p w:rsidR="00E16260" w:rsidRPr="00A71CF3" w:rsidRDefault="00E16260" w:rsidP="00E16260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b/>
        </w:rPr>
      </w:pPr>
      <w:r w:rsidRPr="00A71CF3">
        <w:rPr>
          <w:rFonts w:cs="Times New Roman"/>
        </w:rPr>
        <w:t xml:space="preserve">Тарифный метод применяется Заказчиком, если в соответствии </w:t>
      </w:r>
      <w:r w:rsidRPr="00A71CF3">
        <w:rPr>
          <w:rFonts w:cs="Times New Roman"/>
        </w:rPr>
        <w:br/>
        <w:t xml:space="preserve">с законодательством Российской Федерации цены закупаемых товаров, работ, услуг для нужд Заказчика подлежат государственному регулированию или установлены нормативными актами местного самоуправления. </w:t>
      </w:r>
      <w:proofErr w:type="gramStart"/>
      <w:r w:rsidRPr="00A71CF3">
        <w:rPr>
          <w:rFonts w:cs="Times New Roman"/>
        </w:rPr>
        <w:t>В этом случае НМЦД, максимальное значение цены договора, цена единицы товара, работы, услуги, цена договора, заключаемого с единственным поставщиком (подрядчиком, исполнителем), определяются по регулируемым ценам (тарифам) на товары, работы, услуги</w:t>
      </w:r>
      <w:r w:rsidRPr="00A71CF3">
        <w:rPr>
          <w:rFonts w:cs="Times New Roman"/>
          <w:b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A71CF3">
        <w:rPr>
          <w:rFonts w:cs="Times New Roman"/>
          <w:b/>
        </w:rPr>
        <w:t xml:space="preserve"> </w:t>
      </w:r>
      <w:proofErr w:type="gramEnd"/>
    </w:p>
    <w:p w:rsidR="00E16260" w:rsidRPr="00A71CF3" w:rsidRDefault="00E16260" w:rsidP="00E16260">
      <w:pPr>
        <w:pStyle w:val="Style11"/>
        <w:tabs>
          <w:tab w:val="left" w:pos="984"/>
        </w:tabs>
        <w:spacing w:line="240" w:lineRule="auto"/>
        <w:rPr>
          <w:rFonts w:eastAsia="Calibri"/>
          <w:lang w:eastAsia="en-US"/>
        </w:rPr>
      </w:pPr>
      <w:r w:rsidRPr="00A71CF3">
        <w:rPr>
          <w:rFonts w:eastAsia="Calibri"/>
          <w:lang w:eastAsia="en-US"/>
        </w:rPr>
        <w:t xml:space="preserve">НМЦ договора, </w:t>
      </w:r>
      <w:r w:rsidRPr="00A71CF3">
        <w:t>цена договора, заключаемого с единственным поставщиком (исполнителем, подрядчиком)</w:t>
      </w:r>
      <w:r w:rsidRPr="00A71CF3">
        <w:rPr>
          <w:rFonts w:eastAsia="Calibri"/>
          <w:lang w:eastAsia="en-US"/>
        </w:rPr>
        <w:t xml:space="preserve"> тарифным методом определяется по формуле:</w:t>
      </w:r>
    </w:p>
    <w:p w:rsidR="00E16260" w:rsidRPr="00A71CF3" w:rsidRDefault="00E16260" w:rsidP="00E16260">
      <w:pPr>
        <w:pStyle w:val="Style11"/>
        <w:tabs>
          <w:tab w:val="left" w:pos="984"/>
        </w:tabs>
        <w:spacing w:line="240" w:lineRule="auto"/>
        <w:ind w:left="595"/>
        <w:rPr>
          <w:rFonts w:eastAsia="Lucida Sans Unicode"/>
          <w:b/>
          <w:lang w:bidi="ru-RU"/>
        </w:rPr>
      </w:pPr>
      <w:r>
        <w:rPr>
          <w:rFonts w:eastAsia="Lucida Sans Unicode"/>
          <w:b/>
          <w:noProof/>
          <w:color w:val="FF0000"/>
        </w:rPr>
        <mc:AlternateContent>
          <mc:Choice Requires="wpc">
            <w:drawing>
              <wp:inline distT="0" distB="0" distL="0" distR="0">
                <wp:extent cx="1612900" cy="302260"/>
                <wp:effectExtent l="3175" t="0" r="3175" b="0"/>
                <wp:docPr id="8" name="Полотно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86105" y="20955"/>
                            <a:ext cx="2609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F6C" w:rsidRDefault="00571F6C" w:rsidP="00E16260">
                              <w:proofErr w:type="spellStart"/>
                              <w:proofErr w:type="gramStart"/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тариф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69365" y="147955"/>
                            <a:ext cx="2609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F6C" w:rsidRDefault="00571F6C" w:rsidP="00E16260">
                              <w:proofErr w:type="spellStart"/>
                              <w:proofErr w:type="gramStart"/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тариф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305" y="34925"/>
                            <a:ext cx="118872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F6C" w:rsidRDefault="00571F6C" w:rsidP="00E16260">
                              <w:r>
                                <w:rPr>
                                  <w:rFonts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НМЦ 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        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= </w:t>
                              </w:r>
                              <w:proofErr w:type="spellStart"/>
                              <w:r>
                                <w:rPr>
                                  <w:rFonts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vц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" o:spid="_x0000_s1026" editas="canvas" style="width:127pt;height:23.8pt;mso-position-horizontal-relative:char;mso-position-vertical-relative:line" coordsize="16129,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129;height:3022;visibility:visible;mso-wrap-style:square">
                  <v:fill o:detectmouseclick="t"/>
                  <v:path o:connecttype="none"/>
                </v:shape>
                <v:rect id="Rectangle 4" o:spid="_x0000_s1028" style="position:absolute;left:5861;top:209;width:2609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571F6C" w:rsidRDefault="00571F6C" w:rsidP="00E16260">
                        <w:proofErr w:type="spellStart"/>
                        <w:proofErr w:type="gramStart"/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тариф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5" o:spid="_x0000_s1029" style="position:absolute;left:12693;top:1479;width:2610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571F6C" w:rsidRDefault="00571F6C" w:rsidP="00E16260">
                        <w:proofErr w:type="spellStart"/>
                        <w:proofErr w:type="gramStart"/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тариф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6" o:spid="_x0000_s1030" style="position:absolute;left:273;top:349;width:11887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571F6C" w:rsidRDefault="00571F6C" w:rsidP="00E16260">
                        <w:r>
                          <w:rPr>
                            <w:rFonts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НМЦ </w:t>
                        </w:r>
                        <w:r>
                          <w:rPr>
                            <w:rFonts w:cs="Times New Roman"/>
                            <w:color w:val="000000"/>
                            <w:sz w:val="28"/>
                            <w:szCs w:val="28"/>
                          </w:rPr>
                          <w:t xml:space="preserve">         </w:t>
                        </w:r>
                        <w:r>
                          <w:rPr>
                            <w:rFonts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= </w:t>
                        </w:r>
                        <w:proofErr w:type="spellStart"/>
                        <w:r>
                          <w:rPr>
                            <w:rFonts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vц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A71CF3">
        <w:rPr>
          <w:rFonts w:eastAsia="Lucida Sans Unicode"/>
          <w:b/>
          <w:lang w:bidi="ru-RU"/>
        </w:rPr>
        <w:t>,</w:t>
      </w:r>
    </w:p>
    <w:p w:rsidR="00E16260" w:rsidRPr="00A71CF3" w:rsidRDefault="00E16260" w:rsidP="00E16260">
      <w:pPr>
        <w:pStyle w:val="Style11"/>
        <w:tabs>
          <w:tab w:val="left" w:pos="984"/>
        </w:tabs>
        <w:spacing w:line="240" w:lineRule="auto"/>
        <w:ind w:left="595" w:firstLine="0"/>
        <w:rPr>
          <w:rFonts w:eastAsia="Lucida Sans Unicode"/>
          <w:b/>
          <w:lang w:bidi="ru-RU"/>
        </w:rPr>
      </w:pPr>
      <w:r w:rsidRPr="00A71CF3">
        <w:rPr>
          <w:rFonts w:eastAsia="Lucida Sans Unicode"/>
          <w:b/>
          <w:lang w:bidi="ru-RU"/>
        </w:rPr>
        <w:t>где:</w:t>
      </w:r>
    </w:p>
    <w:p w:rsidR="00E16260" w:rsidRPr="00A71CF3" w:rsidRDefault="00E16260" w:rsidP="00E16260">
      <w:pPr>
        <w:pStyle w:val="Style11"/>
        <w:tabs>
          <w:tab w:val="left" w:pos="984"/>
        </w:tabs>
        <w:spacing w:line="240" w:lineRule="auto"/>
        <w:ind w:left="595" w:firstLine="0"/>
        <w:rPr>
          <w:rFonts w:eastAsia="Lucida Sans Unicode"/>
          <w:lang w:bidi="ru-RU"/>
        </w:rPr>
      </w:pPr>
      <w:r>
        <w:rPr>
          <w:rFonts w:eastAsia="Lucida Sans Unicode"/>
          <w:b/>
          <w:noProof/>
          <w:color w:val="FF0000"/>
        </w:rPr>
        <mc:AlternateContent>
          <mc:Choice Requires="wpc">
            <w:drawing>
              <wp:inline distT="0" distB="0" distL="0" distR="0">
                <wp:extent cx="877570" cy="287655"/>
                <wp:effectExtent l="0" t="3810" r="1905" b="3810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83565" y="20955"/>
                            <a:ext cx="2609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F6C" w:rsidRDefault="00571F6C" w:rsidP="00E16260">
                              <w:proofErr w:type="spellStart"/>
                              <w:proofErr w:type="gramStart"/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тариф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7305" y="34925"/>
                            <a:ext cx="41529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F6C" w:rsidRDefault="00571F6C" w:rsidP="00E16260">
                              <w:r>
                                <w:rPr>
                                  <w:rFonts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НМЦ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31" editas="canvas" style="width:69.1pt;height:22.65pt;mso-position-horizontal-relative:char;mso-position-vertical-relative:line" coordsize="877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">
                <v:shape id="_x0000_s1032" type="#_x0000_t75" style="position:absolute;width:8775;height:2876;visibility:visible;mso-wrap-style:square">
                  <v:fill o:detectmouseclick="t"/>
                  <v:path o:connecttype="none"/>
                </v:shape>
                <v:rect id="Rectangle 9" o:spid="_x0000_s1033" style="position:absolute;left:5835;top:209;width:2610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571F6C" w:rsidRDefault="00571F6C" w:rsidP="00E16260">
                        <w:proofErr w:type="spellStart"/>
                        <w:proofErr w:type="gramStart"/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тариф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0" o:spid="_x0000_s1034" style="position:absolute;left:273;top:349;width:4152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571F6C" w:rsidRDefault="00571F6C" w:rsidP="00E16260">
                        <w:r>
                          <w:rPr>
                            <w:rFonts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НМЦ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A71CF3">
        <w:rPr>
          <w:rFonts w:eastAsia="Lucida Sans Unicode"/>
          <w:b/>
          <w:color w:val="FF0000"/>
          <w:lang w:bidi="ru-RU"/>
        </w:rPr>
        <w:t xml:space="preserve"> </w:t>
      </w:r>
      <w:r w:rsidRPr="00A71CF3">
        <w:rPr>
          <w:rFonts w:eastAsia="Lucida Sans Unicode"/>
          <w:b/>
          <w:lang w:bidi="ru-RU"/>
        </w:rPr>
        <w:t xml:space="preserve">- </w:t>
      </w:r>
      <w:r w:rsidRPr="00A71CF3">
        <w:rPr>
          <w:rFonts w:eastAsia="Lucida Sans Unicode"/>
          <w:lang w:bidi="ru-RU"/>
        </w:rPr>
        <w:t xml:space="preserve">НМЦ договора, </w:t>
      </w:r>
      <w:proofErr w:type="gramStart"/>
      <w:r w:rsidRPr="00A71CF3">
        <w:rPr>
          <w:rFonts w:eastAsia="Lucida Sans Unicode"/>
          <w:lang w:bidi="ru-RU"/>
        </w:rPr>
        <w:t>определяемая</w:t>
      </w:r>
      <w:proofErr w:type="gramEnd"/>
      <w:r w:rsidRPr="00A71CF3">
        <w:rPr>
          <w:rFonts w:eastAsia="Lucida Sans Unicode"/>
          <w:lang w:bidi="ru-RU"/>
        </w:rPr>
        <w:t xml:space="preserve"> тарифным методом;</w:t>
      </w:r>
    </w:p>
    <w:p w:rsidR="00E16260" w:rsidRPr="00A71CF3" w:rsidRDefault="00E16260" w:rsidP="00E16260">
      <w:pPr>
        <w:pStyle w:val="Style11"/>
        <w:tabs>
          <w:tab w:val="left" w:pos="984"/>
        </w:tabs>
        <w:spacing w:line="240" w:lineRule="auto"/>
        <w:ind w:left="595" w:firstLine="0"/>
        <w:rPr>
          <w:rFonts w:eastAsia="Lucida Sans Unicode"/>
          <w:lang w:bidi="ru-RU"/>
        </w:rPr>
      </w:pPr>
      <w:r w:rsidRPr="00A71CF3">
        <w:rPr>
          <w:rFonts w:eastAsia="Lucida Sans Unicode"/>
          <w:lang w:bidi="ru-RU"/>
        </w:rPr>
        <w:t>v - количество (объем) закупаемого товара (работы, услуги);</w:t>
      </w:r>
    </w:p>
    <w:p w:rsidR="00E16260" w:rsidRDefault="00E16260" w:rsidP="00E16260">
      <w:pPr>
        <w:pStyle w:val="Style11"/>
        <w:tabs>
          <w:tab w:val="left" w:pos="984"/>
        </w:tabs>
        <w:spacing w:line="240" w:lineRule="auto"/>
        <w:rPr>
          <w:rFonts w:eastAsia="Lucida Sans Unicode"/>
          <w:color w:val="FF0000"/>
          <w:lang w:bidi="ru-RU"/>
        </w:rPr>
      </w:pPr>
      <w:r>
        <w:rPr>
          <w:rFonts w:eastAsia="Lucida Sans Unicode"/>
          <w:noProof/>
          <w:color w:val="FF0000"/>
        </w:rPr>
        <w:drawing>
          <wp:inline distT="0" distB="0" distL="0" distR="0">
            <wp:extent cx="422910" cy="3003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CF3">
        <w:rPr>
          <w:rFonts w:eastAsia="Lucida Sans Unicode"/>
          <w:color w:val="FF0000"/>
          <w:lang w:bidi="ru-RU"/>
        </w:rPr>
        <w:t xml:space="preserve"> </w:t>
      </w:r>
      <w:r w:rsidRPr="00A71CF3">
        <w:rPr>
          <w:rFonts w:eastAsia="Lucida Sans Unicode"/>
          <w:lang w:bidi="ru-RU"/>
        </w:rPr>
        <w:t>- цена (тариф) единицы товара, работы, услуги, установленная в рамках государственного регулирования цен (тарифов) или установленная муниципальным правовым актом.</w:t>
      </w:r>
      <w:r w:rsidRPr="00A71CF3">
        <w:rPr>
          <w:rFonts w:eastAsia="Lucida Sans Unicode"/>
          <w:color w:val="FF0000"/>
          <w:lang w:bidi="ru-RU"/>
        </w:rPr>
        <w:t xml:space="preserve"> </w:t>
      </w:r>
    </w:p>
    <w:p w:rsidR="00464DDE" w:rsidRDefault="00464DDE" w:rsidP="00571F6C">
      <w:pPr>
        <w:pStyle w:val="Style11"/>
        <w:tabs>
          <w:tab w:val="left" w:pos="984"/>
        </w:tabs>
        <w:rPr>
          <w:rFonts w:eastAsia="Lucida Sans Unicode"/>
          <w:lang w:bidi="ru-RU"/>
        </w:rPr>
      </w:pPr>
      <w:r w:rsidRPr="00464DDE">
        <w:rPr>
          <w:rFonts w:eastAsia="Lucida Sans Unicode"/>
          <w:lang w:bidi="ru-RU"/>
        </w:rPr>
        <w:t xml:space="preserve">Стоимость определяется на основании тарифов, </w:t>
      </w:r>
      <w:r>
        <w:rPr>
          <w:rFonts w:eastAsia="Lucida Sans Unicode"/>
          <w:lang w:bidi="ru-RU"/>
        </w:rPr>
        <w:t xml:space="preserve">которые </w:t>
      </w:r>
      <w:r w:rsidRPr="00464DDE">
        <w:rPr>
          <w:rFonts w:eastAsia="Lucida Sans Unicode"/>
          <w:lang w:bidi="ru-RU"/>
        </w:rPr>
        <w:t xml:space="preserve">определенны Региональной Энергетической Компанией  Кузбасса и </w:t>
      </w:r>
      <w:r w:rsidR="00571F6C">
        <w:rPr>
          <w:rFonts w:eastAsia="Lucida Sans Unicode"/>
          <w:lang w:bidi="ru-RU"/>
        </w:rPr>
        <w:t xml:space="preserve">на основании экспертного заключения </w:t>
      </w:r>
      <w:r w:rsidR="00571F6C" w:rsidRPr="00571F6C">
        <w:rPr>
          <w:rFonts w:eastAsia="Lucida Sans Unicode"/>
          <w:lang w:bidi="ru-RU"/>
        </w:rPr>
        <w:t xml:space="preserve">по анализу экономической обоснованности </w:t>
      </w:r>
      <w:r w:rsidR="00571F6C">
        <w:rPr>
          <w:rFonts w:eastAsia="Lucida Sans Unicode"/>
          <w:lang w:bidi="ru-RU"/>
        </w:rPr>
        <w:t xml:space="preserve"> </w:t>
      </w:r>
      <w:r w:rsidR="00571F6C" w:rsidRPr="00571F6C">
        <w:rPr>
          <w:rFonts w:eastAsia="Lucida Sans Unicode"/>
          <w:lang w:bidi="ru-RU"/>
        </w:rPr>
        <w:t xml:space="preserve">расходов МП «Исток» (ИНН 4211023572) </w:t>
      </w:r>
      <w:r w:rsidR="00571F6C">
        <w:rPr>
          <w:rFonts w:eastAsia="Lucida Sans Unicode"/>
          <w:lang w:bidi="ru-RU"/>
        </w:rPr>
        <w:t xml:space="preserve"> </w:t>
      </w:r>
      <w:r w:rsidR="00571F6C" w:rsidRPr="00571F6C">
        <w:rPr>
          <w:rFonts w:eastAsia="Lucida Sans Unicode"/>
          <w:lang w:bidi="ru-RU"/>
        </w:rPr>
        <w:t>в сфере теплоснабжения на 2024 год</w:t>
      </w:r>
      <w:proofErr w:type="gramStart"/>
      <w:r w:rsidR="00571F6C" w:rsidRPr="00571F6C">
        <w:rPr>
          <w:rFonts w:eastAsia="Lucida Sans Unicode"/>
          <w:lang w:bidi="ru-RU"/>
        </w:rPr>
        <w:t>.</w:t>
      </w:r>
      <w:proofErr w:type="gramEnd"/>
      <w:r w:rsidR="00571F6C">
        <w:rPr>
          <w:rFonts w:eastAsia="Lucida Sans Unicode"/>
          <w:lang w:bidi="ru-RU"/>
        </w:rPr>
        <w:t xml:space="preserve"> (</w:t>
      </w:r>
      <w:proofErr w:type="gramStart"/>
      <w:r w:rsidR="00571F6C">
        <w:rPr>
          <w:rFonts w:eastAsia="Lucida Sans Unicode"/>
          <w:lang w:bidi="ru-RU"/>
        </w:rPr>
        <w:t>с</w:t>
      </w:r>
      <w:proofErr w:type="gramEnd"/>
      <w:r w:rsidR="00571F6C">
        <w:rPr>
          <w:rFonts w:eastAsia="Lucida Sans Unicode"/>
          <w:lang w:bidi="ru-RU"/>
        </w:rPr>
        <w:t xml:space="preserve">тр. 21)  стоимость составляет </w:t>
      </w:r>
      <w:r w:rsidR="00571F6C" w:rsidRPr="00571F6C">
        <w:rPr>
          <w:rFonts w:eastAsia="Lucida Sans Unicode"/>
          <w:lang w:bidi="ru-RU"/>
        </w:rPr>
        <w:t>694,96 руб./т.</w:t>
      </w:r>
      <w:r w:rsidR="00571F6C">
        <w:rPr>
          <w:rFonts w:eastAsia="Lucida Sans Unicode"/>
          <w:lang w:bidi="ru-RU"/>
        </w:rPr>
        <w:t xml:space="preserve"> Без учета НДС 20%. </w:t>
      </w:r>
    </w:p>
    <w:p w:rsidR="00464DDE" w:rsidRPr="00464DDE" w:rsidRDefault="00464DDE" w:rsidP="00E16260">
      <w:pPr>
        <w:pStyle w:val="Style11"/>
        <w:tabs>
          <w:tab w:val="left" w:pos="984"/>
        </w:tabs>
        <w:spacing w:line="240" w:lineRule="auto"/>
        <w:rPr>
          <w:rFonts w:eastAsia="Lucida Sans Unicode"/>
          <w:lang w:bidi="ru-RU"/>
        </w:rPr>
      </w:pPr>
    </w:p>
    <w:p w:rsidR="00E16260" w:rsidRDefault="00571F6C" w:rsidP="00E16260">
      <w:pPr>
        <w:widowControl/>
        <w:suppressAutoHyphens w:val="0"/>
        <w:ind w:firstLine="709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694,96</w:t>
      </w:r>
      <w:r w:rsidR="00E16260">
        <w:rPr>
          <w:rFonts w:eastAsia="Times New Roman" w:cs="Times New Roman"/>
          <w:lang w:bidi="ar-SA"/>
        </w:rPr>
        <w:t xml:space="preserve">* 1,2 (20% НДС) = </w:t>
      </w:r>
      <w:r>
        <w:rPr>
          <w:rFonts w:eastAsia="Times New Roman" w:cs="Times New Roman"/>
          <w:lang w:bidi="ar-SA"/>
        </w:rPr>
        <w:t>833,95</w:t>
      </w:r>
      <w:r w:rsidR="00E16260">
        <w:rPr>
          <w:rFonts w:eastAsia="Times New Roman" w:cs="Times New Roman"/>
          <w:lang w:bidi="ar-SA"/>
        </w:rPr>
        <w:t xml:space="preserve"> рублей (сумма с НДС 20%). </w:t>
      </w:r>
    </w:p>
    <w:p w:rsidR="00E16260" w:rsidRPr="00E16260" w:rsidRDefault="00E16260" w:rsidP="00E16260">
      <w:pPr>
        <w:widowControl/>
        <w:suppressAutoHyphens w:val="0"/>
        <w:ind w:firstLine="709"/>
        <w:jc w:val="both"/>
        <w:rPr>
          <w:rFonts w:eastAsia="Times New Roman" w:cs="Times New Roman"/>
          <w:lang w:bidi="ar-SA"/>
        </w:rPr>
      </w:pPr>
    </w:p>
    <w:p w:rsidR="00E16260" w:rsidRPr="00E16260" w:rsidRDefault="00E16260" w:rsidP="00E16260">
      <w:pPr>
        <w:pStyle w:val="a5"/>
        <w:spacing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16260">
        <w:rPr>
          <w:rFonts w:ascii="Times New Roman" w:hAnsi="Times New Roman"/>
          <w:b/>
          <w:sz w:val="24"/>
          <w:szCs w:val="24"/>
        </w:rPr>
        <w:t>Объем поставки:</w:t>
      </w:r>
      <w:r w:rsidRPr="00E16260">
        <w:rPr>
          <w:rFonts w:ascii="Times New Roman" w:hAnsi="Times New Roman"/>
          <w:sz w:val="24"/>
          <w:szCs w:val="24"/>
        </w:rPr>
        <w:t xml:space="preserve">  </w:t>
      </w:r>
      <w:r w:rsidR="00EA7ADA">
        <w:rPr>
          <w:rFonts w:ascii="Times New Roman" w:hAnsi="Times New Roman"/>
          <w:sz w:val="24"/>
          <w:szCs w:val="24"/>
        </w:rPr>
        <w:t>33</w:t>
      </w:r>
      <w:r w:rsidRPr="00E16260">
        <w:rPr>
          <w:rFonts w:ascii="Times New Roman" w:hAnsi="Times New Roman"/>
          <w:sz w:val="24"/>
          <w:szCs w:val="24"/>
        </w:rPr>
        <w:t> 100, 00 тонн</w:t>
      </w:r>
    </w:p>
    <w:p w:rsidR="00E16260" w:rsidRPr="00E16260" w:rsidRDefault="00E16260" w:rsidP="00E16260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6260">
        <w:rPr>
          <w:rFonts w:ascii="Times New Roman" w:hAnsi="Times New Roman"/>
          <w:b/>
          <w:sz w:val="24"/>
          <w:szCs w:val="24"/>
        </w:rPr>
        <w:t xml:space="preserve">Стоимость за тонну </w:t>
      </w:r>
      <w:r w:rsidR="00571F6C">
        <w:rPr>
          <w:rFonts w:ascii="Times New Roman" w:hAnsi="Times New Roman"/>
          <w:sz w:val="24"/>
          <w:szCs w:val="24"/>
        </w:rPr>
        <w:t>перевезенного груза</w:t>
      </w:r>
      <w:r w:rsidRPr="00E16260">
        <w:rPr>
          <w:rFonts w:ascii="Times New Roman" w:hAnsi="Times New Roman"/>
          <w:sz w:val="24"/>
          <w:szCs w:val="24"/>
        </w:rPr>
        <w:t xml:space="preserve"> составляет </w:t>
      </w:r>
      <w:r w:rsidR="00571F6C" w:rsidRPr="00571F6C">
        <w:rPr>
          <w:rFonts w:ascii="Times New Roman" w:hAnsi="Times New Roman"/>
          <w:b/>
          <w:sz w:val="24"/>
          <w:szCs w:val="24"/>
        </w:rPr>
        <w:t>8</w:t>
      </w:r>
      <w:r w:rsidR="00571F6C">
        <w:rPr>
          <w:rFonts w:ascii="Times New Roman" w:hAnsi="Times New Roman"/>
          <w:b/>
          <w:sz w:val="24"/>
          <w:szCs w:val="24"/>
        </w:rPr>
        <w:t>33</w:t>
      </w:r>
      <w:r w:rsidR="00571F6C" w:rsidRPr="00571F6C">
        <w:rPr>
          <w:rFonts w:ascii="Times New Roman" w:hAnsi="Times New Roman"/>
          <w:b/>
          <w:sz w:val="24"/>
          <w:szCs w:val="24"/>
        </w:rPr>
        <w:t xml:space="preserve"> </w:t>
      </w:r>
      <w:r w:rsidR="00464DDE">
        <w:rPr>
          <w:rFonts w:ascii="Times New Roman" w:hAnsi="Times New Roman"/>
          <w:b/>
          <w:sz w:val="24"/>
          <w:szCs w:val="24"/>
        </w:rPr>
        <w:t>(</w:t>
      </w:r>
      <w:r w:rsidR="00571F6C">
        <w:rPr>
          <w:rFonts w:ascii="Times New Roman" w:hAnsi="Times New Roman"/>
          <w:b/>
          <w:sz w:val="24"/>
          <w:szCs w:val="24"/>
        </w:rPr>
        <w:t>восемьсот тридцать три</w:t>
      </w:r>
      <w:r w:rsidRPr="00E16260">
        <w:rPr>
          <w:rFonts w:ascii="Times New Roman" w:hAnsi="Times New Roman"/>
          <w:b/>
          <w:sz w:val="24"/>
          <w:szCs w:val="24"/>
        </w:rPr>
        <w:t>) рубл</w:t>
      </w:r>
      <w:r w:rsidR="00571F6C">
        <w:rPr>
          <w:rFonts w:ascii="Times New Roman" w:hAnsi="Times New Roman"/>
          <w:b/>
          <w:sz w:val="24"/>
          <w:szCs w:val="24"/>
        </w:rPr>
        <w:t>я</w:t>
      </w:r>
      <w:r w:rsidRPr="00E16260">
        <w:rPr>
          <w:rFonts w:ascii="Times New Roman" w:hAnsi="Times New Roman"/>
          <w:b/>
          <w:sz w:val="24"/>
          <w:szCs w:val="24"/>
        </w:rPr>
        <w:t xml:space="preserve"> </w:t>
      </w:r>
      <w:r w:rsidR="00571F6C">
        <w:rPr>
          <w:rFonts w:ascii="Times New Roman" w:hAnsi="Times New Roman"/>
          <w:b/>
          <w:sz w:val="24"/>
          <w:szCs w:val="24"/>
        </w:rPr>
        <w:t>95</w:t>
      </w:r>
      <w:r w:rsidRPr="00E16260">
        <w:rPr>
          <w:rFonts w:ascii="Times New Roman" w:hAnsi="Times New Roman"/>
          <w:b/>
          <w:sz w:val="24"/>
          <w:szCs w:val="24"/>
        </w:rPr>
        <w:t xml:space="preserve"> копеек, в том числе НДС 20%.</w:t>
      </w:r>
    </w:p>
    <w:p w:rsidR="00A83D44" w:rsidRPr="00245006" w:rsidRDefault="00E16260" w:rsidP="00E16260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16260">
        <w:rPr>
          <w:rFonts w:ascii="Times New Roman" w:hAnsi="Times New Roman"/>
          <w:sz w:val="24"/>
          <w:szCs w:val="24"/>
        </w:rPr>
        <w:tab/>
      </w:r>
      <w:r w:rsidRPr="00E16260">
        <w:rPr>
          <w:rFonts w:ascii="Times New Roman" w:hAnsi="Times New Roman"/>
          <w:b/>
          <w:sz w:val="24"/>
          <w:szCs w:val="24"/>
        </w:rPr>
        <w:t>Общая стоимость объема</w:t>
      </w:r>
      <w:r w:rsidRPr="00E16260">
        <w:rPr>
          <w:rFonts w:ascii="Times New Roman" w:hAnsi="Times New Roman"/>
          <w:sz w:val="24"/>
          <w:szCs w:val="24"/>
        </w:rPr>
        <w:t xml:space="preserve"> </w:t>
      </w:r>
      <w:r w:rsidR="00571F6C">
        <w:rPr>
          <w:rFonts w:ascii="Times New Roman" w:hAnsi="Times New Roman"/>
          <w:sz w:val="24"/>
          <w:szCs w:val="24"/>
        </w:rPr>
        <w:t xml:space="preserve">перевезенного </w:t>
      </w:r>
      <w:r w:rsidR="00325B8F">
        <w:rPr>
          <w:rFonts w:ascii="Times New Roman" w:hAnsi="Times New Roman"/>
          <w:sz w:val="24"/>
          <w:szCs w:val="24"/>
        </w:rPr>
        <w:t>груза</w:t>
      </w:r>
      <w:r w:rsidRPr="00E16260">
        <w:rPr>
          <w:rFonts w:ascii="Times New Roman" w:hAnsi="Times New Roman"/>
          <w:sz w:val="24"/>
          <w:szCs w:val="24"/>
        </w:rPr>
        <w:t xml:space="preserve"> составляет </w:t>
      </w:r>
      <w:r w:rsidR="00EA7ADA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 xml:space="preserve"> 100,00 тонн * </w:t>
      </w:r>
      <w:r w:rsidR="00325B8F">
        <w:rPr>
          <w:rFonts w:ascii="Times New Roman" w:hAnsi="Times New Roman"/>
          <w:sz w:val="24"/>
          <w:szCs w:val="24"/>
        </w:rPr>
        <w:t>833,95</w:t>
      </w:r>
      <w:r>
        <w:rPr>
          <w:rFonts w:ascii="Times New Roman" w:hAnsi="Times New Roman"/>
          <w:sz w:val="24"/>
          <w:szCs w:val="24"/>
        </w:rPr>
        <w:t xml:space="preserve"> рублей = </w:t>
      </w:r>
      <w:r w:rsidR="00EA7ADA" w:rsidRPr="00EA7ADA">
        <w:rPr>
          <w:rFonts w:ascii="Times New Roman" w:hAnsi="Times New Roman"/>
          <w:b/>
          <w:sz w:val="24"/>
          <w:szCs w:val="24"/>
        </w:rPr>
        <w:t>27 603 745 (двадцать семь миллионов шестьсот три тысячи семьсот сорок пять) рублей 00 копеек, в том числе НДС-20%</w:t>
      </w:r>
      <w:r w:rsidR="00EA7ADA">
        <w:rPr>
          <w:rFonts w:ascii="Times New Roman" w:hAnsi="Times New Roman"/>
          <w:b/>
          <w:sz w:val="24"/>
          <w:szCs w:val="24"/>
        </w:rPr>
        <w:t>.</w:t>
      </w:r>
      <w:bookmarkStart w:id="12" w:name="_GoBack"/>
      <w:bookmarkEnd w:id="12"/>
    </w:p>
    <w:p w:rsidR="00464DDE" w:rsidRDefault="00464DDE" w:rsidP="00E16260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969EC" w:rsidRDefault="009969EC" w:rsidP="00E16260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9969EC" w:rsidSect="001B7C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4BE8"/>
    <w:multiLevelType w:val="hybridMultilevel"/>
    <w:tmpl w:val="15769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6E"/>
    <w:rsid w:val="001B7C83"/>
    <w:rsid w:val="00245006"/>
    <w:rsid w:val="00325B8F"/>
    <w:rsid w:val="00464DDE"/>
    <w:rsid w:val="00553C6E"/>
    <w:rsid w:val="00571F6C"/>
    <w:rsid w:val="00924F7A"/>
    <w:rsid w:val="009969EC"/>
    <w:rsid w:val="00A83D44"/>
    <w:rsid w:val="00E16260"/>
    <w:rsid w:val="00EA7ADA"/>
    <w:rsid w:val="00EB2D50"/>
    <w:rsid w:val="00ED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60"/>
    <w:pPr>
      <w:widowControl w:val="0"/>
      <w:suppressAutoHyphens/>
      <w:spacing w:after="0" w:line="240" w:lineRule="auto"/>
    </w:pPr>
    <w:rPr>
      <w:rFonts w:eastAsia="Lucida Sans Unicode" w:cs="Tahoma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E16260"/>
    <w:pPr>
      <w:suppressAutoHyphens w:val="0"/>
      <w:autoSpaceDE w:val="0"/>
      <w:autoSpaceDN w:val="0"/>
      <w:adjustRightInd w:val="0"/>
      <w:spacing w:line="326" w:lineRule="exact"/>
      <w:ind w:firstLine="595"/>
      <w:jc w:val="both"/>
    </w:pPr>
    <w:rPr>
      <w:rFonts w:eastAsia="Times New Roman" w:cs="Times New Roman"/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E1626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260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a5">
    <w:name w:val="List Paragraph"/>
    <w:basedOn w:val="a"/>
    <w:uiPriority w:val="99"/>
    <w:qFormat/>
    <w:rsid w:val="00E1626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6">
    <w:name w:val="Hyperlink"/>
    <w:basedOn w:val="a0"/>
    <w:uiPriority w:val="99"/>
    <w:unhideWhenUsed/>
    <w:rsid w:val="00464D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60"/>
    <w:pPr>
      <w:widowControl w:val="0"/>
      <w:suppressAutoHyphens/>
      <w:spacing w:after="0" w:line="240" w:lineRule="auto"/>
    </w:pPr>
    <w:rPr>
      <w:rFonts w:eastAsia="Lucida Sans Unicode" w:cs="Tahoma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E16260"/>
    <w:pPr>
      <w:suppressAutoHyphens w:val="0"/>
      <w:autoSpaceDE w:val="0"/>
      <w:autoSpaceDN w:val="0"/>
      <w:adjustRightInd w:val="0"/>
      <w:spacing w:line="326" w:lineRule="exact"/>
      <w:ind w:firstLine="595"/>
      <w:jc w:val="both"/>
    </w:pPr>
    <w:rPr>
      <w:rFonts w:eastAsia="Times New Roman" w:cs="Times New Roman"/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E1626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260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a5">
    <w:name w:val="List Paragraph"/>
    <w:basedOn w:val="a"/>
    <w:uiPriority w:val="99"/>
    <w:qFormat/>
    <w:rsid w:val="00E1626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6">
    <w:name w:val="Hyperlink"/>
    <w:basedOn w:val="a0"/>
    <w:uiPriority w:val="99"/>
    <w:unhideWhenUsed/>
    <w:rsid w:val="00464D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9DA38-74AE-4400-A0A1-DFBB0704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Пользожватель</dc:creator>
  <cp:keywords/>
  <dc:description/>
  <cp:lastModifiedBy>Пользожватель</cp:lastModifiedBy>
  <cp:revision>9</cp:revision>
  <cp:lastPrinted>2024-01-23T07:36:00Z</cp:lastPrinted>
  <dcterms:created xsi:type="dcterms:W3CDTF">2023-12-07T03:54:00Z</dcterms:created>
  <dcterms:modified xsi:type="dcterms:W3CDTF">2024-03-11T07:55:00Z</dcterms:modified>
</cp:coreProperties>
</file>