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80AFD" w14:textId="36A94C65" w:rsidR="00F6365B" w:rsidRDefault="00F6365B" w:rsidP="00F6365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bookmarkStart w:id="0" w:name="_Hlk125449202"/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2547B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к извещению</w:t>
      </w:r>
    </w:p>
    <w:p w14:paraId="615A59D5" w14:textId="77777777" w:rsidR="00F6365B" w:rsidRDefault="00F6365B" w:rsidP="00F6365B">
      <w:pPr>
        <w:pStyle w:val="a4"/>
        <w:ind w:left="7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проведении запроса котировок </w:t>
      </w:r>
    </w:p>
    <w:p w14:paraId="62353CFC" w14:textId="2091B5B8" w:rsidR="00F6365B" w:rsidRDefault="00F6365B" w:rsidP="00F6365B">
      <w:pPr>
        <w:pStyle w:val="a4"/>
        <w:ind w:left="7797"/>
        <w:rPr>
          <w:rFonts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</w:t>
      </w:r>
    </w:p>
    <w:bookmarkEnd w:id="0"/>
    <w:p w14:paraId="2F716C02" w14:textId="77777777" w:rsidR="00F6365B" w:rsidRDefault="00F6365B" w:rsidP="00F6365B">
      <w:pPr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</w:p>
    <w:p w14:paraId="2D49681D" w14:textId="77777777" w:rsidR="00F6365B" w:rsidRDefault="00F6365B" w:rsidP="00F6365B">
      <w:pPr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</w:p>
    <w:p w14:paraId="742BDCC6" w14:textId="77777777" w:rsidR="00F6365B" w:rsidRDefault="00F6365B" w:rsidP="00CF7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6D6F5FBC" w14:textId="0D7F9A7F" w:rsidR="005F3834" w:rsidRDefault="001452C0" w:rsidP="00F6365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76C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лекарственного препарата для медицинского применения </w:t>
      </w:r>
      <w:proofErr w:type="spellStart"/>
      <w:r w:rsidR="0006776B">
        <w:rPr>
          <w:rFonts w:ascii="Times New Roman" w:hAnsi="Times New Roman" w:cs="Times New Roman"/>
          <w:b/>
          <w:bCs/>
          <w:sz w:val="24"/>
          <w:szCs w:val="24"/>
        </w:rPr>
        <w:t>Ривароксабан</w:t>
      </w:r>
      <w:proofErr w:type="spellEnd"/>
      <w:r w:rsidR="00067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176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06776B">
        <w:rPr>
          <w:rFonts w:ascii="Times New Roman" w:hAnsi="Times New Roman" w:cs="Times New Roman"/>
          <w:b/>
          <w:bCs/>
          <w:sz w:val="24"/>
          <w:szCs w:val="24"/>
        </w:rPr>
        <w:t>Ксарелто</w:t>
      </w:r>
      <w:proofErr w:type="spellEnd"/>
      <w:r w:rsidRPr="00A917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849C67" w14:textId="77777777" w:rsidR="001452C0" w:rsidRDefault="001452C0" w:rsidP="00F636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124"/>
        <w:gridCol w:w="3544"/>
        <w:gridCol w:w="2838"/>
        <w:gridCol w:w="852"/>
        <w:gridCol w:w="708"/>
        <w:gridCol w:w="236"/>
      </w:tblGrid>
      <w:tr w:rsidR="00F6365B" w14:paraId="0308603D" w14:textId="77777777" w:rsidTr="00CF77B9">
        <w:trPr>
          <w:gridAfter w:val="1"/>
          <w:wAfter w:w="236" w:type="dxa"/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73F41" w14:textId="23665387" w:rsidR="00F6365B" w:rsidRDefault="00F6365B" w:rsidP="00CF77B9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7235" w14:textId="2C4AE541" w:rsidR="00F6365B" w:rsidRDefault="007A5873" w:rsidP="00CF77B9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4540B" w14:textId="77777777" w:rsidR="00F6365B" w:rsidRDefault="00F6365B" w:rsidP="00CF77B9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Лекарственная форма, дозировка</w:t>
            </w:r>
          </w:p>
          <w:p w14:paraId="7108D5FA" w14:textId="77777777" w:rsidR="00F6365B" w:rsidRDefault="00F6365B" w:rsidP="00CF77B9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C98F" w14:textId="77777777" w:rsidR="00F6365B" w:rsidRDefault="00F6365B" w:rsidP="00CF77B9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Упаковка, количество в потребительской упаковке, комплектность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68F7" w14:textId="77777777" w:rsidR="00F6365B" w:rsidRDefault="00F6365B" w:rsidP="00CF77B9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18280" w14:textId="77777777" w:rsidR="00F6365B" w:rsidRDefault="00F6365B" w:rsidP="00CF77B9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Кол-во</w:t>
            </w:r>
          </w:p>
        </w:tc>
      </w:tr>
      <w:tr w:rsidR="00FF345A" w14:paraId="0312426C" w14:textId="77777777" w:rsidTr="00CF77B9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0C1AC" w14:textId="06F37AE8" w:rsidR="00FF345A" w:rsidRPr="00FF345A" w:rsidRDefault="00FF345A" w:rsidP="00CF77B9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2E88F" w14:textId="3E288D99" w:rsidR="00FF345A" w:rsidRPr="00FF345A" w:rsidRDefault="0006776B" w:rsidP="00CF77B9">
            <w:pPr>
              <w:spacing w:after="0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Ксарелто</w:t>
            </w:r>
            <w:proofErr w:type="spellEnd"/>
            <w:r w:rsidR="001452C0">
              <w:rPr>
                <w:color w:val="000000"/>
                <w:sz w:val="22"/>
              </w:rPr>
              <w:t xml:space="preserve"> или эквивалент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7D1F" w14:textId="1488835D" w:rsidR="0006776B" w:rsidRPr="00B3601B" w:rsidRDefault="0006776B" w:rsidP="0006776B">
            <w:pPr>
              <w:suppressAutoHyphens w:val="0"/>
              <w:spacing w:after="0" w:line="240" w:lineRule="auto"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Т</w:t>
            </w:r>
            <w:r w:rsidRPr="0006776B">
              <w:rPr>
                <w:color w:val="000000"/>
                <w:sz w:val="22"/>
              </w:rPr>
              <w:t>аблетки</w:t>
            </w:r>
            <w:proofErr w:type="gramEnd"/>
            <w:r w:rsidRPr="0006776B">
              <w:rPr>
                <w:color w:val="000000"/>
                <w:sz w:val="22"/>
              </w:rPr>
              <w:t xml:space="preserve"> покры</w:t>
            </w:r>
            <w:r>
              <w:rPr>
                <w:color w:val="000000"/>
                <w:sz w:val="22"/>
              </w:rPr>
              <w:t>тые пленочной оболочкой, 15 мг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F18A" w14:textId="6CA1B622" w:rsidR="00FF345A" w:rsidRPr="00B3601B" w:rsidRDefault="0006776B" w:rsidP="00CF77B9">
            <w:pPr>
              <w:spacing w:after="0"/>
              <w:jc w:val="center"/>
              <w:rPr>
                <w:color w:val="000000"/>
                <w:sz w:val="22"/>
              </w:rPr>
            </w:pPr>
            <w:r w:rsidRPr="0006776B">
              <w:rPr>
                <w:color w:val="000000"/>
                <w:sz w:val="22"/>
              </w:rPr>
              <w:t>14 шт. - блистеры (2)  - пачки картонные</w:t>
            </w:r>
            <w:r w:rsidRPr="0006776B">
              <w:rPr>
                <w:color w:val="000000"/>
                <w:sz w:val="22"/>
              </w:rPr>
              <w:tab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32ED2" w14:textId="66D8A03C" w:rsidR="00FF345A" w:rsidRPr="00B3601B" w:rsidRDefault="0006776B" w:rsidP="00CF77B9">
            <w:pPr>
              <w:spacing w:after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81983" w14:textId="2B1FF924" w:rsidR="00FF345A" w:rsidRPr="00B3601B" w:rsidRDefault="0006776B" w:rsidP="00192ADF">
            <w:pPr>
              <w:spacing w:after="0"/>
              <w:jc w:val="center"/>
              <w:rPr>
                <w:color w:val="000000"/>
                <w:sz w:val="22"/>
              </w:rPr>
            </w:pPr>
            <w:r>
              <w:t>5600</w:t>
            </w:r>
          </w:p>
        </w:tc>
        <w:tc>
          <w:tcPr>
            <w:tcW w:w="236" w:type="dxa"/>
            <w:vAlign w:val="center"/>
          </w:tcPr>
          <w:p w14:paraId="48CC31B0" w14:textId="77777777" w:rsidR="00FF345A" w:rsidRDefault="00FF345A" w:rsidP="00CF77B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B478DA7" w14:textId="77777777" w:rsidR="0006776B" w:rsidRDefault="0006776B" w:rsidP="00CF77B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776B" w14:paraId="45FE7F27" w14:textId="77777777" w:rsidTr="00CF77B9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2494C" w14:textId="77777777" w:rsidR="0006776B" w:rsidRPr="00FF345A" w:rsidRDefault="0006776B" w:rsidP="00CF77B9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2E630" w14:textId="39760B4F" w:rsidR="0006776B" w:rsidRPr="00192ADF" w:rsidRDefault="0006776B" w:rsidP="00CF77B9">
            <w:pPr>
              <w:spacing w:after="0"/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Ксарелто</w:t>
            </w:r>
            <w:proofErr w:type="spellEnd"/>
            <w:r>
              <w:rPr>
                <w:color w:val="000000"/>
                <w:sz w:val="22"/>
              </w:rPr>
              <w:t xml:space="preserve"> или эквивалент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A9C3" w14:textId="5B289647" w:rsidR="0006776B" w:rsidRPr="00192ADF" w:rsidRDefault="0006776B" w:rsidP="00192ADF">
            <w:pPr>
              <w:suppressAutoHyphens w:val="0"/>
              <w:spacing w:after="0" w:line="240" w:lineRule="auto"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Т</w:t>
            </w:r>
            <w:r w:rsidRPr="0006776B">
              <w:rPr>
                <w:color w:val="000000"/>
                <w:sz w:val="22"/>
              </w:rPr>
              <w:t>аблетки</w:t>
            </w:r>
            <w:proofErr w:type="gramEnd"/>
            <w:r w:rsidRPr="0006776B">
              <w:rPr>
                <w:color w:val="000000"/>
                <w:sz w:val="22"/>
              </w:rPr>
              <w:t xml:space="preserve"> покры</w:t>
            </w:r>
            <w:r>
              <w:rPr>
                <w:color w:val="000000"/>
                <w:sz w:val="22"/>
              </w:rPr>
              <w:t>тые пленочной оболочкой, 20</w:t>
            </w:r>
            <w:r>
              <w:rPr>
                <w:color w:val="000000"/>
                <w:sz w:val="22"/>
              </w:rPr>
              <w:t xml:space="preserve"> мг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6E03" w14:textId="792B0B98" w:rsidR="0006776B" w:rsidRPr="00192ADF" w:rsidRDefault="0006776B" w:rsidP="00CF77B9">
            <w:pPr>
              <w:spacing w:after="0"/>
              <w:jc w:val="center"/>
              <w:rPr>
                <w:color w:val="000000"/>
                <w:sz w:val="22"/>
              </w:rPr>
            </w:pPr>
            <w:r w:rsidRPr="0006776B">
              <w:rPr>
                <w:color w:val="000000"/>
                <w:sz w:val="22"/>
              </w:rPr>
              <w:t>14 шт. - блистеры (2)  - пачки картонные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F5090" w14:textId="1F881B14" w:rsidR="0006776B" w:rsidRDefault="0006776B" w:rsidP="00CF77B9">
            <w:pPr>
              <w:spacing w:after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9E99" w14:textId="04A599B2" w:rsidR="0006776B" w:rsidRDefault="0006776B" w:rsidP="00192ADF">
            <w:pPr>
              <w:spacing w:after="0"/>
              <w:jc w:val="center"/>
            </w:pPr>
            <w:r>
              <w:t>5600</w:t>
            </w:r>
          </w:p>
        </w:tc>
        <w:tc>
          <w:tcPr>
            <w:tcW w:w="236" w:type="dxa"/>
            <w:vAlign w:val="center"/>
          </w:tcPr>
          <w:p w14:paraId="30EB17D8" w14:textId="77777777" w:rsidR="0006776B" w:rsidRDefault="0006776B" w:rsidP="00CF77B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4A81345" w14:textId="77777777" w:rsidR="00FC5D59" w:rsidRDefault="00FC5D59" w:rsidP="00F6365B">
      <w:pPr>
        <w:shd w:val="clear" w:color="auto" w:fill="FFFFFF"/>
        <w:spacing w:after="0" w:line="240" w:lineRule="auto"/>
        <w:jc w:val="center"/>
        <w:rPr>
          <w:b/>
          <w:sz w:val="23"/>
          <w:szCs w:val="23"/>
        </w:rPr>
      </w:pPr>
    </w:p>
    <w:p w14:paraId="600E461E" w14:textId="0689199B" w:rsidR="00F6365B" w:rsidRDefault="00F6365B" w:rsidP="00F6365B">
      <w:pPr>
        <w:shd w:val="clear" w:color="auto" w:fill="FFFFFF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ТРЕБОВАНИЯ </w:t>
      </w:r>
    </w:p>
    <w:p w14:paraId="1EA4DAD2" w14:textId="77777777" w:rsidR="00F6365B" w:rsidRDefault="00F6365B" w:rsidP="00F6365B">
      <w:pPr>
        <w:shd w:val="clear" w:color="auto" w:fill="FFFFFF"/>
        <w:spacing w:line="240" w:lineRule="auto"/>
        <w:jc w:val="center"/>
        <w:rPr>
          <w:b/>
          <w:bCs/>
          <w:sz w:val="23"/>
          <w:szCs w:val="23"/>
          <w:lang w:eastAsia="ru-RU"/>
        </w:rPr>
      </w:pPr>
      <w:r>
        <w:rPr>
          <w:b/>
          <w:sz w:val="23"/>
          <w:szCs w:val="23"/>
        </w:rPr>
        <w:t>К КАЧЕСТВУ, БЕЗОПАСНОСТИ, СРОКУ ГОДНОСТИ И УПАКОВКЕ ТОВАРА</w:t>
      </w:r>
    </w:p>
    <w:tbl>
      <w:tblPr>
        <w:tblW w:w="107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2192"/>
        <w:gridCol w:w="7919"/>
      </w:tblGrid>
      <w:tr w:rsidR="00F6365B" w14:paraId="4F5210E4" w14:textId="77777777" w:rsidTr="00F6365B">
        <w:trPr>
          <w:trHeight w:val="63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B6FAC" w14:textId="77777777" w:rsidR="00F6365B" w:rsidRDefault="00F6365B">
            <w:pPr>
              <w:suppressAutoHyphens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№ </w:t>
            </w:r>
            <w:r>
              <w:rPr>
                <w:b/>
                <w:bCs/>
                <w:szCs w:val="24"/>
                <w:lang w:eastAsia="ru-RU"/>
              </w:rPr>
              <w:br/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7FAF7" w14:textId="77777777" w:rsidR="00F6365B" w:rsidRDefault="00F6365B">
            <w:pPr>
              <w:suppressAutoHyphens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3BBA2" w14:textId="77777777" w:rsidR="00F6365B" w:rsidRDefault="00F6365B">
            <w:pPr>
              <w:suppressAutoHyphens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eastAsia="ru-RU"/>
              </w:rPr>
              <w:t>Показатель</w:t>
            </w:r>
          </w:p>
        </w:tc>
      </w:tr>
      <w:tr w:rsidR="00F6365B" w14:paraId="7A87A7C8" w14:textId="77777777" w:rsidTr="00F6365B">
        <w:trPr>
          <w:trHeight w:val="112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EC8E8" w14:textId="77777777" w:rsidR="00F6365B" w:rsidRDefault="00F6365B">
            <w:pPr>
              <w:suppressAutoHyphens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E2A19" w14:textId="77777777" w:rsidR="00F6365B" w:rsidRDefault="00F6365B">
            <w:pPr>
              <w:suppressAutoHyphens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Требования</w:t>
            </w:r>
          </w:p>
          <w:p w14:paraId="6EB1D54D" w14:textId="77777777" w:rsidR="00F6365B" w:rsidRDefault="00F6365B">
            <w:pPr>
              <w:suppressAutoHyphens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к качеству и безопасности товара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CB1B" w14:textId="77777777" w:rsidR="00F6365B" w:rsidRDefault="00F6365B">
            <w:pPr>
              <w:suppressAutoHyphens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Поставляемый товар должен быть зарегистрирован и разрешен к применению на территории Российской Федерации.</w:t>
            </w:r>
          </w:p>
          <w:p w14:paraId="318CA672" w14:textId="77777777" w:rsidR="00F6365B" w:rsidRDefault="00F6365B">
            <w:pPr>
              <w:suppressAutoHyphens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Товар должен быть новым (ранее не бывшем в употреблении). При поставке товара поставщик с предоставлением товаросопроводительных документов (счета, счета-фактуры, товарной накладной,</w:t>
            </w:r>
            <w:r>
              <w:rPr>
                <w:szCs w:val="24"/>
              </w:rPr>
              <w:t xml:space="preserve"> оформленных в соответствии с п.2 ст. 9 Федерального закона от 06.12.2011 года №</w:t>
            </w:r>
            <w:bookmarkStart w:id="1" w:name="_GoBack"/>
            <w:bookmarkEnd w:id="1"/>
            <w:r>
              <w:rPr>
                <w:szCs w:val="24"/>
              </w:rPr>
              <w:t xml:space="preserve"> 402-ФЗ</w:t>
            </w:r>
            <w:r>
              <w:rPr>
                <w:szCs w:val="24"/>
                <w:lang w:eastAsia="ru-RU"/>
              </w:rPr>
              <w:t>) предоставляет документы, подтверждающие качество товара (сертификаты и/или декларации соответствия, паспорт качества, регистрационное удостоверение или реестр регистрационных удостоверений, санитарно-эпидемиологическое заключение и другие документы, подтверждающие качество, предусмотренные для каждого вида товара).</w:t>
            </w:r>
            <w:r>
              <w:rPr>
                <w:szCs w:val="24"/>
                <w:lang w:eastAsia="ru-RU"/>
              </w:rPr>
              <w:br/>
              <w:t xml:space="preserve">Качество поставляемого товара должно соответствовать требованиям, предъявляемым к данному виду товара в стране производителя, соответствовать нормативно-технической документации Российской Федерации, должно быть подтверждено для импортного товара сертификатом соответствия, а для товара, произведенного на территории Российской Федерации, сертификатом соответствия и качественным удостоверением. Сертификаты должны быть выданы органами стандартизации и метрологии и/или содержать ссылку на соответствующие гигиенические заключения на продукцию. Поставщик обязан представить заказчику все необходимые сертификаты за свой счет в соответствии с законодательством Российской Федерации.                                                                                                   При передаче заказчику товаров, в отношении которых действующим законодательством Российской Федерации установлен определенный температурный режим хранения и транспортировки, поставщик обязан обеспечить соответствие товаров на момент передачи заказчику вышеуказанным нормам. </w:t>
            </w:r>
          </w:p>
          <w:p w14:paraId="7BDA42DF" w14:textId="77777777" w:rsidR="00F6365B" w:rsidRPr="007A5873" w:rsidRDefault="00F6365B">
            <w:pPr>
              <w:suppressAutoHyphens w:val="0"/>
              <w:spacing w:after="0" w:line="240" w:lineRule="auto"/>
              <w:jc w:val="both"/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A5873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Качество товара должно соответствовать обязательным требованиям, в том числе государственных стандартов (ГОСТ), технических регламентов, </w:t>
            </w:r>
            <w:r w:rsidRPr="007A5873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нормативной документации, технических условий (ТУ), требованиям завода-изготовителя, подтверждаться сертификатами соответствия, декларациями о соответствии и (или) иной необходимой документацией на данный вид товара в соответствии с действующим законодательством Российской Федерации. Перечисленные документы подлежат передаче заказчику одновременно с передачей товара.</w:t>
            </w:r>
          </w:p>
          <w:p w14:paraId="7F444E95" w14:textId="77777777" w:rsidR="00F6365B" w:rsidRDefault="00F6365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Заверенные копии сертификатов и/или деклараций соответствия, протоколы согласования цен лекарственных препаратов, включенных в перечень ЖНВЛП, предоставляются вместе с товаросопроводительными документами при поставке товара.</w:t>
            </w:r>
          </w:p>
        </w:tc>
      </w:tr>
      <w:tr w:rsidR="00F6365B" w:rsidRPr="00A9176C" w14:paraId="0DE64F93" w14:textId="77777777" w:rsidTr="00F6365B">
        <w:trPr>
          <w:trHeight w:val="117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C9506" w14:textId="77777777" w:rsidR="00F6365B" w:rsidRDefault="00F6365B">
            <w:pPr>
              <w:suppressAutoHyphens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DDA46" w14:textId="77777777" w:rsidR="00F6365B" w:rsidRDefault="00F6365B">
            <w:pPr>
              <w:suppressAutoHyphens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Требования к сроку годности товара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9A21" w14:textId="62F75052" w:rsidR="00F6365B" w:rsidRPr="00A9176C" w:rsidRDefault="00F6365B">
            <w:pPr>
              <w:shd w:val="clear" w:color="auto" w:fill="FFFFFF"/>
              <w:jc w:val="both"/>
              <w:rPr>
                <w:b/>
                <w:color w:val="000000" w:themeColor="text1"/>
                <w:szCs w:val="24"/>
              </w:rPr>
            </w:pPr>
            <w:r w:rsidRPr="00A9176C">
              <w:rPr>
                <w:b/>
                <w:color w:val="000000" w:themeColor="text1"/>
                <w:szCs w:val="24"/>
              </w:rPr>
              <w:t>Остаточный срок годности товара:</w:t>
            </w:r>
            <w:r w:rsidRPr="00A9176C">
              <w:rPr>
                <w:b/>
                <w:color w:val="000000" w:themeColor="text1"/>
                <w:szCs w:val="24"/>
                <w:shd w:val="clear" w:color="auto" w:fill="FFFFFF"/>
              </w:rPr>
              <w:t xml:space="preserve"> не менее 12 месяцев.</w:t>
            </w:r>
          </w:p>
          <w:p w14:paraId="3BF4B0A4" w14:textId="77777777" w:rsidR="00F6365B" w:rsidRPr="00A9176C" w:rsidRDefault="00F6365B">
            <w:pPr>
              <w:suppressAutoHyphens w:val="0"/>
              <w:spacing w:after="0" w:line="240" w:lineRule="auto"/>
              <w:jc w:val="both"/>
              <w:rPr>
                <w:szCs w:val="24"/>
              </w:rPr>
            </w:pPr>
          </w:p>
          <w:p w14:paraId="35295673" w14:textId="77777777" w:rsidR="00F6365B" w:rsidRPr="00A9176C" w:rsidRDefault="00F6365B">
            <w:pPr>
              <w:suppressAutoHyphens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F6365B" w14:paraId="0ED154D6" w14:textId="77777777" w:rsidTr="00F6365B">
        <w:trPr>
          <w:trHeight w:val="30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76D0E" w14:textId="77777777" w:rsidR="00F6365B" w:rsidRDefault="00F6365B">
            <w:pPr>
              <w:suppressAutoHyphens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F83D6" w14:textId="77777777" w:rsidR="00F6365B" w:rsidRDefault="00F6365B">
            <w:pPr>
              <w:suppressAutoHyphens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Требования </w:t>
            </w:r>
          </w:p>
          <w:p w14:paraId="2E2162BD" w14:textId="77777777" w:rsidR="00F6365B" w:rsidRDefault="00F6365B">
            <w:pPr>
              <w:suppressAutoHyphens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к упаковке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B6C4" w14:textId="77777777" w:rsidR="00F6365B" w:rsidRDefault="00F6365B">
            <w:pPr>
              <w:suppressAutoHyphens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Упаковка и маркировка товара должны соответствовать требованиям, установленным действующим законодательством Российской Федерации. Упаковка товара должна обеспечивать полную сохранность ее содержимого при погрузке, выгрузке, транспортировке, хранении. Каждая единица товара поставляется в индивидуальной фирменной упаковке изготовителя, если таковая предусмотрена и должна иметь маркировку с обязательным указанием фирмы-изготовителя, места изготовления, наименования, срока годности продукции, если таковой предусмотрен, информацию для потребителя на русском языке в соответствии с действующим законодательством Российской Федерации, а также штриховой код.</w:t>
            </w:r>
          </w:p>
        </w:tc>
      </w:tr>
    </w:tbl>
    <w:p w14:paraId="0FB04673" w14:textId="77777777" w:rsidR="00D05500" w:rsidRDefault="00D05500"/>
    <w:sectPr w:rsidR="00D05500" w:rsidSect="00F6365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75EE"/>
    <w:multiLevelType w:val="hybridMultilevel"/>
    <w:tmpl w:val="7414B2B4"/>
    <w:lvl w:ilvl="0" w:tplc="DE5868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030E8"/>
    <w:multiLevelType w:val="hybridMultilevel"/>
    <w:tmpl w:val="0024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5B"/>
    <w:rsid w:val="000007B1"/>
    <w:rsid w:val="0006776B"/>
    <w:rsid w:val="000E25BF"/>
    <w:rsid w:val="001452C0"/>
    <w:rsid w:val="00192ADF"/>
    <w:rsid w:val="001B5BD7"/>
    <w:rsid w:val="002547B6"/>
    <w:rsid w:val="002D141B"/>
    <w:rsid w:val="003B7995"/>
    <w:rsid w:val="003D76BD"/>
    <w:rsid w:val="00484277"/>
    <w:rsid w:val="004A0752"/>
    <w:rsid w:val="005F3834"/>
    <w:rsid w:val="00666887"/>
    <w:rsid w:val="007A5873"/>
    <w:rsid w:val="00907A90"/>
    <w:rsid w:val="009175D1"/>
    <w:rsid w:val="00A50891"/>
    <w:rsid w:val="00A67EA5"/>
    <w:rsid w:val="00A9176C"/>
    <w:rsid w:val="00AD437B"/>
    <w:rsid w:val="00B3601B"/>
    <w:rsid w:val="00B5034B"/>
    <w:rsid w:val="00B53D33"/>
    <w:rsid w:val="00CF77B9"/>
    <w:rsid w:val="00D05500"/>
    <w:rsid w:val="00D54723"/>
    <w:rsid w:val="00D5551B"/>
    <w:rsid w:val="00DE761F"/>
    <w:rsid w:val="00E05A9C"/>
    <w:rsid w:val="00EB37A9"/>
    <w:rsid w:val="00ED38D0"/>
    <w:rsid w:val="00F6365B"/>
    <w:rsid w:val="00FC5D59"/>
    <w:rsid w:val="00FE4F58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1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5B"/>
    <w:pPr>
      <w:suppressAutoHyphens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6365B"/>
    <w:rPr>
      <w:rFonts w:ascii="Calibri" w:hAnsi="Calibri" w:cs="Calibri"/>
      <w:kern w:val="2"/>
      <w:lang w:eastAsia="zh-CN"/>
    </w:rPr>
  </w:style>
  <w:style w:type="paragraph" w:styleId="a4">
    <w:name w:val="No Spacing"/>
    <w:link w:val="a3"/>
    <w:qFormat/>
    <w:rsid w:val="00F6365B"/>
    <w:pPr>
      <w:suppressAutoHyphens/>
      <w:spacing w:after="0" w:line="240" w:lineRule="auto"/>
    </w:pPr>
    <w:rPr>
      <w:rFonts w:ascii="Calibri" w:hAnsi="Calibri" w:cs="Calibri"/>
      <w:kern w:val="2"/>
      <w:lang w:eastAsia="zh-CN"/>
    </w:rPr>
  </w:style>
  <w:style w:type="character" w:customStyle="1" w:styleId="a5">
    <w:name w:val="Основной текст Знак"/>
    <w:rsid w:val="00F6365B"/>
    <w:rPr>
      <w:rFonts w:ascii="Calibri" w:hAnsi="Calibri" w:cs="Calibri" w:hint="default"/>
      <w:kern w:val="2"/>
      <w:sz w:val="22"/>
      <w:szCs w:val="22"/>
    </w:rPr>
  </w:style>
  <w:style w:type="paragraph" w:styleId="a6">
    <w:name w:val="List Paragraph"/>
    <w:basedOn w:val="a"/>
    <w:uiPriority w:val="34"/>
    <w:qFormat/>
    <w:rsid w:val="00FF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5B"/>
    <w:pPr>
      <w:suppressAutoHyphens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6365B"/>
    <w:rPr>
      <w:rFonts w:ascii="Calibri" w:hAnsi="Calibri" w:cs="Calibri"/>
      <w:kern w:val="2"/>
      <w:lang w:eastAsia="zh-CN"/>
    </w:rPr>
  </w:style>
  <w:style w:type="paragraph" w:styleId="a4">
    <w:name w:val="No Spacing"/>
    <w:link w:val="a3"/>
    <w:qFormat/>
    <w:rsid w:val="00F6365B"/>
    <w:pPr>
      <w:suppressAutoHyphens/>
      <w:spacing w:after="0" w:line="240" w:lineRule="auto"/>
    </w:pPr>
    <w:rPr>
      <w:rFonts w:ascii="Calibri" w:hAnsi="Calibri" w:cs="Calibri"/>
      <w:kern w:val="2"/>
      <w:lang w:eastAsia="zh-CN"/>
    </w:rPr>
  </w:style>
  <w:style w:type="character" w:customStyle="1" w:styleId="a5">
    <w:name w:val="Основной текст Знак"/>
    <w:rsid w:val="00F6365B"/>
    <w:rPr>
      <w:rFonts w:ascii="Calibri" w:hAnsi="Calibri" w:cs="Calibri" w:hint="default"/>
      <w:kern w:val="2"/>
      <w:sz w:val="22"/>
      <w:szCs w:val="22"/>
    </w:rPr>
  </w:style>
  <w:style w:type="paragraph" w:styleId="a6">
    <w:name w:val="List Paragraph"/>
    <w:basedOn w:val="a"/>
    <w:uiPriority w:val="34"/>
    <w:qFormat/>
    <w:rsid w:val="00FF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Семеновна Павлова</dc:creator>
  <cp:lastModifiedBy>Евгения Вадимовна Степанова</cp:lastModifiedBy>
  <cp:revision>21</cp:revision>
  <dcterms:created xsi:type="dcterms:W3CDTF">2023-01-24T01:51:00Z</dcterms:created>
  <dcterms:modified xsi:type="dcterms:W3CDTF">2024-03-28T06:01:00Z</dcterms:modified>
</cp:coreProperties>
</file>