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EE" w:rsidRPr="004E4D98" w:rsidRDefault="001E3DEE" w:rsidP="004E4D98">
      <w:pPr>
        <w:spacing w:after="0" w:line="252" w:lineRule="auto"/>
        <w:jc w:val="center"/>
        <w:rPr>
          <w:rFonts w:ascii="Times New Roman" w:hAnsi="Times New Roman" w:cs="Times New Roman"/>
          <w:b/>
          <w:bCs/>
          <w:color w:val="000000"/>
        </w:rPr>
      </w:pPr>
      <w:r w:rsidRPr="004E4D98">
        <w:rPr>
          <w:rFonts w:ascii="Times New Roman" w:hAnsi="Times New Roman" w:cs="Times New Roman"/>
          <w:b/>
          <w:bCs/>
          <w:color w:val="000000"/>
        </w:rPr>
        <w:t xml:space="preserve">Техническое задание </w:t>
      </w:r>
    </w:p>
    <w:p w:rsidR="001E3DEE" w:rsidRPr="004E4D98" w:rsidRDefault="001E3DEE" w:rsidP="004E4D98">
      <w:pPr>
        <w:spacing w:after="0" w:line="252" w:lineRule="auto"/>
        <w:jc w:val="center"/>
        <w:rPr>
          <w:rFonts w:ascii="Times New Roman" w:hAnsi="Times New Roman" w:cs="Times New Roman"/>
          <w:b/>
          <w:bCs/>
          <w:color w:val="000000"/>
        </w:rPr>
      </w:pPr>
      <w:r w:rsidRPr="004E4D98">
        <w:rPr>
          <w:rFonts w:ascii="Times New Roman" w:hAnsi="Times New Roman" w:cs="Times New Roman"/>
          <w:b/>
          <w:bCs/>
          <w:color w:val="000000"/>
        </w:rPr>
        <w:t xml:space="preserve">на поставку </w:t>
      </w:r>
      <w:r>
        <w:rPr>
          <w:rFonts w:ascii="Times New Roman" w:hAnsi="Times New Roman" w:cs="Times New Roman"/>
          <w:b/>
          <w:bCs/>
          <w:color w:val="000000"/>
        </w:rPr>
        <w:t>оборудования зуботехнического</w:t>
      </w:r>
      <w:r w:rsidRPr="004E4D98">
        <w:rPr>
          <w:rFonts w:ascii="Times New Roman" w:hAnsi="Times New Roman" w:cs="Times New Roman"/>
          <w:b/>
          <w:bCs/>
          <w:color w:val="000000"/>
        </w:rPr>
        <w:t xml:space="preserve"> для </w:t>
      </w:r>
      <w:r w:rsidRPr="006C69C0">
        <w:rPr>
          <w:rFonts w:ascii="Times New Roman" w:hAnsi="Times New Roman" w:cs="Times New Roman"/>
          <w:b/>
          <w:bCs/>
          <w:color w:val="000000"/>
        </w:rPr>
        <w:t>нужд ГАУЗ КСП (с учетом монтажа и пусконаладки)</w:t>
      </w:r>
    </w:p>
    <w:p w:rsidR="001E3DEE" w:rsidRPr="004E4D98" w:rsidRDefault="001E3DEE" w:rsidP="004E4D98">
      <w:pPr>
        <w:spacing w:after="0" w:line="252" w:lineRule="auto"/>
        <w:jc w:val="center"/>
        <w:rPr>
          <w:rFonts w:ascii="Times New Roman" w:hAnsi="Times New Roman" w:cs="Times New Roman"/>
          <w:b/>
          <w:bCs/>
          <w:color w:val="000000"/>
        </w:rPr>
      </w:pPr>
    </w:p>
    <w:p w:rsidR="001E3DEE" w:rsidRPr="004E4D98" w:rsidRDefault="001E3DEE" w:rsidP="00AF241B">
      <w:pPr>
        <w:spacing w:after="0" w:line="252" w:lineRule="auto"/>
        <w:rPr>
          <w:rFonts w:ascii="Times New Roman" w:hAnsi="Times New Roman" w:cs="Times New Roman"/>
          <w:b/>
          <w:bCs/>
          <w:color w:val="000000"/>
        </w:rPr>
      </w:pPr>
      <w:r w:rsidRPr="004E4D98">
        <w:rPr>
          <w:rFonts w:ascii="Times New Roman" w:hAnsi="Times New Roman" w:cs="Times New Roman"/>
          <w:b/>
          <w:bCs/>
        </w:rPr>
        <w:t>1. Объект и характеристики закупки:</w:t>
      </w:r>
    </w:p>
    <w:tbl>
      <w:tblPr>
        <w:tblW w:w="5050" w:type="pct"/>
        <w:jc w:val="center"/>
        <w:tblLayout w:type="fixed"/>
        <w:tblCellMar>
          <w:left w:w="30" w:type="dxa"/>
          <w:right w:w="0" w:type="dxa"/>
        </w:tblCellMar>
        <w:tblLook w:val="00A0"/>
      </w:tblPr>
      <w:tblGrid>
        <w:gridCol w:w="412"/>
        <w:gridCol w:w="2276"/>
        <w:gridCol w:w="790"/>
        <w:gridCol w:w="755"/>
        <w:gridCol w:w="6112"/>
      </w:tblGrid>
      <w:tr w:rsidR="001E3DEE" w:rsidRPr="004E4D98">
        <w:trPr>
          <w:jc w:val="center"/>
        </w:trPr>
        <w:tc>
          <w:tcPr>
            <w:tcW w:w="412" w:type="dxa"/>
            <w:tcBorders>
              <w:top w:val="single" w:sz="6" w:space="0" w:color="000000"/>
              <w:left w:val="single" w:sz="6" w:space="0" w:color="000000"/>
              <w:bottom w:val="single" w:sz="6" w:space="0" w:color="000000"/>
              <w:right w:val="single" w:sz="6" w:space="0" w:color="000000"/>
            </w:tcBorders>
          </w:tcPr>
          <w:p w:rsidR="001E3DEE" w:rsidRPr="004E4D98" w:rsidRDefault="001E3DEE" w:rsidP="00913BE2">
            <w:pPr>
              <w:spacing w:after="0" w:line="252" w:lineRule="auto"/>
              <w:jc w:val="center"/>
              <w:rPr>
                <w:rFonts w:ascii="Times New Roman" w:hAnsi="Times New Roman" w:cs="Times New Roman"/>
                <w:b/>
                <w:bCs/>
                <w:lang w:eastAsia="ru-RU"/>
              </w:rPr>
            </w:pPr>
            <w:r w:rsidRPr="004E4D98">
              <w:rPr>
                <w:rFonts w:ascii="Times New Roman" w:hAnsi="Times New Roman" w:cs="Times New Roman"/>
                <w:b/>
                <w:bCs/>
                <w:lang w:eastAsia="ru-RU"/>
              </w:rPr>
              <w:t>№ п/п</w:t>
            </w:r>
          </w:p>
        </w:tc>
        <w:tc>
          <w:tcPr>
            <w:tcW w:w="2276" w:type="dxa"/>
            <w:tcBorders>
              <w:top w:val="single" w:sz="6" w:space="0" w:color="000000"/>
              <w:left w:val="single" w:sz="6" w:space="0" w:color="000000"/>
              <w:bottom w:val="single" w:sz="6" w:space="0" w:color="000000"/>
              <w:right w:val="single" w:sz="6" w:space="0" w:color="000000"/>
            </w:tcBorders>
          </w:tcPr>
          <w:p w:rsidR="001E3DEE" w:rsidRPr="004E4D98" w:rsidRDefault="001E3DEE" w:rsidP="00913BE2">
            <w:pPr>
              <w:spacing w:after="0" w:line="252" w:lineRule="auto"/>
              <w:jc w:val="center"/>
              <w:rPr>
                <w:rFonts w:ascii="Times New Roman" w:hAnsi="Times New Roman" w:cs="Times New Roman"/>
                <w:b/>
                <w:bCs/>
                <w:lang w:eastAsia="ru-RU"/>
              </w:rPr>
            </w:pPr>
            <w:r w:rsidRPr="004E4D98">
              <w:rPr>
                <w:rFonts w:ascii="Times New Roman" w:hAnsi="Times New Roman" w:cs="Times New Roman"/>
                <w:b/>
                <w:bCs/>
                <w:lang w:eastAsia="ru-RU"/>
              </w:rPr>
              <w:t>Наименование товара</w:t>
            </w:r>
          </w:p>
        </w:tc>
        <w:tc>
          <w:tcPr>
            <w:tcW w:w="790" w:type="dxa"/>
            <w:tcBorders>
              <w:top w:val="single" w:sz="6" w:space="0" w:color="000000"/>
              <w:left w:val="single" w:sz="6" w:space="0" w:color="000000"/>
              <w:bottom w:val="single" w:sz="6" w:space="0" w:color="000000"/>
              <w:right w:val="single" w:sz="6" w:space="0" w:color="000000"/>
            </w:tcBorders>
          </w:tcPr>
          <w:p w:rsidR="001E3DEE" w:rsidRPr="004E4D98" w:rsidRDefault="001E3DEE" w:rsidP="00913BE2">
            <w:pPr>
              <w:spacing w:after="0" w:line="252" w:lineRule="auto"/>
              <w:jc w:val="center"/>
              <w:rPr>
                <w:rFonts w:ascii="Times New Roman" w:hAnsi="Times New Roman" w:cs="Times New Roman"/>
                <w:b/>
                <w:bCs/>
                <w:lang w:eastAsia="ru-RU"/>
              </w:rPr>
            </w:pPr>
            <w:r w:rsidRPr="004E4D98">
              <w:rPr>
                <w:rFonts w:ascii="Times New Roman" w:hAnsi="Times New Roman" w:cs="Times New Roman"/>
                <w:b/>
                <w:bCs/>
                <w:lang w:eastAsia="ru-RU"/>
              </w:rPr>
              <w:t>Ед. изм.</w:t>
            </w:r>
          </w:p>
        </w:tc>
        <w:tc>
          <w:tcPr>
            <w:tcW w:w="755" w:type="dxa"/>
            <w:tcBorders>
              <w:top w:val="single" w:sz="6" w:space="0" w:color="000000"/>
              <w:left w:val="single" w:sz="6" w:space="0" w:color="000000"/>
              <w:bottom w:val="single" w:sz="6" w:space="0" w:color="000000"/>
              <w:right w:val="single" w:sz="6" w:space="0" w:color="000000"/>
            </w:tcBorders>
          </w:tcPr>
          <w:p w:rsidR="001E3DEE" w:rsidRPr="004E4D98" w:rsidRDefault="001E3DEE" w:rsidP="00913BE2">
            <w:pPr>
              <w:spacing w:after="0" w:line="252" w:lineRule="auto"/>
              <w:jc w:val="center"/>
              <w:rPr>
                <w:rFonts w:ascii="Times New Roman" w:hAnsi="Times New Roman" w:cs="Times New Roman"/>
                <w:b/>
                <w:bCs/>
                <w:lang w:eastAsia="ru-RU"/>
              </w:rPr>
            </w:pPr>
            <w:r w:rsidRPr="004E4D98">
              <w:rPr>
                <w:rFonts w:ascii="Times New Roman" w:hAnsi="Times New Roman" w:cs="Times New Roman"/>
                <w:b/>
                <w:bCs/>
                <w:lang w:eastAsia="ru-RU"/>
              </w:rPr>
              <w:t>Кол-во</w:t>
            </w:r>
          </w:p>
        </w:tc>
        <w:tc>
          <w:tcPr>
            <w:tcW w:w="6112" w:type="dxa"/>
            <w:tcBorders>
              <w:top w:val="single" w:sz="6" w:space="0" w:color="000000"/>
              <w:left w:val="single" w:sz="6" w:space="0" w:color="000000"/>
              <w:bottom w:val="single" w:sz="6" w:space="0" w:color="000000"/>
              <w:right w:val="single" w:sz="6" w:space="0" w:color="000000"/>
            </w:tcBorders>
          </w:tcPr>
          <w:p w:rsidR="001E3DEE" w:rsidRPr="004E4D98" w:rsidRDefault="001E3DEE" w:rsidP="00913BE2">
            <w:pPr>
              <w:spacing w:after="0" w:line="252" w:lineRule="auto"/>
              <w:jc w:val="center"/>
              <w:rPr>
                <w:rFonts w:ascii="Times New Roman" w:hAnsi="Times New Roman" w:cs="Times New Roman"/>
                <w:b/>
                <w:bCs/>
                <w:lang w:eastAsia="ru-RU"/>
              </w:rPr>
            </w:pPr>
            <w:r w:rsidRPr="004E4D98">
              <w:rPr>
                <w:rFonts w:ascii="Times New Roman" w:hAnsi="Times New Roman" w:cs="Times New Roman"/>
                <w:b/>
                <w:bCs/>
                <w:lang w:eastAsia="ru-RU"/>
              </w:rPr>
              <w:t>Техническая характеристика</w:t>
            </w:r>
          </w:p>
        </w:tc>
      </w:tr>
      <w:tr w:rsidR="001E3DEE" w:rsidRPr="00F64627">
        <w:trPr>
          <w:jc w:val="center"/>
        </w:trPr>
        <w:tc>
          <w:tcPr>
            <w:tcW w:w="412" w:type="dxa"/>
            <w:tcBorders>
              <w:top w:val="single" w:sz="6" w:space="0" w:color="000000"/>
              <w:left w:val="single" w:sz="6" w:space="0" w:color="000000"/>
              <w:bottom w:val="single" w:sz="6" w:space="0" w:color="000000"/>
              <w:right w:val="single" w:sz="6" w:space="0" w:color="000000"/>
            </w:tcBorders>
          </w:tcPr>
          <w:p w:rsidR="001E3DEE" w:rsidRPr="0045054B" w:rsidRDefault="001E3DEE" w:rsidP="00913BE2">
            <w:pPr>
              <w:spacing w:after="0" w:line="252" w:lineRule="auto"/>
              <w:jc w:val="center"/>
              <w:rPr>
                <w:rFonts w:ascii="Times New Roman" w:hAnsi="Times New Roman" w:cs="Times New Roman"/>
                <w:lang w:eastAsia="ru-RU"/>
              </w:rPr>
            </w:pPr>
            <w:r>
              <w:rPr>
                <w:rFonts w:ascii="Times New Roman" w:hAnsi="Times New Roman" w:cs="Times New Roman"/>
                <w:lang w:eastAsia="ru-RU"/>
              </w:rPr>
              <w:t>1</w:t>
            </w:r>
          </w:p>
        </w:tc>
        <w:tc>
          <w:tcPr>
            <w:tcW w:w="2276" w:type="dxa"/>
            <w:tcBorders>
              <w:top w:val="single" w:sz="6" w:space="0" w:color="000000"/>
              <w:left w:val="single" w:sz="6" w:space="0" w:color="000000"/>
              <w:bottom w:val="single" w:sz="6" w:space="0" w:color="000000"/>
              <w:right w:val="single" w:sz="6" w:space="0" w:color="000000"/>
            </w:tcBorders>
          </w:tcPr>
          <w:p w:rsidR="001E3DEE" w:rsidRPr="008E4D37" w:rsidRDefault="001E3DEE" w:rsidP="00913BE2">
            <w:pPr>
              <w:spacing w:after="0"/>
              <w:jc w:val="center"/>
              <w:rPr>
                <w:rFonts w:ascii="Times New Roman" w:hAnsi="Times New Roman" w:cs="Times New Roman"/>
                <w:color w:val="00000A"/>
              </w:rPr>
            </w:pPr>
            <w:r w:rsidRPr="0083773A">
              <w:rPr>
                <w:rFonts w:ascii="Times New Roman" w:hAnsi="Times New Roman" w:cs="Times New Roman"/>
                <w:color w:val="00000A"/>
              </w:rPr>
              <w:t>Установка литейная полупроводниковая автоматизированная УЛП-01 «Аверон» Вулкан Арт</w:t>
            </w:r>
          </w:p>
        </w:tc>
        <w:tc>
          <w:tcPr>
            <w:tcW w:w="790" w:type="dxa"/>
            <w:tcBorders>
              <w:top w:val="single" w:sz="6" w:space="0" w:color="000000"/>
              <w:left w:val="single" w:sz="6" w:space="0" w:color="000000"/>
              <w:bottom w:val="single" w:sz="6" w:space="0" w:color="000000"/>
              <w:right w:val="single" w:sz="6" w:space="0" w:color="000000"/>
            </w:tcBorders>
          </w:tcPr>
          <w:p w:rsidR="001E3DEE" w:rsidRPr="0045054B" w:rsidRDefault="001E3DEE" w:rsidP="00913BE2">
            <w:pPr>
              <w:spacing w:after="0" w:line="252" w:lineRule="auto"/>
              <w:jc w:val="center"/>
              <w:rPr>
                <w:rFonts w:ascii="Times New Roman" w:hAnsi="Times New Roman" w:cs="Times New Roman"/>
                <w:lang w:eastAsia="ru-RU"/>
              </w:rPr>
            </w:pPr>
            <w:r w:rsidRPr="0045054B">
              <w:rPr>
                <w:rFonts w:ascii="Times New Roman" w:hAnsi="Times New Roman" w:cs="Times New Roman"/>
                <w:lang w:eastAsia="ru-RU"/>
              </w:rPr>
              <w:t>шт.</w:t>
            </w:r>
          </w:p>
        </w:tc>
        <w:tc>
          <w:tcPr>
            <w:tcW w:w="755" w:type="dxa"/>
            <w:tcBorders>
              <w:top w:val="single" w:sz="6" w:space="0" w:color="000000"/>
              <w:left w:val="single" w:sz="6" w:space="0" w:color="000000"/>
              <w:bottom w:val="single" w:sz="6" w:space="0" w:color="000000"/>
              <w:right w:val="single" w:sz="6" w:space="0" w:color="000000"/>
            </w:tcBorders>
          </w:tcPr>
          <w:p w:rsidR="001E3DEE" w:rsidRDefault="001E3DEE" w:rsidP="00913BE2">
            <w:pPr>
              <w:spacing w:after="0" w:line="252" w:lineRule="auto"/>
              <w:jc w:val="center"/>
              <w:rPr>
                <w:rFonts w:ascii="Times New Roman" w:hAnsi="Times New Roman" w:cs="Times New Roman"/>
                <w:lang w:eastAsia="ru-RU"/>
              </w:rPr>
            </w:pPr>
            <w:r>
              <w:rPr>
                <w:rFonts w:ascii="Times New Roman" w:hAnsi="Times New Roman" w:cs="Times New Roman"/>
                <w:lang w:eastAsia="ru-RU"/>
              </w:rPr>
              <w:t>1</w:t>
            </w:r>
          </w:p>
          <w:p w:rsidR="001E3DEE" w:rsidRPr="0045054B" w:rsidRDefault="001E3DEE" w:rsidP="00913BE2">
            <w:pPr>
              <w:spacing w:after="0" w:line="252" w:lineRule="auto"/>
              <w:jc w:val="center"/>
              <w:rPr>
                <w:rFonts w:ascii="Times New Roman" w:hAnsi="Times New Roman" w:cs="Times New Roman"/>
                <w:lang w:eastAsia="ru-RU"/>
              </w:rPr>
            </w:pPr>
          </w:p>
        </w:tc>
        <w:tc>
          <w:tcPr>
            <w:tcW w:w="6112" w:type="dxa"/>
            <w:tcBorders>
              <w:top w:val="single" w:sz="6" w:space="0" w:color="000000"/>
              <w:left w:val="single" w:sz="6" w:space="0" w:color="000000"/>
              <w:bottom w:val="single" w:sz="6" w:space="0" w:color="000000"/>
              <w:right w:val="single" w:sz="6" w:space="0" w:color="000000"/>
            </w:tcBorders>
          </w:tcPr>
          <w:p w:rsidR="001E3DEE"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Д</w:t>
            </w:r>
            <w:r w:rsidRPr="0083773A">
              <w:rPr>
                <w:rFonts w:ascii="Times New Roman" w:hAnsi="Times New Roman" w:cs="Times New Roman"/>
                <w:color w:val="00000A"/>
              </w:rPr>
              <w:t xml:space="preserve">ля плавки металла, материал - керамика. </w:t>
            </w:r>
          </w:p>
          <w:p w:rsidR="001E3DEE" w:rsidRPr="0083773A" w:rsidRDefault="001E3DEE" w:rsidP="00913BE2">
            <w:pPr>
              <w:spacing w:after="0" w:line="240" w:lineRule="exact"/>
              <w:rPr>
                <w:rFonts w:ascii="Times New Roman" w:hAnsi="Times New Roman" w:cs="Times New Roman"/>
                <w:color w:val="00000A"/>
              </w:rPr>
            </w:pPr>
            <w:r w:rsidRPr="0083773A">
              <w:rPr>
                <w:rFonts w:ascii="Times New Roman" w:hAnsi="Times New Roman" w:cs="Times New Roman"/>
                <w:color w:val="00000A"/>
              </w:rPr>
              <w:t>Свойства: тигель должен свободно входить в индуктор установки;</w:t>
            </w:r>
          </w:p>
          <w:p w:rsidR="001E3DEE" w:rsidRPr="0083773A" w:rsidRDefault="001E3DEE" w:rsidP="00913BE2">
            <w:pPr>
              <w:spacing w:after="0" w:line="240" w:lineRule="exact"/>
              <w:rPr>
                <w:rFonts w:ascii="Times New Roman" w:hAnsi="Times New Roman" w:cs="Times New Roman"/>
                <w:color w:val="00000A"/>
              </w:rPr>
            </w:pPr>
            <w:r w:rsidRPr="0083773A">
              <w:rPr>
                <w:rFonts w:ascii="Times New Roman" w:hAnsi="Times New Roman" w:cs="Times New Roman"/>
                <w:color w:val="00000A"/>
              </w:rPr>
              <w:t>-тигель должен контактировать с индуктором установки только в одной точке, расположенной под выходным отверстием;</w:t>
            </w:r>
          </w:p>
          <w:p w:rsidR="001E3DEE" w:rsidRDefault="001E3DEE" w:rsidP="00913BE2">
            <w:pPr>
              <w:spacing w:after="0" w:line="240" w:lineRule="exact"/>
              <w:rPr>
                <w:rFonts w:ascii="Times New Roman" w:hAnsi="Times New Roman" w:cs="Times New Roman"/>
                <w:color w:val="00000A"/>
              </w:rPr>
            </w:pPr>
            <w:r w:rsidRPr="0083773A">
              <w:rPr>
                <w:rFonts w:ascii="Times New Roman" w:hAnsi="Times New Roman" w:cs="Times New Roman"/>
                <w:color w:val="00000A"/>
              </w:rPr>
              <w:t>-дно тигля должно находиться между I и II нижними витками индуктора установки.</w:t>
            </w:r>
            <w:r>
              <w:t xml:space="preserve"> </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Р</w:t>
            </w:r>
            <w:r w:rsidRPr="00913BE2">
              <w:rPr>
                <w:rFonts w:ascii="Times New Roman" w:hAnsi="Times New Roman" w:cs="Times New Roman"/>
                <w:color w:val="00000A"/>
              </w:rPr>
              <w:t>абочая частота генератора 66±5 кГц</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М</w:t>
            </w:r>
            <w:r w:rsidRPr="00913BE2">
              <w:rPr>
                <w:rFonts w:ascii="Times New Roman" w:hAnsi="Times New Roman" w:cs="Times New Roman"/>
                <w:color w:val="00000A"/>
              </w:rPr>
              <w:t>асса расплавляемого металла, в диапазоне</w:t>
            </w:r>
            <w:r>
              <w:rPr>
                <w:rFonts w:ascii="Times New Roman" w:hAnsi="Times New Roman" w:cs="Times New Roman"/>
                <w:color w:val="00000A"/>
              </w:rPr>
              <w:t xml:space="preserve">: не менее от </w:t>
            </w:r>
            <w:r w:rsidRPr="00913BE2">
              <w:rPr>
                <w:rFonts w:ascii="Times New Roman" w:hAnsi="Times New Roman" w:cs="Times New Roman"/>
                <w:color w:val="00000A"/>
              </w:rPr>
              <w:t>10</w:t>
            </w:r>
            <w:r>
              <w:rPr>
                <w:rFonts w:ascii="Times New Roman" w:hAnsi="Times New Roman" w:cs="Times New Roman"/>
                <w:color w:val="00000A"/>
              </w:rPr>
              <w:t xml:space="preserve"> до </w:t>
            </w:r>
            <w:r w:rsidRPr="00913BE2">
              <w:rPr>
                <w:rFonts w:ascii="Times New Roman" w:hAnsi="Times New Roman" w:cs="Times New Roman"/>
                <w:color w:val="00000A"/>
              </w:rPr>
              <w:t>100 г</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Р</w:t>
            </w:r>
            <w:r w:rsidRPr="00913BE2">
              <w:rPr>
                <w:rFonts w:ascii="Times New Roman" w:hAnsi="Times New Roman" w:cs="Times New Roman"/>
                <w:color w:val="00000A"/>
              </w:rPr>
              <w:t>егулируемая мощность генератора</w:t>
            </w:r>
            <w:r>
              <w:rPr>
                <w:rFonts w:ascii="Times New Roman" w:hAnsi="Times New Roman" w:cs="Times New Roman"/>
                <w:color w:val="00000A"/>
              </w:rPr>
              <w:t>:</w:t>
            </w:r>
            <w:r w:rsidRPr="00913BE2">
              <w:rPr>
                <w:rFonts w:ascii="Times New Roman" w:hAnsi="Times New Roman" w:cs="Times New Roman"/>
                <w:color w:val="00000A"/>
              </w:rPr>
              <w:t xml:space="preserve"> в диапазоне </w:t>
            </w:r>
            <w:r>
              <w:rPr>
                <w:rFonts w:ascii="Times New Roman" w:hAnsi="Times New Roman" w:cs="Times New Roman"/>
                <w:color w:val="00000A"/>
              </w:rPr>
              <w:t xml:space="preserve">не менее от </w:t>
            </w:r>
            <w:r w:rsidRPr="00913BE2">
              <w:rPr>
                <w:rFonts w:ascii="Times New Roman" w:hAnsi="Times New Roman" w:cs="Times New Roman"/>
                <w:color w:val="00000A"/>
              </w:rPr>
              <w:t>30</w:t>
            </w:r>
            <w:r>
              <w:rPr>
                <w:rFonts w:ascii="Times New Roman" w:hAnsi="Times New Roman" w:cs="Times New Roman"/>
                <w:color w:val="00000A"/>
              </w:rPr>
              <w:t xml:space="preserve"> до </w:t>
            </w:r>
            <w:r w:rsidRPr="00913BE2">
              <w:rPr>
                <w:rFonts w:ascii="Times New Roman" w:hAnsi="Times New Roman" w:cs="Times New Roman"/>
                <w:color w:val="00000A"/>
              </w:rPr>
              <w:t>100 %</w:t>
            </w:r>
            <w:r>
              <w:rPr>
                <w:rFonts w:ascii="Times New Roman" w:hAnsi="Times New Roman" w:cs="Times New Roman"/>
                <w:color w:val="00000A"/>
              </w:rPr>
              <w:t xml:space="preserve"> </w:t>
            </w:r>
            <w:r w:rsidRPr="00913BE2">
              <w:rPr>
                <w:rFonts w:ascii="Times New Roman" w:hAnsi="Times New Roman" w:cs="Times New Roman"/>
                <w:color w:val="00000A"/>
              </w:rPr>
              <w:t xml:space="preserve">с шагом </w:t>
            </w:r>
            <w:r>
              <w:rPr>
                <w:rFonts w:ascii="Times New Roman" w:hAnsi="Times New Roman" w:cs="Times New Roman"/>
                <w:color w:val="00000A"/>
              </w:rPr>
              <w:t xml:space="preserve">не менее </w:t>
            </w:r>
            <w:r w:rsidRPr="00913BE2">
              <w:rPr>
                <w:rFonts w:ascii="Times New Roman" w:hAnsi="Times New Roman" w:cs="Times New Roman"/>
                <w:color w:val="00000A"/>
              </w:rPr>
              <w:t>5 %</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Р</w:t>
            </w:r>
            <w:r w:rsidRPr="00913BE2">
              <w:rPr>
                <w:rFonts w:ascii="Times New Roman" w:hAnsi="Times New Roman" w:cs="Times New Roman"/>
                <w:color w:val="00000A"/>
              </w:rPr>
              <w:t>ежимы разгона карусели</w:t>
            </w:r>
            <w:r>
              <w:rPr>
                <w:rFonts w:ascii="Times New Roman" w:hAnsi="Times New Roman" w:cs="Times New Roman"/>
                <w:color w:val="00000A"/>
              </w:rPr>
              <w:t xml:space="preserve">: </w:t>
            </w:r>
            <w:r w:rsidRPr="00913BE2">
              <w:rPr>
                <w:rFonts w:ascii="Times New Roman" w:hAnsi="Times New Roman" w:cs="Times New Roman"/>
                <w:color w:val="00000A"/>
              </w:rPr>
              <w:t>плавный / быстрый</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З</w:t>
            </w:r>
            <w:r w:rsidRPr="00913BE2">
              <w:rPr>
                <w:rFonts w:ascii="Times New Roman" w:hAnsi="Times New Roman" w:cs="Times New Roman"/>
                <w:color w:val="00000A"/>
              </w:rPr>
              <w:t>адаваемое ускорение разгона карусели</w:t>
            </w:r>
            <w:r>
              <w:rPr>
                <w:rFonts w:ascii="Times New Roman" w:hAnsi="Times New Roman" w:cs="Times New Roman"/>
                <w:color w:val="00000A"/>
              </w:rPr>
              <w:t>:</w:t>
            </w:r>
            <w:r w:rsidRPr="00913BE2">
              <w:rPr>
                <w:rFonts w:ascii="Times New Roman" w:hAnsi="Times New Roman" w:cs="Times New Roman"/>
                <w:color w:val="00000A"/>
              </w:rPr>
              <w:t xml:space="preserve"> min, ¼, ½, ¾, max</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С</w:t>
            </w:r>
            <w:r w:rsidRPr="00913BE2">
              <w:rPr>
                <w:rFonts w:ascii="Times New Roman" w:hAnsi="Times New Roman" w:cs="Times New Roman"/>
                <w:color w:val="00000A"/>
              </w:rPr>
              <w:t>корость вращения карусели в установившемся режиме</w:t>
            </w:r>
            <w:r>
              <w:rPr>
                <w:rFonts w:ascii="Times New Roman" w:hAnsi="Times New Roman" w:cs="Times New Roman"/>
                <w:color w:val="00000A"/>
              </w:rPr>
              <w:t xml:space="preserve">: не менее </w:t>
            </w:r>
            <w:r w:rsidRPr="00913BE2">
              <w:rPr>
                <w:rFonts w:ascii="Times New Roman" w:hAnsi="Times New Roman" w:cs="Times New Roman"/>
                <w:color w:val="00000A"/>
              </w:rPr>
              <w:t>550±10 % об/мин</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П</w:t>
            </w:r>
            <w:r w:rsidRPr="00913BE2">
              <w:rPr>
                <w:rFonts w:ascii="Times New Roman" w:hAnsi="Times New Roman" w:cs="Times New Roman"/>
                <w:color w:val="00000A"/>
              </w:rPr>
              <w:t>отребляемая мощность пиковая (макс. загрузка)</w:t>
            </w:r>
            <w:r>
              <w:rPr>
                <w:rFonts w:ascii="Times New Roman" w:hAnsi="Times New Roman" w:cs="Times New Roman"/>
                <w:color w:val="00000A"/>
              </w:rPr>
              <w:t xml:space="preserve">: </w:t>
            </w:r>
            <w:r w:rsidRPr="00913BE2">
              <w:rPr>
                <w:rFonts w:ascii="Times New Roman" w:hAnsi="Times New Roman" w:cs="Times New Roman"/>
                <w:color w:val="00000A"/>
              </w:rPr>
              <w:t>не более 3,5 кВт</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М</w:t>
            </w:r>
            <w:r w:rsidRPr="00913BE2">
              <w:rPr>
                <w:rFonts w:ascii="Times New Roman" w:hAnsi="Times New Roman" w:cs="Times New Roman"/>
                <w:color w:val="00000A"/>
              </w:rPr>
              <w:t>аксимальная температура нагрева</w:t>
            </w:r>
            <w:r>
              <w:rPr>
                <w:rFonts w:ascii="Times New Roman" w:hAnsi="Times New Roman" w:cs="Times New Roman"/>
                <w:color w:val="00000A"/>
              </w:rPr>
              <w:t>:</w:t>
            </w:r>
            <w:r w:rsidRPr="00913BE2">
              <w:rPr>
                <w:rFonts w:ascii="Times New Roman" w:hAnsi="Times New Roman" w:cs="Times New Roman"/>
                <w:color w:val="00000A"/>
              </w:rPr>
              <w:t xml:space="preserve"> не менее 1600 С</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М</w:t>
            </w:r>
            <w:r w:rsidRPr="00913BE2">
              <w:rPr>
                <w:rFonts w:ascii="Times New Roman" w:hAnsi="Times New Roman" w:cs="Times New Roman"/>
                <w:color w:val="00000A"/>
              </w:rPr>
              <w:t>аксимальная температура воды в системе охлаждения</w:t>
            </w:r>
            <w:r>
              <w:rPr>
                <w:rFonts w:ascii="Times New Roman" w:hAnsi="Times New Roman" w:cs="Times New Roman"/>
                <w:color w:val="00000A"/>
              </w:rPr>
              <w:t xml:space="preserve">: не более </w:t>
            </w:r>
            <w:r w:rsidRPr="00913BE2">
              <w:rPr>
                <w:rFonts w:ascii="Times New Roman" w:hAnsi="Times New Roman" w:cs="Times New Roman"/>
                <w:color w:val="00000A"/>
              </w:rPr>
              <w:t>60 ºС</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Э</w:t>
            </w:r>
            <w:r w:rsidRPr="00913BE2">
              <w:rPr>
                <w:rFonts w:ascii="Times New Roman" w:hAnsi="Times New Roman" w:cs="Times New Roman"/>
                <w:color w:val="00000A"/>
              </w:rPr>
              <w:t>лектропитание</w:t>
            </w:r>
            <w:r>
              <w:rPr>
                <w:rFonts w:ascii="Times New Roman" w:hAnsi="Times New Roman" w:cs="Times New Roman"/>
                <w:color w:val="00000A"/>
              </w:rPr>
              <w:t xml:space="preserve">: </w:t>
            </w:r>
            <w:r w:rsidRPr="00913BE2">
              <w:rPr>
                <w:rFonts w:ascii="Times New Roman" w:hAnsi="Times New Roman" w:cs="Times New Roman"/>
                <w:color w:val="00000A"/>
              </w:rPr>
              <w:t>220 В* 50 Гц 16 А</w:t>
            </w:r>
          </w:p>
          <w:p w:rsidR="001E3DEE" w:rsidRPr="00F64627"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Г</w:t>
            </w:r>
            <w:r w:rsidRPr="00913BE2">
              <w:rPr>
                <w:rFonts w:ascii="Times New Roman" w:hAnsi="Times New Roman" w:cs="Times New Roman"/>
                <w:color w:val="00000A"/>
              </w:rPr>
              <w:t>абариты (ШхГхВ), не более 6</w:t>
            </w:r>
            <w:r>
              <w:rPr>
                <w:rFonts w:ascii="Times New Roman" w:hAnsi="Times New Roman" w:cs="Times New Roman"/>
                <w:color w:val="00000A"/>
              </w:rPr>
              <w:t>4</w:t>
            </w:r>
            <w:r w:rsidRPr="00913BE2">
              <w:rPr>
                <w:rFonts w:ascii="Times New Roman" w:hAnsi="Times New Roman" w:cs="Times New Roman"/>
                <w:color w:val="00000A"/>
              </w:rPr>
              <w:t>0×5</w:t>
            </w:r>
            <w:r>
              <w:rPr>
                <w:rFonts w:ascii="Times New Roman" w:hAnsi="Times New Roman" w:cs="Times New Roman"/>
                <w:color w:val="00000A"/>
              </w:rPr>
              <w:t>9</w:t>
            </w:r>
            <w:r w:rsidRPr="00913BE2">
              <w:rPr>
                <w:rFonts w:ascii="Times New Roman" w:hAnsi="Times New Roman" w:cs="Times New Roman"/>
                <w:color w:val="00000A"/>
              </w:rPr>
              <w:t>0×5</w:t>
            </w:r>
            <w:r>
              <w:rPr>
                <w:rFonts w:ascii="Times New Roman" w:hAnsi="Times New Roman" w:cs="Times New Roman"/>
                <w:color w:val="00000A"/>
              </w:rPr>
              <w:t>6</w:t>
            </w:r>
            <w:r w:rsidRPr="00913BE2">
              <w:rPr>
                <w:rFonts w:ascii="Times New Roman" w:hAnsi="Times New Roman" w:cs="Times New Roman"/>
                <w:color w:val="00000A"/>
              </w:rPr>
              <w:t>0/6</w:t>
            </w:r>
            <w:r>
              <w:rPr>
                <w:rFonts w:ascii="Times New Roman" w:hAnsi="Times New Roman" w:cs="Times New Roman"/>
                <w:color w:val="00000A"/>
              </w:rPr>
              <w:t>4</w:t>
            </w:r>
            <w:r w:rsidRPr="00913BE2">
              <w:rPr>
                <w:rFonts w:ascii="Times New Roman" w:hAnsi="Times New Roman" w:cs="Times New Roman"/>
                <w:color w:val="00000A"/>
              </w:rPr>
              <w:t>0 мм</w:t>
            </w:r>
          </w:p>
        </w:tc>
      </w:tr>
      <w:tr w:rsidR="001E3DEE" w:rsidRPr="00F64627">
        <w:trPr>
          <w:jc w:val="center"/>
        </w:trPr>
        <w:tc>
          <w:tcPr>
            <w:tcW w:w="412" w:type="dxa"/>
            <w:tcBorders>
              <w:top w:val="single" w:sz="6" w:space="0" w:color="000000"/>
              <w:left w:val="single" w:sz="6" w:space="0" w:color="000000"/>
              <w:bottom w:val="single" w:sz="6" w:space="0" w:color="000000"/>
              <w:right w:val="single" w:sz="6" w:space="0" w:color="000000"/>
            </w:tcBorders>
          </w:tcPr>
          <w:p w:rsidR="001E3DEE" w:rsidRPr="0045054B" w:rsidRDefault="001E3DEE" w:rsidP="00913BE2">
            <w:pPr>
              <w:spacing w:after="0" w:line="252" w:lineRule="auto"/>
              <w:jc w:val="center"/>
              <w:rPr>
                <w:rFonts w:ascii="Times New Roman" w:hAnsi="Times New Roman" w:cs="Times New Roman"/>
                <w:lang w:eastAsia="ru-RU"/>
              </w:rPr>
            </w:pPr>
            <w:r>
              <w:rPr>
                <w:rFonts w:ascii="Times New Roman" w:hAnsi="Times New Roman" w:cs="Times New Roman"/>
                <w:lang w:eastAsia="ru-RU"/>
              </w:rPr>
              <w:t>2</w:t>
            </w:r>
          </w:p>
        </w:tc>
        <w:tc>
          <w:tcPr>
            <w:tcW w:w="2276" w:type="dxa"/>
            <w:tcBorders>
              <w:top w:val="single" w:sz="6" w:space="0" w:color="000000"/>
              <w:left w:val="single" w:sz="6" w:space="0" w:color="000000"/>
              <w:bottom w:val="single" w:sz="6" w:space="0" w:color="000000"/>
              <w:right w:val="single" w:sz="6" w:space="0" w:color="000000"/>
            </w:tcBorders>
          </w:tcPr>
          <w:p w:rsidR="001E3DEE" w:rsidRPr="008E4D37" w:rsidRDefault="001E3DEE" w:rsidP="00913BE2">
            <w:pPr>
              <w:spacing w:after="0"/>
              <w:jc w:val="center"/>
              <w:rPr>
                <w:rFonts w:ascii="Times New Roman" w:hAnsi="Times New Roman" w:cs="Times New Roman"/>
                <w:color w:val="00000A"/>
              </w:rPr>
            </w:pPr>
            <w:r w:rsidRPr="0004345F">
              <w:rPr>
                <w:rFonts w:ascii="Times New Roman" w:hAnsi="Times New Roman" w:cs="Times New Roman"/>
                <w:color w:val="00000A"/>
              </w:rPr>
              <w:t>Смеситель вакуумный зуботехнический с электромеханическим приводом СВЗ 1.0 АРТ</w:t>
            </w:r>
          </w:p>
        </w:tc>
        <w:tc>
          <w:tcPr>
            <w:tcW w:w="790" w:type="dxa"/>
            <w:tcBorders>
              <w:top w:val="single" w:sz="6" w:space="0" w:color="000000"/>
              <w:left w:val="single" w:sz="6" w:space="0" w:color="000000"/>
              <w:bottom w:val="single" w:sz="6" w:space="0" w:color="000000"/>
              <w:right w:val="single" w:sz="6" w:space="0" w:color="000000"/>
            </w:tcBorders>
          </w:tcPr>
          <w:p w:rsidR="001E3DEE" w:rsidRPr="0045054B" w:rsidRDefault="001E3DEE" w:rsidP="00913BE2">
            <w:pPr>
              <w:spacing w:after="0" w:line="252" w:lineRule="auto"/>
              <w:jc w:val="center"/>
              <w:rPr>
                <w:rFonts w:ascii="Times New Roman" w:hAnsi="Times New Roman" w:cs="Times New Roman"/>
                <w:lang w:eastAsia="ru-RU"/>
              </w:rPr>
            </w:pPr>
            <w:r w:rsidRPr="0045054B">
              <w:rPr>
                <w:rFonts w:ascii="Times New Roman" w:hAnsi="Times New Roman" w:cs="Times New Roman"/>
                <w:lang w:eastAsia="ru-RU"/>
              </w:rPr>
              <w:t>шт.</w:t>
            </w:r>
          </w:p>
        </w:tc>
        <w:tc>
          <w:tcPr>
            <w:tcW w:w="755" w:type="dxa"/>
            <w:tcBorders>
              <w:top w:val="single" w:sz="6" w:space="0" w:color="000000"/>
              <w:left w:val="single" w:sz="6" w:space="0" w:color="000000"/>
              <w:bottom w:val="single" w:sz="6" w:space="0" w:color="000000"/>
              <w:right w:val="single" w:sz="6" w:space="0" w:color="000000"/>
            </w:tcBorders>
          </w:tcPr>
          <w:p w:rsidR="001E3DEE" w:rsidRDefault="001E3DEE" w:rsidP="00913BE2">
            <w:pPr>
              <w:spacing w:after="0" w:line="252" w:lineRule="auto"/>
              <w:jc w:val="center"/>
              <w:rPr>
                <w:rFonts w:ascii="Times New Roman" w:hAnsi="Times New Roman" w:cs="Times New Roman"/>
                <w:lang w:eastAsia="ru-RU"/>
              </w:rPr>
            </w:pPr>
            <w:r>
              <w:rPr>
                <w:rFonts w:ascii="Times New Roman" w:hAnsi="Times New Roman" w:cs="Times New Roman"/>
                <w:lang w:eastAsia="ru-RU"/>
              </w:rPr>
              <w:t>1</w:t>
            </w:r>
          </w:p>
          <w:p w:rsidR="001E3DEE" w:rsidRPr="0045054B" w:rsidRDefault="001E3DEE" w:rsidP="00913BE2">
            <w:pPr>
              <w:spacing w:after="0" w:line="252" w:lineRule="auto"/>
              <w:jc w:val="center"/>
              <w:rPr>
                <w:rFonts w:ascii="Times New Roman" w:hAnsi="Times New Roman" w:cs="Times New Roman"/>
                <w:lang w:eastAsia="ru-RU"/>
              </w:rPr>
            </w:pPr>
          </w:p>
        </w:tc>
        <w:tc>
          <w:tcPr>
            <w:tcW w:w="6112" w:type="dxa"/>
            <w:tcBorders>
              <w:top w:val="single" w:sz="6" w:space="0" w:color="000000"/>
              <w:left w:val="single" w:sz="6" w:space="0" w:color="000000"/>
              <w:bottom w:val="single" w:sz="6" w:space="0" w:color="000000"/>
              <w:right w:val="single" w:sz="6" w:space="0" w:color="000000"/>
            </w:tcBorders>
          </w:tcPr>
          <w:p w:rsidR="001E3DEE" w:rsidRDefault="001E3DEE" w:rsidP="00913BE2">
            <w:pPr>
              <w:spacing w:after="0" w:line="240" w:lineRule="exact"/>
              <w:rPr>
                <w:rFonts w:ascii="Times New Roman" w:hAnsi="Times New Roman" w:cs="Times New Roman"/>
                <w:color w:val="00000A"/>
              </w:rPr>
            </w:pPr>
            <w:r w:rsidRPr="00913BE2">
              <w:rPr>
                <w:rFonts w:ascii="Times New Roman" w:hAnsi="Times New Roman" w:cs="Times New Roman"/>
                <w:color w:val="00000A"/>
              </w:rPr>
              <w:t>СВЗ обеспечивает</w:t>
            </w:r>
            <w:r>
              <w:rPr>
                <w:rFonts w:ascii="Times New Roman" w:hAnsi="Times New Roman" w:cs="Times New Roman"/>
                <w:color w:val="00000A"/>
              </w:rPr>
              <w:t xml:space="preserve">: </w:t>
            </w:r>
            <w:r w:rsidRPr="00913BE2">
              <w:rPr>
                <w:rFonts w:ascii="Times New Roman" w:hAnsi="Times New Roman" w:cs="Times New Roman"/>
                <w:color w:val="00000A"/>
              </w:rPr>
              <w:t>автоматический и ручной режимы смешивания</w:t>
            </w:r>
          </w:p>
          <w:p w:rsidR="001E3DEE" w:rsidRPr="003B2B35" w:rsidRDefault="001E3DEE" w:rsidP="003B2B35">
            <w:pPr>
              <w:spacing w:after="0" w:line="240" w:lineRule="exact"/>
              <w:rPr>
                <w:rFonts w:ascii="Times New Roman" w:hAnsi="Times New Roman" w:cs="Times New Roman"/>
                <w:color w:val="00000A"/>
              </w:rPr>
            </w:pPr>
            <w:r w:rsidRPr="003B2B35">
              <w:rPr>
                <w:rFonts w:ascii="Times New Roman" w:hAnsi="Times New Roman" w:cs="Times New Roman"/>
                <w:color w:val="00000A"/>
              </w:rPr>
              <w:t>Область применения: для смешивания в вакууме всех видов суспензий, паковочных масс и гипсов</w:t>
            </w:r>
          </w:p>
          <w:p w:rsidR="001E3DEE" w:rsidRPr="00913BE2" w:rsidRDefault="001E3DEE" w:rsidP="003B2B35">
            <w:pPr>
              <w:spacing w:after="0" w:line="240" w:lineRule="exact"/>
              <w:rPr>
                <w:rFonts w:ascii="Times New Roman" w:hAnsi="Times New Roman" w:cs="Times New Roman"/>
                <w:color w:val="00000A"/>
              </w:rPr>
            </w:pPr>
            <w:r w:rsidRPr="003B2B35">
              <w:rPr>
                <w:rFonts w:ascii="Times New Roman" w:hAnsi="Times New Roman" w:cs="Times New Roman"/>
                <w:color w:val="00000A"/>
              </w:rPr>
              <w:t>Встроенный вакуумный насос с ручным управлением без индикации: наличие</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Р</w:t>
            </w:r>
            <w:r w:rsidRPr="00913BE2">
              <w:rPr>
                <w:rFonts w:ascii="Times New Roman" w:hAnsi="Times New Roman" w:cs="Times New Roman"/>
                <w:color w:val="00000A"/>
              </w:rPr>
              <w:t>азмещение</w:t>
            </w:r>
            <w:r>
              <w:rPr>
                <w:rFonts w:ascii="Times New Roman" w:hAnsi="Times New Roman" w:cs="Times New Roman"/>
                <w:color w:val="00000A"/>
              </w:rPr>
              <w:t>:</w:t>
            </w:r>
            <w:r w:rsidRPr="00913BE2">
              <w:rPr>
                <w:rFonts w:ascii="Times New Roman" w:hAnsi="Times New Roman" w:cs="Times New Roman"/>
                <w:color w:val="00000A"/>
              </w:rPr>
              <w:t xml:space="preserve"> настольное и настенное </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С</w:t>
            </w:r>
            <w:r w:rsidRPr="00913BE2">
              <w:rPr>
                <w:rFonts w:ascii="Times New Roman" w:hAnsi="Times New Roman" w:cs="Times New Roman"/>
                <w:color w:val="00000A"/>
              </w:rPr>
              <w:t>корость вращения миксера</w:t>
            </w:r>
            <w:r>
              <w:rPr>
                <w:rFonts w:ascii="Times New Roman" w:hAnsi="Times New Roman" w:cs="Times New Roman"/>
                <w:color w:val="00000A"/>
              </w:rPr>
              <w:t>:</w:t>
            </w:r>
            <w:r w:rsidRPr="00913BE2">
              <w:rPr>
                <w:rFonts w:ascii="Times New Roman" w:hAnsi="Times New Roman" w:cs="Times New Roman"/>
                <w:color w:val="00000A"/>
              </w:rPr>
              <w:t xml:space="preserve"> не менее 350 об/мин</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М</w:t>
            </w:r>
            <w:r w:rsidRPr="00913BE2">
              <w:rPr>
                <w:rFonts w:ascii="Times New Roman" w:hAnsi="Times New Roman" w:cs="Times New Roman"/>
                <w:color w:val="00000A"/>
              </w:rPr>
              <w:t>ощность</w:t>
            </w:r>
            <w:r>
              <w:rPr>
                <w:rFonts w:ascii="Times New Roman" w:hAnsi="Times New Roman" w:cs="Times New Roman"/>
                <w:color w:val="00000A"/>
              </w:rPr>
              <w:t xml:space="preserve">: </w:t>
            </w:r>
            <w:r w:rsidRPr="00913BE2">
              <w:rPr>
                <w:rFonts w:ascii="Times New Roman" w:hAnsi="Times New Roman" w:cs="Times New Roman"/>
                <w:color w:val="00000A"/>
              </w:rPr>
              <w:t>60 Вт (двигатель миксера)</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Р</w:t>
            </w:r>
            <w:r w:rsidRPr="00913BE2">
              <w:rPr>
                <w:rFonts w:ascii="Times New Roman" w:hAnsi="Times New Roman" w:cs="Times New Roman"/>
                <w:color w:val="00000A"/>
              </w:rPr>
              <w:t>азрежение</w:t>
            </w:r>
            <w:r>
              <w:rPr>
                <w:rFonts w:ascii="Times New Roman" w:hAnsi="Times New Roman" w:cs="Times New Roman"/>
                <w:color w:val="00000A"/>
              </w:rPr>
              <w:t>:</w:t>
            </w:r>
            <w:r w:rsidRPr="00913BE2">
              <w:rPr>
                <w:rFonts w:ascii="Times New Roman" w:hAnsi="Times New Roman" w:cs="Times New Roman"/>
                <w:color w:val="00000A"/>
              </w:rPr>
              <w:t xml:space="preserve"> не </w:t>
            </w:r>
            <w:r>
              <w:rPr>
                <w:rFonts w:ascii="Times New Roman" w:hAnsi="Times New Roman" w:cs="Times New Roman"/>
                <w:color w:val="00000A"/>
              </w:rPr>
              <w:t xml:space="preserve">менее </w:t>
            </w:r>
            <w:r w:rsidRPr="00913BE2">
              <w:rPr>
                <w:rFonts w:ascii="Times New Roman" w:hAnsi="Times New Roman" w:cs="Times New Roman"/>
                <w:color w:val="00000A"/>
              </w:rPr>
              <w:t>-0,82 бар (82%)</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Д</w:t>
            </w:r>
            <w:r w:rsidRPr="00913BE2">
              <w:rPr>
                <w:rFonts w:ascii="Times New Roman" w:hAnsi="Times New Roman" w:cs="Times New Roman"/>
                <w:color w:val="00000A"/>
              </w:rPr>
              <w:t>лительность смешивания</w:t>
            </w:r>
            <w:r>
              <w:rPr>
                <w:rFonts w:ascii="Times New Roman" w:hAnsi="Times New Roman" w:cs="Times New Roman"/>
                <w:color w:val="00000A"/>
              </w:rPr>
              <w:t>: не менее от</w:t>
            </w:r>
            <w:r w:rsidRPr="00913BE2">
              <w:rPr>
                <w:rFonts w:ascii="Times New Roman" w:hAnsi="Times New Roman" w:cs="Times New Roman"/>
                <w:color w:val="00000A"/>
              </w:rPr>
              <w:t xml:space="preserve"> 5 сек</w:t>
            </w:r>
            <w:r>
              <w:rPr>
                <w:rFonts w:ascii="Times New Roman" w:hAnsi="Times New Roman" w:cs="Times New Roman"/>
                <w:color w:val="00000A"/>
              </w:rPr>
              <w:t xml:space="preserve"> до </w:t>
            </w:r>
            <w:r w:rsidRPr="00913BE2">
              <w:rPr>
                <w:rFonts w:ascii="Times New Roman" w:hAnsi="Times New Roman" w:cs="Times New Roman"/>
                <w:color w:val="00000A"/>
              </w:rPr>
              <w:t>5 мин</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Д</w:t>
            </w:r>
            <w:r w:rsidRPr="00913BE2">
              <w:rPr>
                <w:rFonts w:ascii="Times New Roman" w:hAnsi="Times New Roman" w:cs="Times New Roman"/>
                <w:color w:val="00000A"/>
              </w:rPr>
              <w:t>лительность предварительного вакуумирования</w:t>
            </w:r>
            <w:r>
              <w:rPr>
                <w:rFonts w:ascii="Times New Roman" w:hAnsi="Times New Roman" w:cs="Times New Roman"/>
                <w:color w:val="00000A"/>
              </w:rPr>
              <w:t>: не менее от</w:t>
            </w:r>
            <w:r w:rsidRPr="00913BE2">
              <w:rPr>
                <w:rFonts w:ascii="Times New Roman" w:hAnsi="Times New Roman" w:cs="Times New Roman"/>
                <w:color w:val="00000A"/>
              </w:rPr>
              <w:t xml:space="preserve"> 0</w:t>
            </w:r>
            <w:r>
              <w:rPr>
                <w:rFonts w:ascii="Times New Roman" w:hAnsi="Times New Roman" w:cs="Times New Roman"/>
                <w:color w:val="00000A"/>
              </w:rPr>
              <w:t xml:space="preserve"> до </w:t>
            </w:r>
            <w:r w:rsidRPr="00913BE2">
              <w:rPr>
                <w:rFonts w:ascii="Times New Roman" w:hAnsi="Times New Roman" w:cs="Times New Roman"/>
                <w:color w:val="00000A"/>
              </w:rPr>
              <w:t>90 сек</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П</w:t>
            </w:r>
            <w:r w:rsidRPr="00913BE2">
              <w:rPr>
                <w:rFonts w:ascii="Times New Roman" w:hAnsi="Times New Roman" w:cs="Times New Roman"/>
                <w:color w:val="00000A"/>
              </w:rPr>
              <w:t>ериод реверса при смешивании</w:t>
            </w:r>
            <w:r>
              <w:rPr>
                <w:rFonts w:ascii="Times New Roman" w:hAnsi="Times New Roman" w:cs="Times New Roman"/>
                <w:color w:val="00000A"/>
              </w:rPr>
              <w:t xml:space="preserve">: не менее от </w:t>
            </w:r>
            <w:r w:rsidRPr="00913BE2">
              <w:rPr>
                <w:rFonts w:ascii="Times New Roman" w:hAnsi="Times New Roman" w:cs="Times New Roman"/>
                <w:color w:val="00000A"/>
              </w:rPr>
              <w:t>1</w:t>
            </w:r>
            <w:r>
              <w:rPr>
                <w:rFonts w:ascii="Times New Roman" w:hAnsi="Times New Roman" w:cs="Times New Roman"/>
                <w:color w:val="00000A"/>
              </w:rPr>
              <w:t xml:space="preserve"> до </w:t>
            </w:r>
            <w:r w:rsidRPr="00913BE2">
              <w:rPr>
                <w:rFonts w:ascii="Times New Roman" w:hAnsi="Times New Roman" w:cs="Times New Roman"/>
                <w:color w:val="00000A"/>
              </w:rPr>
              <w:t>20 сек</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Э</w:t>
            </w:r>
            <w:r w:rsidRPr="00913BE2">
              <w:rPr>
                <w:rFonts w:ascii="Times New Roman" w:hAnsi="Times New Roman" w:cs="Times New Roman"/>
                <w:color w:val="00000A"/>
              </w:rPr>
              <w:t>лектропитание</w:t>
            </w:r>
            <w:r>
              <w:rPr>
                <w:rFonts w:ascii="Times New Roman" w:hAnsi="Times New Roman" w:cs="Times New Roman"/>
                <w:color w:val="00000A"/>
              </w:rPr>
              <w:t xml:space="preserve">: </w:t>
            </w:r>
            <w:r w:rsidRPr="00913BE2">
              <w:rPr>
                <w:rFonts w:ascii="Times New Roman" w:hAnsi="Times New Roman" w:cs="Times New Roman"/>
                <w:color w:val="00000A"/>
              </w:rPr>
              <w:t>~220/230В 50Гц 1,5А</w:t>
            </w:r>
          </w:p>
          <w:p w:rsidR="001E3DEE" w:rsidRPr="00913BE2"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Е</w:t>
            </w:r>
            <w:r w:rsidRPr="00913BE2">
              <w:rPr>
                <w:rFonts w:ascii="Times New Roman" w:hAnsi="Times New Roman" w:cs="Times New Roman"/>
                <w:color w:val="00000A"/>
              </w:rPr>
              <w:t>мкости для смешивания</w:t>
            </w:r>
            <w:r>
              <w:rPr>
                <w:rFonts w:ascii="Times New Roman" w:hAnsi="Times New Roman" w:cs="Times New Roman"/>
                <w:color w:val="00000A"/>
              </w:rPr>
              <w:t xml:space="preserve">: не менее </w:t>
            </w:r>
            <w:r w:rsidRPr="00913BE2">
              <w:rPr>
                <w:rFonts w:ascii="Times New Roman" w:hAnsi="Times New Roman" w:cs="Times New Roman"/>
                <w:color w:val="00000A"/>
              </w:rPr>
              <w:t>0,25/0,5/0,75 л</w:t>
            </w:r>
          </w:p>
          <w:p w:rsidR="001E3DEE" w:rsidRPr="00F64627" w:rsidRDefault="001E3DEE" w:rsidP="00913BE2">
            <w:pPr>
              <w:spacing w:after="0" w:line="240" w:lineRule="exact"/>
              <w:rPr>
                <w:rFonts w:ascii="Times New Roman" w:hAnsi="Times New Roman" w:cs="Times New Roman"/>
                <w:color w:val="00000A"/>
              </w:rPr>
            </w:pPr>
            <w:r>
              <w:rPr>
                <w:rFonts w:ascii="Times New Roman" w:hAnsi="Times New Roman" w:cs="Times New Roman"/>
                <w:color w:val="00000A"/>
              </w:rPr>
              <w:t>Г</w:t>
            </w:r>
            <w:r w:rsidRPr="00913BE2">
              <w:rPr>
                <w:rFonts w:ascii="Times New Roman" w:hAnsi="Times New Roman" w:cs="Times New Roman"/>
                <w:color w:val="00000A"/>
              </w:rPr>
              <w:t>абариты</w:t>
            </w:r>
            <w:r>
              <w:rPr>
                <w:rFonts w:ascii="Times New Roman" w:hAnsi="Times New Roman" w:cs="Times New Roman"/>
                <w:color w:val="00000A"/>
              </w:rPr>
              <w:t>:</w:t>
            </w:r>
            <w:r w:rsidRPr="00913BE2">
              <w:rPr>
                <w:rFonts w:ascii="Times New Roman" w:hAnsi="Times New Roman" w:cs="Times New Roman"/>
                <w:color w:val="00000A"/>
              </w:rPr>
              <w:t xml:space="preserve"> не более</w:t>
            </w:r>
            <w:r>
              <w:rPr>
                <w:rFonts w:ascii="Times New Roman" w:hAnsi="Times New Roman" w:cs="Times New Roman"/>
                <w:color w:val="00000A"/>
              </w:rPr>
              <w:t xml:space="preserve"> </w:t>
            </w:r>
            <w:r w:rsidRPr="00913BE2">
              <w:rPr>
                <w:rFonts w:ascii="Times New Roman" w:hAnsi="Times New Roman" w:cs="Times New Roman"/>
                <w:color w:val="00000A"/>
              </w:rPr>
              <w:t>19</w:t>
            </w:r>
            <w:r>
              <w:rPr>
                <w:rFonts w:ascii="Times New Roman" w:hAnsi="Times New Roman" w:cs="Times New Roman"/>
                <w:color w:val="00000A"/>
              </w:rPr>
              <w:t>5</w:t>
            </w:r>
            <w:r w:rsidRPr="00913BE2">
              <w:rPr>
                <w:rFonts w:ascii="Times New Roman" w:hAnsi="Times New Roman" w:cs="Times New Roman"/>
                <w:color w:val="00000A"/>
              </w:rPr>
              <w:t>×33</w:t>
            </w:r>
            <w:r>
              <w:rPr>
                <w:rFonts w:ascii="Times New Roman" w:hAnsi="Times New Roman" w:cs="Times New Roman"/>
                <w:color w:val="00000A"/>
              </w:rPr>
              <w:t>5</w:t>
            </w:r>
            <w:r w:rsidRPr="00913BE2">
              <w:rPr>
                <w:rFonts w:ascii="Times New Roman" w:hAnsi="Times New Roman" w:cs="Times New Roman"/>
                <w:color w:val="00000A"/>
              </w:rPr>
              <w:t>×35</w:t>
            </w:r>
            <w:r>
              <w:rPr>
                <w:rFonts w:ascii="Times New Roman" w:hAnsi="Times New Roman" w:cs="Times New Roman"/>
                <w:color w:val="00000A"/>
              </w:rPr>
              <w:t>5</w:t>
            </w:r>
            <w:r w:rsidRPr="00913BE2">
              <w:rPr>
                <w:rFonts w:ascii="Times New Roman" w:hAnsi="Times New Roman" w:cs="Times New Roman"/>
                <w:color w:val="00000A"/>
              </w:rPr>
              <w:t xml:space="preserve"> мм</w:t>
            </w:r>
          </w:p>
        </w:tc>
      </w:tr>
    </w:tbl>
    <w:p w:rsidR="001E3DEE" w:rsidRDefault="001E3DEE" w:rsidP="004E4D98">
      <w:pPr>
        <w:widowControl w:val="0"/>
        <w:tabs>
          <w:tab w:val="left" w:pos="7055"/>
        </w:tabs>
        <w:autoSpaceDE w:val="0"/>
        <w:autoSpaceDN w:val="0"/>
        <w:adjustRightInd w:val="0"/>
        <w:spacing w:after="0" w:line="252" w:lineRule="auto"/>
        <w:rPr>
          <w:rFonts w:ascii="Times New Roman" w:hAnsi="Times New Roman" w:cs="Times New Roman"/>
          <w:b/>
          <w:bCs/>
          <w:i/>
          <w:iCs/>
          <w:lang w:eastAsia="ru-RU"/>
        </w:rPr>
      </w:pPr>
    </w:p>
    <w:p w:rsidR="001E3DEE" w:rsidRPr="004E4D98" w:rsidRDefault="001E3DEE" w:rsidP="004E4D98">
      <w:pPr>
        <w:widowControl w:val="0"/>
        <w:tabs>
          <w:tab w:val="left" w:pos="7055"/>
        </w:tabs>
        <w:autoSpaceDE w:val="0"/>
        <w:autoSpaceDN w:val="0"/>
        <w:adjustRightInd w:val="0"/>
        <w:spacing w:after="0" w:line="252" w:lineRule="auto"/>
        <w:rPr>
          <w:rFonts w:ascii="Times New Roman" w:hAnsi="Times New Roman" w:cs="Times New Roman"/>
          <w:b/>
          <w:bCs/>
          <w:i/>
          <w:iCs/>
          <w:lang w:eastAsia="ru-RU"/>
        </w:rPr>
      </w:pPr>
      <w:r w:rsidRPr="004E4D98">
        <w:rPr>
          <w:rFonts w:ascii="Times New Roman" w:hAnsi="Times New Roman" w:cs="Times New Roman"/>
          <w:b/>
          <w:bCs/>
          <w:i/>
          <w:iCs/>
          <w:lang w:eastAsia="ru-RU"/>
        </w:rPr>
        <w:t>В случае,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rsidR="001E3DEE" w:rsidRPr="004E4D98" w:rsidRDefault="001E3DEE" w:rsidP="004E4D98">
      <w:pPr>
        <w:widowControl w:val="0"/>
        <w:spacing w:after="0" w:line="252" w:lineRule="auto"/>
        <w:ind w:left="360"/>
        <w:jc w:val="both"/>
        <w:rPr>
          <w:rFonts w:ascii="Times New Roman" w:hAnsi="Times New Roman" w:cs="Times New Roman"/>
          <w:b/>
          <w:bCs/>
        </w:rPr>
      </w:pPr>
    </w:p>
    <w:p w:rsidR="001E3DEE" w:rsidRPr="006C69C0" w:rsidRDefault="001E3DEE" w:rsidP="004E4D98">
      <w:pPr>
        <w:spacing w:after="0" w:line="252" w:lineRule="auto"/>
        <w:jc w:val="both"/>
        <w:rPr>
          <w:rFonts w:ascii="Times New Roman" w:hAnsi="Times New Roman" w:cs="Times New Roman"/>
        </w:rPr>
      </w:pPr>
      <w:r w:rsidRPr="004E4D98">
        <w:rPr>
          <w:rFonts w:ascii="Times New Roman" w:hAnsi="Times New Roman" w:cs="Times New Roman"/>
          <w:b/>
          <w:bCs/>
        </w:rPr>
        <w:t xml:space="preserve">2. Место </w:t>
      </w:r>
      <w:r w:rsidRPr="006C69C0">
        <w:rPr>
          <w:rFonts w:ascii="Times New Roman" w:hAnsi="Times New Roman" w:cs="Times New Roman"/>
          <w:b/>
          <w:bCs/>
        </w:rPr>
        <w:t>поставки (с учетом монтажа и пусконаладки) :</w:t>
      </w:r>
      <w:r w:rsidRPr="006C69C0">
        <w:rPr>
          <w:rFonts w:ascii="Times New Roman" w:hAnsi="Times New Roman" w:cs="Times New Roman"/>
        </w:rPr>
        <w:t xml:space="preserve"> 652700, Россия, Кемеровская обл., г. Киселевск, ул. Коваленко, д. 4.</w:t>
      </w:r>
    </w:p>
    <w:p w:rsidR="001E3DEE" w:rsidRPr="00881721" w:rsidRDefault="001E3DEE" w:rsidP="004E4D98">
      <w:pPr>
        <w:spacing w:after="0" w:line="252" w:lineRule="auto"/>
        <w:jc w:val="both"/>
        <w:rPr>
          <w:rFonts w:ascii="Times New Roman" w:hAnsi="Times New Roman" w:cs="Times New Roman"/>
        </w:rPr>
      </w:pPr>
      <w:r w:rsidRPr="006C69C0">
        <w:rPr>
          <w:rFonts w:ascii="Times New Roman" w:hAnsi="Times New Roman" w:cs="Times New Roman"/>
          <w:b/>
          <w:bCs/>
        </w:rPr>
        <w:t xml:space="preserve">3. Срок поставки товара (с учетом монтажа и пусконаладки): </w:t>
      </w:r>
      <w:r w:rsidRPr="006C69C0">
        <w:rPr>
          <w:rFonts w:ascii="Times New Roman" w:hAnsi="Times New Roman" w:cs="Times New Roman"/>
        </w:rPr>
        <w:t>в течение</w:t>
      </w:r>
      <w:r w:rsidRPr="006C69C0">
        <w:rPr>
          <w:rFonts w:ascii="Times New Roman" w:hAnsi="Times New Roman" w:cs="Times New Roman"/>
          <w:b/>
          <w:bCs/>
        </w:rPr>
        <w:t xml:space="preserve"> 60 </w:t>
      </w:r>
      <w:r w:rsidRPr="006C69C0">
        <w:rPr>
          <w:rFonts w:ascii="Times New Roman" w:hAnsi="Times New Roman" w:cs="Times New Roman"/>
        </w:rPr>
        <w:t>(шестидесяти) календарных дней с момента заключения договора.</w:t>
      </w:r>
    </w:p>
    <w:p w:rsidR="001E3DEE" w:rsidRPr="00881721" w:rsidRDefault="001E3DEE" w:rsidP="004E4D98">
      <w:pPr>
        <w:spacing w:after="0" w:line="252" w:lineRule="auto"/>
        <w:jc w:val="both"/>
        <w:rPr>
          <w:rFonts w:ascii="Times New Roman" w:hAnsi="Times New Roman" w:cs="Times New Roman"/>
          <w:b/>
          <w:bCs/>
          <w:lang w:eastAsia="ar-SA"/>
        </w:rPr>
      </w:pPr>
      <w:r w:rsidRPr="00881721">
        <w:rPr>
          <w:rFonts w:ascii="Times New Roman" w:hAnsi="Times New Roman" w:cs="Times New Roman"/>
          <w:b/>
          <w:bCs/>
        </w:rPr>
        <w:t>4.</w:t>
      </w:r>
      <w:r w:rsidRPr="00881721">
        <w:rPr>
          <w:rFonts w:ascii="Times New Roman" w:hAnsi="Times New Roman" w:cs="Times New Roman"/>
        </w:rPr>
        <w:t xml:space="preserve"> </w:t>
      </w:r>
      <w:r w:rsidRPr="00881721">
        <w:rPr>
          <w:rFonts w:ascii="Times New Roman" w:hAnsi="Times New Roman" w:cs="Times New Roman"/>
          <w:b/>
          <w:bCs/>
          <w:lang w:eastAsia="ar-SA"/>
        </w:rPr>
        <w:t>Требования к качеству и безопасности товара:</w:t>
      </w:r>
    </w:p>
    <w:p w:rsidR="001E3DEE" w:rsidRPr="00881721" w:rsidRDefault="001E3DEE" w:rsidP="004E4D98">
      <w:pPr>
        <w:spacing w:after="0" w:line="252" w:lineRule="auto"/>
        <w:jc w:val="both"/>
        <w:rPr>
          <w:rFonts w:ascii="Times New Roman" w:eastAsia="NSimSun" w:hAnsi="Times New Roman"/>
        </w:rPr>
      </w:pPr>
      <w:r w:rsidRPr="00881721">
        <w:rPr>
          <w:rFonts w:ascii="Times New Roman" w:eastAsia="NSimSun" w:hAnsi="Times New Roman" w:cs="Times New Roman"/>
        </w:rPr>
        <w:t>4.1. Требования к безопасности продукции медицинского назначении: Продукция медицинского назначения должна быть зарегистрирована и разрешена к применению на территории Российской Федерации.</w:t>
      </w:r>
    </w:p>
    <w:p w:rsidR="001E3DEE" w:rsidRPr="004E4D98" w:rsidRDefault="001E3DEE" w:rsidP="004E4D98">
      <w:pPr>
        <w:spacing w:after="0" w:line="252" w:lineRule="auto"/>
        <w:jc w:val="both"/>
        <w:rPr>
          <w:rFonts w:ascii="Times New Roman" w:eastAsia="NSimSun" w:hAnsi="Times New Roman" w:cs="Times New Roman"/>
        </w:rPr>
      </w:pPr>
      <w:r w:rsidRPr="00881721">
        <w:rPr>
          <w:rFonts w:ascii="Times New Roman" w:eastAsia="NSimSun" w:hAnsi="Times New Roman" w:cs="Times New Roman"/>
        </w:rPr>
        <w:t>4.2. Поставляемый товар должен быть разрешен к использованию на территории Российской Федерации, иметь торговую</w:t>
      </w:r>
      <w:r w:rsidRPr="004E4D98">
        <w:rPr>
          <w:rFonts w:ascii="Times New Roman" w:eastAsia="NSimSun" w:hAnsi="Times New Roman" w:cs="Times New Roman"/>
        </w:rPr>
        <w:t xml:space="preserve">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1E3DEE" w:rsidRPr="004E4D98" w:rsidRDefault="001E3DEE" w:rsidP="004E4D98">
      <w:pPr>
        <w:spacing w:after="0" w:line="252" w:lineRule="auto"/>
        <w:jc w:val="both"/>
        <w:rPr>
          <w:rFonts w:ascii="Times New Roman" w:eastAsia="NSimSun" w:hAnsi="Times New Roman" w:cs="Times New Roman"/>
        </w:rPr>
      </w:pPr>
      <w:r w:rsidRPr="004E4D98">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1E3DEE" w:rsidRPr="004E4D98" w:rsidRDefault="001E3DEE" w:rsidP="004E4D98">
      <w:pPr>
        <w:spacing w:after="0" w:line="252" w:lineRule="auto"/>
        <w:jc w:val="both"/>
        <w:rPr>
          <w:rFonts w:ascii="Times New Roman" w:eastAsia="NSimSun" w:hAnsi="Times New Roman" w:cs="Times New Roman"/>
        </w:rPr>
      </w:pPr>
      <w:r w:rsidRPr="004E4D98">
        <w:rPr>
          <w:rFonts w:ascii="Times New Roman" w:eastAsia="NSimSun" w:hAnsi="Times New Roman" w:cs="Times New Roman"/>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1E3DEE" w:rsidRPr="004E4D98" w:rsidRDefault="001E3DEE" w:rsidP="004E4D98">
      <w:pPr>
        <w:spacing w:after="0" w:line="252" w:lineRule="auto"/>
        <w:jc w:val="both"/>
        <w:rPr>
          <w:rFonts w:ascii="Times New Roman" w:eastAsia="NSimSun" w:hAnsi="Times New Roman" w:cs="Times New Roman"/>
        </w:rPr>
      </w:pPr>
      <w:r w:rsidRPr="004E4D98">
        <w:rPr>
          <w:rFonts w:ascii="Times New Roman" w:eastAsia="NSimSun" w:hAnsi="Times New Roman" w:cs="Times New Roman"/>
        </w:rPr>
        <w:t>4.5.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1E3DEE" w:rsidRPr="004E4D98" w:rsidRDefault="001E3DEE" w:rsidP="004E4D98">
      <w:pPr>
        <w:spacing w:after="0" w:line="252" w:lineRule="auto"/>
        <w:jc w:val="both"/>
        <w:rPr>
          <w:rFonts w:ascii="Times New Roman" w:eastAsia="NSimSun" w:hAnsi="Times New Roman" w:cs="Times New Roman"/>
        </w:rPr>
      </w:pPr>
      <w:r w:rsidRPr="004E4D98">
        <w:rPr>
          <w:rFonts w:ascii="Times New Roman" w:eastAsia="NSimSun" w:hAnsi="Times New Roman" w:cs="Times New Roma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1E3DEE" w:rsidRPr="004E4D98" w:rsidRDefault="001E3DEE" w:rsidP="004E4D98">
      <w:pPr>
        <w:spacing w:after="0" w:line="252" w:lineRule="auto"/>
        <w:jc w:val="both"/>
        <w:rPr>
          <w:rFonts w:ascii="Times New Roman" w:eastAsia="NSimSun" w:hAnsi="Times New Roman"/>
        </w:rPr>
      </w:pPr>
      <w:r w:rsidRPr="004E4D98">
        <w:rPr>
          <w:rFonts w:ascii="Times New Roman" w:eastAsia="NSimSun" w:hAnsi="Times New Roman" w:cs="Times New Roma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1E3DEE" w:rsidRPr="004E4D98" w:rsidRDefault="001E3DEE" w:rsidP="004E4D98">
      <w:pPr>
        <w:spacing w:after="0" w:line="252" w:lineRule="auto"/>
        <w:jc w:val="both"/>
        <w:rPr>
          <w:rFonts w:ascii="Times New Roman" w:hAnsi="Times New Roman" w:cs="Times New Roman"/>
          <w:b/>
          <w:bCs/>
          <w:lang w:eastAsia="ar-SA"/>
        </w:rPr>
      </w:pPr>
      <w:r w:rsidRPr="004E4D98">
        <w:rPr>
          <w:rFonts w:ascii="Times New Roman" w:hAnsi="Times New Roman" w:cs="Times New Roman"/>
          <w:b/>
          <w:bCs/>
          <w:lang w:eastAsia="ar-SA"/>
        </w:rPr>
        <w:t>5. Требования к упаковке и маркировке поставляемого товара:</w:t>
      </w:r>
    </w:p>
    <w:p w:rsidR="001E3DEE" w:rsidRPr="004E4D98" w:rsidRDefault="001E3DEE" w:rsidP="004E4D98">
      <w:pPr>
        <w:tabs>
          <w:tab w:val="left" w:pos="0"/>
        </w:tabs>
        <w:spacing w:after="0" w:line="252" w:lineRule="auto"/>
        <w:jc w:val="both"/>
        <w:rPr>
          <w:rFonts w:ascii="Times New Roman" w:hAnsi="Times New Roman" w:cs="Times New Roman"/>
          <w:lang w:eastAsia="zh-CN"/>
        </w:rPr>
      </w:pPr>
      <w:r w:rsidRPr="004E4D98">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1E3DEE" w:rsidRPr="004E4D98" w:rsidRDefault="001E3DEE" w:rsidP="004E4D98">
      <w:pPr>
        <w:spacing w:after="0" w:line="252" w:lineRule="auto"/>
        <w:jc w:val="both"/>
        <w:rPr>
          <w:rFonts w:ascii="Times New Roman" w:eastAsia="NSimSun" w:hAnsi="Times New Roman" w:cs="Times New Roman"/>
        </w:rPr>
      </w:pPr>
      <w:r w:rsidRPr="004E4D98">
        <w:rPr>
          <w:rFonts w:ascii="Times New Roman" w:eastAsia="NSimSun" w:hAnsi="Times New Roma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1E3DEE" w:rsidRPr="004E4D98" w:rsidRDefault="001E3DEE" w:rsidP="004E4D98">
      <w:pPr>
        <w:tabs>
          <w:tab w:val="left" w:pos="0"/>
        </w:tabs>
        <w:spacing w:after="0" w:line="252" w:lineRule="auto"/>
        <w:jc w:val="both"/>
        <w:rPr>
          <w:rFonts w:ascii="Times New Roman" w:eastAsia="NSimSun" w:hAnsi="Times New Roman" w:cs="Times New Roman"/>
        </w:rPr>
      </w:pPr>
      <w:r w:rsidRPr="004E4D98">
        <w:rPr>
          <w:rFonts w:ascii="Times New Roman" w:eastAsia="NSimSun" w:hAnsi="Times New Roman" w:cs="Times New Roman"/>
        </w:rPr>
        <w:t>5.3. Поставщик несет ответственность за ненадлежащую упаковку, не обеспечивающую сохранность товара при его хранении и транспортировании.</w:t>
      </w:r>
    </w:p>
    <w:p w:rsidR="001E3DEE" w:rsidRPr="004E4D98" w:rsidRDefault="001E3DEE" w:rsidP="004E4D98">
      <w:pPr>
        <w:spacing w:after="0" w:line="252" w:lineRule="auto"/>
        <w:jc w:val="both"/>
        <w:rPr>
          <w:rFonts w:ascii="Times New Roman" w:hAnsi="Times New Roman" w:cs="Times New Roman"/>
          <w:b/>
          <w:bCs/>
        </w:rPr>
      </w:pPr>
      <w:r w:rsidRPr="004E4D98">
        <w:rPr>
          <w:rFonts w:ascii="Times New Roman" w:hAnsi="Times New Roman" w:cs="Times New Roman"/>
          <w:b/>
          <w:bCs/>
        </w:rPr>
        <w:t>6. Требования к гарантийному сроку товара и (или) объему предоставления гарантий качества товара</w:t>
      </w:r>
    </w:p>
    <w:p w:rsidR="001E3DEE" w:rsidRPr="004E4D98" w:rsidRDefault="001E3DEE" w:rsidP="004E4D98">
      <w:pPr>
        <w:spacing w:after="0" w:line="252" w:lineRule="auto"/>
        <w:jc w:val="both"/>
        <w:rPr>
          <w:rFonts w:ascii="Times New Roman" w:hAnsi="Times New Roman" w:cs="Times New Roman"/>
        </w:rPr>
      </w:pPr>
      <w:r w:rsidRPr="004E4D98">
        <w:rPr>
          <w:rFonts w:ascii="Times New Roman" w:hAnsi="Times New Roman" w:cs="Times New Roman"/>
        </w:rPr>
        <w:t>6.1.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1E3DEE" w:rsidRPr="004E4D98" w:rsidRDefault="001E3DEE" w:rsidP="004E4D98">
      <w:pPr>
        <w:spacing w:after="0" w:line="252" w:lineRule="auto"/>
        <w:jc w:val="both"/>
        <w:rPr>
          <w:rFonts w:ascii="Times New Roman" w:hAnsi="Times New Roman" w:cs="Times New Roman"/>
        </w:rPr>
      </w:pPr>
      <w:r w:rsidRPr="004E4D98">
        <w:rPr>
          <w:rFonts w:ascii="Times New Roman" w:hAnsi="Times New Roman" w:cs="Times New Roman"/>
        </w:rPr>
        <w:t>6.2.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r w:rsidRPr="004E4D98">
        <w:rPr>
          <w:rFonts w:ascii="Times New Roman" w:hAnsi="Times New Roman" w:cs="Times New Roman"/>
          <w:b/>
          <w:bCs/>
        </w:rPr>
        <w:t>.</w:t>
      </w:r>
    </w:p>
    <w:p w:rsidR="001E3DEE" w:rsidRPr="004E4D98" w:rsidRDefault="001E3DEE" w:rsidP="004E4D98">
      <w:pPr>
        <w:spacing w:after="0" w:line="252" w:lineRule="auto"/>
        <w:jc w:val="both"/>
        <w:rPr>
          <w:rFonts w:ascii="Times New Roman" w:hAnsi="Times New Roman" w:cs="Times New Roman"/>
        </w:rPr>
      </w:pPr>
    </w:p>
    <w:p w:rsidR="001E3DEE" w:rsidRPr="004E4D98" w:rsidRDefault="001E3DEE" w:rsidP="004E4D98">
      <w:pPr>
        <w:spacing w:after="0" w:line="252" w:lineRule="auto"/>
        <w:jc w:val="both"/>
        <w:rPr>
          <w:rFonts w:ascii="Times New Roman" w:hAnsi="Times New Roman" w:cs="Times New Roman"/>
        </w:rPr>
      </w:pPr>
    </w:p>
    <w:sectPr w:rsidR="001E3DEE" w:rsidRPr="004E4D98" w:rsidSect="00713B3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EE" w:rsidRDefault="001E3DEE">
      <w:pPr>
        <w:spacing w:after="0" w:line="240" w:lineRule="auto"/>
      </w:pPr>
      <w:r>
        <w:separator/>
      </w:r>
    </w:p>
  </w:endnote>
  <w:endnote w:type="continuationSeparator" w:id="0">
    <w:p w:rsidR="001E3DEE" w:rsidRDefault="001E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EE" w:rsidRDefault="001E3DEE">
      <w:pPr>
        <w:spacing w:after="0" w:line="240" w:lineRule="auto"/>
      </w:pPr>
      <w:r>
        <w:separator/>
      </w:r>
    </w:p>
  </w:footnote>
  <w:footnote w:type="continuationSeparator" w:id="0">
    <w:p w:rsidR="001E3DEE" w:rsidRDefault="001E3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75A05"/>
    <w:multiLevelType w:val="hybridMultilevel"/>
    <w:tmpl w:val="5FA0DB48"/>
    <w:lvl w:ilvl="0" w:tplc="D8B8ACE6">
      <w:start w:val="1"/>
      <w:numFmt w:val="decimal"/>
      <w:lvlText w:val="%1."/>
      <w:lvlJc w:val="left"/>
      <w:pPr>
        <w:ind w:left="720" w:hanging="360"/>
      </w:pPr>
      <w:rPr>
        <w:rFonts w:hint="default"/>
      </w:rPr>
    </w:lvl>
    <w:lvl w:ilvl="1" w:tplc="951CBA92">
      <w:start w:val="1"/>
      <w:numFmt w:val="lowerLetter"/>
      <w:lvlText w:val="%2."/>
      <w:lvlJc w:val="left"/>
      <w:pPr>
        <w:ind w:left="1440" w:hanging="360"/>
      </w:pPr>
    </w:lvl>
    <w:lvl w:ilvl="2" w:tplc="EF46F05E">
      <w:start w:val="1"/>
      <w:numFmt w:val="lowerRoman"/>
      <w:lvlText w:val="%3."/>
      <w:lvlJc w:val="right"/>
      <w:pPr>
        <w:ind w:left="2160" w:hanging="180"/>
      </w:pPr>
    </w:lvl>
    <w:lvl w:ilvl="3" w:tplc="ED2C3E82">
      <w:start w:val="1"/>
      <w:numFmt w:val="decimal"/>
      <w:lvlText w:val="%4."/>
      <w:lvlJc w:val="left"/>
      <w:pPr>
        <w:ind w:left="2880" w:hanging="360"/>
      </w:pPr>
    </w:lvl>
    <w:lvl w:ilvl="4" w:tplc="8C7E5858">
      <w:start w:val="1"/>
      <w:numFmt w:val="lowerLetter"/>
      <w:lvlText w:val="%5."/>
      <w:lvlJc w:val="left"/>
      <w:pPr>
        <w:ind w:left="3600" w:hanging="360"/>
      </w:pPr>
    </w:lvl>
    <w:lvl w:ilvl="5" w:tplc="C016C70C">
      <w:start w:val="1"/>
      <w:numFmt w:val="lowerRoman"/>
      <w:lvlText w:val="%6."/>
      <w:lvlJc w:val="right"/>
      <w:pPr>
        <w:ind w:left="4320" w:hanging="180"/>
      </w:pPr>
    </w:lvl>
    <w:lvl w:ilvl="6" w:tplc="9CD650F8">
      <w:start w:val="1"/>
      <w:numFmt w:val="decimal"/>
      <w:lvlText w:val="%7."/>
      <w:lvlJc w:val="left"/>
      <w:pPr>
        <w:ind w:left="5040" w:hanging="360"/>
      </w:pPr>
    </w:lvl>
    <w:lvl w:ilvl="7" w:tplc="B5A888B6">
      <w:start w:val="1"/>
      <w:numFmt w:val="lowerLetter"/>
      <w:lvlText w:val="%8."/>
      <w:lvlJc w:val="left"/>
      <w:pPr>
        <w:ind w:left="5760" w:hanging="360"/>
      </w:pPr>
    </w:lvl>
    <w:lvl w:ilvl="8" w:tplc="1FBE26AE">
      <w:start w:val="1"/>
      <w:numFmt w:val="lowerRoman"/>
      <w:lvlText w:val="%9."/>
      <w:lvlJc w:val="right"/>
      <w:pPr>
        <w:ind w:left="6480" w:hanging="180"/>
      </w:pPr>
    </w:lvl>
  </w:abstractNum>
  <w:abstractNum w:abstractNumId="1">
    <w:nsid w:val="5C284246"/>
    <w:multiLevelType w:val="hybridMultilevel"/>
    <w:tmpl w:val="61FED5E4"/>
    <w:lvl w:ilvl="0" w:tplc="110AF594">
      <w:start w:val="1"/>
      <w:numFmt w:val="decimal"/>
      <w:lvlText w:val="%1."/>
      <w:lvlJc w:val="left"/>
      <w:pPr>
        <w:ind w:left="750" w:hanging="390"/>
      </w:pPr>
      <w:rPr>
        <w:rFonts w:hint="default"/>
      </w:rPr>
    </w:lvl>
    <w:lvl w:ilvl="1" w:tplc="C5920EB0">
      <w:start w:val="1"/>
      <w:numFmt w:val="lowerLetter"/>
      <w:lvlText w:val="%2."/>
      <w:lvlJc w:val="left"/>
      <w:pPr>
        <w:ind w:left="1440" w:hanging="360"/>
      </w:pPr>
    </w:lvl>
    <w:lvl w:ilvl="2" w:tplc="D71C07F2">
      <w:start w:val="1"/>
      <w:numFmt w:val="lowerRoman"/>
      <w:lvlText w:val="%3."/>
      <w:lvlJc w:val="right"/>
      <w:pPr>
        <w:ind w:left="2160" w:hanging="180"/>
      </w:pPr>
    </w:lvl>
    <w:lvl w:ilvl="3" w:tplc="1F30CAE6">
      <w:start w:val="1"/>
      <w:numFmt w:val="decimal"/>
      <w:lvlText w:val="%4."/>
      <w:lvlJc w:val="left"/>
      <w:pPr>
        <w:ind w:left="2880" w:hanging="360"/>
      </w:pPr>
    </w:lvl>
    <w:lvl w:ilvl="4" w:tplc="869A5722">
      <w:start w:val="1"/>
      <w:numFmt w:val="lowerLetter"/>
      <w:lvlText w:val="%5."/>
      <w:lvlJc w:val="left"/>
      <w:pPr>
        <w:ind w:left="3600" w:hanging="360"/>
      </w:pPr>
    </w:lvl>
    <w:lvl w:ilvl="5" w:tplc="1EC83738">
      <w:start w:val="1"/>
      <w:numFmt w:val="lowerRoman"/>
      <w:lvlText w:val="%6."/>
      <w:lvlJc w:val="right"/>
      <w:pPr>
        <w:ind w:left="4320" w:hanging="180"/>
      </w:pPr>
    </w:lvl>
    <w:lvl w:ilvl="6" w:tplc="B77814CE">
      <w:start w:val="1"/>
      <w:numFmt w:val="decimal"/>
      <w:lvlText w:val="%7."/>
      <w:lvlJc w:val="left"/>
      <w:pPr>
        <w:ind w:left="5040" w:hanging="360"/>
      </w:pPr>
    </w:lvl>
    <w:lvl w:ilvl="7" w:tplc="83FE0FAE">
      <w:start w:val="1"/>
      <w:numFmt w:val="lowerLetter"/>
      <w:lvlText w:val="%8."/>
      <w:lvlJc w:val="left"/>
      <w:pPr>
        <w:ind w:left="5760" w:hanging="360"/>
      </w:pPr>
    </w:lvl>
    <w:lvl w:ilvl="8" w:tplc="D11A48B4">
      <w:start w:val="1"/>
      <w:numFmt w:val="lowerRoman"/>
      <w:lvlText w:val="%9."/>
      <w:lvlJc w:val="right"/>
      <w:pPr>
        <w:ind w:left="6480" w:hanging="180"/>
      </w:pPr>
    </w:lvl>
  </w:abstractNum>
  <w:abstractNum w:abstractNumId="2">
    <w:nsid w:val="67CE2230"/>
    <w:multiLevelType w:val="hybridMultilevel"/>
    <w:tmpl w:val="0512DC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5BB"/>
    <w:rsid w:val="00003384"/>
    <w:rsid w:val="00011C72"/>
    <w:rsid w:val="00031CAA"/>
    <w:rsid w:val="0004345F"/>
    <w:rsid w:val="00046EA3"/>
    <w:rsid w:val="000A28D2"/>
    <w:rsid w:val="000A6973"/>
    <w:rsid w:val="000B08C3"/>
    <w:rsid w:val="000B1088"/>
    <w:rsid w:val="000C6C1B"/>
    <w:rsid w:val="000F74C0"/>
    <w:rsid w:val="001372CB"/>
    <w:rsid w:val="001800F2"/>
    <w:rsid w:val="001A065F"/>
    <w:rsid w:val="001E3DEE"/>
    <w:rsid w:val="002269DC"/>
    <w:rsid w:val="00232C97"/>
    <w:rsid w:val="0026797E"/>
    <w:rsid w:val="00285D31"/>
    <w:rsid w:val="002A1FB5"/>
    <w:rsid w:val="002A47A1"/>
    <w:rsid w:val="002E597C"/>
    <w:rsid w:val="002F01EC"/>
    <w:rsid w:val="00332EA9"/>
    <w:rsid w:val="0033370A"/>
    <w:rsid w:val="0039103B"/>
    <w:rsid w:val="003B2B35"/>
    <w:rsid w:val="003B51CC"/>
    <w:rsid w:val="003F6279"/>
    <w:rsid w:val="00416E29"/>
    <w:rsid w:val="0045054B"/>
    <w:rsid w:val="00464163"/>
    <w:rsid w:val="004D18DA"/>
    <w:rsid w:val="004D6E83"/>
    <w:rsid w:val="004E387C"/>
    <w:rsid w:val="004E4D98"/>
    <w:rsid w:val="004F696E"/>
    <w:rsid w:val="00502CAA"/>
    <w:rsid w:val="00510ACE"/>
    <w:rsid w:val="00525B86"/>
    <w:rsid w:val="00544B8A"/>
    <w:rsid w:val="005F1563"/>
    <w:rsid w:val="005F16F9"/>
    <w:rsid w:val="006673F8"/>
    <w:rsid w:val="00680543"/>
    <w:rsid w:val="0068261A"/>
    <w:rsid w:val="00684817"/>
    <w:rsid w:val="006C69C0"/>
    <w:rsid w:val="006F2EBC"/>
    <w:rsid w:val="007114C9"/>
    <w:rsid w:val="00713B36"/>
    <w:rsid w:val="00750AD5"/>
    <w:rsid w:val="007574CA"/>
    <w:rsid w:val="00772C54"/>
    <w:rsid w:val="007834C2"/>
    <w:rsid w:val="007C0800"/>
    <w:rsid w:val="007D41B3"/>
    <w:rsid w:val="007D6578"/>
    <w:rsid w:val="007E28F4"/>
    <w:rsid w:val="0083773A"/>
    <w:rsid w:val="00881721"/>
    <w:rsid w:val="008E0CDA"/>
    <w:rsid w:val="008E4D37"/>
    <w:rsid w:val="00913BE2"/>
    <w:rsid w:val="0092497A"/>
    <w:rsid w:val="00936B9E"/>
    <w:rsid w:val="00955F4E"/>
    <w:rsid w:val="009624CD"/>
    <w:rsid w:val="009773D4"/>
    <w:rsid w:val="00993259"/>
    <w:rsid w:val="009D6502"/>
    <w:rsid w:val="009F0A3A"/>
    <w:rsid w:val="009F1FE7"/>
    <w:rsid w:val="00A35C99"/>
    <w:rsid w:val="00A35E83"/>
    <w:rsid w:val="00A52106"/>
    <w:rsid w:val="00A74819"/>
    <w:rsid w:val="00A75BC5"/>
    <w:rsid w:val="00A81DF7"/>
    <w:rsid w:val="00A904E4"/>
    <w:rsid w:val="00A92815"/>
    <w:rsid w:val="00AB3327"/>
    <w:rsid w:val="00AC6709"/>
    <w:rsid w:val="00AF241B"/>
    <w:rsid w:val="00B06E68"/>
    <w:rsid w:val="00B160A4"/>
    <w:rsid w:val="00B25483"/>
    <w:rsid w:val="00B95F7F"/>
    <w:rsid w:val="00BC721A"/>
    <w:rsid w:val="00BD1A62"/>
    <w:rsid w:val="00BF7682"/>
    <w:rsid w:val="00C327F2"/>
    <w:rsid w:val="00C50130"/>
    <w:rsid w:val="00C935BB"/>
    <w:rsid w:val="00CC0A88"/>
    <w:rsid w:val="00CC6BD9"/>
    <w:rsid w:val="00CD067E"/>
    <w:rsid w:val="00D0064B"/>
    <w:rsid w:val="00D35D3D"/>
    <w:rsid w:val="00D52802"/>
    <w:rsid w:val="00D55053"/>
    <w:rsid w:val="00D5726A"/>
    <w:rsid w:val="00DA6DD5"/>
    <w:rsid w:val="00DC0E0D"/>
    <w:rsid w:val="00DD22E9"/>
    <w:rsid w:val="00E738D8"/>
    <w:rsid w:val="00E76CEE"/>
    <w:rsid w:val="00E805E0"/>
    <w:rsid w:val="00E81737"/>
    <w:rsid w:val="00E81E30"/>
    <w:rsid w:val="00E821F4"/>
    <w:rsid w:val="00EA1A3F"/>
    <w:rsid w:val="00EA32A6"/>
    <w:rsid w:val="00F64627"/>
    <w:rsid w:val="00F7300E"/>
    <w:rsid w:val="00F73238"/>
    <w:rsid w:val="00F769D8"/>
    <w:rsid w:val="00F83DF6"/>
    <w:rsid w:val="00F92507"/>
    <w:rsid w:val="00FD6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E28F4"/>
    <w:pPr>
      <w:spacing w:after="200" w:line="276" w:lineRule="auto"/>
    </w:pPr>
    <w:rPr>
      <w:rFonts w:cs="Calibri"/>
      <w:lang w:eastAsia="en-US"/>
    </w:rPr>
  </w:style>
  <w:style w:type="paragraph" w:styleId="Heading1">
    <w:name w:val="heading 1"/>
    <w:basedOn w:val="Normal"/>
    <w:next w:val="Normal"/>
    <w:link w:val="Heading1Char"/>
    <w:uiPriority w:val="99"/>
    <w:qFormat/>
    <w:rsid w:val="007E28F4"/>
    <w:pPr>
      <w:keepNext/>
      <w:keepLines/>
      <w:spacing w:before="480"/>
      <w:outlineLvl w:val="0"/>
    </w:pPr>
    <w:rPr>
      <w:rFonts w:ascii="Arial" w:hAnsi="Arial" w:cs="Arial"/>
      <w:sz w:val="40"/>
      <w:szCs w:val="40"/>
      <w:lang w:eastAsia="ru-RU"/>
    </w:rPr>
  </w:style>
  <w:style w:type="paragraph" w:styleId="Heading2">
    <w:name w:val="heading 2"/>
    <w:basedOn w:val="Normal"/>
    <w:next w:val="Normal"/>
    <w:link w:val="Heading2Char"/>
    <w:uiPriority w:val="99"/>
    <w:qFormat/>
    <w:rsid w:val="007E28F4"/>
    <w:pPr>
      <w:keepNext/>
      <w:keepLines/>
      <w:spacing w:before="360"/>
      <w:outlineLvl w:val="1"/>
    </w:pPr>
    <w:rPr>
      <w:rFonts w:ascii="Arial" w:hAnsi="Arial" w:cs="Arial"/>
      <w:sz w:val="34"/>
      <w:szCs w:val="34"/>
      <w:lang w:eastAsia="ru-RU"/>
    </w:rPr>
  </w:style>
  <w:style w:type="paragraph" w:styleId="Heading3">
    <w:name w:val="heading 3"/>
    <w:basedOn w:val="Normal"/>
    <w:next w:val="Normal"/>
    <w:link w:val="Heading3Char"/>
    <w:uiPriority w:val="99"/>
    <w:qFormat/>
    <w:rsid w:val="007E28F4"/>
    <w:pPr>
      <w:keepNext/>
      <w:keepLines/>
      <w:spacing w:before="320"/>
      <w:outlineLvl w:val="2"/>
    </w:pPr>
    <w:rPr>
      <w:rFonts w:ascii="Arial" w:hAnsi="Arial" w:cs="Arial"/>
      <w:sz w:val="30"/>
      <w:szCs w:val="30"/>
      <w:lang w:eastAsia="ru-RU"/>
    </w:rPr>
  </w:style>
  <w:style w:type="paragraph" w:styleId="Heading4">
    <w:name w:val="heading 4"/>
    <w:basedOn w:val="Normal"/>
    <w:next w:val="Normal"/>
    <w:link w:val="Heading4Char"/>
    <w:uiPriority w:val="99"/>
    <w:qFormat/>
    <w:rsid w:val="007E28F4"/>
    <w:pPr>
      <w:keepNext/>
      <w:keepLines/>
      <w:spacing w:before="320"/>
      <w:outlineLvl w:val="3"/>
    </w:pPr>
    <w:rPr>
      <w:rFonts w:ascii="Arial" w:hAnsi="Arial" w:cs="Arial"/>
      <w:b/>
      <w:bCs/>
      <w:sz w:val="26"/>
      <w:szCs w:val="26"/>
      <w:lang w:eastAsia="ru-RU"/>
    </w:rPr>
  </w:style>
  <w:style w:type="paragraph" w:styleId="Heading5">
    <w:name w:val="heading 5"/>
    <w:basedOn w:val="Normal"/>
    <w:next w:val="Normal"/>
    <w:link w:val="Heading5Char"/>
    <w:uiPriority w:val="99"/>
    <w:qFormat/>
    <w:rsid w:val="007E28F4"/>
    <w:pPr>
      <w:keepNext/>
      <w:keepLines/>
      <w:spacing w:before="320"/>
      <w:outlineLvl w:val="4"/>
    </w:pPr>
    <w:rPr>
      <w:rFonts w:ascii="Arial" w:hAnsi="Arial" w:cs="Arial"/>
      <w:b/>
      <w:bCs/>
      <w:sz w:val="24"/>
      <w:szCs w:val="24"/>
      <w:lang w:eastAsia="ru-RU"/>
    </w:rPr>
  </w:style>
  <w:style w:type="paragraph" w:styleId="Heading6">
    <w:name w:val="heading 6"/>
    <w:basedOn w:val="Normal"/>
    <w:next w:val="Normal"/>
    <w:link w:val="Heading6Char"/>
    <w:uiPriority w:val="99"/>
    <w:qFormat/>
    <w:rsid w:val="007E28F4"/>
    <w:pPr>
      <w:keepNext/>
      <w:keepLines/>
      <w:spacing w:before="320"/>
      <w:outlineLvl w:val="5"/>
    </w:pPr>
    <w:rPr>
      <w:rFonts w:ascii="Arial" w:hAnsi="Arial" w:cs="Arial"/>
      <w:b/>
      <w:bCs/>
      <w:lang w:eastAsia="ru-RU"/>
    </w:rPr>
  </w:style>
  <w:style w:type="paragraph" w:styleId="Heading7">
    <w:name w:val="heading 7"/>
    <w:basedOn w:val="Normal"/>
    <w:next w:val="Normal"/>
    <w:link w:val="Heading7Char"/>
    <w:uiPriority w:val="99"/>
    <w:qFormat/>
    <w:rsid w:val="007E28F4"/>
    <w:pPr>
      <w:keepNext/>
      <w:keepLines/>
      <w:spacing w:before="320"/>
      <w:outlineLvl w:val="6"/>
    </w:pPr>
    <w:rPr>
      <w:rFonts w:ascii="Arial" w:hAnsi="Arial" w:cs="Arial"/>
      <w:b/>
      <w:bCs/>
      <w:i/>
      <w:iCs/>
      <w:lang w:eastAsia="ru-RU"/>
    </w:rPr>
  </w:style>
  <w:style w:type="paragraph" w:styleId="Heading8">
    <w:name w:val="heading 8"/>
    <w:basedOn w:val="Normal"/>
    <w:next w:val="Normal"/>
    <w:link w:val="Heading8Char"/>
    <w:uiPriority w:val="99"/>
    <w:qFormat/>
    <w:rsid w:val="007E28F4"/>
    <w:pPr>
      <w:keepNext/>
      <w:keepLines/>
      <w:spacing w:before="320"/>
      <w:outlineLvl w:val="7"/>
    </w:pPr>
    <w:rPr>
      <w:rFonts w:ascii="Arial" w:hAnsi="Arial" w:cs="Arial"/>
      <w:i/>
      <w:iCs/>
      <w:lang w:eastAsia="ru-RU"/>
    </w:rPr>
  </w:style>
  <w:style w:type="paragraph" w:styleId="Heading9">
    <w:name w:val="heading 9"/>
    <w:basedOn w:val="Normal"/>
    <w:next w:val="Normal"/>
    <w:link w:val="Heading9Char"/>
    <w:uiPriority w:val="99"/>
    <w:qFormat/>
    <w:rsid w:val="007E28F4"/>
    <w:pPr>
      <w:keepNext/>
      <w:keepLines/>
      <w:spacing w:before="320"/>
      <w:outlineLvl w:val="8"/>
    </w:pPr>
    <w:rPr>
      <w:rFonts w:ascii="Arial" w:hAnsi="Arial" w:cs="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8F4"/>
    <w:rPr>
      <w:rFonts w:ascii="Arial" w:hAnsi="Arial" w:cs="Arial"/>
      <w:sz w:val="40"/>
      <w:szCs w:val="40"/>
    </w:rPr>
  </w:style>
  <w:style w:type="character" w:customStyle="1" w:styleId="Heading2Char">
    <w:name w:val="Heading 2 Char"/>
    <w:basedOn w:val="DefaultParagraphFont"/>
    <w:link w:val="Heading2"/>
    <w:uiPriority w:val="99"/>
    <w:locked/>
    <w:rsid w:val="007E28F4"/>
    <w:rPr>
      <w:rFonts w:ascii="Arial" w:hAnsi="Arial" w:cs="Arial"/>
      <w:sz w:val="34"/>
      <w:szCs w:val="34"/>
    </w:rPr>
  </w:style>
  <w:style w:type="character" w:customStyle="1" w:styleId="Heading3Char">
    <w:name w:val="Heading 3 Char"/>
    <w:basedOn w:val="DefaultParagraphFont"/>
    <w:link w:val="Heading3"/>
    <w:uiPriority w:val="99"/>
    <w:locked/>
    <w:rsid w:val="007E28F4"/>
    <w:rPr>
      <w:rFonts w:ascii="Arial" w:hAnsi="Arial" w:cs="Arial"/>
      <w:sz w:val="30"/>
      <w:szCs w:val="30"/>
    </w:rPr>
  </w:style>
  <w:style w:type="character" w:customStyle="1" w:styleId="Heading4Char">
    <w:name w:val="Heading 4 Char"/>
    <w:basedOn w:val="DefaultParagraphFont"/>
    <w:link w:val="Heading4"/>
    <w:uiPriority w:val="99"/>
    <w:locked/>
    <w:rsid w:val="007E28F4"/>
    <w:rPr>
      <w:rFonts w:ascii="Arial" w:hAnsi="Arial" w:cs="Arial"/>
      <w:b/>
      <w:bCs/>
      <w:sz w:val="26"/>
      <w:szCs w:val="26"/>
    </w:rPr>
  </w:style>
  <w:style w:type="character" w:customStyle="1" w:styleId="Heading5Char">
    <w:name w:val="Heading 5 Char"/>
    <w:basedOn w:val="DefaultParagraphFont"/>
    <w:link w:val="Heading5"/>
    <w:uiPriority w:val="99"/>
    <w:locked/>
    <w:rsid w:val="007E28F4"/>
    <w:rPr>
      <w:rFonts w:ascii="Arial" w:hAnsi="Arial" w:cs="Arial"/>
      <w:b/>
      <w:bCs/>
      <w:sz w:val="24"/>
      <w:szCs w:val="24"/>
    </w:rPr>
  </w:style>
  <w:style w:type="character" w:customStyle="1" w:styleId="Heading6Char">
    <w:name w:val="Heading 6 Char"/>
    <w:basedOn w:val="DefaultParagraphFont"/>
    <w:link w:val="Heading6"/>
    <w:uiPriority w:val="99"/>
    <w:locked/>
    <w:rsid w:val="007E28F4"/>
    <w:rPr>
      <w:rFonts w:ascii="Arial" w:hAnsi="Arial" w:cs="Arial"/>
      <w:b/>
      <w:bCs/>
      <w:sz w:val="22"/>
      <w:szCs w:val="22"/>
    </w:rPr>
  </w:style>
  <w:style w:type="character" w:customStyle="1" w:styleId="Heading7Char">
    <w:name w:val="Heading 7 Char"/>
    <w:basedOn w:val="DefaultParagraphFont"/>
    <w:link w:val="Heading7"/>
    <w:uiPriority w:val="99"/>
    <w:locked/>
    <w:rsid w:val="007E28F4"/>
    <w:rPr>
      <w:rFonts w:ascii="Arial" w:hAnsi="Arial" w:cs="Arial"/>
      <w:b/>
      <w:bCs/>
      <w:i/>
      <w:iCs/>
      <w:sz w:val="22"/>
      <w:szCs w:val="22"/>
    </w:rPr>
  </w:style>
  <w:style w:type="character" w:customStyle="1" w:styleId="Heading8Char">
    <w:name w:val="Heading 8 Char"/>
    <w:basedOn w:val="DefaultParagraphFont"/>
    <w:link w:val="Heading8"/>
    <w:uiPriority w:val="99"/>
    <w:locked/>
    <w:rsid w:val="007E28F4"/>
    <w:rPr>
      <w:rFonts w:ascii="Arial" w:hAnsi="Arial" w:cs="Arial"/>
      <w:i/>
      <w:iCs/>
      <w:sz w:val="22"/>
      <w:szCs w:val="22"/>
    </w:rPr>
  </w:style>
  <w:style w:type="character" w:customStyle="1" w:styleId="Heading9Char">
    <w:name w:val="Heading 9 Char"/>
    <w:basedOn w:val="DefaultParagraphFont"/>
    <w:link w:val="Heading9"/>
    <w:uiPriority w:val="99"/>
    <w:locked/>
    <w:rsid w:val="007E28F4"/>
    <w:rPr>
      <w:rFonts w:ascii="Arial" w:hAnsi="Arial" w:cs="Arial"/>
      <w:i/>
      <w:iCs/>
      <w:sz w:val="21"/>
      <w:szCs w:val="21"/>
    </w:rPr>
  </w:style>
  <w:style w:type="paragraph" w:styleId="NoSpacing">
    <w:name w:val="No Spacing"/>
    <w:uiPriority w:val="99"/>
    <w:qFormat/>
    <w:rsid w:val="007E28F4"/>
    <w:rPr>
      <w:rFonts w:cs="Calibri"/>
      <w:lang w:eastAsia="en-US"/>
    </w:rPr>
  </w:style>
  <w:style w:type="paragraph" w:styleId="Title">
    <w:name w:val="Title"/>
    <w:basedOn w:val="Normal"/>
    <w:next w:val="Normal"/>
    <w:link w:val="TitleChar"/>
    <w:uiPriority w:val="99"/>
    <w:qFormat/>
    <w:rsid w:val="007E28F4"/>
    <w:pPr>
      <w:spacing w:before="300"/>
    </w:pPr>
    <w:rPr>
      <w:sz w:val="48"/>
      <w:szCs w:val="48"/>
      <w:lang w:eastAsia="ru-RU"/>
    </w:rPr>
  </w:style>
  <w:style w:type="character" w:customStyle="1" w:styleId="TitleChar">
    <w:name w:val="Title Char"/>
    <w:basedOn w:val="DefaultParagraphFont"/>
    <w:link w:val="Title"/>
    <w:uiPriority w:val="99"/>
    <w:locked/>
    <w:rsid w:val="007E28F4"/>
    <w:rPr>
      <w:sz w:val="48"/>
      <w:szCs w:val="48"/>
    </w:rPr>
  </w:style>
  <w:style w:type="paragraph" w:styleId="Subtitle">
    <w:name w:val="Subtitle"/>
    <w:basedOn w:val="Normal"/>
    <w:next w:val="Normal"/>
    <w:link w:val="SubtitleChar"/>
    <w:uiPriority w:val="99"/>
    <w:qFormat/>
    <w:rsid w:val="007E28F4"/>
    <w:pPr>
      <w:spacing w:before="200"/>
    </w:pPr>
    <w:rPr>
      <w:sz w:val="24"/>
      <w:szCs w:val="24"/>
      <w:lang w:eastAsia="ru-RU"/>
    </w:rPr>
  </w:style>
  <w:style w:type="character" w:customStyle="1" w:styleId="SubtitleChar">
    <w:name w:val="Subtitle Char"/>
    <w:basedOn w:val="DefaultParagraphFont"/>
    <w:link w:val="Subtitle"/>
    <w:uiPriority w:val="99"/>
    <w:locked/>
    <w:rsid w:val="007E28F4"/>
    <w:rPr>
      <w:sz w:val="24"/>
      <w:szCs w:val="24"/>
    </w:rPr>
  </w:style>
  <w:style w:type="paragraph" w:styleId="Quote">
    <w:name w:val="Quote"/>
    <w:basedOn w:val="Normal"/>
    <w:next w:val="Normal"/>
    <w:link w:val="QuoteChar"/>
    <w:uiPriority w:val="99"/>
    <w:qFormat/>
    <w:rsid w:val="007E28F4"/>
    <w:pPr>
      <w:ind w:left="720" w:right="720"/>
    </w:pPr>
    <w:rPr>
      <w:i/>
      <w:iCs/>
      <w:sz w:val="20"/>
      <w:szCs w:val="20"/>
      <w:lang w:eastAsia="ru-RU"/>
    </w:rPr>
  </w:style>
  <w:style w:type="character" w:customStyle="1" w:styleId="QuoteChar">
    <w:name w:val="Quote Char"/>
    <w:basedOn w:val="DefaultParagraphFont"/>
    <w:link w:val="Quote"/>
    <w:uiPriority w:val="99"/>
    <w:locked/>
    <w:rsid w:val="007E28F4"/>
    <w:rPr>
      <w:i/>
      <w:iCs/>
    </w:rPr>
  </w:style>
  <w:style w:type="paragraph" w:styleId="IntenseQuote">
    <w:name w:val="Intense Quote"/>
    <w:basedOn w:val="Normal"/>
    <w:next w:val="Normal"/>
    <w:link w:val="IntenseQuoteChar"/>
    <w:uiPriority w:val="99"/>
    <w:qFormat/>
    <w:rsid w:val="007E28F4"/>
    <w:pPr>
      <w:pBdr>
        <w:top w:val="single" w:sz="4" w:space="5" w:color="FFFFFF"/>
        <w:left w:val="single" w:sz="4" w:space="10" w:color="FFFFFF"/>
        <w:bottom w:val="single" w:sz="4" w:space="5" w:color="FFFFFF"/>
        <w:right w:val="single" w:sz="4" w:space="10" w:color="FFFFFF"/>
      </w:pBdr>
      <w:shd w:val="clear" w:color="auto" w:fill="F2F2F2"/>
      <w:ind w:left="720" w:right="720"/>
    </w:pPr>
    <w:rPr>
      <w:i/>
      <w:iCs/>
      <w:sz w:val="20"/>
      <w:szCs w:val="20"/>
      <w:lang w:eastAsia="ru-RU"/>
    </w:rPr>
  </w:style>
  <w:style w:type="character" w:customStyle="1" w:styleId="IntenseQuoteChar">
    <w:name w:val="Intense Quote Char"/>
    <w:basedOn w:val="DefaultParagraphFont"/>
    <w:link w:val="IntenseQuote"/>
    <w:uiPriority w:val="99"/>
    <w:locked/>
    <w:rsid w:val="007E28F4"/>
    <w:rPr>
      <w:i/>
      <w:iCs/>
    </w:rPr>
  </w:style>
  <w:style w:type="paragraph" w:styleId="Header">
    <w:name w:val="header"/>
    <w:basedOn w:val="Normal"/>
    <w:link w:val="HeaderChar"/>
    <w:uiPriority w:val="99"/>
    <w:rsid w:val="007E28F4"/>
    <w:pPr>
      <w:tabs>
        <w:tab w:val="center" w:pos="7143"/>
        <w:tab w:val="right" w:pos="14287"/>
      </w:tabs>
      <w:spacing w:after="0" w:line="240" w:lineRule="auto"/>
    </w:pPr>
  </w:style>
  <w:style w:type="character" w:customStyle="1" w:styleId="HeaderChar">
    <w:name w:val="Header Char"/>
    <w:basedOn w:val="DefaultParagraphFont"/>
    <w:link w:val="Header"/>
    <w:uiPriority w:val="99"/>
    <w:locked/>
    <w:rsid w:val="007E28F4"/>
  </w:style>
  <w:style w:type="paragraph" w:styleId="Footer">
    <w:name w:val="footer"/>
    <w:basedOn w:val="Normal"/>
    <w:link w:val="FooterChar1"/>
    <w:uiPriority w:val="99"/>
    <w:rsid w:val="007E28F4"/>
    <w:pPr>
      <w:tabs>
        <w:tab w:val="center" w:pos="7143"/>
        <w:tab w:val="right" w:pos="14287"/>
      </w:tabs>
      <w:spacing w:after="0" w:line="240" w:lineRule="auto"/>
    </w:pPr>
  </w:style>
  <w:style w:type="character" w:customStyle="1" w:styleId="FooterChar">
    <w:name w:val="Footer Char"/>
    <w:basedOn w:val="DefaultParagraphFont"/>
    <w:link w:val="Footer"/>
    <w:uiPriority w:val="99"/>
    <w:locked/>
    <w:rsid w:val="007E28F4"/>
  </w:style>
  <w:style w:type="paragraph" w:styleId="Caption">
    <w:name w:val="caption"/>
    <w:basedOn w:val="Normal"/>
    <w:next w:val="Normal"/>
    <w:uiPriority w:val="99"/>
    <w:qFormat/>
    <w:rsid w:val="007E28F4"/>
    <w:rPr>
      <w:b/>
      <w:bCs/>
      <w:color w:val="4F81BD"/>
      <w:sz w:val="18"/>
      <w:szCs w:val="18"/>
    </w:rPr>
  </w:style>
  <w:style w:type="character" w:customStyle="1" w:styleId="FooterChar1">
    <w:name w:val="Footer Char1"/>
    <w:link w:val="Footer"/>
    <w:uiPriority w:val="99"/>
    <w:locked/>
    <w:rsid w:val="007E28F4"/>
  </w:style>
  <w:style w:type="table" w:styleId="TableGrid">
    <w:name w:val="Table Grid"/>
    <w:basedOn w:val="TableNormal"/>
    <w:uiPriority w:val="99"/>
    <w:rsid w:val="007E28F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7E28F4"/>
    <w:rPr>
      <w:rFonts w:cs="Calibri"/>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7E28F4"/>
    <w:rPr>
      <w:rFonts w:cs="Calibri"/>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7E28F4"/>
    <w:rPr>
      <w:rFonts w:cs="Calibri"/>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41">
    <w:name w:val="Таблица простая 41"/>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51">
    <w:name w:val="Таблица простая 51"/>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11">
    <w:name w:val="Таблица-сетка 1 светлая1"/>
    <w:uiPriority w:val="99"/>
    <w:rsid w:val="007E28F4"/>
    <w:rPr>
      <w:rFonts w:cs="Calibri"/>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7E28F4"/>
    <w:rPr>
      <w:rFonts w:cs="Calibri"/>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7E28F4"/>
    <w:rPr>
      <w:rFonts w:cs="Calibri"/>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7E28F4"/>
    <w:rPr>
      <w:rFonts w:cs="Calibri"/>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7E28F4"/>
    <w:rPr>
      <w:rFonts w:cs="Calibri"/>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7E28F4"/>
    <w:rPr>
      <w:rFonts w:cs="Calibri"/>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7E28F4"/>
    <w:rPr>
      <w:rFonts w:cs="Calibri"/>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
    <w:name w:val="Таблица-сетка 21"/>
    <w:uiPriority w:val="99"/>
    <w:rsid w:val="007E28F4"/>
    <w:rPr>
      <w:rFonts w:cs="Calibri"/>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7E28F4"/>
    <w:rPr>
      <w:rFonts w:cs="Calibri"/>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7E28F4"/>
    <w:rPr>
      <w:rFonts w:cs="Calibri"/>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7E28F4"/>
    <w:rPr>
      <w:rFonts w:cs="Calibri"/>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7E28F4"/>
    <w:rPr>
      <w:rFonts w:cs="Calibri"/>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7E28F4"/>
    <w:rPr>
      <w:rFonts w:cs="Calibri"/>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7E28F4"/>
    <w:rPr>
      <w:rFonts w:cs="Calibri"/>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31">
    <w:name w:val="Таблица-сетка 31"/>
    <w:uiPriority w:val="99"/>
    <w:rsid w:val="007E28F4"/>
    <w:rPr>
      <w:rFonts w:cs="Calibri"/>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7E28F4"/>
    <w:rPr>
      <w:rFonts w:cs="Calibri"/>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7E28F4"/>
    <w:rPr>
      <w:rFonts w:cs="Calibri"/>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7E28F4"/>
    <w:rPr>
      <w:rFonts w:cs="Calibri"/>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7E28F4"/>
    <w:rPr>
      <w:rFonts w:cs="Calibri"/>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7E28F4"/>
    <w:rPr>
      <w:rFonts w:cs="Calibri"/>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7E28F4"/>
    <w:rPr>
      <w:rFonts w:cs="Calibri"/>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41">
    <w:name w:val="Таблица-сетка 41"/>
    <w:uiPriority w:val="99"/>
    <w:rsid w:val="007E28F4"/>
    <w:rPr>
      <w:rFonts w:cs="Calibri"/>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7E28F4"/>
    <w:rPr>
      <w:rFonts w:cs="Calibri"/>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7E28F4"/>
    <w:rPr>
      <w:rFonts w:cs="Calibri"/>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7E28F4"/>
    <w:rPr>
      <w:rFonts w:cs="Calibri"/>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7E28F4"/>
    <w:rPr>
      <w:rFonts w:cs="Calibri"/>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7E28F4"/>
    <w:rPr>
      <w:rFonts w:cs="Calibri"/>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7E28F4"/>
    <w:rPr>
      <w:rFonts w:cs="Calibri"/>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51">
    <w:name w:val="Таблица-сетка 5 темная1"/>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7E28F4"/>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7E28F4"/>
    <w:rPr>
      <w:rFonts w:cs="Calibri"/>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7E28F4"/>
    <w:rPr>
      <w:rFonts w:cs="Calibri"/>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7E28F4"/>
    <w:rPr>
      <w:rFonts w:cs="Calibri"/>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7E28F4"/>
    <w:rPr>
      <w:rFonts w:cs="Calibri"/>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7E28F4"/>
    <w:rPr>
      <w:rFonts w:cs="Calibri"/>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7E28F4"/>
    <w:rPr>
      <w:rFonts w:cs="Calibri"/>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7E28F4"/>
    <w:rPr>
      <w:rFonts w:cs="Calibri"/>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71">
    <w:name w:val="Таблица-сетка 7 цветная1"/>
    <w:uiPriority w:val="99"/>
    <w:rsid w:val="007E28F4"/>
    <w:rPr>
      <w:rFonts w:cs="Calibri"/>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7E28F4"/>
    <w:rPr>
      <w:rFonts w:cs="Calibri"/>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7E28F4"/>
    <w:rPr>
      <w:rFonts w:cs="Calibri"/>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7E28F4"/>
    <w:rPr>
      <w:rFonts w:cs="Calibri"/>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7E28F4"/>
    <w:rPr>
      <w:rFonts w:cs="Calibri"/>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7E28F4"/>
    <w:rPr>
      <w:rFonts w:cs="Calibri"/>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7E28F4"/>
    <w:rPr>
      <w:rFonts w:cs="Calibri"/>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110">
    <w:name w:val="Список-таблица 1 светлая1"/>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1">
    <w:name w:val="List Table 1 Light - Accent 1"/>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2">
    <w:name w:val="List Table 1 Light - Accent 2"/>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3">
    <w:name w:val="List Table 1 Light - Accent 3"/>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4">
    <w:name w:val="List Table 1 Light - Accent 4"/>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5">
    <w:name w:val="List Table 1 Light - Accent 5"/>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1Light-Accent6">
    <w:name w:val="List Table 1 Light - Accent 6"/>
    <w:uiPriority w:val="99"/>
    <w:rsid w:val="007E28F4"/>
    <w:rPr>
      <w:rFonts w:cs="Calibri"/>
      <w:sz w:val="20"/>
      <w:szCs w:val="20"/>
    </w:rPr>
    <w:tblPr>
      <w:tblStyleRowBandSize w:val="1"/>
      <w:tblStyleColBandSize w:val="1"/>
      <w:tblCellMar>
        <w:top w:w="0" w:type="dxa"/>
        <w:left w:w="108" w:type="dxa"/>
        <w:bottom w:w="0" w:type="dxa"/>
        <w:right w:w="108" w:type="dxa"/>
      </w:tblCellMar>
    </w:tblPr>
  </w:style>
  <w:style w:type="table" w:customStyle="1" w:styleId="-210">
    <w:name w:val="Список-таблица 21"/>
    <w:uiPriority w:val="99"/>
    <w:rsid w:val="007E28F4"/>
    <w:rPr>
      <w:rFonts w:cs="Calibri"/>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7E28F4"/>
    <w:rPr>
      <w:rFonts w:cs="Calibri"/>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7E28F4"/>
    <w:rPr>
      <w:rFonts w:cs="Calibri"/>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7E28F4"/>
    <w:rPr>
      <w:rFonts w:cs="Calibri"/>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7E28F4"/>
    <w:rPr>
      <w:rFonts w:cs="Calibri"/>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7E28F4"/>
    <w:rPr>
      <w:rFonts w:cs="Calibri"/>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7E28F4"/>
    <w:rPr>
      <w:rFonts w:cs="Calibri"/>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310">
    <w:name w:val="Список-таблица 31"/>
    <w:uiPriority w:val="99"/>
    <w:rsid w:val="007E28F4"/>
    <w:rPr>
      <w:rFonts w:cs="Calibri"/>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7E28F4"/>
    <w:rPr>
      <w:rFonts w:cs="Calibri"/>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7E28F4"/>
    <w:rPr>
      <w:rFonts w:cs="Calibri"/>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7E28F4"/>
    <w:rPr>
      <w:rFonts w:cs="Calibri"/>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7E28F4"/>
    <w:rPr>
      <w:rFonts w:cs="Calibri"/>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7E28F4"/>
    <w:rPr>
      <w:rFonts w:cs="Calibri"/>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7E28F4"/>
    <w:rPr>
      <w:rFonts w:cs="Calibri"/>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410">
    <w:name w:val="Список-таблица 41"/>
    <w:uiPriority w:val="99"/>
    <w:rsid w:val="007E28F4"/>
    <w:rPr>
      <w:rFonts w:cs="Calibri"/>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7E28F4"/>
    <w:rPr>
      <w:rFonts w:cs="Calibri"/>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7E28F4"/>
    <w:rPr>
      <w:rFonts w:cs="Calibri"/>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7E28F4"/>
    <w:rPr>
      <w:rFonts w:cs="Calibri"/>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7E28F4"/>
    <w:rPr>
      <w:rFonts w:cs="Calibri"/>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7E28F4"/>
    <w:rPr>
      <w:rFonts w:cs="Calibri"/>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7E28F4"/>
    <w:rPr>
      <w:rFonts w:cs="Calibri"/>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510">
    <w:name w:val="Список-таблица 5 темная1"/>
    <w:uiPriority w:val="99"/>
    <w:rsid w:val="007E28F4"/>
    <w:rPr>
      <w:rFonts w:cs="Calibri"/>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7E28F4"/>
    <w:rPr>
      <w:rFonts w:cs="Calibri"/>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7E28F4"/>
    <w:rPr>
      <w:rFonts w:cs="Calibri"/>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7E28F4"/>
    <w:rPr>
      <w:rFonts w:cs="Calibri"/>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7E28F4"/>
    <w:rPr>
      <w:rFonts w:cs="Calibri"/>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7E28F4"/>
    <w:rPr>
      <w:rFonts w:cs="Calibri"/>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7E28F4"/>
    <w:rPr>
      <w:rFonts w:cs="Calibri"/>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610">
    <w:name w:val="Список-таблица 6 цветная1"/>
    <w:uiPriority w:val="99"/>
    <w:rsid w:val="007E28F4"/>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7E28F4"/>
    <w:rPr>
      <w:rFonts w:cs="Calibri"/>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7E28F4"/>
    <w:rPr>
      <w:rFonts w:cs="Calibri"/>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7E28F4"/>
    <w:rPr>
      <w:rFonts w:cs="Calibri"/>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7E28F4"/>
    <w:rPr>
      <w:rFonts w:cs="Calibri"/>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7E28F4"/>
    <w:rPr>
      <w:rFonts w:cs="Calibri"/>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7E28F4"/>
    <w:rPr>
      <w:rFonts w:cs="Calibri"/>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style>
  <w:style w:type="table" w:customStyle="1" w:styleId="-710">
    <w:name w:val="Список-таблица 7 цветная1"/>
    <w:uiPriority w:val="99"/>
    <w:rsid w:val="007E28F4"/>
    <w:rPr>
      <w:rFonts w:cs="Calibri"/>
      <w:sz w:val="20"/>
      <w:szCs w:val="20"/>
    </w:rPr>
    <w:tblPr>
      <w:tblStyleRowBandSize w:val="1"/>
      <w:tblStyleColBandSize w:val="1"/>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7E28F4"/>
    <w:rPr>
      <w:rFonts w:cs="Calibri"/>
      <w:sz w:val="20"/>
      <w:szCs w:val="20"/>
    </w:rPr>
    <w:tblPr>
      <w:tblStyleRowBandSize w:val="1"/>
      <w:tblStyleColBandSize w:val="1"/>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7E28F4"/>
    <w:rPr>
      <w:rFonts w:cs="Calibri"/>
      <w:sz w:val="20"/>
      <w:szCs w:val="20"/>
    </w:rPr>
    <w:tblPr>
      <w:tblStyleRowBandSize w:val="1"/>
      <w:tblStyleColBandSize w:val="1"/>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7E28F4"/>
    <w:rPr>
      <w:rFonts w:cs="Calibri"/>
      <w:sz w:val="20"/>
      <w:szCs w:val="20"/>
    </w:rPr>
    <w:tblPr>
      <w:tblStyleRowBandSize w:val="1"/>
      <w:tblStyleColBandSize w:val="1"/>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7E28F4"/>
    <w:rPr>
      <w:rFonts w:cs="Calibri"/>
      <w:sz w:val="20"/>
      <w:szCs w:val="20"/>
    </w:rPr>
    <w:tblPr>
      <w:tblStyleRowBandSize w:val="1"/>
      <w:tblStyleColBandSize w:val="1"/>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7E28F4"/>
    <w:rPr>
      <w:rFonts w:cs="Calibri"/>
      <w:sz w:val="20"/>
      <w:szCs w:val="20"/>
    </w:rPr>
    <w:tblPr>
      <w:tblStyleRowBandSize w:val="1"/>
      <w:tblStyleColBandSize w:val="1"/>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7E28F4"/>
    <w:rPr>
      <w:rFonts w:cs="Calibri"/>
      <w:sz w:val="20"/>
      <w:szCs w:val="20"/>
    </w:rPr>
    <w:tblPr>
      <w:tblStyleRowBandSize w:val="1"/>
      <w:tblStyleColBandSize w:val="1"/>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1">
    <w:name w:val="Lined - Accent 1"/>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2">
    <w:name w:val="Lined - Accent 2"/>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3">
    <w:name w:val="Lined - Accent 3"/>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4">
    <w:name w:val="Lined - Accent 4"/>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5">
    <w:name w:val="Lined - Accent 5"/>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Lined-Accent6">
    <w:name w:val="Lined - Accent 6"/>
    <w:uiPriority w:val="99"/>
    <w:rsid w:val="007E28F4"/>
    <w:rPr>
      <w:rFonts w:cs="Calibri"/>
      <w:color w:val="404040"/>
      <w:sz w:val="20"/>
      <w:szCs w:val="20"/>
    </w:rPr>
    <w:tblPr>
      <w:tblStyleRowBandSize w:val="1"/>
      <w:tblStyleColBandSize w:val="1"/>
      <w:tblCellMar>
        <w:top w:w="0" w:type="dxa"/>
        <w:left w:w="108" w:type="dxa"/>
        <w:bottom w:w="0" w:type="dxa"/>
        <w:right w:w="108" w:type="dxa"/>
      </w:tblCellMar>
    </w:tblPr>
  </w:style>
  <w:style w:type="table" w:customStyle="1" w:styleId="BorderedLined-Accent">
    <w:name w:val="Bordered &amp; Lined - Accent"/>
    <w:uiPriority w:val="99"/>
    <w:rsid w:val="007E28F4"/>
    <w:rPr>
      <w:rFonts w:cs="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7E28F4"/>
    <w:rPr>
      <w:rFonts w:cs="Calibri"/>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7E28F4"/>
    <w:rPr>
      <w:rFonts w:cs="Calibri"/>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7E28F4"/>
    <w:rPr>
      <w:rFonts w:cs="Calibri"/>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7E28F4"/>
    <w:rPr>
      <w:rFonts w:cs="Calibri"/>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7E28F4"/>
    <w:rPr>
      <w:rFonts w:cs="Calibri"/>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7E28F4"/>
    <w:rPr>
      <w:rFonts w:cs="Calibri"/>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7E28F4"/>
    <w:rPr>
      <w:rFonts w:cs="Calibri"/>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7E28F4"/>
    <w:rPr>
      <w:rFonts w:cs="Calibri"/>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7E28F4"/>
    <w:rPr>
      <w:rFonts w:cs="Calibri"/>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7E28F4"/>
    <w:rPr>
      <w:rFonts w:cs="Calibri"/>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7E28F4"/>
    <w:rPr>
      <w:rFonts w:cs="Calibri"/>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7E28F4"/>
    <w:rPr>
      <w:rFonts w:cs="Calibri"/>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7E28F4"/>
    <w:rPr>
      <w:rFonts w:cs="Calibri"/>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styleId="Hyperlink">
    <w:name w:val="Hyperlink"/>
    <w:basedOn w:val="DefaultParagraphFont"/>
    <w:uiPriority w:val="99"/>
    <w:rsid w:val="007E28F4"/>
    <w:rPr>
      <w:color w:val="0000FF"/>
      <w:u w:val="single"/>
    </w:rPr>
  </w:style>
  <w:style w:type="paragraph" w:styleId="FootnoteText">
    <w:name w:val="footnote text"/>
    <w:basedOn w:val="Normal"/>
    <w:link w:val="FootnoteTextChar"/>
    <w:uiPriority w:val="99"/>
    <w:semiHidden/>
    <w:rsid w:val="007E28F4"/>
    <w:pPr>
      <w:spacing w:after="40" w:line="240" w:lineRule="auto"/>
    </w:pPr>
    <w:rPr>
      <w:sz w:val="18"/>
      <w:szCs w:val="18"/>
      <w:lang w:eastAsia="ru-RU"/>
    </w:rPr>
  </w:style>
  <w:style w:type="character" w:customStyle="1" w:styleId="FootnoteTextChar">
    <w:name w:val="Footnote Text Char"/>
    <w:basedOn w:val="DefaultParagraphFont"/>
    <w:link w:val="FootnoteText"/>
    <w:uiPriority w:val="99"/>
    <w:locked/>
    <w:rsid w:val="007E28F4"/>
    <w:rPr>
      <w:sz w:val="18"/>
      <w:szCs w:val="18"/>
    </w:rPr>
  </w:style>
  <w:style w:type="character" w:styleId="FootnoteReference">
    <w:name w:val="footnote reference"/>
    <w:basedOn w:val="DefaultParagraphFont"/>
    <w:uiPriority w:val="99"/>
    <w:semiHidden/>
    <w:rsid w:val="007E28F4"/>
    <w:rPr>
      <w:vertAlign w:val="superscript"/>
    </w:rPr>
  </w:style>
  <w:style w:type="paragraph" w:styleId="EndnoteText">
    <w:name w:val="endnote text"/>
    <w:basedOn w:val="Normal"/>
    <w:link w:val="EndnoteTextChar"/>
    <w:uiPriority w:val="99"/>
    <w:semiHidden/>
    <w:rsid w:val="007E28F4"/>
    <w:pPr>
      <w:spacing w:after="0" w:line="240" w:lineRule="auto"/>
    </w:pPr>
    <w:rPr>
      <w:sz w:val="20"/>
      <w:szCs w:val="20"/>
      <w:lang w:eastAsia="ru-RU"/>
    </w:rPr>
  </w:style>
  <w:style w:type="character" w:customStyle="1" w:styleId="EndnoteTextChar">
    <w:name w:val="Endnote Text Char"/>
    <w:basedOn w:val="DefaultParagraphFont"/>
    <w:link w:val="EndnoteText"/>
    <w:uiPriority w:val="99"/>
    <w:locked/>
    <w:rsid w:val="007E28F4"/>
    <w:rPr>
      <w:sz w:val="20"/>
      <w:szCs w:val="20"/>
    </w:rPr>
  </w:style>
  <w:style w:type="character" w:styleId="EndnoteReference">
    <w:name w:val="endnote reference"/>
    <w:basedOn w:val="DefaultParagraphFont"/>
    <w:uiPriority w:val="99"/>
    <w:semiHidden/>
    <w:rsid w:val="007E28F4"/>
    <w:rPr>
      <w:vertAlign w:val="superscript"/>
    </w:rPr>
  </w:style>
  <w:style w:type="paragraph" w:styleId="TOC1">
    <w:name w:val="toc 1"/>
    <w:basedOn w:val="Normal"/>
    <w:next w:val="Normal"/>
    <w:autoRedefine/>
    <w:uiPriority w:val="99"/>
    <w:semiHidden/>
    <w:rsid w:val="007E28F4"/>
    <w:pPr>
      <w:spacing w:after="57"/>
    </w:pPr>
  </w:style>
  <w:style w:type="paragraph" w:styleId="TOC2">
    <w:name w:val="toc 2"/>
    <w:basedOn w:val="Normal"/>
    <w:next w:val="Normal"/>
    <w:autoRedefine/>
    <w:uiPriority w:val="99"/>
    <w:semiHidden/>
    <w:rsid w:val="007E28F4"/>
    <w:pPr>
      <w:spacing w:after="57"/>
      <w:ind w:left="283"/>
    </w:pPr>
  </w:style>
  <w:style w:type="paragraph" w:styleId="TOC3">
    <w:name w:val="toc 3"/>
    <w:basedOn w:val="Normal"/>
    <w:next w:val="Normal"/>
    <w:autoRedefine/>
    <w:uiPriority w:val="99"/>
    <w:semiHidden/>
    <w:rsid w:val="007E28F4"/>
    <w:pPr>
      <w:spacing w:after="57"/>
      <w:ind w:left="567"/>
    </w:pPr>
  </w:style>
  <w:style w:type="paragraph" w:styleId="TOC4">
    <w:name w:val="toc 4"/>
    <w:basedOn w:val="Normal"/>
    <w:next w:val="Normal"/>
    <w:autoRedefine/>
    <w:uiPriority w:val="99"/>
    <w:semiHidden/>
    <w:rsid w:val="007E28F4"/>
    <w:pPr>
      <w:spacing w:after="57"/>
      <w:ind w:left="850"/>
    </w:pPr>
  </w:style>
  <w:style w:type="paragraph" w:styleId="TOC5">
    <w:name w:val="toc 5"/>
    <w:basedOn w:val="Normal"/>
    <w:next w:val="Normal"/>
    <w:autoRedefine/>
    <w:uiPriority w:val="99"/>
    <w:semiHidden/>
    <w:rsid w:val="007E28F4"/>
    <w:pPr>
      <w:spacing w:after="57"/>
      <w:ind w:left="1134"/>
    </w:pPr>
  </w:style>
  <w:style w:type="paragraph" w:styleId="TOC6">
    <w:name w:val="toc 6"/>
    <w:basedOn w:val="Normal"/>
    <w:next w:val="Normal"/>
    <w:autoRedefine/>
    <w:uiPriority w:val="99"/>
    <w:semiHidden/>
    <w:rsid w:val="007E28F4"/>
    <w:pPr>
      <w:spacing w:after="57"/>
      <w:ind w:left="1417"/>
    </w:pPr>
  </w:style>
  <w:style w:type="paragraph" w:styleId="TOC7">
    <w:name w:val="toc 7"/>
    <w:basedOn w:val="Normal"/>
    <w:next w:val="Normal"/>
    <w:autoRedefine/>
    <w:uiPriority w:val="99"/>
    <w:semiHidden/>
    <w:rsid w:val="007E28F4"/>
    <w:pPr>
      <w:spacing w:after="57"/>
      <w:ind w:left="1701"/>
    </w:pPr>
  </w:style>
  <w:style w:type="paragraph" w:styleId="TOC8">
    <w:name w:val="toc 8"/>
    <w:basedOn w:val="Normal"/>
    <w:next w:val="Normal"/>
    <w:autoRedefine/>
    <w:uiPriority w:val="99"/>
    <w:semiHidden/>
    <w:rsid w:val="007E28F4"/>
    <w:pPr>
      <w:spacing w:after="57"/>
      <w:ind w:left="1984"/>
    </w:pPr>
  </w:style>
  <w:style w:type="paragraph" w:styleId="TOC9">
    <w:name w:val="toc 9"/>
    <w:basedOn w:val="Normal"/>
    <w:next w:val="Normal"/>
    <w:autoRedefine/>
    <w:uiPriority w:val="99"/>
    <w:semiHidden/>
    <w:rsid w:val="007E28F4"/>
    <w:pPr>
      <w:spacing w:after="57"/>
      <w:ind w:left="2268"/>
    </w:pPr>
  </w:style>
  <w:style w:type="paragraph" w:styleId="TOCHeading">
    <w:name w:val="TOC Heading"/>
    <w:basedOn w:val="Heading1"/>
    <w:uiPriority w:val="99"/>
    <w:qFormat/>
    <w:rsid w:val="007E28F4"/>
    <w:pPr>
      <w:keepNext w:val="0"/>
      <w:keepLines w:val="0"/>
      <w:spacing w:before="0"/>
      <w:outlineLvl w:val="9"/>
    </w:pPr>
    <w:rPr>
      <w:rFonts w:ascii="Calibri" w:hAnsi="Calibri" w:cs="Calibri"/>
      <w:sz w:val="22"/>
      <w:szCs w:val="22"/>
    </w:rPr>
  </w:style>
  <w:style w:type="paragraph" w:styleId="TableofFigures">
    <w:name w:val="table of figures"/>
    <w:basedOn w:val="Normal"/>
    <w:next w:val="Normal"/>
    <w:uiPriority w:val="99"/>
    <w:semiHidden/>
    <w:rsid w:val="007E28F4"/>
    <w:pPr>
      <w:spacing w:after="0"/>
    </w:pPr>
  </w:style>
  <w:style w:type="paragraph" w:styleId="ListParagraph">
    <w:name w:val="List Paragraph"/>
    <w:basedOn w:val="Normal"/>
    <w:uiPriority w:val="99"/>
    <w:qFormat/>
    <w:rsid w:val="007E28F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952</Words>
  <Characters>5432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glav_byh</cp:lastModifiedBy>
  <cp:revision>43</cp:revision>
  <dcterms:created xsi:type="dcterms:W3CDTF">2024-02-26T08:00:00Z</dcterms:created>
  <dcterms:modified xsi:type="dcterms:W3CDTF">2024-03-28T14:38:00Z</dcterms:modified>
</cp:coreProperties>
</file>