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D555" w14:textId="77777777" w:rsidR="00764E0D" w:rsidRPr="00C82740" w:rsidRDefault="00DC1664" w:rsidP="00C82740">
      <w:pPr>
        <w:widowControl w:val="0"/>
        <w:spacing w:after="0" w:line="240" w:lineRule="auto"/>
        <w:jc w:val="center"/>
        <w:rPr>
          <w:rFonts w:ascii="Times New Roman" w:hAnsi="Times New Roman" w:cs="Times New Roman"/>
          <w:b/>
        </w:rPr>
      </w:pPr>
      <w:r w:rsidRPr="00C82740">
        <w:rPr>
          <w:rFonts w:ascii="Times New Roman" w:hAnsi="Times New Roman" w:cs="Times New Roman"/>
          <w:b/>
        </w:rPr>
        <w:t xml:space="preserve">Техническое задание </w:t>
      </w:r>
    </w:p>
    <w:p w14:paraId="38D4E601" w14:textId="4918992F" w:rsidR="001D57C7" w:rsidRDefault="001D57C7" w:rsidP="00C82740">
      <w:pPr>
        <w:widowControl w:val="0"/>
        <w:spacing w:after="0" w:line="240" w:lineRule="auto"/>
        <w:jc w:val="center"/>
        <w:rPr>
          <w:rFonts w:ascii="Times New Roman" w:eastAsia="Times New Roman" w:hAnsi="Times New Roman" w:cs="Times New Roman"/>
          <w:lang w:eastAsia="ru-RU"/>
        </w:rPr>
      </w:pPr>
      <w:bookmarkStart w:id="0" w:name="_Hlk62810520"/>
      <w:r w:rsidRPr="00C82740">
        <w:rPr>
          <w:rFonts w:ascii="Times New Roman" w:eastAsia="Times New Roman" w:hAnsi="Times New Roman" w:cs="Times New Roman"/>
          <w:lang w:eastAsia="ru-RU"/>
        </w:rPr>
        <w:t xml:space="preserve">на поставку </w:t>
      </w:r>
      <w:bookmarkStart w:id="1" w:name="_Hlk67474990"/>
      <w:bookmarkEnd w:id="0"/>
      <w:r w:rsidR="00DA4478" w:rsidRPr="00C82740">
        <w:rPr>
          <w:rFonts w:ascii="Times New Roman" w:eastAsia="Times New Roman" w:hAnsi="Times New Roman" w:cs="Times New Roman"/>
          <w:lang w:eastAsia="ru-RU"/>
        </w:rPr>
        <w:t>материалов</w:t>
      </w:r>
      <w:r w:rsidR="00C82740">
        <w:rPr>
          <w:rFonts w:ascii="Times New Roman" w:eastAsia="Times New Roman" w:hAnsi="Times New Roman" w:cs="Times New Roman"/>
          <w:lang w:eastAsia="ru-RU"/>
        </w:rPr>
        <w:t xml:space="preserve"> </w:t>
      </w:r>
      <w:r w:rsidR="00764DA0" w:rsidRPr="00C82740">
        <w:rPr>
          <w:rFonts w:ascii="Times New Roman" w:eastAsia="Times New Roman" w:hAnsi="Times New Roman" w:cs="Times New Roman"/>
          <w:lang w:eastAsia="ru-RU"/>
        </w:rPr>
        <w:t>для разметки дорог</w:t>
      </w:r>
      <w:r w:rsidR="00764DA0">
        <w:rPr>
          <w:rFonts w:ascii="Times New Roman" w:eastAsia="Times New Roman" w:hAnsi="Times New Roman" w:cs="Times New Roman"/>
          <w:lang w:eastAsia="ru-RU"/>
        </w:rPr>
        <w:t xml:space="preserve"> </w:t>
      </w:r>
      <w:r w:rsidR="00C82740">
        <w:rPr>
          <w:rFonts w:ascii="Times New Roman" w:eastAsia="Times New Roman" w:hAnsi="Times New Roman" w:cs="Times New Roman"/>
          <w:lang w:eastAsia="ru-RU"/>
        </w:rPr>
        <w:t xml:space="preserve">для нужд </w:t>
      </w:r>
      <w:r w:rsidR="00C82740" w:rsidRPr="00C82740">
        <w:rPr>
          <w:rFonts w:ascii="Times New Roman" w:eastAsia="Times New Roman" w:hAnsi="Times New Roman" w:cs="Times New Roman"/>
          <w:lang w:eastAsia="ru-RU"/>
        </w:rPr>
        <w:t xml:space="preserve">ГУП </w:t>
      </w:r>
      <w:r w:rsidR="00C82740">
        <w:rPr>
          <w:rFonts w:ascii="Times New Roman" w:eastAsia="Times New Roman" w:hAnsi="Times New Roman" w:cs="Times New Roman"/>
          <w:lang w:eastAsia="ru-RU"/>
        </w:rPr>
        <w:t>«</w:t>
      </w:r>
      <w:r w:rsidR="00C82740" w:rsidRPr="00C82740">
        <w:rPr>
          <w:rFonts w:ascii="Times New Roman" w:eastAsia="Times New Roman" w:hAnsi="Times New Roman" w:cs="Times New Roman"/>
          <w:lang w:eastAsia="ru-RU"/>
        </w:rPr>
        <w:t>Углегорское ДРСУ</w:t>
      </w:r>
      <w:r w:rsidR="00C82740">
        <w:rPr>
          <w:rFonts w:ascii="Times New Roman" w:eastAsia="Times New Roman" w:hAnsi="Times New Roman" w:cs="Times New Roman"/>
          <w:lang w:eastAsia="ru-RU"/>
        </w:rPr>
        <w:t>»</w:t>
      </w:r>
    </w:p>
    <w:p w14:paraId="68754D7A" w14:textId="77777777" w:rsidR="00C82740" w:rsidRPr="00C82740" w:rsidRDefault="00C82740" w:rsidP="00C82740">
      <w:pPr>
        <w:widowControl w:val="0"/>
        <w:spacing w:after="0" w:line="240" w:lineRule="auto"/>
        <w:jc w:val="center"/>
        <w:rPr>
          <w:rFonts w:ascii="Times New Roman" w:eastAsia="Times New Roman" w:hAnsi="Times New Roman" w:cs="Times New Roman"/>
          <w:lang w:eastAsia="ru-RU"/>
        </w:rPr>
      </w:pPr>
    </w:p>
    <w:bookmarkEnd w:id="1"/>
    <w:p w14:paraId="3D7F1E17" w14:textId="15782FD0" w:rsidR="004A6721" w:rsidRPr="00C82740" w:rsidRDefault="00DC1664" w:rsidP="00C82740">
      <w:pPr>
        <w:widowControl w:val="0"/>
        <w:spacing w:after="0" w:line="240" w:lineRule="auto"/>
        <w:ind w:firstLine="567"/>
        <w:jc w:val="both"/>
        <w:rPr>
          <w:rFonts w:ascii="Times New Roman" w:hAnsi="Times New Roman" w:cs="Times New Roman"/>
          <w:b/>
        </w:rPr>
      </w:pPr>
      <w:r w:rsidRPr="00C82740">
        <w:rPr>
          <w:rFonts w:ascii="Times New Roman" w:hAnsi="Times New Roman" w:cs="Times New Roman"/>
          <w:b/>
        </w:rPr>
        <w:t xml:space="preserve">1. </w:t>
      </w:r>
      <w:r w:rsidR="00C82740" w:rsidRPr="00C82740">
        <w:rPr>
          <w:rFonts w:ascii="Times New Roman" w:hAnsi="Times New Roman" w:cs="Times New Roman"/>
          <w:b/>
        </w:rPr>
        <w:t>Функциональные характеристики</w:t>
      </w:r>
      <w:bookmarkStart w:id="2" w:name="_GoBack"/>
      <w:bookmarkEnd w:id="2"/>
      <w:r w:rsidR="00C82740" w:rsidRPr="00C82740">
        <w:rPr>
          <w:rFonts w:ascii="Times New Roman" w:hAnsi="Times New Roman" w:cs="Times New Roman"/>
          <w:b/>
        </w:rPr>
        <w:t xml:space="preserve">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r w:rsidRPr="00C82740">
        <w:rPr>
          <w:rFonts w:ascii="Times New Roman" w:hAnsi="Times New Roman" w:cs="Times New Roman"/>
          <w:b/>
        </w:rPr>
        <w:t>:</w:t>
      </w:r>
    </w:p>
    <w:tbl>
      <w:tblPr>
        <w:tblW w:w="5000" w:type="pct"/>
        <w:tblLook w:val="04A0" w:firstRow="1" w:lastRow="0" w:firstColumn="1" w:lastColumn="0" w:noHBand="0" w:noVBand="1"/>
      </w:tblPr>
      <w:tblGrid>
        <w:gridCol w:w="529"/>
        <w:gridCol w:w="1871"/>
        <w:gridCol w:w="5076"/>
        <w:gridCol w:w="981"/>
        <w:gridCol w:w="888"/>
      </w:tblGrid>
      <w:tr w:rsidR="004A6721" w:rsidRPr="00C82740" w14:paraId="654B8F29" w14:textId="77777777" w:rsidTr="005429E2">
        <w:tc>
          <w:tcPr>
            <w:tcW w:w="283" w:type="pct"/>
            <w:tcBorders>
              <w:top w:val="single" w:sz="4" w:space="0" w:color="auto"/>
              <w:left w:val="single" w:sz="4" w:space="0" w:color="auto"/>
              <w:bottom w:val="single" w:sz="4" w:space="0" w:color="auto"/>
              <w:right w:val="single" w:sz="4" w:space="0" w:color="auto"/>
            </w:tcBorders>
            <w:vAlign w:val="center"/>
            <w:hideMark/>
          </w:tcPr>
          <w:p w14:paraId="50B21DE3" w14:textId="77777777" w:rsidR="004A6721" w:rsidRPr="00C82740" w:rsidRDefault="004A6721" w:rsidP="00C82740">
            <w:pPr>
              <w:widowControl w:val="0"/>
              <w:spacing w:after="0" w:line="240" w:lineRule="auto"/>
              <w:jc w:val="center"/>
              <w:rPr>
                <w:rFonts w:ascii="Times New Roman" w:eastAsia="Calibri" w:hAnsi="Times New Roman" w:cs="Times New Roman"/>
                <w:bCs/>
                <w:lang w:eastAsia="ru-RU"/>
              </w:rPr>
            </w:pPr>
            <w:r w:rsidRPr="00C82740">
              <w:rPr>
                <w:rFonts w:ascii="Times New Roman" w:eastAsia="Calibri" w:hAnsi="Times New Roman" w:cs="Times New Roman"/>
                <w:bCs/>
              </w:rPr>
              <w:t>№ п/п</w:t>
            </w:r>
          </w:p>
        </w:tc>
        <w:tc>
          <w:tcPr>
            <w:tcW w:w="1001" w:type="pct"/>
            <w:tcBorders>
              <w:top w:val="single" w:sz="4" w:space="0" w:color="auto"/>
              <w:left w:val="nil"/>
              <w:bottom w:val="single" w:sz="4" w:space="0" w:color="auto"/>
              <w:right w:val="single" w:sz="4" w:space="0" w:color="auto"/>
            </w:tcBorders>
            <w:vAlign w:val="center"/>
            <w:hideMark/>
          </w:tcPr>
          <w:p w14:paraId="5C317CE2" w14:textId="77777777" w:rsidR="004A6721" w:rsidRPr="00C82740" w:rsidRDefault="004A6721"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Наименование товара</w:t>
            </w:r>
          </w:p>
        </w:tc>
        <w:tc>
          <w:tcPr>
            <w:tcW w:w="2716" w:type="pct"/>
            <w:tcBorders>
              <w:top w:val="single" w:sz="4" w:space="0" w:color="auto"/>
              <w:left w:val="nil"/>
              <w:bottom w:val="single" w:sz="4" w:space="0" w:color="auto"/>
              <w:right w:val="single" w:sz="4" w:space="0" w:color="auto"/>
            </w:tcBorders>
            <w:vAlign w:val="center"/>
          </w:tcPr>
          <w:p w14:paraId="7190C7C2" w14:textId="77777777" w:rsidR="004A6721" w:rsidRPr="00C82740" w:rsidRDefault="004A6721" w:rsidP="00C82740">
            <w:pPr>
              <w:widowControl w:val="0"/>
              <w:spacing w:after="0" w:line="240" w:lineRule="auto"/>
              <w:ind w:left="-108" w:right="-108"/>
              <w:jc w:val="center"/>
              <w:rPr>
                <w:rFonts w:ascii="Times New Roman" w:eastAsia="Times New Roman" w:hAnsi="Times New Roman" w:cs="Times New Roman"/>
                <w:color w:val="000000"/>
                <w:lang w:eastAsia="ru-RU"/>
              </w:rPr>
            </w:pPr>
            <w:r w:rsidRPr="00C82740">
              <w:rPr>
                <w:rFonts w:ascii="Times New Roman" w:eastAsia="Times New Roman" w:hAnsi="Times New Roman" w:cs="Times New Roman"/>
                <w:color w:val="000000"/>
                <w:lang w:eastAsia="ru-RU"/>
              </w:rPr>
              <w:t>Характеристика товара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5A4C5FA0" w14:textId="4F548712" w:rsidR="004A6721" w:rsidRPr="00C82740" w:rsidRDefault="004A6721" w:rsidP="00C82740">
            <w:pPr>
              <w:widowControl w:val="0"/>
              <w:spacing w:after="0" w:line="240" w:lineRule="auto"/>
              <w:ind w:left="-108" w:right="-108"/>
              <w:jc w:val="center"/>
              <w:rPr>
                <w:rFonts w:ascii="Times New Roman" w:eastAsia="Calibri" w:hAnsi="Times New Roman" w:cs="Times New Roman"/>
                <w:bCs/>
              </w:rPr>
            </w:pPr>
            <w:r w:rsidRPr="00C82740">
              <w:rPr>
                <w:rFonts w:ascii="Times New Roman" w:eastAsia="Times New Roman" w:hAnsi="Times New Roman" w:cs="Times New Roman"/>
                <w:color w:val="000000"/>
                <w:lang w:eastAsia="ru-RU"/>
              </w:rPr>
              <w:t xml:space="preserve">Ед. изм. </w:t>
            </w:r>
          </w:p>
        </w:tc>
        <w:tc>
          <w:tcPr>
            <w:tcW w:w="475" w:type="pct"/>
            <w:tcBorders>
              <w:top w:val="single" w:sz="4" w:space="0" w:color="auto"/>
              <w:left w:val="nil"/>
              <w:bottom w:val="single" w:sz="4" w:space="0" w:color="auto"/>
              <w:right w:val="single" w:sz="4" w:space="0" w:color="auto"/>
            </w:tcBorders>
            <w:shd w:val="clear" w:color="auto" w:fill="auto"/>
            <w:vAlign w:val="center"/>
          </w:tcPr>
          <w:p w14:paraId="3EFD6A98" w14:textId="77777777" w:rsidR="004A6721" w:rsidRPr="005429E2" w:rsidRDefault="004A6721" w:rsidP="00C82740">
            <w:pPr>
              <w:widowControl w:val="0"/>
              <w:spacing w:after="0" w:line="240" w:lineRule="auto"/>
              <w:ind w:left="-108" w:right="-108"/>
              <w:jc w:val="center"/>
              <w:rPr>
                <w:rFonts w:ascii="Times New Roman" w:eastAsia="Times New Roman" w:hAnsi="Times New Roman" w:cs="Times New Roman"/>
                <w:color w:val="000000"/>
                <w:lang w:eastAsia="ru-RU"/>
              </w:rPr>
            </w:pPr>
            <w:r w:rsidRPr="005429E2">
              <w:rPr>
                <w:rFonts w:ascii="Times New Roman" w:eastAsia="Times New Roman" w:hAnsi="Times New Roman" w:cs="Times New Roman"/>
                <w:color w:val="000000"/>
                <w:lang w:eastAsia="ru-RU"/>
              </w:rPr>
              <w:t xml:space="preserve">Кол-во </w:t>
            </w:r>
          </w:p>
          <w:p w14:paraId="1AEF3186" w14:textId="77777777" w:rsidR="004A6721" w:rsidRPr="005429E2" w:rsidRDefault="004A6721" w:rsidP="00C82740">
            <w:pPr>
              <w:widowControl w:val="0"/>
              <w:spacing w:after="0" w:line="240" w:lineRule="auto"/>
              <w:ind w:left="-108" w:right="-108"/>
              <w:jc w:val="center"/>
              <w:rPr>
                <w:rFonts w:ascii="Times New Roman" w:eastAsia="Calibri" w:hAnsi="Times New Roman" w:cs="Times New Roman"/>
                <w:bCs/>
              </w:rPr>
            </w:pPr>
            <w:r w:rsidRPr="005429E2">
              <w:rPr>
                <w:rFonts w:ascii="Times New Roman" w:eastAsia="Times New Roman" w:hAnsi="Times New Roman" w:cs="Times New Roman"/>
                <w:color w:val="000000"/>
                <w:lang w:eastAsia="ru-RU"/>
              </w:rPr>
              <w:t>товара</w:t>
            </w:r>
          </w:p>
        </w:tc>
      </w:tr>
      <w:tr w:rsidR="00D96AF5" w:rsidRPr="00C82740" w14:paraId="2120E46C" w14:textId="77777777" w:rsidTr="005429E2">
        <w:tc>
          <w:tcPr>
            <w:tcW w:w="283" w:type="pct"/>
            <w:tcBorders>
              <w:top w:val="single" w:sz="4" w:space="0" w:color="auto"/>
              <w:left w:val="single" w:sz="4" w:space="0" w:color="auto"/>
              <w:bottom w:val="single" w:sz="4" w:space="0" w:color="auto"/>
              <w:right w:val="single" w:sz="4" w:space="0" w:color="auto"/>
            </w:tcBorders>
            <w:vAlign w:val="center"/>
            <w:hideMark/>
          </w:tcPr>
          <w:p w14:paraId="1EBFFB8D" w14:textId="77777777" w:rsidR="00D96AF5" w:rsidRPr="00C82740" w:rsidRDefault="00D96AF5" w:rsidP="00C82740">
            <w:pPr>
              <w:widowControl w:val="0"/>
              <w:spacing w:after="0" w:line="240" w:lineRule="auto"/>
              <w:jc w:val="center"/>
              <w:rPr>
                <w:rFonts w:ascii="Times New Roman" w:eastAsia="Calibri" w:hAnsi="Times New Roman" w:cs="Times New Roman"/>
                <w:bCs/>
                <w:i/>
              </w:rPr>
            </w:pPr>
            <w:r w:rsidRPr="00C82740">
              <w:rPr>
                <w:rFonts w:ascii="Times New Roman" w:eastAsia="Calibri" w:hAnsi="Times New Roman" w:cs="Times New Roman"/>
                <w:bCs/>
              </w:rPr>
              <w:t>1</w:t>
            </w:r>
          </w:p>
        </w:tc>
        <w:tc>
          <w:tcPr>
            <w:tcW w:w="1001" w:type="pct"/>
            <w:tcBorders>
              <w:top w:val="single" w:sz="4" w:space="0" w:color="auto"/>
              <w:left w:val="nil"/>
              <w:bottom w:val="single" w:sz="4" w:space="0" w:color="auto"/>
              <w:right w:val="single" w:sz="4" w:space="0" w:color="auto"/>
            </w:tcBorders>
            <w:vAlign w:val="center"/>
          </w:tcPr>
          <w:p w14:paraId="254D5529" w14:textId="0DF7A945" w:rsidR="00D96AF5" w:rsidRPr="00C82740" w:rsidRDefault="00D96AF5" w:rsidP="005429E2">
            <w:pPr>
              <w:widowControl w:val="0"/>
              <w:spacing w:after="0" w:line="240" w:lineRule="auto"/>
              <w:jc w:val="both"/>
              <w:rPr>
                <w:rFonts w:ascii="Times New Roman" w:eastAsia="Calibri" w:hAnsi="Times New Roman" w:cs="Times New Roman"/>
                <w:color w:val="000000"/>
              </w:rPr>
            </w:pPr>
            <w:r w:rsidRPr="00C82740">
              <w:rPr>
                <w:rFonts w:ascii="Times New Roman" w:eastAsia="Calibri" w:hAnsi="Times New Roman" w:cs="Times New Roman"/>
                <w:color w:val="000000"/>
              </w:rPr>
              <w:t xml:space="preserve">Краска для разметки дорог </w:t>
            </w:r>
            <w:proofErr w:type="spellStart"/>
            <w:r w:rsidRPr="00C82740">
              <w:rPr>
                <w:rFonts w:ascii="Times New Roman" w:eastAsia="Calibri" w:hAnsi="Times New Roman" w:cs="Times New Roman"/>
                <w:color w:val="000000"/>
              </w:rPr>
              <w:t>Таурефлекс</w:t>
            </w:r>
            <w:proofErr w:type="spellEnd"/>
            <w:r w:rsidRPr="00C82740">
              <w:rPr>
                <w:rFonts w:ascii="Times New Roman" w:eastAsia="Calibri" w:hAnsi="Times New Roman" w:cs="Times New Roman"/>
                <w:color w:val="000000"/>
              </w:rPr>
              <w:t xml:space="preserve"> Д1167А</w:t>
            </w:r>
          </w:p>
        </w:tc>
        <w:tc>
          <w:tcPr>
            <w:tcW w:w="2716" w:type="pct"/>
            <w:tcBorders>
              <w:top w:val="single" w:sz="4" w:space="0" w:color="auto"/>
              <w:left w:val="nil"/>
              <w:bottom w:val="single" w:sz="4" w:space="0" w:color="auto"/>
              <w:right w:val="single" w:sz="4" w:space="0" w:color="auto"/>
            </w:tcBorders>
            <w:vAlign w:val="center"/>
          </w:tcPr>
          <w:p w14:paraId="1A3DC09E" w14:textId="11047FBC" w:rsidR="00D96AF5"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Цвет: </w:t>
            </w:r>
            <w:r w:rsidR="00D96AF5" w:rsidRPr="00C82740">
              <w:rPr>
                <w:rFonts w:ascii="Times New Roman" w:eastAsia="Calibri" w:hAnsi="Times New Roman" w:cs="Times New Roman"/>
                <w:color w:val="000000"/>
              </w:rPr>
              <w:t>Бел</w:t>
            </w:r>
            <w:r w:rsidRPr="00C82740">
              <w:rPr>
                <w:rFonts w:ascii="Times New Roman" w:eastAsia="Calibri" w:hAnsi="Times New Roman" w:cs="Times New Roman"/>
                <w:color w:val="000000"/>
              </w:rPr>
              <w:t>ый</w:t>
            </w:r>
          </w:p>
          <w:p w14:paraId="50A9B06C" w14:textId="0E01AEEB" w:rsidR="007B4888" w:rsidRPr="00C82740" w:rsidRDefault="00A844B5"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Назначение: </w:t>
            </w:r>
            <w:r w:rsidR="007B4888" w:rsidRPr="00C82740">
              <w:rPr>
                <w:rFonts w:ascii="Times New Roman" w:eastAsia="Calibri" w:hAnsi="Times New Roman" w:cs="Times New Roman"/>
                <w:color w:val="000000"/>
              </w:rPr>
              <w:t>для нанесения горизонтальной разметки на всех категория автомобильных дорог, а также аэродромов.</w:t>
            </w:r>
          </w:p>
          <w:p w14:paraId="310E94B6" w14:textId="2E75ADE1"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Соответствует ГОСТ 32830-2014, ГОСТ Р 52575-2021,</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ГОСТ 32953-2014, ГОСТ Р 51256-2018</w:t>
            </w:r>
          </w:p>
          <w:p w14:paraId="5600F63F" w14:textId="49CBF4D3"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Коэффициент яркости</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не менее 85%</w:t>
            </w:r>
          </w:p>
          <w:p w14:paraId="08C54090" w14:textId="1995F707"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Внешний вид покрытия</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Матовая, однородная, без морщин, трещин и отслоений поверхность без посторонних включений</w:t>
            </w:r>
          </w:p>
          <w:p w14:paraId="0A681D89" w14:textId="119217B7"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Массовая доля нелетучих веществ</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Не менее 75 %</w:t>
            </w:r>
          </w:p>
          <w:p w14:paraId="41EFDAAD" w14:textId="575ED18E"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Плотность</w:t>
            </w:r>
            <w:r w:rsidR="00A844B5" w:rsidRPr="00C82740">
              <w:rPr>
                <w:rFonts w:ascii="Times New Roman" w:eastAsia="Calibri" w:hAnsi="Times New Roman" w:cs="Times New Roman"/>
                <w:color w:val="000000"/>
              </w:rPr>
              <w:t xml:space="preserve">: не менее </w:t>
            </w:r>
            <w:r w:rsidRPr="00C82740">
              <w:rPr>
                <w:rFonts w:ascii="Times New Roman" w:eastAsia="Calibri" w:hAnsi="Times New Roman" w:cs="Times New Roman"/>
                <w:color w:val="000000"/>
              </w:rPr>
              <w:t>1,59±0.1 г/cм3</w:t>
            </w:r>
          </w:p>
          <w:p w14:paraId="51C828CE" w14:textId="70BDE32B"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Степень </w:t>
            </w:r>
            <w:proofErr w:type="spellStart"/>
            <w:r w:rsidRPr="00C82740">
              <w:rPr>
                <w:rFonts w:ascii="Times New Roman" w:eastAsia="Calibri" w:hAnsi="Times New Roman" w:cs="Times New Roman"/>
                <w:color w:val="000000"/>
              </w:rPr>
              <w:t>перетира</w:t>
            </w:r>
            <w:proofErr w:type="spellEnd"/>
            <w:r w:rsidR="00A844B5" w:rsidRPr="00C82740">
              <w:rPr>
                <w:rFonts w:ascii="Times New Roman" w:eastAsia="Calibri" w:hAnsi="Times New Roman" w:cs="Times New Roman"/>
                <w:color w:val="000000"/>
              </w:rPr>
              <w:t xml:space="preserve">: не более </w:t>
            </w:r>
            <w:r w:rsidRPr="00C82740">
              <w:rPr>
                <w:rFonts w:ascii="Times New Roman" w:eastAsia="Calibri" w:hAnsi="Times New Roman" w:cs="Times New Roman"/>
                <w:color w:val="000000"/>
              </w:rPr>
              <w:t>50 мкм</w:t>
            </w:r>
          </w:p>
          <w:p w14:paraId="5B40E160" w14:textId="6F67610E"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Условная вязкость при поставке</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Не менее 120 сек, по вискозиметру типа ВЗ - 246 с диаметром сопла 4 мм, при температуре (20±0,5) °C, с</w:t>
            </w:r>
          </w:p>
          <w:p w14:paraId="182115A0" w14:textId="7FE5300E"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Время высыхания до степени 3 при температуре</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(20±2)</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°С</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Не более 15 мин</w:t>
            </w:r>
          </w:p>
          <w:p w14:paraId="38265B7D" w14:textId="77777777" w:rsidR="007B4888" w:rsidRPr="00C82740" w:rsidRDefault="007B4888"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Адгезия</w:t>
            </w:r>
            <w:r w:rsidR="00A844B5" w:rsidRP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не более 1 балла</w:t>
            </w:r>
          </w:p>
          <w:p w14:paraId="0EA87E54" w14:textId="77777777" w:rsidR="00A844B5"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С</w:t>
            </w:r>
            <w:r w:rsidR="00A844B5" w:rsidRPr="00C82740">
              <w:rPr>
                <w:rFonts w:ascii="Times New Roman" w:eastAsia="Calibri" w:hAnsi="Times New Roman" w:cs="Times New Roman"/>
                <w:color w:val="000000"/>
              </w:rPr>
              <w:t>овмести</w:t>
            </w:r>
            <w:r w:rsidRPr="00C82740">
              <w:rPr>
                <w:rFonts w:ascii="Times New Roman" w:eastAsia="Calibri" w:hAnsi="Times New Roman" w:cs="Times New Roman"/>
                <w:color w:val="000000"/>
              </w:rPr>
              <w:t xml:space="preserve">мость с п. 4 настоящего ТЗ – наличие </w:t>
            </w:r>
          </w:p>
          <w:p w14:paraId="2A2EC8FF" w14:textId="02CFC194"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Упаковка: Барабан 35 кг</w:t>
            </w:r>
          </w:p>
        </w:tc>
        <w:tc>
          <w:tcPr>
            <w:tcW w:w="525" w:type="pct"/>
            <w:tcBorders>
              <w:top w:val="single" w:sz="4" w:space="0" w:color="auto"/>
              <w:left w:val="single" w:sz="4" w:space="0" w:color="auto"/>
              <w:bottom w:val="single" w:sz="4" w:space="0" w:color="auto"/>
              <w:right w:val="single" w:sz="4" w:space="0" w:color="auto"/>
            </w:tcBorders>
            <w:vAlign w:val="center"/>
          </w:tcPr>
          <w:p w14:paraId="5FE19A47" w14:textId="44F5C871" w:rsidR="00D96AF5"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кг</w:t>
            </w:r>
          </w:p>
        </w:tc>
        <w:tc>
          <w:tcPr>
            <w:tcW w:w="475" w:type="pct"/>
            <w:tcBorders>
              <w:top w:val="single" w:sz="4" w:space="0" w:color="auto"/>
              <w:left w:val="nil"/>
              <w:bottom w:val="single" w:sz="4" w:space="0" w:color="auto"/>
              <w:right w:val="single" w:sz="4" w:space="0" w:color="auto"/>
            </w:tcBorders>
            <w:shd w:val="clear" w:color="auto" w:fill="auto"/>
            <w:vAlign w:val="center"/>
          </w:tcPr>
          <w:p w14:paraId="2F6DC4BA" w14:textId="0B07B8CA" w:rsidR="00D96AF5"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14 300</w:t>
            </w:r>
          </w:p>
        </w:tc>
      </w:tr>
      <w:tr w:rsidR="006B7A77" w:rsidRPr="00C82740" w14:paraId="570EF312"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559CD880" w14:textId="4BA21EE2"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2</w:t>
            </w:r>
          </w:p>
        </w:tc>
        <w:tc>
          <w:tcPr>
            <w:tcW w:w="1001" w:type="pct"/>
            <w:tcBorders>
              <w:top w:val="single" w:sz="4" w:space="0" w:color="auto"/>
              <w:left w:val="nil"/>
              <w:bottom w:val="single" w:sz="4" w:space="0" w:color="auto"/>
              <w:right w:val="single" w:sz="4" w:space="0" w:color="auto"/>
            </w:tcBorders>
            <w:vAlign w:val="center"/>
          </w:tcPr>
          <w:p w14:paraId="7D2A91DE" w14:textId="71257CA7" w:rsidR="006B7A77" w:rsidRPr="00C82740" w:rsidRDefault="006B7A77" w:rsidP="005429E2">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rPr>
              <w:t xml:space="preserve">Краска для разметки дорог </w:t>
            </w:r>
            <w:proofErr w:type="spellStart"/>
            <w:r w:rsidRPr="00C82740">
              <w:rPr>
                <w:rFonts w:ascii="Times New Roman" w:hAnsi="Times New Roman" w:cs="Times New Roman"/>
              </w:rPr>
              <w:t>Таурефлекс</w:t>
            </w:r>
            <w:proofErr w:type="spellEnd"/>
            <w:r w:rsidRPr="00C82740">
              <w:rPr>
                <w:rFonts w:ascii="Times New Roman" w:hAnsi="Times New Roman" w:cs="Times New Roman"/>
              </w:rPr>
              <w:t xml:space="preserve"> Д1167А</w:t>
            </w:r>
          </w:p>
        </w:tc>
        <w:tc>
          <w:tcPr>
            <w:tcW w:w="2716" w:type="pct"/>
            <w:tcBorders>
              <w:top w:val="single" w:sz="4" w:space="0" w:color="auto"/>
              <w:left w:val="nil"/>
              <w:bottom w:val="single" w:sz="4" w:space="0" w:color="auto"/>
              <w:right w:val="single" w:sz="4" w:space="0" w:color="auto"/>
            </w:tcBorders>
            <w:vAlign w:val="center"/>
          </w:tcPr>
          <w:p w14:paraId="383EB9FA" w14:textId="2D68C9B2"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Цвет: Желтый</w:t>
            </w:r>
          </w:p>
          <w:p w14:paraId="5971849C"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Назначение: для нанесения горизонтальной разметки на всех категория автомобильных дорог, а также аэродромов.</w:t>
            </w:r>
          </w:p>
          <w:p w14:paraId="72F937E0"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Соответствует ГОСТ 32830-2014, ГОСТ Р 52575-2021, ГОСТ 32953-2014, ГОСТ Р 51256-2018</w:t>
            </w:r>
          </w:p>
          <w:p w14:paraId="5DE17918" w14:textId="65FCF364"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Коэффициент яркости: не менее 50%</w:t>
            </w:r>
          </w:p>
          <w:p w14:paraId="2DEF7D23"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Внешний вид покрытия: Матовая, однородная, без морщин, трещин и отслоений поверхность без посторонних включений</w:t>
            </w:r>
          </w:p>
          <w:p w14:paraId="57A08560"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Массовая доля нелетучих веществ: Не менее 75 %</w:t>
            </w:r>
          </w:p>
          <w:p w14:paraId="44298FAA"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Плотность: не менее 1,59±0.1 г/cм3</w:t>
            </w:r>
          </w:p>
          <w:p w14:paraId="097933CB"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Степень </w:t>
            </w:r>
            <w:proofErr w:type="spellStart"/>
            <w:r w:rsidRPr="00C82740">
              <w:rPr>
                <w:rFonts w:ascii="Times New Roman" w:eastAsia="Calibri" w:hAnsi="Times New Roman" w:cs="Times New Roman"/>
                <w:color w:val="000000"/>
              </w:rPr>
              <w:t>перетира</w:t>
            </w:r>
            <w:proofErr w:type="spellEnd"/>
            <w:r w:rsidRPr="00C82740">
              <w:rPr>
                <w:rFonts w:ascii="Times New Roman" w:eastAsia="Calibri" w:hAnsi="Times New Roman" w:cs="Times New Roman"/>
                <w:color w:val="000000"/>
              </w:rPr>
              <w:t>: не более 50 мкм</w:t>
            </w:r>
          </w:p>
          <w:p w14:paraId="09C4ADB8"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Условная вязкость при поставке: Не менее 120 сек, по вискозиметру типа ВЗ - 246 с диаметром сопла 4 мм, при температуре (20±0,5) °C, с</w:t>
            </w:r>
          </w:p>
          <w:p w14:paraId="59491D72"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Время высыхания до степени 3 при температуре (20±2) °С: Не более 15 мин</w:t>
            </w:r>
          </w:p>
          <w:p w14:paraId="64FB81B1"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Адгезия: не более 1 балла</w:t>
            </w:r>
          </w:p>
          <w:p w14:paraId="1FAB56FE"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Совместимость с п. 4 настоящего ТЗ – наличие </w:t>
            </w:r>
          </w:p>
          <w:p w14:paraId="652AFD03" w14:textId="37E4360D" w:rsidR="00A844B5"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Упаковка: Барабан 35 кг</w:t>
            </w:r>
          </w:p>
        </w:tc>
        <w:tc>
          <w:tcPr>
            <w:tcW w:w="525" w:type="pct"/>
            <w:tcBorders>
              <w:top w:val="single" w:sz="4" w:space="0" w:color="auto"/>
              <w:left w:val="single" w:sz="4" w:space="0" w:color="auto"/>
              <w:bottom w:val="single" w:sz="4" w:space="0" w:color="auto"/>
              <w:right w:val="single" w:sz="4" w:space="0" w:color="auto"/>
            </w:tcBorders>
            <w:vAlign w:val="center"/>
          </w:tcPr>
          <w:p w14:paraId="3D395699" w14:textId="57B9C9A6"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кг</w:t>
            </w:r>
          </w:p>
        </w:tc>
        <w:tc>
          <w:tcPr>
            <w:tcW w:w="475" w:type="pct"/>
            <w:tcBorders>
              <w:top w:val="single" w:sz="4" w:space="0" w:color="auto"/>
              <w:left w:val="nil"/>
              <w:bottom w:val="single" w:sz="4" w:space="0" w:color="auto"/>
              <w:right w:val="single" w:sz="4" w:space="0" w:color="auto"/>
            </w:tcBorders>
            <w:shd w:val="clear" w:color="auto" w:fill="auto"/>
            <w:vAlign w:val="center"/>
          </w:tcPr>
          <w:p w14:paraId="5BBC04BF" w14:textId="5C42CFB5"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1 050</w:t>
            </w:r>
          </w:p>
        </w:tc>
      </w:tr>
      <w:tr w:rsidR="006B7A77" w:rsidRPr="00C82740" w14:paraId="4228A743"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361178FF" w14:textId="2587A775"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3</w:t>
            </w:r>
          </w:p>
        </w:tc>
        <w:tc>
          <w:tcPr>
            <w:tcW w:w="1001" w:type="pct"/>
            <w:tcBorders>
              <w:top w:val="single" w:sz="4" w:space="0" w:color="auto"/>
              <w:left w:val="nil"/>
              <w:bottom w:val="single" w:sz="4" w:space="0" w:color="auto"/>
              <w:right w:val="single" w:sz="4" w:space="0" w:color="auto"/>
            </w:tcBorders>
            <w:vAlign w:val="center"/>
          </w:tcPr>
          <w:p w14:paraId="575BAA7F" w14:textId="462C0289" w:rsidR="006B7A77" w:rsidRPr="00C82740" w:rsidRDefault="006B7A77" w:rsidP="005429E2">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rPr>
              <w:t xml:space="preserve">Краска для разметки дорог </w:t>
            </w:r>
            <w:proofErr w:type="spellStart"/>
            <w:r w:rsidRPr="00C82740">
              <w:rPr>
                <w:rFonts w:ascii="Times New Roman" w:hAnsi="Times New Roman" w:cs="Times New Roman"/>
              </w:rPr>
              <w:t>Таурефлекс</w:t>
            </w:r>
            <w:proofErr w:type="spellEnd"/>
            <w:r w:rsidRPr="00C82740">
              <w:rPr>
                <w:rFonts w:ascii="Times New Roman" w:hAnsi="Times New Roman" w:cs="Times New Roman"/>
              </w:rPr>
              <w:t xml:space="preserve"> Д1167А</w:t>
            </w:r>
          </w:p>
        </w:tc>
        <w:tc>
          <w:tcPr>
            <w:tcW w:w="2716" w:type="pct"/>
            <w:tcBorders>
              <w:top w:val="single" w:sz="4" w:space="0" w:color="auto"/>
              <w:left w:val="nil"/>
              <w:bottom w:val="single" w:sz="4" w:space="0" w:color="auto"/>
              <w:right w:val="single" w:sz="4" w:space="0" w:color="auto"/>
            </w:tcBorders>
            <w:vAlign w:val="center"/>
          </w:tcPr>
          <w:p w14:paraId="435A0BE0" w14:textId="54D2241D"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Цвет: Черный</w:t>
            </w:r>
          </w:p>
          <w:p w14:paraId="70867560"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Назначение: для нанесения горизонтальной разметки на всех категория автомобильных дорог, а также аэродромов.</w:t>
            </w:r>
          </w:p>
          <w:p w14:paraId="7151DE61"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Соответствует ГОСТ 32830-2014, ГОСТ Р 52575-2021, ГОСТ 32953-2014, ГОСТ Р 51256-2018</w:t>
            </w:r>
          </w:p>
          <w:p w14:paraId="168AD4D6"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Внешний вид покрытия: Матовая, однородная, без </w:t>
            </w:r>
            <w:r w:rsidRPr="00C82740">
              <w:rPr>
                <w:rFonts w:ascii="Times New Roman" w:eastAsia="Calibri" w:hAnsi="Times New Roman" w:cs="Times New Roman"/>
                <w:color w:val="000000"/>
              </w:rPr>
              <w:lastRenderedPageBreak/>
              <w:t>морщин, трещин и отслоений поверхность без посторонних включений</w:t>
            </w:r>
          </w:p>
          <w:p w14:paraId="6713CA6A"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Массовая доля нелетучих веществ: Не менее 75 %</w:t>
            </w:r>
          </w:p>
          <w:p w14:paraId="7D4938F1"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Плотность: не менее 1,59±0.1 г/cм3</w:t>
            </w:r>
          </w:p>
          <w:p w14:paraId="7D1A8017"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Степень </w:t>
            </w:r>
            <w:proofErr w:type="spellStart"/>
            <w:r w:rsidRPr="00C82740">
              <w:rPr>
                <w:rFonts w:ascii="Times New Roman" w:eastAsia="Calibri" w:hAnsi="Times New Roman" w:cs="Times New Roman"/>
                <w:color w:val="000000"/>
              </w:rPr>
              <w:t>перетира</w:t>
            </w:r>
            <w:proofErr w:type="spellEnd"/>
            <w:r w:rsidRPr="00C82740">
              <w:rPr>
                <w:rFonts w:ascii="Times New Roman" w:eastAsia="Calibri" w:hAnsi="Times New Roman" w:cs="Times New Roman"/>
                <w:color w:val="000000"/>
              </w:rPr>
              <w:t>: не более 50 мкм</w:t>
            </w:r>
          </w:p>
          <w:p w14:paraId="7CB0ED02"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Условная вязкость при поставке: Не менее 120 сек, по вискозиметру типа ВЗ - 246 с диаметром сопла 4 мм, при температуре (20±0,5) °C, с</w:t>
            </w:r>
          </w:p>
          <w:p w14:paraId="2A817345"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Время высыхания до степени 3 при температуре (20±2) °С: Не более 15 мин</w:t>
            </w:r>
          </w:p>
          <w:p w14:paraId="432FD630"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Адгезия: не более 1 балла</w:t>
            </w:r>
          </w:p>
          <w:p w14:paraId="1D38CB27" w14:textId="77777777"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Совместимость с п. 4 настоящего ТЗ – наличие </w:t>
            </w:r>
          </w:p>
          <w:p w14:paraId="72A8BE7F" w14:textId="26D6573C" w:rsidR="006B7A7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Упаковка: Барабан 35 кг</w:t>
            </w:r>
          </w:p>
        </w:tc>
        <w:tc>
          <w:tcPr>
            <w:tcW w:w="525" w:type="pct"/>
            <w:tcBorders>
              <w:top w:val="single" w:sz="4" w:space="0" w:color="auto"/>
              <w:left w:val="single" w:sz="4" w:space="0" w:color="auto"/>
              <w:bottom w:val="single" w:sz="4" w:space="0" w:color="auto"/>
              <w:right w:val="single" w:sz="4" w:space="0" w:color="auto"/>
            </w:tcBorders>
            <w:vAlign w:val="center"/>
          </w:tcPr>
          <w:p w14:paraId="4EA111B6" w14:textId="0D79DD0B"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lastRenderedPageBreak/>
              <w:t>кг</w:t>
            </w:r>
          </w:p>
        </w:tc>
        <w:tc>
          <w:tcPr>
            <w:tcW w:w="475" w:type="pct"/>
            <w:tcBorders>
              <w:top w:val="single" w:sz="4" w:space="0" w:color="auto"/>
              <w:left w:val="nil"/>
              <w:bottom w:val="single" w:sz="4" w:space="0" w:color="auto"/>
              <w:right w:val="single" w:sz="4" w:space="0" w:color="auto"/>
            </w:tcBorders>
            <w:shd w:val="clear" w:color="auto" w:fill="auto"/>
            <w:vAlign w:val="center"/>
          </w:tcPr>
          <w:p w14:paraId="14314B76" w14:textId="19771060"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240</w:t>
            </w:r>
          </w:p>
        </w:tc>
      </w:tr>
      <w:tr w:rsidR="00D96AF5" w:rsidRPr="00C82740" w14:paraId="66F78571"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130755C9" w14:textId="603007CC" w:rsidR="00D96AF5" w:rsidRPr="00C82740" w:rsidRDefault="00D96AF5"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lastRenderedPageBreak/>
              <w:t>4</w:t>
            </w:r>
          </w:p>
        </w:tc>
        <w:tc>
          <w:tcPr>
            <w:tcW w:w="1001" w:type="pct"/>
            <w:tcBorders>
              <w:top w:val="single" w:sz="4" w:space="0" w:color="auto"/>
              <w:left w:val="nil"/>
              <w:bottom w:val="single" w:sz="4" w:space="0" w:color="auto"/>
              <w:right w:val="single" w:sz="4" w:space="0" w:color="auto"/>
            </w:tcBorders>
            <w:vAlign w:val="center"/>
          </w:tcPr>
          <w:p w14:paraId="1B72C255" w14:textId="764F2C03" w:rsidR="00D96AF5" w:rsidRPr="00C82740" w:rsidRDefault="006B7A77" w:rsidP="00C82740">
            <w:pPr>
              <w:widowControl w:val="0"/>
              <w:spacing w:after="0" w:line="240" w:lineRule="auto"/>
              <w:jc w:val="both"/>
              <w:rPr>
                <w:rFonts w:ascii="Times New Roman" w:eastAsia="Calibri" w:hAnsi="Times New Roman" w:cs="Times New Roman"/>
                <w:color w:val="000000"/>
                <w:lang w:val="en-US"/>
              </w:rPr>
            </w:pPr>
            <w:r w:rsidRPr="00C82740">
              <w:rPr>
                <w:rFonts w:ascii="Times New Roman" w:eastAsia="Calibri" w:hAnsi="Times New Roman" w:cs="Times New Roman"/>
                <w:color w:val="000000"/>
              </w:rPr>
              <w:t xml:space="preserve">Растворитель </w:t>
            </w:r>
            <w:r w:rsidRPr="00C82740">
              <w:rPr>
                <w:rFonts w:ascii="Times New Roman" w:eastAsia="Calibri" w:hAnsi="Times New Roman" w:cs="Times New Roman"/>
                <w:color w:val="000000"/>
                <w:lang w:val="en-US"/>
              </w:rPr>
              <w:t>V0155</w:t>
            </w:r>
          </w:p>
        </w:tc>
        <w:tc>
          <w:tcPr>
            <w:tcW w:w="2716" w:type="pct"/>
            <w:tcBorders>
              <w:top w:val="single" w:sz="4" w:space="0" w:color="auto"/>
              <w:left w:val="nil"/>
              <w:bottom w:val="single" w:sz="4" w:space="0" w:color="auto"/>
              <w:right w:val="single" w:sz="4" w:space="0" w:color="auto"/>
            </w:tcBorders>
            <w:vAlign w:val="center"/>
          </w:tcPr>
          <w:p w14:paraId="4E83A90F"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Внешний вид – бесцветная прозрачная жидкость</w:t>
            </w:r>
          </w:p>
          <w:p w14:paraId="2BF99584" w14:textId="7842A225"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Плотность при 20 </w:t>
            </w:r>
            <w:proofErr w:type="spellStart"/>
            <w:r w:rsidRPr="00C82740">
              <w:rPr>
                <w:rFonts w:ascii="Times New Roman" w:eastAsia="Calibri" w:hAnsi="Times New Roman" w:cs="Times New Roman"/>
                <w:color w:val="000000"/>
              </w:rPr>
              <w:t>оС</w:t>
            </w:r>
            <w:proofErr w:type="spellEnd"/>
            <w:r w:rsidR="00C82740">
              <w:rPr>
                <w:rFonts w:ascii="Times New Roman" w:eastAsia="Calibri" w:hAnsi="Times New Roman" w:cs="Times New Roman"/>
                <w:color w:val="000000"/>
              </w:rPr>
              <w:t xml:space="preserve"> </w:t>
            </w:r>
            <w:r w:rsidRPr="00C82740">
              <w:rPr>
                <w:rFonts w:ascii="Times New Roman" w:eastAsia="Calibri" w:hAnsi="Times New Roman" w:cs="Times New Roman"/>
                <w:color w:val="000000"/>
              </w:rPr>
              <w:t>0,765-0,790</w:t>
            </w:r>
          </w:p>
          <w:p w14:paraId="20E9C677"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Показатель преломления при 20 </w:t>
            </w:r>
            <w:proofErr w:type="spellStart"/>
            <w:r w:rsidRPr="00C82740">
              <w:rPr>
                <w:rFonts w:ascii="Times New Roman" w:eastAsia="Calibri" w:hAnsi="Times New Roman" w:cs="Times New Roman"/>
                <w:color w:val="000000"/>
              </w:rPr>
              <w:t>оС</w:t>
            </w:r>
            <w:proofErr w:type="spellEnd"/>
            <w:r w:rsidRPr="00C82740">
              <w:rPr>
                <w:rFonts w:ascii="Times New Roman" w:eastAsia="Calibri" w:hAnsi="Times New Roman" w:cs="Times New Roman"/>
                <w:color w:val="000000"/>
              </w:rPr>
              <w:t xml:space="preserve"> 1,37-1,44</w:t>
            </w:r>
          </w:p>
          <w:p w14:paraId="436F9115"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Массовая доля воды, %, не более 2,0</w:t>
            </w:r>
          </w:p>
          <w:p w14:paraId="18353C83"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Растворяющее действие – не должно наблюдаться свертывания и расслоение краски, а </w:t>
            </w:r>
            <w:proofErr w:type="gramStart"/>
            <w:r w:rsidRPr="00C82740">
              <w:rPr>
                <w:rFonts w:ascii="Times New Roman" w:eastAsia="Calibri" w:hAnsi="Times New Roman" w:cs="Times New Roman"/>
                <w:color w:val="000000"/>
              </w:rPr>
              <w:t>так же</w:t>
            </w:r>
            <w:proofErr w:type="gramEnd"/>
            <w:r w:rsidRPr="00C82740">
              <w:rPr>
                <w:rFonts w:ascii="Times New Roman" w:eastAsia="Calibri" w:hAnsi="Times New Roman" w:cs="Times New Roman"/>
                <w:color w:val="000000"/>
              </w:rPr>
              <w:t xml:space="preserve"> пятен</w:t>
            </w:r>
          </w:p>
          <w:p w14:paraId="4472EF51" w14:textId="4DD8FB80" w:rsidR="009A2717" w:rsidRPr="00C82740" w:rsidRDefault="009A2717"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Совместимость с п. 1, 2, 3 настоящего ТЗ – наличие </w:t>
            </w:r>
          </w:p>
          <w:p w14:paraId="1C960734" w14:textId="6B7D8FF1" w:rsidR="00D96AF5"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Упаковка: </w:t>
            </w:r>
            <w:r w:rsidR="006B7A77" w:rsidRPr="00C82740">
              <w:rPr>
                <w:rFonts w:ascii="Times New Roman" w:eastAsia="Calibri" w:hAnsi="Times New Roman" w:cs="Times New Roman"/>
                <w:color w:val="000000"/>
              </w:rPr>
              <w:t xml:space="preserve">Бочка </w:t>
            </w:r>
          </w:p>
        </w:tc>
        <w:tc>
          <w:tcPr>
            <w:tcW w:w="525" w:type="pct"/>
            <w:tcBorders>
              <w:top w:val="single" w:sz="4" w:space="0" w:color="auto"/>
              <w:left w:val="single" w:sz="4" w:space="0" w:color="auto"/>
              <w:bottom w:val="single" w:sz="4" w:space="0" w:color="auto"/>
              <w:right w:val="single" w:sz="4" w:space="0" w:color="auto"/>
            </w:tcBorders>
            <w:vAlign w:val="center"/>
          </w:tcPr>
          <w:p w14:paraId="429F24F1" w14:textId="10A3FF7A" w:rsidR="00D96AF5"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 xml:space="preserve">кг </w:t>
            </w:r>
          </w:p>
        </w:tc>
        <w:tc>
          <w:tcPr>
            <w:tcW w:w="475" w:type="pct"/>
            <w:tcBorders>
              <w:top w:val="single" w:sz="4" w:space="0" w:color="auto"/>
              <w:left w:val="nil"/>
              <w:bottom w:val="single" w:sz="4" w:space="0" w:color="auto"/>
              <w:right w:val="single" w:sz="4" w:space="0" w:color="auto"/>
            </w:tcBorders>
            <w:shd w:val="clear" w:color="auto" w:fill="auto"/>
            <w:vAlign w:val="center"/>
          </w:tcPr>
          <w:p w14:paraId="6E58FD3A" w14:textId="4863A7CE" w:rsidR="00D96AF5"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500</w:t>
            </w:r>
          </w:p>
        </w:tc>
      </w:tr>
      <w:tr w:rsidR="006B7A77" w:rsidRPr="00C82740" w14:paraId="42A2CC7A"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7595910C" w14:textId="2DA80436"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5</w:t>
            </w:r>
          </w:p>
        </w:tc>
        <w:tc>
          <w:tcPr>
            <w:tcW w:w="1001" w:type="pct"/>
            <w:tcBorders>
              <w:top w:val="single" w:sz="4" w:space="0" w:color="auto"/>
              <w:left w:val="nil"/>
              <w:bottom w:val="single" w:sz="4" w:space="0" w:color="auto"/>
              <w:right w:val="single" w:sz="4" w:space="0" w:color="auto"/>
            </w:tcBorders>
            <w:vAlign w:val="center"/>
          </w:tcPr>
          <w:p w14:paraId="05EA66AF" w14:textId="177417E0" w:rsidR="006B7A77" w:rsidRPr="00C82740" w:rsidRDefault="006B7A77" w:rsidP="00C82740">
            <w:pPr>
              <w:widowControl w:val="0"/>
              <w:spacing w:after="0" w:line="240" w:lineRule="auto"/>
              <w:jc w:val="both"/>
              <w:rPr>
                <w:rFonts w:ascii="Times New Roman" w:eastAsia="Calibri" w:hAnsi="Times New Roman" w:cs="Times New Roman"/>
                <w:color w:val="000000"/>
              </w:rPr>
            </w:pPr>
            <w:r w:rsidRPr="00C82740">
              <w:rPr>
                <w:rFonts w:ascii="Times New Roman" w:eastAsia="Calibri" w:hAnsi="Times New Roman" w:cs="Times New Roman"/>
                <w:color w:val="000000"/>
              </w:rPr>
              <w:t xml:space="preserve">Холодный пластик для дорожной разметки </w:t>
            </w:r>
          </w:p>
        </w:tc>
        <w:tc>
          <w:tcPr>
            <w:tcW w:w="2716" w:type="pct"/>
            <w:tcBorders>
              <w:top w:val="single" w:sz="4" w:space="0" w:color="auto"/>
              <w:left w:val="nil"/>
              <w:bottom w:val="single" w:sz="4" w:space="0" w:color="auto"/>
              <w:right w:val="single" w:sz="4" w:space="0" w:color="auto"/>
            </w:tcBorders>
            <w:vAlign w:val="center"/>
          </w:tcPr>
          <w:p w14:paraId="7A547993" w14:textId="7154FD79" w:rsidR="006B7A77" w:rsidRPr="00C82740" w:rsidRDefault="00AF0B20"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 xml:space="preserve">Цвет: </w:t>
            </w:r>
            <w:r w:rsidR="006B7A77" w:rsidRPr="00C82740">
              <w:rPr>
                <w:rFonts w:ascii="Times New Roman" w:eastAsia="Calibri" w:hAnsi="Times New Roman" w:cs="Times New Roman"/>
                <w:color w:val="000000"/>
              </w:rPr>
              <w:t>Белый</w:t>
            </w:r>
          </w:p>
          <w:p w14:paraId="0277C760" w14:textId="6F2FA234" w:rsidR="00DC06E6" w:rsidRPr="005429E2" w:rsidRDefault="00DC06E6"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Плотность отвердевшего пластика</w:t>
            </w:r>
            <w:r w:rsidR="00AF0B20" w:rsidRPr="005429E2">
              <w:rPr>
                <w:rFonts w:ascii="Times New Roman" w:eastAsia="Calibri" w:hAnsi="Times New Roman" w:cs="Times New Roman"/>
                <w:color w:val="000000"/>
              </w:rPr>
              <w:t xml:space="preserve">: не менее </w:t>
            </w:r>
            <w:r w:rsidRPr="005429E2">
              <w:rPr>
                <w:rFonts w:ascii="Times New Roman" w:eastAsia="Calibri" w:hAnsi="Times New Roman" w:cs="Times New Roman"/>
                <w:color w:val="000000"/>
              </w:rPr>
              <w:t>1,80±10 г/см3</w:t>
            </w:r>
          </w:p>
          <w:p w14:paraId="4E2622A6" w14:textId="734A5E77" w:rsidR="00DC06E6" w:rsidRPr="005429E2" w:rsidRDefault="00DC06E6"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Время отвержения (до степени 3) при температуре (20±</w:t>
            </w:r>
            <w:proofErr w:type="gramStart"/>
            <w:r w:rsidRPr="005429E2">
              <w:rPr>
                <w:rFonts w:ascii="Times New Roman" w:eastAsia="Calibri" w:hAnsi="Times New Roman" w:cs="Times New Roman"/>
                <w:color w:val="000000"/>
              </w:rPr>
              <w:t>2)º</w:t>
            </w:r>
            <w:proofErr w:type="gramEnd"/>
            <w:r w:rsidRPr="005429E2">
              <w:rPr>
                <w:rFonts w:ascii="Times New Roman" w:eastAsia="Calibri" w:hAnsi="Times New Roman" w:cs="Times New Roman"/>
                <w:color w:val="000000"/>
              </w:rPr>
              <w:t>С</w:t>
            </w:r>
            <w:r w:rsidR="00AF0B20" w:rsidRPr="005429E2">
              <w:rPr>
                <w:rFonts w:ascii="Times New Roman" w:eastAsia="Calibri" w:hAnsi="Times New Roman" w:cs="Times New Roman"/>
                <w:color w:val="000000"/>
              </w:rPr>
              <w:t xml:space="preserve">: не более 30 </w:t>
            </w:r>
            <w:r w:rsidRPr="005429E2">
              <w:rPr>
                <w:rFonts w:ascii="Times New Roman" w:eastAsia="Calibri" w:hAnsi="Times New Roman" w:cs="Times New Roman"/>
                <w:color w:val="000000"/>
              </w:rPr>
              <w:t>мин</w:t>
            </w:r>
          </w:p>
          <w:p w14:paraId="280C1139" w14:textId="0716FFDB" w:rsidR="00DC06E6" w:rsidRPr="005429E2" w:rsidRDefault="00DC06E6"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Массовая доля нелетучих веществ отвердевшего пластика</w:t>
            </w:r>
            <w:r w:rsidR="00AF0B20" w:rsidRPr="005429E2">
              <w:rPr>
                <w:rFonts w:ascii="Times New Roman" w:eastAsia="Calibri" w:hAnsi="Times New Roman" w:cs="Times New Roman"/>
                <w:color w:val="000000"/>
              </w:rPr>
              <w:t>:</w:t>
            </w:r>
            <w:r w:rsidRPr="005429E2">
              <w:rPr>
                <w:rFonts w:ascii="Times New Roman" w:eastAsia="Calibri" w:hAnsi="Times New Roman" w:cs="Times New Roman"/>
                <w:color w:val="000000"/>
              </w:rPr>
              <w:t xml:space="preserve"> не менее 97%</w:t>
            </w:r>
          </w:p>
          <w:p w14:paraId="0C71FBA7" w14:textId="1D853C61" w:rsidR="00DC06E6" w:rsidRPr="00C82740" w:rsidRDefault="00DC06E6"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Жизнеспособность пластика после смешивания компонентов</w:t>
            </w:r>
            <w:r w:rsidR="00AF0B20" w:rsidRPr="005429E2">
              <w:rPr>
                <w:rFonts w:ascii="Times New Roman" w:eastAsia="Calibri" w:hAnsi="Times New Roman" w:cs="Times New Roman"/>
                <w:color w:val="000000"/>
              </w:rPr>
              <w:t>: не менее 5</w:t>
            </w:r>
            <w:r w:rsidRPr="005429E2">
              <w:rPr>
                <w:rFonts w:ascii="Times New Roman" w:eastAsia="Calibri" w:hAnsi="Times New Roman" w:cs="Times New Roman"/>
                <w:color w:val="000000"/>
              </w:rPr>
              <w:t xml:space="preserve"> мин</w:t>
            </w:r>
          </w:p>
        </w:tc>
        <w:tc>
          <w:tcPr>
            <w:tcW w:w="525" w:type="pct"/>
            <w:tcBorders>
              <w:top w:val="single" w:sz="4" w:space="0" w:color="auto"/>
              <w:left w:val="single" w:sz="4" w:space="0" w:color="auto"/>
              <w:bottom w:val="single" w:sz="4" w:space="0" w:color="auto"/>
              <w:right w:val="single" w:sz="4" w:space="0" w:color="auto"/>
            </w:tcBorders>
            <w:vAlign w:val="center"/>
          </w:tcPr>
          <w:p w14:paraId="0BCFF25D" w14:textId="776C1070"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 xml:space="preserve">кг </w:t>
            </w:r>
          </w:p>
        </w:tc>
        <w:tc>
          <w:tcPr>
            <w:tcW w:w="475" w:type="pct"/>
            <w:tcBorders>
              <w:top w:val="single" w:sz="4" w:space="0" w:color="auto"/>
              <w:left w:val="nil"/>
              <w:bottom w:val="single" w:sz="4" w:space="0" w:color="auto"/>
              <w:right w:val="single" w:sz="4" w:space="0" w:color="auto"/>
            </w:tcBorders>
            <w:shd w:val="clear" w:color="auto" w:fill="auto"/>
            <w:vAlign w:val="center"/>
          </w:tcPr>
          <w:p w14:paraId="43919235" w14:textId="4AAB9DA5"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3 000</w:t>
            </w:r>
          </w:p>
        </w:tc>
      </w:tr>
      <w:tr w:rsidR="006B7A77" w:rsidRPr="00C82740" w14:paraId="05CAAED7"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0C9BA650" w14:textId="21B66310"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6</w:t>
            </w:r>
          </w:p>
        </w:tc>
        <w:tc>
          <w:tcPr>
            <w:tcW w:w="1001" w:type="pct"/>
            <w:tcBorders>
              <w:top w:val="single" w:sz="4" w:space="0" w:color="auto"/>
              <w:left w:val="nil"/>
              <w:bottom w:val="single" w:sz="4" w:space="0" w:color="auto"/>
              <w:right w:val="single" w:sz="4" w:space="0" w:color="auto"/>
            </w:tcBorders>
            <w:vAlign w:val="center"/>
          </w:tcPr>
          <w:p w14:paraId="4A47F0D3" w14:textId="235DA825" w:rsidR="006B7A77" w:rsidRPr="00C82740" w:rsidRDefault="006B7A77"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rPr>
              <w:t xml:space="preserve">Холодный пластик для дорожной разметки </w:t>
            </w:r>
          </w:p>
        </w:tc>
        <w:tc>
          <w:tcPr>
            <w:tcW w:w="2716" w:type="pct"/>
            <w:tcBorders>
              <w:top w:val="single" w:sz="4" w:space="0" w:color="auto"/>
              <w:left w:val="nil"/>
              <w:bottom w:val="single" w:sz="4" w:space="0" w:color="auto"/>
              <w:right w:val="single" w:sz="4" w:space="0" w:color="auto"/>
            </w:tcBorders>
            <w:vAlign w:val="center"/>
          </w:tcPr>
          <w:p w14:paraId="17EF71B8" w14:textId="5D9AB196" w:rsidR="006B7A77" w:rsidRPr="005429E2" w:rsidRDefault="00AF0B20" w:rsidP="00C82740">
            <w:pPr>
              <w:widowControl w:val="0"/>
              <w:spacing w:after="0" w:line="240" w:lineRule="auto"/>
              <w:rPr>
                <w:rFonts w:ascii="Times New Roman" w:hAnsi="Times New Roman" w:cs="Times New Roman"/>
              </w:rPr>
            </w:pPr>
            <w:r w:rsidRPr="005429E2">
              <w:rPr>
                <w:rFonts w:ascii="Times New Roman" w:hAnsi="Times New Roman" w:cs="Times New Roman"/>
              </w:rPr>
              <w:t xml:space="preserve">Цвет: </w:t>
            </w:r>
            <w:r w:rsidR="006B7A77" w:rsidRPr="005429E2">
              <w:rPr>
                <w:rFonts w:ascii="Times New Roman" w:hAnsi="Times New Roman" w:cs="Times New Roman"/>
              </w:rPr>
              <w:t>Желтый</w:t>
            </w:r>
          </w:p>
          <w:p w14:paraId="29E3E1B3" w14:textId="77777777" w:rsidR="00AF0B20" w:rsidRPr="005429E2" w:rsidRDefault="00AF0B20"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Плотность отвердевшего пластика: не менее 1,80±10 г/см3</w:t>
            </w:r>
          </w:p>
          <w:p w14:paraId="6F898F38" w14:textId="77777777" w:rsidR="00941202" w:rsidRPr="005429E2" w:rsidRDefault="00941202"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Коэффициент яркости: не менее 50 %</w:t>
            </w:r>
          </w:p>
          <w:p w14:paraId="26566B4B" w14:textId="77777777" w:rsidR="00AF0B20" w:rsidRPr="005429E2" w:rsidRDefault="00AF0B20"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Время отвержения (до степени 3) при температуре (20±</w:t>
            </w:r>
            <w:proofErr w:type="gramStart"/>
            <w:r w:rsidRPr="005429E2">
              <w:rPr>
                <w:rFonts w:ascii="Times New Roman" w:eastAsia="Calibri" w:hAnsi="Times New Roman" w:cs="Times New Roman"/>
                <w:color w:val="000000"/>
              </w:rPr>
              <w:t>2)º</w:t>
            </w:r>
            <w:proofErr w:type="gramEnd"/>
            <w:r w:rsidRPr="005429E2">
              <w:rPr>
                <w:rFonts w:ascii="Times New Roman" w:eastAsia="Calibri" w:hAnsi="Times New Roman" w:cs="Times New Roman"/>
                <w:color w:val="000000"/>
              </w:rPr>
              <w:t>С: не более 30 мин</w:t>
            </w:r>
          </w:p>
          <w:p w14:paraId="5C5ED8DD" w14:textId="77777777" w:rsidR="00AF0B20" w:rsidRPr="005429E2" w:rsidRDefault="00AF0B20"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Массовая доля нелетучих веществ отвердевшего пластика: не менее 97%</w:t>
            </w:r>
          </w:p>
          <w:p w14:paraId="44EEBD79" w14:textId="0B484C16" w:rsidR="00DC06E6" w:rsidRPr="00C82740" w:rsidRDefault="00AF0B20"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Жизнеспособность пластика после смешивания компонентов: не менее 5 мин</w:t>
            </w:r>
          </w:p>
        </w:tc>
        <w:tc>
          <w:tcPr>
            <w:tcW w:w="525" w:type="pct"/>
            <w:tcBorders>
              <w:top w:val="single" w:sz="4" w:space="0" w:color="auto"/>
              <w:left w:val="single" w:sz="4" w:space="0" w:color="auto"/>
              <w:bottom w:val="single" w:sz="4" w:space="0" w:color="auto"/>
              <w:right w:val="single" w:sz="4" w:space="0" w:color="auto"/>
            </w:tcBorders>
            <w:vAlign w:val="center"/>
          </w:tcPr>
          <w:p w14:paraId="15E7973D" w14:textId="07BF8B08"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 xml:space="preserve">кг </w:t>
            </w:r>
          </w:p>
        </w:tc>
        <w:tc>
          <w:tcPr>
            <w:tcW w:w="475" w:type="pct"/>
            <w:tcBorders>
              <w:top w:val="single" w:sz="4" w:space="0" w:color="auto"/>
              <w:left w:val="nil"/>
              <w:bottom w:val="single" w:sz="4" w:space="0" w:color="auto"/>
              <w:right w:val="single" w:sz="4" w:space="0" w:color="auto"/>
            </w:tcBorders>
            <w:shd w:val="clear" w:color="auto" w:fill="auto"/>
            <w:vAlign w:val="center"/>
          </w:tcPr>
          <w:p w14:paraId="70A1AF30" w14:textId="33ABE220"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3 000</w:t>
            </w:r>
          </w:p>
        </w:tc>
      </w:tr>
      <w:tr w:rsidR="006B7A77" w:rsidRPr="00C82740" w14:paraId="1235FB7A"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43CD4AC8" w14:textId="60331610"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7</w:t>
            </w:r>
          </w:p>
        </w:tc>
        <w:tc>
          <w:tcPr>
            <w:tcW w:w="1001" w:type="pct"/>
            <w:tcBorders>
              <w:top w:val="single" w:sz="4" w:space="0" w:color="auto"/>
              <w:left w:val="nil"/>
              <w:bottom w:val="single" w:sz="4" w:space="0" w:color="auto"/>
              <w:right w:val="single" w:sz="4" w:space="0" w:color="auto"/>
            </w:tcBorders>
            <w:vAlign w:val="center"/>
          </w:tcPr>
          <w:p w14:paraId="35BAA549" w14:textId="5ADE6EA1" w:rsidR="006B7A77" w:rsidRPr="00C82740" w:rsidRDefault="006B7A77" w:rsidP="00C82740">
            <w:pPr>
              <w:widowControl w:val="0"/>
              <w:spacing w:after="0" w:line="240" w:lineRule="auto"/>
              <w:jc w:val="both"/>
              <w:rPr>
                <w:rFonts w:ascii="Times New Roman" w:eastAsia="Calibri" w:hAnsi="Times New Roman" w:cs="Times New Roman"/>
                <w:color w:val="000000"/>
              </w:rPr>
            </w:pPr>
            <w:r w:rsidRPr="00C82740">
              <w:rPr>
                <w:rFonts w:ascii="Times New Roman" w:eastAsia="Calibri" w:hAnsi="Times New Roman" w:cs="Times New Roman"/>
                <w:color w:val="000000"/>
              </w:rPr>
              <w:t xml:space="preserve">Отвердитель пластика холодного отвердения </w:t>
            </w:r>
          </w:p>
        </w:tc>
        <w:tc>
          <w:tcPr>
            <w:tcW w:w="2716" w:type="pct"/>
            <w:tcBorders>
              <w:top w:val="single" w:sz="4" w:space="0" w:color="auto"/>
              <w:left w:val="nil"/>
              <w:bottom w:val="single" w:sz="4" w:space="0" w:color="auto"/>
              <w:right w:val="single" w:sz="4" w:space="0" w:color="auto"/>
            </w:tcBorders>
            <w:vAlign w:val="center"/>
          </w:tcPr>
          <w:p w14:paraId="5463B810" w14:textId="7E5E2EE4" w:rsidR="006B7A77" w:rsidRPr="00C82740" w:rsidRDefault="00AF0B20" w:rsidP="00C82740">
            <w:pPr>
              <w:widowControl w:val="0"/>
              <w:spacing w:after="0" w:line="240" w:lineRule="auto"/>
              <w:rPr>
                <w:rFonts w:ascii="Times New Roman" w:eastAsia="Calibri" w:hAnsi="Times New Roman" w:cs="Times New Roman"/>
                <w:color w:val="000000"/>
              </w:rPr>
            </w:pPr>
            <w:r w:rsidRPr="005429E2">
              <w:rPr>
                <w:rFonts w:ascii="Times New Roman" w:eastAsia="Calibri" w:hAnsi="Times New Roman" w:cs="Times New Roman"/>
                <w:color w:val="000000"/>
              </w:rPr>
              <w:t xml:space="preserve">Органическое соединение </w:t>
            </w:r>
            <w:proofErr w:type="spellStart"/>
            <w:r w:rsidRPr="005429E2">
              <w:rPr>
                <w:rFonts w:ascii="Times New Roman" w:eastAsia="Calibri" w:hAnsi="Times New Roman" w:cs="Times New Roman"/>
                <w:color w:val="000000"/>
              </w:rPr>
              <w:t>дибензоилпероксид</w:t>
            </w:r>
            <w:proofErr w:type="spellEnd"/>
            <w:r w:rsidRPr="005429E2">
              <w:rPr>
                <w:rFonts w:ascii="Times New Roman" w:eastAsia="Calibri" w:hAnsi="Times New Roman" w:cs="Times New Roman"/>
                <w:color w:val="000000"/>
              </w:rPr>
              <w:t xml:space="preserve"> в виде 50%-</w:t>
            </w:r>
            <w:proofErr w:type="spellStart"/>
            <w:r w:rsidRPr="005429E2">
              <w:rPr>
                <w:rFonts w:ascii="Times New Roman" w:eastAsia="Calibri" w:hAnsi="Times New Roman" w:cs="Times New Roman"/>
                <w:color w:val="000000"/>
              </w:rPr>
              <w:t>ного</w:t>
            </w:r>
            <w:proofErr w:type="spellEnd"/>
            <w:r w:rsidRPr="005429E2">
              <w:rPr>
                <w:rFonts w:ascii="Times New Roman" w:eastAsia="Calibri" w:hAnsi="Times New Roman" w:cs="Times New Roman"/>
                <w:color w:val="000000"/>
              </w:rPr>
              <w:t xml:space="preserve"> порошка (или пасты</w:t>
            </w:r>
            <w:r w:rsidRPr="00C82740">
              <w:rPr>
                <w:rFonts w:ascii="Times New Roman" w:eastAsia="Calibri" w:hAnsi="Times New Roman" w:cs="Times New Roman"/>
                <w:color w:val="000000"/>
                <w:highlight w:val="red"/>
              </w:rPr>
              <w:t>)</w:t>
            </w:r>
          </w:p>
        </w:tc>
        <w:tc>
          <w:tcPr>
            <w:tcW w:w="525" w:type="pct"/>
            <w:tcBorders>
              <w:top w:val="single" w:sz="4" w:space="0" w:color="auto"/>
              <w:left w:val="single" w:sz="4" w:space="0" w:color="auto"/>
              <w:bottom w:val="single" w:sz="4" w:space="0" w:color="auto"/>
              <w:right w:val="single" w:sz="4" w:space="0" w:color="auto"/>
            </w:tcBorders>
            <w:vAlign w:val="center"/>
          </w:tcPr>
          <w:p w14:paraId="10990FCA" w14:textId="5A456C93"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 xml:space="preserve">кг </w:t>
            </w:r>
          </w:p>
        </w:tc>
        <w:tc>
          <w:tcPr>
            <w:tcW w:w="475" w:type="pct"/>
            <w:tcBorders>
              <w:top w:val="single" w:sz="4" w:space="0" w:color="auto"/>
              <w:left w:val="nil"/>
              <w:bottom w:val="single" w:sz="4" w:space="0" w:color="auto"/>
              <w:right w:val="single" w:sz="4" w:space="0" w:color="auto"/>
            </w:tcBorders>
            <w:shd w:val="clear" w:color="auto" w:fill="auto"/>
            <w:vAlign w:val="center"/>
          </w:tcPr>
          <w:p w14:paraId="5AFF60EB" w14:textId="6C08F854"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600</w:t>
            </w:r>
          </w:p>
        </w:tc>
      </w:tr>
      <w:tr w:rsidR="006B7A77" w:rsidRPr="00C82740" w14:paraId="7AA9D3E6" w14:textId="77777777" w:rsidTr="005429E2">
        <w:tc>
          <w:tcPr>
            <w:tcW w:w="283" w:type="pct"/>
            <w:tcBorders>
              <w:top w:val="single" w:sz="4" w:space="0" w:color="auto"/>
              <w:left w:val="single" w:sz="4" w:space="0" w:color="auto"/>
              <w:bottom w:val="single" w:sz="4" w:space="0" w:color="auto"/>
              <w:right w:val="single" w:sz="4" w:space="0" w:color="auto"/>
            </w:tcBorders>
            <w:vAlign w:val="center"/>
          </w:tcPr>
          <w:p w14:paraId="6C859570" w14:textId="22E2593A" w:rsidR="006B7A77" w:rsidRPr="00C82740" w:rsidRDefault="006B7A77"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8</w:t>
            </w:r>
          </w:p>
        </w:tc>
        <w:tc>
          <w:tcPr>
            <w:tcW w:w="1001" w:type="pct"/>
            <w:tcBorders>
              <w:top w:val="single" w:sz="4" w:space="0" w:color="auto"/>
              <w:left w:val="nil"/>
              <w:bottom w:val="single" w:sz="4" w:space="0" w:color="auto"/>
              <w:right w:val="single" w:sz="4" w:space="0" w:color="auto"/>
            </w:tcBorders>
            <w:vAlign w:val="center"/>
          </w:tcPr>
          <w:p w14:paraId="5BC2E565" w14:textId="30F557E6" w:rsidR="006B7A77" w:rsidRPr="00C82740" w:rsidRDefault="006B7A77" w:rsidP="00C82740">
            <w:pPr>
              <w:widowControl w:val="0"/>
              <w:spacing w:after="0" w:line="240" w:lineRule="auto"/>
              <w:jc w:val="both"/>
              <w:rPr>
                <w:rFonts w:ascii="Times New Roman" w:eastAsia="Calibri" w:hAnsi="Times New Roman" w:cs="Times New Roman"/>
                <w:color w:val="000000"/>
              </w:rPr>
            </w:pPr>
            <w:proofErr w:type="spellStart"/>
            <w:r w:rsidRPr="00C82740">
              <w:rPr>
                <w:rFonts w:ascii="Times New Roman" w:eastAsia="Calibri" w:hAnsi="Times New Roman" w:cs="Times New Roman"/>
                <w:color w:val="000000"/>
              </w:rPr>
              <w:t>Стеклошарики</w:t>
            </w:r>
            <w:proofErr w:type="spellEnd"/>
            <w:r w:rsidRPr="00C82740">
              <w:rPr>
                <w:rFonts w:ascii="Times New Roman" w:eastAsia="Calibri" w:hAnsi="Times New Roman" w:cs="Times New Roman"/>
                <w:color w:val="000000"/>
              </w:rPr>
              <w:t xml:space="preserve"> </w:t>
            </w:r>
          </w:p>
        </w:tc>
        <w:tc>
          <w:tcPr>
            <w:tcW w:w="2716" w:type="pct"/>
            <w:tcBorders>
              <w:top w:val="single" w:sz="4" w:space="0" w:color="auto"/>
              <w:left w:val="nil"/>
              <w:bottom w:val="single" w:sz="4" w:space="0" w:color="auto"/>
              <w:right w:val="single" w:sz="4" w:space="0" w:color="auto"/>
            </w:tcBorders>
            <w:vAlign w:val="center"/>
          </w:tcPr>
          <w:p w14:paraId="12609061"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Размер 425-800 мкм</w:t>
            </w:r>
          </w:p>
          <w:p w14:paraId="1D8FA465"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Коэффициент преломления не менее 1,5</w:t>
            </w:r>
          </w:p>
          <w:p w14:paraId="2AA27149" w14:textId="77777777" w:rsidR="00DC06E6"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Округлость не менее 80%</w:t>
            </w:r>
          </w:p>
          <w:p w14:paraId="5EE72955" w14:textId="34E0D902" w:rsidR="006B7A77" w:rsidRPr="00C82740" w:rsidRDefault="00DC06E6" w:rsidP="00C82740">
            <w:pPr>
              <w:widowControl w:val="0"/>
              <w:spacing w:after="0" w:line="240" w:lineRule="auto"/>
              <w:rPr>
                <w:rFonts w:ascii="Times New Roman" w:eastAsia="Calibri" w:hAnsi="Times New Roman" w:cs="Times New Roman"/>
                <w:color w:val="000000"/>
              </w:rPr>
            </w:pPr>
            <w:r w:rsidRPr="00C82740">
              <w:rPr>
                <w:rFonts w:ascii="Times New Roman" w:eastAsia="Calibri" w:hAnsi="Times New Roman" w:cs="Times New Roman"/>
                <w:color w:val="000000"/>
              </w:rPr>
              <w:t>Обработка поверхности – Адгезионное и гидрофобное покрытие.</w:t>
            </w:r>
          </w:p>
        </w:tc>
        <w:tc>
          <w:tcPr>
            <w:tcW w:w="525" w:type="pct"/>
            <w:tcBorders>
              <w:top w:val="single" w:sz="4" w:space="0" w:color="auto"/>
              <w:left w:val="single" w:sz="4" w:space="0" w:color="auto"/>
              <w:bottom w:val="single" w:sz="4" w:space="0" w:color="auto"/>
              <w:right w:val="single" w:sz="4" w:space="0" w:color="auto"/>
            </w:tcBorders>
            <w:vAlign w:val="center"/>
          </w:tcPr>
          <w:p w14:paraId="65299352" w14:textId="346325DC" w:rsidR="006B7A77" w:rsidRPr="00C82740" w:rsidRDefault="006B7A77" w:rsidP="00C82740">
            <w:pPr>
              <w:widowControl w:val="0"/>
              <w:spacing w:after="0" w:line="240" w:lineRule="auto"/>
              <w:jc w:val="center"/>
              <w:rPr>
                <w:rFonts w:ascii="Times New Roman" w:eastAsia="Calibri" w:hAnsi="Times New Roman" w:cs="Times New Roman"/>
              </w:rPr>
            </w:pPr>
            <w:r w:rsidRPr="00C82740">
              <w:rPr>
                <w:rFonts w:ascii="Times New Roman" w:eastAsia="Calibri" w:hAnsi="Times New Roman" w:cs="Times New Roman"/>
              </w:rPr>
              <w:t xml:space="preserve">кг </w:t>
            </w:r>
          </w:p>
        </w:tc>
        <w:tc>
          <w:tcPr>
            <w:tcW w:w="475" w:type="pct"/>
            <w:tcBorders>
              <w:top w:val="single" w:sz="4" w:space="0" w:color="auto"/>
              <w:left w:val="nil"/>
              <w:bottom w:val="single" w:sz="4" w:space="0" w:color="auto"/>
              <w:right w:val="single" w:sz="4" w:space="0" w:color="auto"/>
            </w:tcBorders>
            <w:shd w:val="clear" w:color="auto" w:fill="auto"/>
            <w:vAlign w:val="center"/>
          </w:tcPr>
          <w:p w14:paraId="07058AC8" w14:textId="04F739CB" w:rsidR="006B7A77" w:rsidRPr="005429E2" w:rsidRDefault="006B7A77" w:rsidP="00C82740">
            <w:pPr>
              <w:widowControl w:val="0"/>
              <w:spacing w:after="0" w:line="240" w:lineRule="auto"/>
              <w:jc w:val="center"/>
              <w:rPr>
                <w:rFonts w:ascii="Times New Roman" w:eastAsia="Calibri" w:hAnsi="Times New Roman" w:cs="Times New Roman"/>
              </w:rPr>
            </w:pPr>
            <w:r w:rsidRPr="005429E2">
              <w:rPr>
                <w:rFonts w:ascii="Times New Roman" w:eastAsia="Calibri" w:hAnsi="Times New Roman" w:cs="Times New Roman"/>
              </w:rPr>
              <w:t>800</w:t>
            </w:r>
          </w:p>
        </w:tc>
      </w:tr>
      <w:tr w:rsidR="00DA4478" w:rsidRPr="00C82740" w14:paraId="7E35E297"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5CE6CA52" w14:textId="5F91F783"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9</w:t>
            </w:r>
          </w:p>
        </w:tc>
        <w:tc>
          <w:tcPr>
            <w:tcW w:w="1001" w:type="pct"/>
            <w:tcBorders>
              <w:top w:val="single" w:sz="4" w:space="0" w:color="000000"/>
              <w:left w:val="nil"/>
              <w:bottom w:val="single" w:sz="4" w:space="0" w:color="000000"/>
              <w:right w:val="single" w:sz="4" w:space="0" w:color="000000"/>
            </w:tcBorders>
            <w:vAlign w:val="center"/>
          </w:tcPr>
          <w:p w14:paraId="1CECA566" w14:textId="7CA0EE66"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НЦ-132</w:t>
            </w:r>
          </w:p>
        </w:tc>
        <w:tc>
          <w:tcPr>
            <w:tcW w:w="2716" w:type="pct"/>
            <w:tcBorders>
              <w:top w:val="single" w:sz="4" w:space="0" w:color="000000"/>
              <w:left w:val="nil"/>
              <w:bottom w:val="single" w:sz="4" w:space="0" w:color="000000"/>
              <w:right w:val="single" w:sz="4" w:space="0" w:color="000000"/>
            </w:tcBorders>
            <w:vAlign w:val="center"/>
          </w:tcPr>
          <w:p w14:paraId="44E6C9BF"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6631-74 Эмали марок НЦ-132. Технические условия</w:t>
            </w:r>
          </w:p>
          <w:p w14:paraId="64D6869E" w14:textId="77777777" w:rsidR="00DA4478" w:rsidRPr="00C82740" w:rsidRDefault="00DA4478" w:rsidP="00C82740">
            <w:pPr>
              <w:pStyle w:val="a7"/>
              <w:widowControl w:val="0"/>
              <w:spacing w:before="0" w:beforeAutospacing="0" w:after="0" w:afterAutospacing="0"/>
              <w:jc w:val="both"/>
              <w:rPr>
                <w:sz w:val="22"/>
                <w:szCs w:val="22"/>
              </w:rPr>
            </w:pPr>
            <w:r w:rsidRPr="00C82740">
              <w:rPr>
                <w:color w:val="000000"/>
                <w:sz w:val="22"/>
                <w:szCs w:val="22"/>
              </w:rPr>
              <w:t xml:space="preserve">Назначение: для окраски деревянных и предварительно загрунтованных металлических поверхностей изделий, эксплуатируемых в атмосферных условиях и внутри помещений (двери, деревянные постройки, трубы, </w:t>
            </w:r>
            <w:r w:rsidRPr="00C82740">
              <w:rPr>
                <w:color w:val="000000"/>
                <w:sz w:val="22"/>
                <w:szCs w:val="22"/>
              </w:rPr>
              <w:lastRenderedPageBreak/>
              <w:t>ограды, скамьи).</w:t>
            </w:r>
          </w:p>
          <w:p w14:paraId="14F73A43" w14:textId="10FD6895"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белый</w:t>
            </w:r>
          </w:p>
          <w:p w14:paraId="3D920C54" w14:textId="6B82CE2A"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26EFB6ED" w14:textId="142C1972"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lastRenderedPageBreak/>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554975B7" w14:textId="7AD8EB60"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625</w:t>
            </w:r>
          </w:p>
        </w:tc>
      </w:tr>
      <w:tr w:rsidR="00DA4478" w:rsidRPr="00C82740" w14:paraId="0CB9B671"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28AF566B" w14:textId="2E168573"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lastRenderedPageBreak/>
              <w:t>10</w:t>
            </w:r>
          </w:p>
        </w:tc>
        <w:tc>
          <w:tcPr>
            <w:tcW w:w="1001" w:type="pct"/>
            <w:tcBorders>
              <w:top w:val="single" w:sz="4" w:space="0" w:color="000000"/>
              <w:left w:val="nil"/>
              <w:bottom w:val="single" w:sz="4" w:space="0" w:color="000000"/>
              <w:right w:val="single" w:sz="4" w:space="0" w:color="000000"/>
            </w:tcBorders>
            <w:vAlign w:val="center"/>
          </w:tcPr>
          <w:p w14:paraId="69931252" w14:textId="6ECAAE38"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НЦ-132</w:t>
            </w:r>
          </w:p>
        </w:tc>
        <w:tc>
          <w:tcPr>
            <w:tcW w:w="2716" w:type="pct"/>
            <w:tcBorders>
              <w:top w:val="single" w:sz="4" w:space="0" w:color="000000"/>
              <w:left w:val="nil"/>
              <w:bottom w:val="single" w:sz="4" w:space="0" w:color="000000"/>
              <w:right w:val="single" w:sz="4" w:space="0" w:color="000000"/>
            </w:tcBorders>
            <w:vAlign w:val="center"/>
          </w:tcPr>
          <w:p w14:paraId="708A8D5B"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6631-74 Эмали марок НЦ-132. Технические условия</w:t>
            </w:r>
          </w:p>
          <w:p w14:paraId="0E5DD55F" w14:textId="77777777" w:rsidR="00DA4478" w:rsidRPr="00C82740" w:rsidRDefault="00DA4478" w:rsidP="00C82740">
            <w:pPr>
              <w:pStyle w:val="a7"/>
              <w:widowControl w:val="0"/>
              <w:spacing w:before="0" w:beforeAutospacing="0" w:after="0" w:afterAutospacing="0"/>
              <w:jc w:val="both"/>
              <w:rPr>
                <w:sz w:val="22"/>
                <w:szCs w:val="22"/>
              </w:rPr>
            </w:pPr>
            <w:r w:rsidRPr="00C82740">
              <w:rPr>
                <w:color w:val="000000"/>
                <w:sz w:val="22"/>
                <w:szCs w:val="22"/>
              </w:rPr>
              <w:t>Назначение: для окраски деревянных и предварительно загрунтованных металлических поверхностей изделий, эксплуатируемых в атмосферных условиях и внутри помещений (двери, деревянные постройки, трубы, ограды, скамьи).</w:t>
            </w:r>
          </w:p>
          <w:p w14:paraId="40CF53FC"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серый</w:t>
            </w:r>
          </w:p>
          <w:p w14:paraId="4A32D09F" w14:textId="6CD5C668"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1A7A2EC4" w14:textId="60297825"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5C60E839" w14:textId="31F300BA"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1500</w:t>
            </w:r>
          </w:p>
        </w:tc>
      </w:tr>
      <w:tr w:rsidR="00DA4478" w:rsidRPr="00C82740" w14:paraId="26ED5577"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7195B64E" w14:textId="7360B77D"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11</w:t>
            </w:r>
          </w:p>
        </w:tc>
        <w:tc>
          <w:tcPr>
            <w:tcW w:w="1001" w:type="pct"/>
            <w:tcBorders>
              <w:top w:val="single" w:sz="4" w:space="0" w:color="000000"/>
              <w:left w:val="nil"/>
              <w:bottom w:val="single" w:sz="4" w:space="0" w:color="000000"/>
              <w:right w:val="single" w:sz="4" w:space="0" w:color="000000"/>
            </w:tcBorders>
            <w:vAlign w:val="center"/>
          </w:tcPr>
          <w:p w14:paraId="177FB2BE" w14:textId="526FBEE1"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НЦ-132</w:t>
            </w:r>
          </w:p>
        </w:tc>
        <w:tc>
          <w:tcPr>
            <w:tcW w:w="2716" w:type="pct"/>
            <w:tcBorders>
              <w:top w:val="single" w:sz="4" w:space="0" w:color="000000"/>
              <w:left w:val="nil"/>
              <w:bottom w:val="single" w:sz="4" w:space="0" w:color="000000"/>
              <w:right w:val="single" w:sz="4" w:space="0" w:color="000000"/>
            </w:tcBorders>
            <w:vAlign w:val="center"/>
          </w:tcPr>
          <w:p w14:paraId="23FA9961"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6631-74 Эмали марок НЦ-132. Технические условия</w:t>
            </w:r>
          </w:p>
          <w:p w14:paraId="5FDAD755" w14:textId="77777777" w:rsidR="00DA4478" w:rsidRPr="00C82740" w:rsidRDefault="00DA4478" w:rsidP="00C82740">
            <w:pPr>
              <w:pStyle w:val="a7"/>
              <w:widowControl w:val="0"/>
              <w:spacing w:before="0" w:beforeAutospacing="0" w:after="0" w:afterAutospacing="0"/>
              <w:jc w:val="both"/>
              <w:rPr>
                <w:sz w:val="22"/>
                <w:szCs w:val="22"/>
              </w:rPr>
            </w:pPr>
            <w:r w:rsidRPr="00C82740">
              <w:rPr>
                <w:color w:val="000000"/>
                <w:sz w:val="22"/>
                <w:szCs w:val="22"/>
              </w:rPr>
              <w:t>Назначение: для окраски деревянных и предварительно загрунтованных металлических поверхностей изделий, эксплуатируемых в атмосферных условиях и внутри помещений (двери, деревянные постройки, трубы, ограды, скамьи).</w:t>
            </w:r>
          </w:p>
          <w:p w14:paraId="6983C173"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черный</w:t>
            </w:r>
          </w:p>
          <w:p w14:paraId="18F8E5CA" w14:textId="7EA1565B"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1F9423CB" w14:textId="0E7ACB63"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112DD913" w14:textId="17D93EDA"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1900</w:t>
            </w:r>
          </w:p>
        </w:tc>
      </w:tr>
      <w:tr w:rsidR="00DA4478" w:rsidRPr="00C82740" w14:paraId="2309674E"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503AA290" w14:textId="2DFFEA41"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12</w:t>
            </w:r>
          </w:p>
        </w:tc>
        <w:tc>
          <w:tcPr>
            <w:tcW w:w="1001" w:type="pct"/>
            <w:tcBorders>
              <w:top w:val="single" w:sz="4" w:space="0" w:color="000000"/>
              <w:left w:val="nil"/>
              <w:bottom w:val="single" w:sz="4" w:space="0" w:color="000000"/>
              <w:right w:val="single" w:sz="4" w:space="0" w:color="000000"/>
            </w:tcBorders>
            <w:vAlign w:val="center"/>
          </w:tcPr>
          <w:p w14:paraId="747B6153" w14:textId="044CF948"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НЦ-132</w:t>
            </w:r>
          </w:p>
        </w:tc>
        <w:tc>
          <w:tcPr>
            <w:tcW w:w="2716" w:type="pct"/>
            <w:tcBorders>
              <w:top w:val="single" w:sz="4" w:space="0" w:color="000000"/>
              <w:left w:val="nil"/>
              <w:bottom w:val="single" w:sz="4" w:space="0" w:color="000000"/>
              <w:right w:val="single" w:sz="4" w:space="0" w:color="000000"/>
            </w:tcBorders>
            <w:vAlign w:val="center"/>
          </w:tcPr>
          <w:p w14:paraId="1803E898"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6631-74 Эмали марок НЦ-132. Технические условия</w:t>
            </w:r>
          </w:p>
          <w:p w14:paraId="68FED3DA" w14:textId="77777777" w:rsidR="00DA4478" w:rsidRPr="00C82740" w:rsidRDefault="00DA4478" w:rsidP="00C82740">
            <w:pPr>
              <w:pStyle w:val="a7"/>
              <w:widowControl w:val="0"/>
              <w:spacing w:before="0" w:beforeAutospacing="0" w:after="0" w:afterAutospacing="0"/>
              <w:jc w:val="both"/>
              <w:rPr>
                <w:sz w:val="22"/>
                <w:szCs w:val="22"/>
              </w:rPr>
            </w:pPr>
            <w:r w:rsidRPr="00C82740">
              <w:rPr>
                <w:color w:val="000000"/>
                <w:sz w:val="22"/>
                <w:szCs w:val="22"/>
              </w:rPr>
              <w:t>Назначение: для окраски деревянных и предварительно загрунтованных металлических поверхностей изделий, эксплуатируемых в атмосферных условиях и внутри помещений (двери, деревянные постройки, трубы, ограды, скамьи).</w:t>
            </w:r>
          </w:p>
          <w:p w14:paraId="13123AB9"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оранжевый</w:t>
            </w:r>
          </w:p>
          <w:p w14:paraId="3C51A663" w14:textId="3D638D98"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2368F9E9" w14:textId="2F3BD783"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0D48203C" w14:textId="25C78785"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160</w:t>
            </w:r>
          </w:p>
        </w:tc>
      </w:tr>
      <w:tr w:rsidR="00DA4478" w:rsidRPr="00C82740" w14:paraId="38E847BF"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04F7857F" w14:textId="6FFDADDB"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13</w:t>
            </w:r>
          </w:p>
        </w:tc>
        <w:tc>
          <w:tcPr>
            <w:tcW w:w="1001" w:type="pct"/>
            <w:tcBorders>
              <w:top w:val="single" w:sz="4" w:space="0" w:color="000000"/>
              <w:left w:val="nil"/>
              <w:bottom w:val="single" w:sz="4" w:space="0" w:color="000000"/>
              <w:right w:val="single" w:sz="4" w:space="0" w:color="000000"/>
            </w:tcBorders>
            <w:vAlign w:val="center"/>
          </w:tcPr>
          <w:p w14:paraId="26C9098B" w14:textId="72A6C55E"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НЦ-132</w:t>
            </w:r>
          </w:p>
        </w:tc>
        <w:tc>
          <w:tcPr>
            <w:tcW w:w="2716" w:type="pct"/>
            <w:tcBorders>
              <w:top w:val="single" w:sz="4" w:space="0" w:color="000000"/>
              <w:left w:val="nil"/>
              <w:bottom w:val="single" w:sz="4" w:space="0" w:color="000000"/>
              <w:right w:val="single" w:sz="4" w:space="0" w:color="000000"/>
            </w:tcBorders>
            <w:vAlign w:val="center"/>
          </w:tcPr>
          <w:p w14:paraId="02EE8F01"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6631-74 Эмали марок НЦ-132. Технические условия</w:t>
            </w:r>
          </w:p>
          <w:p w14:paraId="14F0C38D" w14:textId="77777777" w:rsidR="00DA4478" w:rsidRPr="00C82740" w:rsidRDefault="00DA4478" w:rsidP="00C82740">
            <w:pPr>
              <w:pStyle w:val="a7"/>
              <w:widowControl w:val="0"/>
              <w:spacing w:before="0" w:beforeAutospacing="0" w:after="0" w:afterAutospacing="0"/>
              <w:jc w:val="both"/>
              <w:rPr>
                <w:sz w:val="22"/>
                <w:szCs w:val="22"/>
              </w:rPr>
            </w:pPr>
            <w:r w:rsidRPr="00C82740">
              <w:rPr>
                <w:color w:val="000000"/>
                <w:sz w:val="22"/>
                <w:szCs w:val="22"/>
              </w:rPr>
              <w:t>Назначение: для окраски деревянных и предварительно загрунтованных металлических поверхностей изделий, эксплуатируемых в атмосферных условиях и внутри помещений (двери, деревянные постройки, трубы, ограды, скамьи).</w:t>
            </w:r>
          </w:p>
          <w:p w14:paraId="738AB5D0"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зеленый</w:t>
            </w:r>
          </w:p>
          <w:p w14:paraId="097FDA03" w14:textId="2B6DE93F"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08DB67A1" w14:textId="3299D2F4"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64234A5A" w14:textId="523EB5E7"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200</w:t>
            </w:r>
          </w:p>
        </w:tc>
      </w:tr>
      <w:tr w:rsidR="00DA4478" w:rsidRPr="00C82740" w14:paraId="3EDCA1D1"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0D114899" w14:textId="0D00A31C"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14</w:t>
            </w:r>
          </w:p>
        </w:tc>
        <w:tc>
          <w:tcPr>
            <w:tcW w:w="1001" w:type="pct"/>
            <w:tcBorders>
              <w:top w:val="single" w:sz="4" w:space="0" w:color="000000"/>
              <w:left w:val="nil"/>
              <w:bottom w:val="single" w:sz="4" w:space="0" w:color="000000"/>
              <w:right w:val="single" w:sz="4" w:space="0" w:color="000000"/>
            </w:tcBorders>
            <w:vAlign w:val="center"/>
          </w:tcPr>
          <w:p w14:paraId="6B1AC2FC" w14:textId="4AD541E6"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Растворитель 646</w:t>
            </w:r>
          </w:p>
        </w:tc>
        <w:tc>
          <w:tcPr>
            <w:tcW w:w="2716" w:type="pct"/>
            <w:tcBorders>
              <w:top w:val="single" w:sz="4" w:space="0" w:color="000000"/>
              <w:left w:val="nil"/>
              <w:bottom w:val="single" w:sz="4" w:space="0" w:color="000000"/>
              <w:right w:val="single" w:sz="4" w:space="0" w:color="000000"/>
            </w:tcBorders>
            <w:vAlign w:val="center"/>
          </w:tcPr>
          <w:p w14:paraId="724DEC5E"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18188-2020 Растворители марок 645, 646, 647, 648 для лакокрасочных материалов. Технические условия</w:t>
            </w:r>
          </w:p>
          <w:p w14:paraId="3271CDDB" w14:textId="2E861012"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Назначение:</w:t>
            </w:r>
            <w:r w:rsidR="00C82740">
              <w:rPr>
                <w:color w:val="000000"/>
                <w:sz w:val="22"/>
                <w:szCs w:val="22"/>
              </w:rPr>
              <w:t xml:space="preserve"> </w:t>
            </w:r>
            <w:r w:rsidRPr="00C82740">
              <w:rPr>
                <w:color w:val="000000"/>
                <w:sz w:val="22"/>
                <w:szCs w:val="22"/>
              </w:rPr>
              <w:t>для разбавления лакокрасочных - лаков, шпатлевки, грунтовки и эмали.</w:t>
            </w:r>
          </w:p>
          <w:p w14:paraId="7CB74098" w14:textId="52F32033"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Упаковка: бочка</w:t>
            </w:r>
          </w:p>
        </w:tc>
        <w:tc>
          <w:tcPr>
            <w:tcW w:w="525" w:type="pct"/>
            <w:tcBorders>
              <w:top w:val="single" w:sz="4" w:space="0" w:color="000000"/>
              <w:left w:val="single" w:sz="4" w:space="0" w:color="000000"/>
              <w:bottom w:val="single" w:sz="4" w:space="0" w:color="000000"/>
              <w:right w:val="single" w:sz="4" w:space="0" w:color="000000"/>
            </w:tcBorders>
            <w:vAlign w:val="center"/>
          </w:tcPr>
          <w:p w14:paraId="1D35FB96" w14:textId="542735F8"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3B01606A" w14:textId="7F4E4514"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300</w:t>
            </w:r>
          </w:p>
        </w:tc>
      </w:tr>
      <w:tr w:rsidR="00DA4478" w:rsidRPr="00C82740" w14:paraId="5242E760"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4D8E6836" w14:textId="4070B7B2"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15</w:t>
            </w:r>
          </w:p>
        </w:tc>
        <w:tc>
          <w:tcPr>
            <w:tcW w:w="1001" w:type="pct"/>
            <w:tcBorders>
              <w:top w:val="single" w:sz="4" w:space="0" w:color="000000"/>
              <w:left w:val="nil"/>
              <w:bottom w:val="single" w:sz="4" w:space="0" w:color="000000"/>
              <w:right w:val="single" w:sz="4" w:space="0" w:color="000000"/>
            </w:tcBorders>
            <w:vAlign w:val="center"/>
          </w:tcPr>
          <w:p w14:paraId="6B40C717" w14:textId="78BD163C"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 xml:space="preserve">Микросферы стеклянные </w:t>
            </w:r>
          </w:p>
        </w:tc>
        <w:tc>
          <w:tcPr>
            <w:tcW w:w="2716" w:type="pct"/>
            <w:tcBorders>
              <w:top w:val="single" w:sz="4" w:space="0" w:color="000000"/>
              <w:left w:val="nil"/>
              <w:bottom w:val="single" w:sz="4" w:space="0" w:color="000000"/>
              <w:right w:val="single" w:sz="4" w:space="0" w:color="000000"/>
            </w:tcBorders>
            <w:vAlign w:val="center"/>
          </w:tcPr>
          <w:p w14:paraId="090AF350"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Назначение: для разметки дорог</w:t>
            </w:r>
          </w:p>
          <w:p w14:paraId="0424ECC1"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Фракция: 0,1-0,6 мм</w:t>
            </w:r>
          </w:p>
          <w:p w14:paraId="179B4D6E"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Форма зерна: круглая</w:t>
            </w:r>
          </w:p>
          <w:p w14:paraId="3BF639F8"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Твердость зерна по шкале Мооса: не менее 6,5</w:t>
            </w:r>
          </w:p>
          <w:p w14:paraId="2F22B7A4" w14:textId="701AC418"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Вес упаковки: 25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61EBD2D6" w14:textId="4DE1C73A"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2F0447CA" w14:textId="69A4D54F"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7000</w:t>
            </w:r>
          </w:p>
        </w:tc>
      </w:tr>
      <w:tr w:rsidR="00DA4478" w:rsidRPr="00C82740" w14:paraId="52290FF3"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6C84C1F6" w14:textId="3019F69B"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16</w:t>
            </w:r>
          </w:p>
        </w:tc>
        <w:tc>
          <w:tcPr>
            <w:tcW w:w="1001" w:type="pct"/>
            <w:tcBorders>
              <w:top w:val="single" w:sz="4" w:space="0" w:color="000000"/>
              <w:left w:val="nil"/>
              <w:bottom w:val="single" w:sz="4" w:space="0" w:color="000000"/>
              <w:right w:val="single" w:sz="4" w:space="0" w:color="000000"/>
            </w:tcBorders>
            <w:vAlign w:val="center"/>
          </w:tcPr>
          <w:p w14:paraId="3C11DB06" w14:textId="73981E59"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Краска грунтовка ГФ 021</w:t>
            </w:r>
          </w:p>
        </w:tc>
        <w:tc>
          <w:tcPr>
            <w:tcW w:w="2716" w:type="pct"/>
            <w:tcBorders>
              <w:top w:val="single" w:sz="4" w:space="0" w:color="000000"/>
              <w:left w:val="nil"/>
              <w:bottom w:val="single" w:sz="4" w:space="0" w:color="000000"/>
              <w:right w:val="single" w:sz="4" w:space="0" w:color="000000"/>
            </w:tcBorders>
            <w:vAlign w:val="center"/>
          </w:tcPr>
          <w:p w14:paraId="2DD136B1"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Соответствует требованиям ГОСТ 25129-2020 Грунтовка ГФ-021. Технические условия</w:t>
            </w:r>
          </w:p>
          <w:p w14:paraId="4E2BEF9A"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 xml:space="preserve">Цвет: серый </w:t>
            </w:r>
          </w:p>
          <w:p w14:paraId="140C5B4F" w14:textId="0693D5D8"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lastRenderedPageBreak/>
              <w:t>Вес упаковки: 30 кг</w:t>
            </w:r>
          </w:p>
        </w:tc>
        <w:tc>
          <w:tcPr>
            <w:tcW w:w="525" w:type="pct"/>
            <w:tcBorders>
              <w:top w:val="single" w:sz="4" w:space="0" w:color="000000"/>
              <w:left w:val="single" w:sz="4" w:space="0" w:color="000000"/>
              <w:bottom w:val="single" w:sz="4" w:space="0" w:color="000000"/>
              <w:right w:val="single" w:sz="4" w:space="0" w:color="000000"/>
            </w:tcBorders>
            <w:vAlign w:val="center"/>
          </w:tcPr>
          <w:p w14:paraId="3917AF48" w14:textId="707F6C59"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lastRenderedPageBreak/>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5CAC1EDE" w14:textId="636C8AF7"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540</w:t>
            </w:r>
          </w:p>
        </w:tc>
      </w:tr>
      <w:tr w:rsidR="00DA4478" w:rsidRPr="00C82740" w14:paraId="47CEA9E8"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05D1E017" w14:textId="46D05F65"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lastRenderedPageBreak/>
              <w:t>17</w:t>
            </w:r>
          </w:p>
        </w:tc>
        <w:tc>
          <w:tcPr>
            <w:tcW w:w="1001" w:type="pct"/>
            <w:tcBorders>
              <w:top w:val="single" w:sz="4" w:space="0" w:color="000000"/>
              <w:left w:val="nil"/>
              <w:bottom w:val="single" w:sz="4" w:space="0" w:color="000000"/>
              <w:right w:val="single" w:sz="4" w:space="0" w:color="000000"/>
            </w:tcBorders>
            <w:vAlign w:val="center"/>
          </w:tcPr>
          <w:p w14:paraId="5F8E77E5" w14:textId="561C10A7"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Толуол ТУ</w:t>
            </w:r>
          </w:p>
        </w:tc>
        <w:tc>
          <w:tcPr>
            <w:tcW w:w="2716" w:type="pct"/>
            <w:tcBorders>
              <w:top w:val="single" w:sz="4" w:space="0" w:color="000000"/>
              <w:left w:val="nil"/>
              <w:bottom w:val="single" w:sz="4" w:space="0" w:color="000000"/>
              <w:right w:val="single" w:sz="4" w:space="0" w:color="000000"/>
            </w:tcBorders>
            <w:vAlign w:val="center"/>
          </w:tcPr>
          <w:p w14:paraId="779A661A" w14:textId="0DB7B83A"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Соответствует требованиям ГОСТ 14710-78 Толуол нефтяной. Технические условия</w:t>
            </w:r>
          </w:p>
        </w:tc>
        <w:tc>
          <w:tcPr>
            <w:tcW w:w="525" w:type="pct"/>
            <w:tcBorders>
              <w:top w:val="single" w:sz="4" w:space="0" w:color="000000"/>
              <w:left w:val="single" w:sz="4" w:space="0" w:color="000000"/>
              <w:bottom w:val="single" w:sz="4" w:space="0" w:color="000000"/>
              <w:right w:val="single" w:sz="4" w:space="0" w:color="000000"/>
            </w:tcBorders>
            <w:vAlign w:val="center"/>
          </w:tcPr>
          <w:p w14:paraId="794BF272" w14:textId="5C234F94"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71A0FB1E" w14:textId="51B0B7AF"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360</w:t>
            </w:r>
          </w:p>
        </w:tc>
      </w:tr>
      <w:tr w:rsidR="00DA4478" w:rsidRPr="00C82740" w14:paraId="0D33DA5A" w14:textId="77777777" w:rsidTr="00C82740">
        <w:tc>
          <w:tcPr>
            <w:tcW w:w="283" w:type="pct"/>
            <w:tcBorders>
              <w:top w:val="single" w:sz="4" w:space="0" w:color="auto"/>
              <w:left w:val="single" w:sz="4" w:space="0" w:color="auto"/>
              <w:bottom w:val="single" w:sz="4" w:space="0" w:color="auto"/>
              <w:right w:val="single" w:sz="4" w:space="0" w:color="auto"/>
            </w:tcBorders>
            <w:vAlign w:val="center"/>
          </w:tcPr>
          <w:p w14:paraId="23D5630B" w14:textId="6F0C3812" w:rsidR="00DA4478" w:rsidRPr="00C82740" w:rsidRDefault="00DA4478" w:rsidP="00C82740">
            <w:pPr>
              <w:widowControl w:val="0"/>
              <w:spacing w:after="0" w:line="240" w:lineRule="auto"/>
              <w:jc w:val="center"/>
              <w:rPr>
                <w:rFonts w:ascii="Times New Roman" w:eastAsia="Calibri" w:hAnsi="Times New Roman" w:cs="Times New Roman"/>
                <w:bCs/>
              </w:rPr>
            </w:pPr>
            <w:r w:rsidRPr="00C82740">
              <w:rPr>
                <w:rFonts w:ascii="Times New Roman" w:eastAsia="Calibri" w:hAnsi="Times New Roman" w:cs="Times New Roman"/>
                <w:bCs/>
              </w:rPr>
              <w:t>18</w:t>
            </w:r>
          </w:p>
        </w:tc>
        <w:tc>
          <w:tcPr>
            <w:tcW w:w="1001" w:type="pct"/>
            <w:tcBorders>
              <w:top w:val="single" w:sz="4" w:space="0" w:color="000000"/>
              <w:left w:val="nil"/>
              <w:bottom w:val="single" w:sz="4" w:space="0" w:color="000000"/>
              <w:right w:val="single" w:sz="4" w:space="0" w:color="000000"/>
            </w:tcBorders>
            <w:vAlign w:val="center"/>
          </w:tcPr>
          <w:p w14:paraId="4C456800" w14:textId="03838307" w:rsidR="00DA4478" w:rsidRPr="00C82740" w:rsidRDefault="00DA4478" w:rsidP="00C82740">
            <w:pPr>
              <w:widowControl w:val="0"/>
              <w:spacing w:after="0" w:line="240" w:lineRule="auto"/>
              <w:jc w:val="both"/>
              <w:rPr>
                <w:rFonts w:ascii="Times New Roman" w:eastAsia="Calibri" w:hAnsi="Times New Roman" w:cs="Times New Roman"/>
                <w:color w:val="000000"/>
              </w:rPr>
            </w:pPr>
            <w:r w:rsidRPr="00C82740">
              <w:rPr>
                <w:rFonts w:ascii="Times New Roman" w:hAnsi="Times New Roman" w:cs="Times New Roman"/>
                <w:color w:val="000000"/>
              </w:rPr>
              <w:t xml:space="preserve">Грунт-эмаль </w:t>
            </w:r>
            <w:proofErr w:type="spellStart"/>
            <w:r w:rsidRPr="00C82740">
              <w:rPr>
                <w:rFonts w:ascii="Times New Roman" w:hAnsi="Times New Roman" w:cs="Times New Roman"/>
                <w:color w:val="000000"/>
              </w:rPr>
              <w:t>Акромет</w:t>
            </w:r>
            <w:proofErr w:type="spellEnd"/>
            <w:r w:rsidRPr="00C82740">
              <w:rPr>
                <w:rFonts w:ascii="Times New Roman" w:hAnsi="Times New Roman" w:cs="Times New Roman"/>
                <w:color w:val="000000"/>
              </w:rPr>
              <w:t> </w:t>
            </w:r>
          </w:p>
        </w:tc>
        <w:tc>
          <w:tcPr>
            <w:tcW w:w="2716" w:type="pct"/>
            <w:tcBorders>
              <w:top w:val="single" w:sz="4" w:space="0" w:color="000000"/>
              <w:left w:val="nil"/>
              <w:bottom w:val="single" w:sz="4" w:space="0" w:color="000000"/>
              <w:right w:val="single" w:sz="4" w:space="0" w:color="000000"/>
            </w:tcBorders>
            <w:vAlign w:val="center"/>
          </w:tcPr>
          <w:p w14:paraId="67465DD6"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 xml:space="preserve">Цвет: серый </w:t>
            </w:r>
          </w:p>
          <w:p w14:paraId="118AC0B9"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Цвет покрытия: должен находиться в пределах допускаемых отклонений, установленных контрольными образцами цвета</w:t>
            </w:r>
          </w:p>
          <w:p w14:paraId="131034DA"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 xml:space="preserve">Внешний вид покрытия: после высыхания грунт-эмаль должна образовывать однородную без кратеров, пор и морщин полуматовую или </w:t>
            </w:r>
            <w:proofErr w:type="spellStart"/>
            <w:r w:rsidRPr="00C82740">
              <w:rPr>
                <w:color w:val="000000"/>
                <w:sz w:val="22"/>
                <w:szCs w:val="22"/>
              </w:rPr>
              <w:t>полуглянцевую</w:t>
            </w:r>
            <w:proofErr w:type="spellEnd"/>
            <w:r w:rsidRPr="00C82740">
              <w:rPr>
                <w:color w:val="000000"/>
                <w:sz w:val="22"/>
                <w:szCs w:val="22"/>
              </w:rPr>
              <w:t xml:space="preserve"> поверхность</w:t>
            </w:r>
          </w:p>
          <w:p w14:paraId="6FC85926"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Условная вязкость по вискозиметру типа ВЗ-246 с.4 мм при температуре плюс (20,0±0,5) 0С, с: не менее 40-140</w:t>
            </w:r>
          </w:p>
          <w:p w14:paraId="7410EB5B"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Массовая доля нелетучих веществ, %: не менее 70</w:t>
            </w:r>
          </w:p>
          <w:p w14:paraId="4821F945"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 xml:space="preserve">Степень </w:t>
            </w:r>
            <w:proofErr w:type="spellStart"/>
            <w:r w:rsidRPr="00C82740">
              <w:rPr>
                <w:color w:val="000000"/>
                <w:sz w:val="22"/>
                <w:szCs w:val="22"/>
              </w:rPr>
              <w:t>перетира</w:t>
            </w:r>
            <w:proofErr w:type="spellEnd"/>
            <w:r w:rsidRPr="00C82740">
              <w:rPr>
                <w:color w:val="000000"/>
                <w:sz w:val="22"/>
                <w:szCs w:val="22"/>
              </w:rPr>
              <w:t xml:space="preserve"> грунтовки, мкм: не более 40</w:t>
            </w:r>
          </w:p>
          <w:p w14:paraId="5A64A59B"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Время высыхания при температуре (20±2)0С до степени 3, ч: не более 1</w:t>
            </w:r>
          </w:p>
          <w:p w14:paraId="62320778" w14:textId="2D20837E"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 xml:space="preserve">Твердость покрытия по маятниковому прибору ТМЛ-2124 (маятник А), </w:t>
            </w:r>
            <w:proofErr w:type="spellStart"/>
            <w:r w:rsidRPr="00C82740">
              <w:rPr>
                <w:color w:val="000000"/>
                <w:sz w:val="22"/>
                <w:szCs w:val="22"/>
              </w:rPr>
              <w:t>усл</w:t>
            </w:r>
            <w:proofErr w:type="spellEnd"/>
            <w:r w:rsidRPr="00C82740">
              <w:rPr>
                <w:color w:val="000000"/>
                <w:sz w:val="22"/>
                <w:szCs w:val="22"/>
              </w:rPr>
              <w:t xml:space="preserve">. </w:t>
            </w:r>
            <w:proofErr w:type="spellStart"/>
            <w:r w:rsidRPr="00C82740">
              <w:rPr>
                <w:color w:val="000000"/>
                <w:sz w:val="22"/>
                <w:szCs w:val="22"/>
              </w:rPr>
              <w:t>ед</w:t>
            </w:r>
            <w:proofErr w:type="spellEnd"/>
            <w:r w:rsidRPr="00C82740">
              <w:rPr>
                <w:color w:val="000000"/>
                <w:sz w:val="22"/>
                <w:szCs w:val="22"/>
              </w:rPr>
              <w:t>: не менее 0,2</w:t>
            </w:r>
            <w:r w:rsidR="00C82740">
              <w:rPr>
                <w:color w:val="000000"/>
                <w:sz w:val="22"/>
                <w:szCs w:val="22"/>
              </w:rPr>
              <w:t xml:space="preserve"> </w:t>
            </w:r>
          </w:p>
          <w:p w14:paraId="34557078"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Эластичность пленки при изгибе, мм: не более 2</w:t>
            </w:r>
          </w:p>
          <w:p w14:paraId="4CC87852" w14:textId="77777777" w:rsidR="00DA4478" w:rsidRPr="00C82740" w:rsidRDefault="00DA4478" w:rsidP="00C82740">
            <w:pPr>
              <w:pStyle w:val="a7"/>
              <w:widowControl w:val="0"/>
              <w:spacing w:before="0" w:beforeAutospacing="0" w:after="0" w:afterAutospacing="0"/>
              <w:rPr>
                <w:sz w:val="22"/>
                <w:szCs w:val="22"/>
              </w:rPr>
            </w:pPr>
            <w:r w:rsidRPr="00C82740">
              <w:rPr>
                <w:color w:val="000000"/>
                <w:sz w:val="22"/>
                <w:szCs w:val="22"/>
              </w:rPr>
              <w:t>Прочность пленки при ударе по прибору типа У-1, см: не менее 50</w:t>
            </w:r>
          </w:p>
          <w:p w14:paraId="1DB39B06" w14:textId="41BCBBA1" w:rsidR="00DA4478" w:rsidRPr="00C82740" w:rsidRDefault="00DA4478" w:rsidP="00C82740">
            <w:pPr>
              <w:widowControl w:val="0"/>
              <w:spacing w:after="0" w:line="240" w:lineRule="auto"/>
              <w:rPr>
                <w:rFonts w:ascii="Times New Roman" w:eastAsia="Calibri" w:hAnsi="Times New Roman" w:cs="Times New Roman"/>
                <w:color w:val="000000"/>
              </w:rPr>
            </w:pPr>
            <w:r w:rsidRPr="00C82740">
              <w:rPr>
                <w:rFonts w:ascii="Times New Roman" w:hAnsi="Times New Roman" w:cs="Times New Roman"/>
                <w:color w:val="000000"/>
              </w:rPr>
              <w:t>Адгезия к металлу, баллы: не более 1</w:t>
            </w:r>
          </w:p>
        </w:tc>
        <w:tc>
          <w:tcPr>
            <w:tcW w:w="525" w:type="pct"/>
            <w:tcBorders>
              <w:top w:val="single" w:sz="4" w:space="0" w:color="000000"/>
              <w:left w:val="single" w:sz="4" w:space="0" w:color="000000"/>
              <w:bottom w:val="single" w:sz="4" w:space="0" w:color="000000"/>
              <w:right w:val="single" w:sz="4" w:space="0" w:color="000000"/>
            </w:tcBorders>
            <w:vAlign w:val="center"/>
          </w:tcPr>
          <w:p w14:paraId="0E4EF28D" w14:textId="0076E12A"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кг</w:t>
            </w:r>
          </w:p>
        </w:tc>
        <w:tc>
          <w:tcPr>
            <w:tcW w:w="475" w:type="pct"/>
            <w:tcBorders>
              <w:top w:val="single" w:sz="4" w:space="0" w:color="000000"/>
              <w:left w:val="nil"/>
              <w:bottom w:val="single" w:sz="4" w:space="0" w:color="000000"/>
              <w:right w:val="single" w:sz="4" w:space="0" w:color="000000"/>
            </w:tcBorders>
            <w:shd w:val="clear" w:color="auto" w:fill="FFFFFF"/>
            <w:vAlign w:val="center"/>
          </w:tcPr>
          <w:p w14:paraId="05BBB5A3" w14:textId="6BA8BB48" w:rsidR="00DA4478" w:rsidRPr="00C82740" w:rsidRDefault="00DA4478" w:rsidP="00C82740">
            <w:pPr>
              <w:widowControl w:val="0"/>
              <w:spacing w:after="0" w:line="240" w:lineRule="auto"/>
              <w:jc w:val="center"/>
              <w:rPr>
                <w:rFonts w:ascii="Times New Roman" w:eastAsia="Calibri" w:hAnsi="Times New Roman" w:cs="Times New Roman"/>
              </w:rPr>
            </w:pPr>
            <w:r w:rsidRPr="00C82740">
              <w:rPr>
                <w:rFonts w:ascii="Times New Roman" w:hAnsi="Times New Roman" w:cs="Times New Roman"/>
                <w:color w:val="000000"/>
              </w:rPr>
              <w:t>150</w:t>
            </w:r>
          </w:p>
        </w:tc>
      </w:tr>
    </w:tbl>
    <w:p w14:paraId="1A7012E2" w14:textId="77777777" w:rsidR="00DA4478" w:rsidRPr="00C82740" w:rsidRDefault="00DA4478" w:rsidP="00C82740">
      <w:pPr>
        <w:widowControl w:val="0"/>
        <w:spacing w:after="0" w:line="240" w:lineRule="auto"/>
        <w:ind w:left="-567"/>
        <w:jc w:val="both"/>
        <w:rPr>
          <w:rFonts w:ascii="Times New Roman" w:hAnsi="Times New Roman" w:cs="Times New Roman"/>
          <w:b/>
          <w:highlight w:val="yellow"/>
          <w:shd w:val="clear" w:color="auto" w:fill="F9FAFB"/>
        </w:rPr>
      </w:pPr>
    </w:p>
    <w:p w14:paraId="192D054C" w14:textId="5F5D5418" w:rsidR="001D57C7" w:rsidRPr="00C82740" w:rsidRDefault="006B7A77" w:rsidP="00C82740">
      <w:pPr>
        <w:widowControl w:val="0"/>
        <w:spacing w:after="0" w:line="240" w:lineRule="auto"/>
        <w:ind w:firstLine="567"/>
        <w:jc w:val="both"/>
        <w:rPr>
          <w:rFonts w:ascii="Times New Roman" w:hAnsi="Times New Roman" w:cs="Times New Roman"/>
          <w:b/>
          <w:shd w:val="clear" w:color="auto" w:fill="F9FAFB"/>
        </w:rPr>
      </w:pPr>
      <w:r w:rsidRPr="00C82740">
        <w:rPr>
          <w:rFonts w:ascii="Times New Roman" w:hAnsi="Times New Roman" w:cs="Times New Roman"/>
          <w:b/>
          <w:highlight w:val="yellow"/>
          <w:shd w:val="clear" w:color="auto" w:fill="F9FAFB"/>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DAC5FB9" w14:textId="77777777" w:rsidR="006B7A77" w:rsidRPr="00C82740" w:rsidRDefault="006B7A77" w:rsidP="00C82740">
      <w:pPr>
        <w:widowControl w:val="0"/>
        <w:spacing w:after="0" w:line="240" w:lineRule="auto"/>
        <w:ind w:firstLine="567"/>
        <w:jc w:val="both"/>
        <w:rPr>
          <w:rFonts w:ascii="Times New Roman" w:hAnsi="Times New Roman" w:cs="Times New Roman"/>
          <w:b/>
          <w:highlight w:val="yellow"/>
          <w:shd w:val="clear" w:color="auto" w:fill="F9FAFB"/>
        </w:rPr>
      </w:pPr>
    </w:p>
    <w:p w14:paraId="554548BE" w14:textId="6EB3D32C" w:rsidR="00773C22" w:rsidRPr="00C82740" w:rsidRDefault="008815F5" w:rsidP="00C82740">
      <w:pPr>
        <w:widowControl w:val="0"/>
        <w:spacing w:after="0" w:line="240" w:lineRule="auto"/>
        <w:ind w:firstLine="567"/>
        <w:jc w:val="both"/>
        <w:rPr>
          <w:rFonts w:ascii="Times New Roman" w:hAnsi="Times New Roman" w:cs="Times New Roman"/>
          <w:bCs/>
          <w:shd w:val="clear" w:color="auto" w:fill="F9FAFB"/>
        </w:rPr>
      </w:pPr>
      <w:r w:rsidRPr="005429E2">
        <w:rPr>
          <w:rFonts w:ascii="Times New Roman" w:hAnsi="Times New Roman" w:cs="Times New Roman"/>
          <w:b/>
          <w:shd w:val="clear" w:color="auto" w:fill="F9FAFB"/>
        </w:rPr>
        <w:t xml:space="preserve">2. Место поставки: </w:t>
      </w:r>
      <w:r w:rsidR="00DA4478" w:rsidRPr="00C82740">
        <w:rPr>
          <w:rFonts w:ascii="Times New Roman" w:hAnsi="Times New Roman" w:cs="Times New Roman"/>
          <w:bCs/>
          <w:shd w:val="clear" w:color="auto" w:fill="F9FAFB"/>
        </w:rPr>
        <w:t>694920, Россия, Сахалинская обл</w:t>
      </w:r>
      <w:r w:rsidR="00C82740">
        <w:rPr>
          <w:rFonts w:ascii="Times New Roman" w:hAnsi="Times New Roman" w:cs="Times New Roman"/>
          <w:bCs/>
          <w:shd w:val="clear" w:color="auto" w:fill="F9FAFB"/>
        </w:rPr>
        <w:t>асть</w:t>
      </w:r>
      <w:r w:rsidR="00DA4478" w:rsidRPr="00C82740">
        <w:rPr>
          <w:rFonts w:ascii="Times New Roman" w:hAnsi="Times New Roman" w:cs="Times New Roman"/>
          <w:bCs/>
          <w:shd w:val="clear" w:color="auto" w:fill="F9FAFB"/>
        </w:rPr>
        <w:t>, г. Углегорск, ул. Войтинского, 22.</w:t>
      </w:r>
    </w:p>
    <w:p w14:paraId="64F01772" w14:textId="62CA9F09" w:rsidR="00834E21" w:rsidRPr="00C82740" w:rsidRDefault="008815F5" w:rsidP="00C82740">
      <w:pPr>
        <w:pStyle w:val="docdata"/>
        <w:widowControl w:val="0"/>
        <w:spacing w:before="0" w:beforeAutospacing="0" w:after="0" w:afterAutospacing="0"/>
        <w:ind w:firstLine="567"/>
        <w:jc w:val="both"/>
        <w:rPr>
          <w:sz w:val="22"/>
          <w:szCs w:val="22"/>
          <w:shd w:val="clear" w:color="auto" w:fill="F9FAFB"/>
        </w:rPr>
      </w:pPr>
      <w:r w:rsidRPr="00C82740">
        <w:rPr>
          <w:b/>
          <w:sz w:val="22"/>
          <w:szCs w:val="22"/>
          <w:shd w:val="clear" w:color="auto" w:fill="F9FAFB"/>
        </w:rPr>
        <w:t xml:space="preserve">3. Срок поставки: </w:t>
      </w:r>
      <w:r w:rsidR="00834E21" w:rsidRPr="005429E2">
        <w:rPr>
          <w:sz w:val="22"/>
          <w:szCs w:val="22"/>
          <w:shd w:val="clear" w:color="auto" w:fill="F9FAFB"/>
        </w:rPr>
        <w:t xml:space="preserve">с момента заключения договора по </w:t>
      </w:r>
      <w:r w:rsidR="005429E2">
        <w:rPr>
          <w:sz w:val="22"/>
          <w:szCs w:val="22"/>
          <w:shd w:val="clear" w:color="auto" w:fill="F9FAFB"/>
        </w:rPr>
        <w:t>15</w:t>
      </w:r>
      <w:r w:rsidR="004A6721" w:rsidRPr="005429E2">
        <w:rPr>
          <w:sz w:val="22"/>
          <w:szCs w:val="22"/>
          <w:shd w:val="clear" w:color="auto" w:fill="F9FAFB"/>
        </w:rPr>
        <w:t xml:space="preserve"> </w:t>
      </w:r>
      <w:r w:rsidR="005429E2">
        <w:rPr>
          <w:sz w:val="22"/>
          <w:szCs w:val="22"/>
          <w:shd w:val="clear" w:color="auto" w:fill="F9FAFB"/>
        </w:rPr>
        <w:t>мая</w:t>
      </w:r>
      <w:r w:rsidR="004A6721" w:rsidRPr="005429E2">
        <w:rPr>
          <w:sz w:val="22"/>
          <w:szCs w:val="22"/>
          <w:shd w:val="clear" w:color="auto" w:fill="F9FAFB"/>
        </w:rPr>
        <w:t xml:space="preserve"> 2024</w:t>
      </w:r>
      <w:r w:rsidR="00834E21" w:rsidRPr="005429E2">
        <w:rPr>
          <w:sz w:val="22"/>
          <w:szCs w:val="22"/>
          <w:shd w:val="clear" w:color="auto" w:fill="F9FAFB"/>
        </w:rPr>
        <w:t xml:space="preserve"> г</w:t>
      </w:r>
      <w:r w:rsidR="004A6721" w:rsidRPr="005429E2">
        <w:rPr>
          <w:sz w:val="22"/>
          <w:szCs w:val="22"/>
          <w:shd w:val="clear" w:color="auto" w:fill="F9FAFB"/>
        </w:rPr>
        <w:t>.</w:t>
      </w:r>
    </w:p>
    <w:p w14:paraId="4372DA40" w14:textId="561B94AF" w:rsidR="008815F5" w:rsidRPr="00C82740" w:rsidRDefault="008815F5" w:rsidP="00C82740">
      <w:pPr>
        <w:pStyle w:val="docdata"/>
        <w:widowControl w:val="0"/>
        <w:spacing w:before="0" w:beforeAutospacing="0" w:after="0" w:afterAutospacing="0"/>
        <w:ind w:firstLine="567"/>
        <w:jc w:val="both"/>
        <w:rPr>
          <w:b/>
          <w:sz w:val="22"/>
          <w:szCs w:val="22"/>
        </w:rPr>
      </w:pPr>
      <w:r w:rsidRPr="00C82740">
        <w:rPr>
          <w:b/>
          <w:sz w:val="22"/>
          <w:szCs w:val="22"/>
        </w:rPr>
        <w:t>4. Требования</w:t>
      </w:r>
      <w:r w:rsidR="00C82740">
        <w:rPr>
          <w:b/>
          <w:sz w:val="22"/>
          <w:szCs w:val="22"/>
        </w:rPr>
        <w:t xml:space="preserve"> </w:t>
      </w:r>
      <w:r w:rsidRPr="00C82740">
        <w:rPr>
          <w:b/>
          <w:sz w:val="22"/>
          <w:szCs w:val="22"/>
        </w:rPr>
        <w:t xml:space="preserve">к качеству, безопасности товара: </w:t>
      </w:r>
    </w:p>
    <w:p w14:paraId="282BB2C0" w14:textId="77777777" w:rsidR="008815F5" w:rsidRPr="00C82740" w:rsidRDefault="008815F5" w:rsidP="00C82740">
      <w:pPr>
        <w:widowControl w:val="0"/>
        <w:spacing w:after="0" w:line="240" w:lineRule="auto"/>
        <w:ind w:firstLine="567"/>
        <w:jc w:val="both"/>
        <w:rPr>
          <w:rFonts w:ascii="Times New Roman" w:eastAsia="DejaVu Sans" w:hAnsi="Times New Roman" w:cs="Times New Roman"/>
          <w:b/>
          <w:lang w:eastAsia="zh-CN"/>
        </w:rPr>
      </w:pPr>
      <w:r w:rsidRPr="00C82740">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F754000" w14:textId="77777777" w:rsidR="008815F5" w:rsidRPr="00C82740" w:rsidRDefault="008815F5" w:rsidP="00C82740">
      <w:pPr>
        <w:widowControl w:val="0"/>
        <w:spacing w:after="0" w:line="240" w:lineRule="auto"/>
        <w:ind w:right="57" w:firstLine="567"/>
        <w:jc w:val="both"/>
        <w:rPr>
          <w:rFonts w:ascii="Times New Roman" w:hAnsi="Times New Roman" w:cs="Times New Roman"/>
          <w:b/>
        </w:rPr>
      </w:pPr>
      <w:r w:rsidRPr="00C82740">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C82740">
        <w:rPr>
          <w:rFonts w:ascii="Times New Roman" w:eastAsia="NSimSun" w:hAnsi="Times New Roman" w:cs="Times New Roman"/>
          <w:spacing w:val="-1"/>
        </w:rPr>
        <w:t xml:space="preserve">иметь торговую </w:t>
      </w:r>
      <w:r w:rsidRPr="00C82740">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A428998" w14:textId="58240F08" w:rsidR="008815F5" w:rsidRPr="00C82740" w:rsidRDefault="008815F5" w:rsidP="00C82740">
      <w:pPr>
        <w:widowControl w:val="0"/>
        <w:spacing w:after="0" w:line="240" w:lineRule="auto"/>
        <w:ind w:firstLine="567"/>
        <w:jc w:val="both"/>
        <w:rPr>
          <w:rFonts w:ascii="Times New Roman" w:eastAsia="DejaVu Sans" w:hAnsi="Times New Roman" w:cs="Times New Roman"/>
          <w:b/>
        </w:rPr>
      </w:pPr>
      <w:r w:rsidRPr="00C82740">
        <w:rPr>
          <w:rFonts w:ascii="Times New Roman" w:eastAsia="NSimSun" w:hAnsi="Times New Roman" w:cs="Times New Roman"/>
        </w:rPr>
        <w:t>4.3.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A574BE" w14:textId="60C8605F" w:rsidR="008815F5" w:rsidRPr="00C82740" w:rsidRDefault="008815F5" w:rsidP="00C82740">
      <w:pPr>
        <w:widowControl w:val="0"/>
        <w:spacing w:after="0" w:line="240" w:lineRule="auto"/>
        <w:ind w:firstLine="567"/>
        <w:jc w:val="both"/>
        <w:rPr>
          <w:rFonts w:ascii="Times New Roman" w:eastAsia="NSimSun" w:hAnsi="Times New Roman" w:cs="Times New Roman"/>
          <w:b/>
        </w:rPr>
      </w:pPr>
      <w:r w:rsidRPr="00C82740">
        <w:rPr>
          <w:rFonts w:ascii="Times New Roman" w:eastAsia="NSimSun" w:hAnsi="Times New Roman" w:cs="Times New Roman"/>
        </w:rPr>
        <w:t>4.</w:t>
      </w:r>
      <w:r w:rsidR="00231BCB" w:rsidRPr="00C82740">
        <w:rPr>
          <w:rFonts w:ascii="Times New Roman" w:eastAsia="NSimSun" w:hAnsi="Times New Roman" w:cs="Times New Roman"/>
        </w:rPr>
        <w:t>4</w:t>
      </w:r>
      <w:r w:rsidRPr="00C82740">
        <w:rPr>
          <w:rFonts w:ascii="Times New Roman" w:eastAsia="NSimSun" w:hAnsi="Times New Roman" w:cs="Times New Roman"/>
        </w:rPr>
        <w:t>.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r w:rsidR="00365031">
        <w:rPr>
          <w:rFonts w:ascii="Times New Roman" w:eastAsia="NSimSun" w:hAnsi="Times New Roman" w:cs="Times New Roman"/>
        </w:rPr>
        <w:t>.</w:t>
      </w:r>
    </w:p>
    <w:p w14:paraId="699C00D1" w14:textId="77777777" w:rsidR="008815F5" w:rsidRPr="00C82740" w:rsidRDefault="008815F5" w:rsidP="00C82740">
      <w:pPr>
        <w:widowControl w:val="0"/>
        <w:spacing w:after="0" w:line="240" w:lineRule="auto"/>
        <w:ind w:firstLine="567"/>
        <w:jc w:val="both"/>
        <w:rPr>
          <w:rFonts w:ascii="Times New Roman" w:hAnsi="Times New Roman" w:cs="Times New Roman"/>
          <w:b/>
        </w:rPr>
      </w:pPr>
    </w:p>
    <w:p w14:paraId="20D83F06" w14:textId="77777777" w:rsidR="006A4AD8" w:rsidRPr="00C82740" w:rsidRDefault="006A4AD8" w:rsidP="00C82740">
      <w:pPr>
        <w:widowControl w:val="0"/>
        <w:spacing w:after="0" w:line="240" w:lineRule="auto"/>
        <w:ind w:firstLine="567"/>
        <w:jc w:val="both"/>
        <w:rPr>
          <w:rFonts w:ascii="Times New Roman" w:hAnsi="Times New Roman" w:cs="Times New Roman"/>
        </w:rPr>
      </w:pPr>
    </w:p>
    <w:sectPr w:rsidR="006A4AD8" w:rsidRPr="00C8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6"/>
    <w:rsid w:val="0001750B"/>
    <w:rsid w:val="00034106"/>
    <w:rsid w:val="00041C5D"/>
    <w:rsid w:val="00043851"/>
    <w:rsid w:val="00054D6B"/>
    <w:rsid w:val="00060EFE"/>
    <w:rsid w:val="00087590"/>
    <w:rsid w:val="00096573"/>
    <w:rsid w:val="001052FE"/>
    <w:rsid w:val="00114CD0"/>
    <w:rsid w:val="0011616E"/>
    <w:rsid w:val="00133156"/>
    <w:rsid w:val="0018580A"/>
    <w:rsid w:val="00193E51"/>
    <w:rsid w:val="001C5812"/>
    <w:rsid w:val="001D4EC3"/>
    <w:rsid w:val="001D57C7"/>
    <w:rsid w:val="001E1E8C"/>
    <w:rsid w:val="00200E17"/>
    <w:rsid w:val="002156F3"/>
    <w:rsid w:val="002157F2"/>
    <w:rsid w:val="0022072A"/>
    <w:rsid w:val="00231BCB"/>
    <w:rsid w:val="00232987"/>
    <w:rsid w:val="00260284"/>
    <w:rsid w:val="00277B09"/>
    <w:rsid w:val="002F1116"/>
    <w:rsid w:val="00301AC1"/>
    <w:rsid w:val="00322A39"/>
    <w:rsid w:val="00326C6D"/>
    <w:rsid w:val="00335C40"/>
    <w:rsid w:val="00365031"/>
    <w:rsid w:val="003722FB"/>
    <w:rsid w:val="00381F9B"/>
    <w:rsid w:val="0038275E"/>
    <w:rsid w:val="003B11E4"/>
    <w:rsid w:val="003C59F1"/>
    <w:rsid w:val="003C7E37"/>
    <w:rsid w:val="004148B7"/>
    <w:rsid w:val="0046083C"/>
    <w:rsid w:val="00481BF7"/>
    <w:rsid w:val="004848C3"/>
    <w:rsid w:val="004A6721"/>
    <w:rsid w:val="004D6FD5"/>
    <w:rsid w:val="00527237"/>
    <w:rsid w:val="005429E2"/>
    <w:rsid w:val="00581BB5"/>
    <w:rsid w:val="0059376C"/>
    <w:rsid w:val="005A0E1B"/>
    <w:rsid w:val="005C5FEA"/>
    <w:rsid w:val="005F511B"/>
    <w:rsid w:val="00622163"/>
    <w:rsid w:val="00622EF0"/>
    <w:rsid w:val="00636288"/>
    <w:rsid w:val="00640621"/>
    <w:rsid w:val="00643085"/>
    <w:rsid w:val="00663BE8"/>
    <w:rsid w:val="00667CB4"/>
    <w:rsid w:val="0068205D"/>
    <w:rsid w:val="006A4AD8"/>
    <w:rsid w:val="006B7A77"/>
    <w:rsid w:val="006F54A5"/>
    <w:rsid w:val="00717313"/>
    <w:rsid w:val="00753BEE"/>
    <w:rsid w:val="00764DA0"/>
    <w:rsid w:val="00764E0D"/>
    <w:rsid w:val="00773C22"/>
    <w:rsid w:val="00776B19"/>
    <w:rsid w:val="0078366C"/>
    <w:rsid w:val="007B4888"/>
    <w:rsid w:val="007C7B07"/>
    <w:rsid w:val="008003F5"/>
    <w:rsid w:val="00823711"/>
    <w:rsid w:val="00834E21"/>
    <w:rsid w:val="00844B10"/>
    <w:rsid w:val="008815F5"/>
    <w:rsid w:val="008877BB"/>
    <w:rsid w:val="00895FF0"/>
    <w:rsid w:val="008B10A8"/>
    <w:rsid w:val="008E0DA5"/>
    <w:rsid w:val="008E7D91"/>
    <w:rsid w:val="008F1BE4"/>
    <w:rsid w:val="00907876"/>
    <w:rsid w:val="00921BC6"/>
    <w:rsid w:val="00923149"/>
    <w:rsid w:val="00936C2D"/>
    <w:rsid w:val="00941202"/>
    <w:rsid w:val="009831CA"/>
    <w:rsid w:val="00984531"/>
    <w:rsid w:val="009A1C2B"/>
    <w:rsid w:val="009A2717"/>
    <w:rsid w:val="009A35A1"/>
    <w:rsid w:val="009F7D7B"/>
    <w:rsid w:val="00A45957"/>
    <w:rsid w:val="00A73158"/>
    <w:rsid w:val="00A844B5"/>
    <w:rsid w:val="00AB4003"/>
    <w:rsid w:val="00AB4879"/>
    <w:rsid w:val="00AF0B20"/>
    <w:rsid w:val="00AF44CD"/>
    <w:rsid w:val="00B023EC"/>
    <w:rsid w:val="00B17BA5"/>
    <w:rsid w:val="00B67B66"/>
    <w:rsid w:val="00BB5FDD"/>
    <w:rsid w:val="00BD43A5"/>
    <w:rsid w:val="00C24796"/>
    <w:rsid w:val="00C25B15"/>
    <w:rsid w:val="00C30893"/>
    <w:rsid w:val="00C5108C"/>
    <w:rsid w:val="00C5748E"/>
    <w:rsid w:val="00C62FB0"/>
    <w:rsid w:val="00C64886"/>
    <w:rsid w:val="00C65BED"/>
    <w:rsid w:val="00C66286"/>
    <w:rsid w:val="00C67BD7"/>
    <w:rsid w:val="00C82740"/>
    <w:rsid w:val="00C829C4"/>
    <w:rsid w:val="00C970B8"/>
    <w:rsid w:val="00CC75CB"/>
    <w:rsid w:val="00CD4828"/>
    <w:rsid w:val="00D106FF"/>
    <w:rsid w:val="00D16655"/>
    <w:rsid w:val="00D20F5B"/>
    <w:rsid w:val="00D254C6"/>
    <w:rsid w:val="00D37EA0"/>
    <w:rsid w:val="00D47DCD"/>
    <w:rsid w:val="00D74836"/>
    <w:rsid w:val="00D76CB0"/>
    <w:rsid w:val="00D96AF5"/>
    <w:rsid w:val="00DA4478"/>
    <w:rsid w:val="00DC06E6"/>
    <w:rsid w:val="00DC1664"/>
    <w:rsid w:val="00DE6928"/>
    <w:rsid w:val="00E03E54"/>
    <w:rsid w:val="00E745AF"/>
    <w:rsid w:val="00E80181"/>
    <w:rsid w:val="00E92B71"/>
    <w:rsid w:val="00EA48E9"/>
    <w:rsid w:val="00EC21A6"/>
    <w:rsid w:val="00F0312B"/>
    <w:rsid w:val="00F0601E"/>
    <w:rsid w:val="00F74E4E"/>
    <w:rsid w:val="00F97F0C"/>
    <w:rsid w:val="00FA7257"/>
    <w:rsid w:val="00FB6BC8"/>
    <w:rsid w:val="00FB76B6"/>
    <w:rsid w:val="00FC0732"/>
    <w:rsid w:val="00FC79ED"/>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5F3"/>
  <w15:chartTrackingRefBased/>
  <w15:docId w15:val="{4E48B0BB-234F-40E7-8A43-13DAE3AC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paragraph" w:customStyle="1" w:styleId="docdata">
    <w:name w:val="docdata"/>
    <w:aliases w:val="docy,v5,3602,bqiaagaaeyqcaaagiaiaaangcwaabvqlaaaaaaaaaaaaaaaaaaaaaaaaaaaaaaaaaaaaaaaaaaaaaaaaaaaaaaaaaaaaaaaaaaaaaaaaaaaaaaaaaaaaaaaaaaaaaaaaaaaaaaaaaaaaaaaaaaaaaaaaaaaaaaaaaaaaaaaaaaaaaaaaaaaaaaaaaaaaaaaaaaaaaaaaaaaaaaaaaaaaaaaaaaaaaaaaaaaaaaaa"/>
    <w:basedOn w:val="a"/>
    <w:rsid w:val="00D76C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68182043">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395397518">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47674835">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268466103">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480464267">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Lena</cp:lastModifiedBy>
  <cp:revision>77</cp:revision>
  <cp:lastPrinted>2021-05-17T07:22:00Z</cp:lastPrinted>
  <dcterms:created xsi:type="dcterms:W3CDTF">2021-07-07T05:18:00Z</dcterms:created>
  <dcterms:modified xsi:type="dcterms:W3CDTF">2024-03-29T00:25:00Z</dcterms:modified>
</cp:coreProperties>
</file>