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67" w:rsidRDefault="00427206">
      <w:pPr>
        <w:keepNext/>
        <w:keepLines/>
        <w:suppressAutoHyphens/>
        <w:jc w:val="right"/>
        <w:rPr>
          <w:lang w:eastAsia="ar-SA"/>
        </w:rPr>
      </w:pPr>
      <w:bookmarkStart w:id="0" w:name="_Toc17793818"/>
      <w:r>
        <w:rPr>
          <w:lang w:eastAsia="ar-SA"/>
        </w:rPr>
        <w:t>Приложение № 4</w:t>
      </w:r>
    </w:p>
    <w:p w:rsidR="00CF1967" w:rsidRDefault="00427206">
      <w:pPr>
        <w:keepNext/>
        <w:keepLines/>
        <w:suppressAutoHyphens/>
        <w:jc w:val="right"/>
        <w:rPr>
          <w:lang w:eastAsia="ar-SA"/>
        </w:rPr>
      </w:pPr>
      <w:r>
        <w:rPr>
          <w:lang w:eastAsia="ar-SA"/>
        </w:rPr>
        <w:t xml:space="preserve">к извещению о проведении запроса котировок </w:t>
      </w:r>
    </w:p>
    <w:p w:rsidR="00CF1967" w:rsidRDefault="00427206">
      <w:pPr>
        <w:keepNext/>
        <w:keepLines/>
        <w:suppressAutoHyphens/>
        <w:jc w:val="right"/>
        <w:rPr>
          <w:lang w:eastAsia="ar-SA"/>
        </w:rPr>
      </w:pPr>
      <w:r>
        <w:rPr>
          <w:lang w:eastAsia="ar-SA"/>
        </w:rPr>
        <w:t>в электронной форме</w:t>
      </w:r>
    </w:p>
    <w:p w:rsidR="00CF1967" w:rsidRDefault="00CF1967">
      <w:pPr>
        <w:jc w:val="center"/>
        <w:rPr>
          <w:b/>
          <w:color w:val="000000"/>
          <w:sz w:val="24"/>
          <w:szCs w:val="24"/>
        </w:rPr>
      </w:pPr>
    </w:p>
    <w:p w:rsidR="00CF1967" w:rsidRDefault="0042720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 № </w:t>
      </w:r>
      <w:bookmarkEnd w:id="0"/>
      <w:r>
        <w:rPr>
          <w:b/>
          <w:color w:val="000000"/>
          <w:sz w:val="24"/>
          <w:szCs w:val="24"/>
        </w:rPr>
        <w:t>_______</w:t>
      </w:r>
    </w:p>
    <w:p w:rsidR="00CF1967" w:rsidRDefault="00427206">
      <w:pPr>
        <w:snapToGrid w:val="0"/>
        <w:jc w:val="center"/>
        <w:rPr>
          <w:color w:val="000000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на поставку (отпуск) </w:t>
      </w:r>
      <w:r>
        <w:rPr>
          <w:b/>
          <w:bCs/>
          <w:color w:val="000000"/>
          <w:sz w:val="24"/>
          <w:szCs w:val="24"/>
          <w:lang w:eastAsia="zh-CN"/>
        </w:rPr>
        <w:t>нефтепродуктов</w:t>
      </w:r>
    </w:p>
    <w:p w:rsidR="00CF1967" w:rsidRDefault="004272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через АЗС по топливным картам</w:t>
      </w:r>
    </w:p>
    <w:p w:rsidR="00CF1967" w:rsidRDefault="004272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«__» __________ 20__ г.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Автономное учреждение </w:t>
      </w:r>
      <w:proofErr w:type="spellStart"/>
      <w:r>
        <w:rPr>
          <w:b/>
          <w:sz w:val="24"/>
          <w:szCs w:val="24"/>
        </w:rPr>
        <w:t>Упоровского</w:t>
      </w:r>
      <w:proofErr w:type="spellEnd"/>
      <w:r>
        <w:rPr>
          <w:b/>
          <w:sz w:val="24"/>
          <w:szCs w:val="24"/>
        </w:rPr>
        <w:t xml:space="preserve"> муниципального района «</w:t>
      </w:r>
      <w:proofErr w:type="spellStart"/>
      <w:r>
        <w:rPr>
          <w:b/>
          <w:sz w:val="24"/>
          <w:szCs w:val="24"/>
        </w:rPr>
        <w:t>Упоровский</w:t>
      </w:r>
      <w:proofErr w:type="spellEnd"/>
      <w:r>
        <w:rPr>
          <w:b/>
          <w:sz w:val="24"/>
          <w:szCs w:val="24"/>
        </w:rPr>
        <w:t xml:space="preserve"> центр культуры и досуга» (далее – АУ УМР «</w:t>
      </w:r>
      <w:proofErr w:type="spellStart"/>
      <w:r>
        <w:rPr>
          <w:b/>
          <w:sz w:val="24"/>
          <w:szCs w:val="24"/>
        </w:rPr>
        <w:t>Упоровский</w:t>
      </w:r>
      <w:proofErr w:type="spellEnd"/>
      <w:r>
        <w:rPr>
          <w:b/>
          <w:sz w:val="24"/>
          <w:szCs w:val="24"/>
        </w:rPr>
        <w:t xml:space="preserve"> центр культуры и досуга») </w:t>
      </w:r>
      <w:r>
        <w:rPr>
          <w:sz w:val="24"/>
          <w:szCs w:val="24"/>
        </w:rPr>
        <w:t>в лице ____________, действующего на основании Устава, именуемое в дальнейшем «</w:t>
      </w:r>
      <w:r>
        <w:rPr>
          <w:b/>
          <w:sz w:val="24"/>
          <w:szCs w:val="24"/>
        </w:rPr>
        <w:t xml:space="preserve">Заказчик», </w:t>
      </w:r>
      <w:r>
        <w:rPr>
          <w:color w:val="000000"/>
          <w:sz w:val="24"/>
          <w:szCs w:val="24"/>
        </w:rPr>
        <w:t>с одной стороны и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iCs/>
          <w:sz w:val="24"/>
          <w:szCs w:val="24"/>
        </w:rPr>
        <w:t>_</w:t>
      </w:r>
      <w:r>
        <w:rPr>
          <w:b/>
          <w:bCs/>
          <w:iCs/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 xml:space="preserve">, в лице 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 xml:space="preserve">, именуемое в дальнейшем </w:t>
      </w:r>
      <w:r>
        <w:rPr>
          <w:b/>
          <w:color w:val="000000"/>
          <w:sz w:val="24"/>
          <w:szCs w:val="24"/>
        </w:rPr>
        <w:t>«Поставщик</w:t>
      </w:r>
      <w:r>
        <w:rPr>
          <w:b/>
          <w:bCs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лице </w:t>
      </w:r>
      <w:r>
        <w:rPr>
          <w:sz w:val="24"/>
          <w:szCs w:val="24"/>
        </w:rPr>
        <w:t>________________________________________________________</w:t>
      </w:r>
      <w:r>
        <w:rPr>
          <w:color w:val="000000"/>
          <w:sz w:val="24"/>
          <w:szCs w:val="24"/>
        </w:rPr>
        <w:t>, действующего на ос</w:t>
      </w:r>
      <w:r>
        <w:rPr>
          <w:color w:val="000000"/>
          <w:sz w:val="24"/>
          <w:szCs w:val="24"/>
        </w:rPr>
        <w:t>новании ________________________________________, с другой стороны, совместно именуемые в дальнейшем стороны</w:t>
      </w:r>
      <w:r>
        <w:rPr>
          <w:sz w:val="24"/>
          <w:szCs w:val="24"/>
        </w:rPr>
        <w:t xml:space="preserve"> в соответствии с Федеральным Законом «О закупках товаров, работ, услуг отдельными видами юридических лиц» от 18.07.2011 г. № 223-ФЗ, Положением о з</w:t>
      </w:r>
      <w:r>
        <w:rPr>
          <w:sz w:val="24"/>
          <w:szCs w:val="24"/>
        </w:rPr>
        <w:t xml:space="preserve">акупке товаров, работ, услуг Автономного учреждения </w:t>
      </w:r>
      <w:proofErr w:type="spellStart"/>
      <w:r>
        <w:rPr>
          <w:sz w:val="24"/>
          <w:szCs w:val="24"/>
        </w:rPr>
        <w:t>Упоровского</w:t>
      </w:r>
      <w:proofErr w:type="spellEnd"/>
      <w:r>
        <w:rPr>
          <w:sz w:val="24"/>
          <w:szCs w:val="24"/>
        </w:rPr>
        <w:t xml:space="preserve"> муниципального района «</w:t>
      </w:r>
      <w:proofErr w:type="spellStart"/>
      <w:r>
        <w:rPr>
          <w:sz w:val="24"/>
          <w:szCs w:val="24"/>
        </w:rPr>
        <w:t>Упоровский</w:t>
      </w:r>
      <w:proofErr w:type="spellEnd"/>
      <w:r>
        <w:rPr>
          <w:sz w:val="24"/>
          <w:szCs w:val="24"/>
        </w:rPr>
        <w:t xml:space="preserve"> центр культуры и досуга», утвержденного решением Наблюдательного совета № 20 от «20» октября 2023</w:t>
      </w:r>
      <w:proofErr w:type="gramEnd"/>
      <w:r>
        <w:rPr>
          <w:sz w:val="24"/>
          <w:szCs w:val="24"/>
        </w:rPr>
        <w:t xml:space="preserve"> г., на основании протокола №__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_______________, заключили</w:t>
      </w:r>
      <w:r>
        <w:rPr>
          <w:sz w:val="24"/>
          <w:szCs w:val="24"/>
        </w:rPr>
        <w:t xml:space="preserve"> настоящий договор о нижеследующем:</w:t>
      </w:r>
    </w:p>
    <w:p w:rsidR="00CF1967" w:rsidRDefault="00427206">
      <w:pPr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</w:t>
      </w:r>
    </w:p>
    <w:p w:rsidR="00CF1967" w:rsidRDefault="00427206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CF1967" w:rsidRDefault="00427206">
      <w:pPr>
        <w:ind w:firstLine="709"/>
        <w:jc w:val="both"/>
      </w:pPr>
      <w:r>
        <w:rPr>
          <w:color w:val="000000"/>
          <w:sz w:val="24"/>
          <w:szCs w:val="24"/>
        </w:rPr>
        <w:t xml:space="preserve">1.1.       </w:t>
      </w:r>
      <w:proofErr w:type="gramStart"/>
      <w:r>
        <w:rPr>
          <w:color w:val="000000"/>
          <w:sz w:val="24"/>
          <w:szCs w:val="24"/>
        </w:rPr>
        <w:t xml:space="preserve">В соответствии с настоящим договором Поставщик обязуется производить поставку </w:t>
      </w:r>
      <w:r>
        <w:rPr>
          <w:b/>
          <w:bCs/>
          <w:iCs/>
          <w:color w:val="22272F"/>
          <w:sz w:val="24"/>
          <w:szCs w:val="24"/>
          <w:shd w:val="clear" w:color="auto" w:fill="FFFFFF"/>
        </w:rPr>
        <w:t xml:space="preserve">(отпуск) </w:t>
      </w:r>
      <w:r>
        <w:rPr>
          <w:b/>
          <w:bCs/>
          <w:iCs/>
          <w:color w:val="000000"/>
          <w:sz w:val="24"/>
          <w:szCs w:val="24"/>
          <w:highlight w:val="white"/>
          <w:lang w:eastAsia="zh-CN"/>
        </w:rPr>
        <w:t xml:space="preserve">нефтепродуктов (далее - товар) </w:t>
      </w:r>
      <w:r>
        <w:rPr>
          <w:b/>
          <w:bCs/>
          <w:iCs/>
          <w:color w:val="22272F"/>
          <w:sz w:val="24"/>
          <w:szCs w:val="24"/>
          <w:shd w:val="clear" w:color="auto" w:fill="FFFFFF"/>
        </w:rPr>
        <w:t>через АЗС по топливным картам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в количестве и в ассортименте, указанном в Спецификации (Приложение №1 к настоящему Договору), являющейся неотъемлемой частью настоящего Договора,</w:t>
      </w:r>
      <w:r>
        <w:rPr>
          <w:color w:val="000000"/>
          <w:sz w:val="24"/>
          <w:szCs w:val="24"/>
        </w:rPr>
        <w:t xml:space="preserve"> а Заказчик обязуется производить выборку Товара</w:t>
      </w:r>
      <w:r>
        <w:rPr>
          <w:color w:val="000000"/>
          <w:sz w:val="24"/>
          <w:szCs w:val="24"/>
        </w:rPr>
        <w:t xml:space="preserve"> с использованием топливных карт и оплачивать полученный Товар, в соответствии с условиями настоящего договора.</w:t>
      </w:r>
      <w:proofErr w:type="gramEnd"/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sz w:val="24"/>
          <w:szCs w:val="24"/>
        </w:rPr>
        <w:t>Карта является техническим средством учета операций получения Товара Заказчиком и не является платежным средством. Право собственности на Т</w:t>
      </w:r>
      <w:r>
        <w:rPr>
          <w:sz w:val="24"/>
          <w:szCs w:val="24"/>
        </w:rPr>
        <w:t xml:space="preserve">овар переходит Заказчику в момент их непосредственного получения на АЗС (Точки обслуживания Заказчика). 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>
        <w:rPr>
          <w:sz w:val="24"/>
          <w:szCs w:val="24"/>
        </w:rPr>
        <w:t>Топливные карты предоставляются заказчику на основании письменно оформленной заявки, по форме в соответствии с Приложением №4 к настоящему Договор</w:t>
      </w:r>
      <w:r>
        <w:rPr>
          <w:sz w:val="24"/>
          <w:szCs w:val="24"/>
        </w:rPr>
        <w:t xml:space="preserve">у. В Заявке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получение топливной карты согласуется наименование и количество Товара, отпускаемого по Карте. Количество и наименование Товара считается согласованным Сторонами с момента выдачи топливных карт Заказчику по Акту приема-передачи Карт.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ставляемый Товар должен быть сертифицирован и </w:t>
      </w:r>
      <w:r w:rsidRPr="00F02C78">
        <w:rPr>
          <w:sz w:val="24"/>
          <w:szCs w:val="24"/>
        </w:rPr>
        <w:t>соответствовать</w:t>
      </w:r>
      <w:r w:rsidRPr="00F02C78">
        <w:rPr>
          <w:sz w:val="24"/>
          <w:szCs w:val="24"/>
        </w:rPr>
        <w:t xml:space="preserve"> </w:t>
      </w:r>
      <w:r w:rsidRPr="00F02C78">
        <w:rPr>
          <w:sz w:val="24"/>
          <w:szCs w:val="24"/>
        </w:rPr>
        <w:t>Решени</w:t>
      </w:r>
      <w:r w:rsidRPr="00F02C78">
        <w:rPr>
          <w:sz w:val="24"/>
          <w:szCs w:val="24"/>
        </w:rPr>
        <w:t>ю</w:t>
      </w:r>
      <w:r w:rsidRPr="00F02C78">
        <w:rPr>
          <w:sz w:val="24"/>
          <w:szCs w:val="24"/>
        </w:rPr>
        <w:t xml:space="preserve"> Комиссии Таможенного союза от 18.10.2011 N 826  О принятии технического регламента Таможенного союза О требованиях к автомобильному и авиационному бензину, дизельному и судовому топливу,</w:t>
      </w:r>
      <w:r w:rsidRPr="00F02C78">
        <w:rPr>
          <w:sz w:val="24"/>
          <w:szCs w:val="24"/>
        </w:rPr>
        <w:t xml:space="preserve"> топливу для реактивных двигателей и мазуту (вместе с </w:t>
      </w:r>
      <w:proofErr w:type="gramStart"/>
      <w:r w:rsidRPr="00F02C78">
        <w:rPr>
          <w:sz w:val="24"/>
          <w:szCs w:val="24"/>
        </w:rPr>
        <w:t>ТР</w:t>
      </w:r>
      <w:proofErr w:type="gramEnd"/>
      <w:r w:rsidRPr="00F02C78">
        <w:rPr>
          <w:sz w:val="24"/>
          <w:szCs w:val="24"/>
        </w:rPr>
        <w:t xml:space="preserve"> ТС 013/2011. Технический регламент Таможенного союза. </w:t>
      </w:r>
      <w:proofErr w:type="gramStart"/>
      <w:r w:rsidRPr="00F02C78">
        <w:rPr>
          <w:sz w:val="24"/>
          <w:szCs w:val="24"/>
        </w:rPr>
        <w:t>О требованиях к автомобильному и авиационному бензину, дизельному и судовому топливу, топливу для реактивных двигателей и мазуту)</w:t>
      </w:r>
      <w:r w:rsidRPr="00F02C7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Соответствоват</w:t>
      </w:r>
      <w:r>
        <w:rPr>
          <w:sz w:val="24"/>
          <w:szCs w:val="24"/>
        </w:rPr>
        <w:t xml:space="preserve">ь Государственному стандарту РФ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51105-2020 «Топлива для двигателей внутреннего сгорания. Неэтилированный бензин. Технические условия».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>
        <w:rPr>
          <w:sz w:val="24"/>
          <w:szCs w:val="24"/>
        </w:rPr>
        <w:t xml:space="preserve">Право собственности на Товар и риск его случайной гибели переходят </w:t>
      </w:r>
      <w:proofErr w:type="gramStart"/>
      <w:r>
        <w:rPr>
          <w:sz w:val="24"/>
          <w:szCs w:val="24"/>
        </w:rPr>
        <w:t>от Поставщика к Заказчику с момента регист</w:t>
      </w:r>
      <w:r>
        <w:rPr>
          <w:sz w:val="24"/>
          <w:szCs w:val="24"/>
        </w:rPr>
        <w:t>рации в учетном терминале операции по передаче</w:t>
      </w:r>
      <w:proofErr w:type="gramEnd"/>
      <w:r>
        <w:rPr>
          <w:sz w:val="24"/>
          <w:szCs w:val="24"/>
        </w:rPr>
        <w:t xml:space="preserve"> (отпуску) Товара Заказчику.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1.6. При исполнении договора не допускается перемена Поставщика за исключением случая, если новый Поставщик является правопреемником Поставщика по такому договору вследствие реорган</w:t>
      </w:r>
      <w:r>
        <w:rPr>
          <w:sz w:val="24"/>
          <w:szCs w:val="24"/>
        </w:rPr>
        <w:t>изации юридического лица в форме преобразования, слияния или присоединения.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1.7. </w:t>
      </w:r>
      <w:r>
        <w:rPr>
          <w:sz w:val="24"/>
          <w:szCs w:val="24"/>
        </w:rPr>
        <w:t>В случае перемены Заказчика права и обязанности, предусмотренные договором, переходят к новому Заказчику.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1.8. </w:t>
      </w:r>
      <w:r>
        <w:rPr>
          <w:sz w:val="24"/>
          <w:szCs w:val="24"/>
        </w:rPr>
        <w:t xml:space="preserve">При исполнении договора по согласованию Заказчика с Поставщиком </w:t>
      </w:r>
      <w:r>
        <w:rPr>
          <w:sz w:val="24"/>
          <w:szCs w:val="24"/>
        </w:rPr>
        <w:t>допускается поставка товара,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:rsidR="00CF1967" w:rsidRDefault="00CF19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1967" w:rsidRDefault="004272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Цена Договора и порядок оплаты</w:t>
      </w:r>
    </w:p>
    <w:p w:rsidR="00CF1967" w:rsidRDefault="00427206">
      <w:pPr>
        <w:pStyle w:val="a5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Договора является твердой и определяется на весь срок поставки Товара и составляет __________________, в т.ч. НДС (___________%)___________________руб. </w:t>
      </w:r>
      <w:r>
        <w:rPr>
          <w:rFonts w:ascii="Times New Roman" w:hAnsi="Times New Roman"/>
          <w:bCs/>
          <w:iCs/>
          <w:sz w:val="24"/>
          <w:szCs w:val="24"/>
        </w:rPr>
        <w:t xml:space="preserve">Финансирование осуществляется за счет средств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_____________________________________.</w:t>
      </w:r>
    </w:p>
    <w:p w:rsidR="00CF1967" w:rsidRDefault="00427206">
      <w:pPr>
        <w:pStyle w:val="a5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договора включает в себя стоимость товара, а также расходы и затраты, связанные с оказанием услуг, налоги и сборы, установленные действующим законодательством РФ, а также стоимость пластиковых карт. </w:t>
      </w:r>
    </w:p>
    <w:p w:rsidR="00CF1967" w:rsidRDefault="00427206">
      <w:pPr>
        <w:pStyle w:val="a5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опл</w:t>
      </w:r>
      <w:r>
        <w:rPr>
          <w:rFonts w:ascii="Times New Roman" w:hAnsi="Times New Roman"/>
          <w:sz w:val="24"/>
          <w:szCs w:val="24"/>
        </w:rPr>
        <w:t>ачивает фактически поставленный Поставщиком Товар, в соответствии с Договором, путем перечисления соответствующей суммы на расчетный счет Поставщика.</w:t>
      </w:r>
    </w:p>
    <w:p w:rsidR="00CF1967" w:rsidRDefault="00427206">
      <w:pPr>
        <w:pStyle w:val="a5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до 10 числа месяца, следующего за отчетным, выставляет Заказчику следующие документы, содержащие</w:t>
      </w:r>
      <w:r>
        <w:rPr>
          <w:rFonts w:ascii="Times New Roman" w:hAnsi="Times New Roman"/>
          <w:sz w:val="24"/>
          <w:szCs w:val="24"/>
        </w:rPr>
        <w:t xml:space="preserve"> данные за отчетный месяц, оформленные надлежащим образом: счет, счет-фактура, товарная накладная и/или универсальный передаточный документ и/или акт приема – передачи Товара на количество и стоимость полученного Товара.</w:t>
      </w:r>
    </w:p>
    <w:p w:rsidR="00CF1967" w:rsidRDefault="00427206">
      <w:pPr>
        <w:pStyle w:val="a5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 поставщиком за поставленны</w:t>
      </w:r>
      <w:r>
        <w:rPr>
          <w:rFonts w:ascii="Times New Roman" w:hAnsi="Times New Roman"/>
          <w:sz w:val="24"/>
          <w:szCs w:val="24"/>
        </w:rPr>
        <w:t xml:space="preserve">й Товар осуществляется заказчиком в рублях Российской Федерации путем перечисления денежных средств на расчетный счет Поставщика в течение </w:t>
      </w: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семи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дней с момента подписания Заказчиком товарной накладной и/или универсального передаточного документа</w:t>
      </w:r>
      <w:r>
        <w:rPr>
          <w:rFonts w:ascii="Times New Roman" w:hAnsi="Times New Roman"/>
          <w:sz w:val="24"/>
          <w:szCs w:val="24"/>
        </w:rPr>
        <w:t xml:space="preserve"> на основании счета. </w:t>
      </w:r>
    </w:p>
    <w:p w:rsidR="00CF1967" w:rsidRDefault="00427206">
      <w:pPr>
        <w:pStyle w:val="a5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обязан в платежных поручениях на оплату Товара в графе «Назначение платежа» указывать номер настоящего договора.</w:t>
      </w:r>
    </w:p>
    <w:p w:rsidR="00CF1967" w:rsidRDefault="00427206">
      <w:pPr>
        <w:pStyle w:val="a5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оплаты Товара считается дата списания денежных средств с расчетного счета Заказчика.</w:t>
      </w:r>
    </w:p>
    <w:p w:rsidR="00CF1967" w:rsidRDefault="00427206">
      <w:pPr>
        <w:pStyle w:val="a5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срока п</w:t>
      </w:r>
      <w:r>
        <w:rPr>
          <w:rFonts w:ascii="Times New Roman" w:hAnsi="Times New Roman"/>
          <w:sz w:val="24"/>
          <w:szCs w:val="24"/>
        </w:rPr>
        <w:t>оставки Товара Поставщик выдает ответственному лицу Заказчика Акт сверки взаиморасчетов. Заказчик обязан в течение десяти рабочих дней с момента получения акта подписать его и вернуть в адрес Поставщика. В случае разногласий по акту сверки взаиморасчетов З</w:t>
      </w:r>
      <w:r>
        <w:rPr>
          <w:rFonts w:ascii="Times New Roman" w:hAnsi="Times New Roman"/>
          <w:sz w:val="24"/>
          <w:szCs w:val="24"/>
        </w:rPr>
        <w:t>аказчик обязан представить Поставщику мотивированные возражения.</w:t>
      </w:r>
    </w:p>
    <w:p w:rsidR="00CF1967" w:rsidRDefault="00CF19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1967" w:rsidRDefault="0042720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условия получения Товара</w:t>
      </w:r>
    </w:p>
    <w:p w:rsidR="00CF1967" w:rsidRDefault="00427206">
      <w:pPr>
        <w:pStyle w:val="a5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Товара осуществляется путем заправки автотранспорта по топливным картам.</w:t>
      </w:r>
    </w:p>
    <w:p w:rsidR="00CF1967" w:rsidRDefault="00427206">
      <w:pPr>
        <w:pStyle w:val="a5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и правила использования топливных карт определяется в Приложении </w:t>
      </w:r>
      <w:r>
        <w:rPr>
          <w:rFonts w:ascii="Times New Roman" w:hAnsi="Times New Roman"/>
          <w:sz w:val="24"/>
          <w:szCs w:val="24"/>
        </w:rPr>
        <w:t>№3 к настоящему Договору.</w:t>
      </w:r>
    </w:p>
    <w:p w:rsidR="00CF1967" w:rsidRDefault="00427206">
      <w:pPr>
        <w:pStyle w:val="a5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заявке Заказчика Поставщик в течение 2 (двух) рабочих дней передает Заказчику на период срока действия настоящего договора топливные карты (далее – Карты). Факт передачи Карт оформляется Актом приема-передачи. Заказчик в течени</w:t>
      </w:r>
      <w:r>
        <w:rPr>
          <w:rFonts w:ascii="Times New Roman" w:hAnsi="Times New Roman"/>
          <w:sz w:val="24"/>
          <w:szCs w:val="24"/>
        </w:rPr>
        <w:t>е 5 (пяти) рабочих дней от даты расторжения или истечения срока действия настоящего договора обязан вернуть Поставщику все полученные по настоящему договору Карты путем оформления Акта приема-передачи Карт.</w:t>
      </w:r>
    </w:p>
    <w:p w:rsidR="00CF1967" w:rsidRDefault="00427206">
      <w:pPr>
        <w:pStyle w:val="a5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Карта была утеряна или повреждена </w:t>
      </w:r>
      <w:r>
        <w:rPr>
          <w:rFonts w:ascii="Times New Roman" w:hAnsi="Times New Roman"/>
          <w:sz w:val="24"/>
          <w:szCs w:val="24"/>
        </w:rPr>
        <w:t xml:space="preserve">Поставщик обязуется выдать Заказчику новую Карту в течение 5 (Пяти) календарных дней с момента получения письменного заявления об этом.  </w:t>
      </w:r>
    </w:p>
    <w:p w:rsidR="00CF1967" w:rsidRDefault="00427206">
      <w:pPr>
        <w:pStyle w:val="a5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поставки Товара через АЗС, расположенные: </w:t>
      </w:r>
    </w:p>
    <w:p w:rsidR="00CF1967" w:rsidRDefault="00427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Тюменская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Упоровский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порово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F1967" w:rsidRDefault="00427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АЗС, расположенные вб</w:t>
      </w:r>
      <w:r>
        <w:rPr>
          <w:rFonts w:ascii="Times New Roman" w:hAnsi="Times New Roman"/>
          <w:sz w:val="24"/>
          <w:szCs w:val="24"/>
          <w:lang w:val="ru-RU"/>
        </w:rPr>
        <w:t>лизи федеральных, региональных (межмуниципальных) автомобильных дорог  Тюменской области.</w:t>
      </w:r>
      <w:proofErr w:type="gramEnd"/>
    </w:p>
    <w:p w:rsidR="00CF1967" w:rsidRDefault="00427206">
      <w:pPr>
        <w:pStyle w:val="a5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поставки товара: 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CF1967" w:rsidRDefault="00427206">
      <w:pPr>
        <w:pStyle w:val="a5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поставки Товара: с использованием топливных Карт, круглосуточно на АЗС.</w:t>
      </w:r>
    </w:p>
    <w:p w:rsidR="00CF1967" w:rsidRDefault="00427206">
      <w:pPr>
        <w:pStyle w:val="a5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Заказчиком Товара </w:t>
      </w:r>
      <w:r>
        <w:rPr>
          <w:rFonts w:ascii="Times New Roman" w:hAnsi="Times New Roman"/>
          <w:sz w:val="24"/>
          <w:szCs w:val="24"/>
        </w:rPr>
        <w:t>подтверждается терминальным чеком. Терминальный чек выдается при получении Товара на АЗС Заказчику, второй экземпляр чека остается на АЗС.</w:t>
      </w:r>
    </w:p>
    <w:p w:rsidR="00CF1967" w:rsidRDefault="00427206">
      <w:pPr>
        <w:pStyle w:val="a5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лицо, являющееся фактическим держателем карты (далее именуется – Держатель карты), переданной Поставщиком во ис</w:t>
      </w:r>
      <w:r>
        <w:rPr>
          <w:rFonts w:ascii="Times New Roman" w:hAnsi="Times New Roman"/>
          <w:sz w:val="24"/>
          <w:szCs w:val="24"/>
        </w:rPr>
        <w:t xml:space="preserve">полнение настоящего договора, уполномочен Заказчиком на получение Товара с использованием топливной карты. Поставщик, сотрудники и </w:t>
      </w:r>
      <w:r>
        <w:rPr>
          <w:rFonts w:ascii="Times New Roman" w:hAnsi="Times New Roman"/>
          <w:sz w:val="24"/>
          <w:szCs w:val="24"/>
        </w:rPr>
        <w:lastRenderedPageBreak/>
        <w:t>обслуживающий персонал АЗС не имеют права и не обязаны проводить дальнейшую проверку личности или наличие соответствующих пол</w:t>
      </w:r>
      <w:r>
        <w:rPr>
          <w:rFonts w:ascii="Times New Roman" w:hAnsi="Times New Roman"/>
          <w:sz w:val="24"/>
          <w:szCs w:val="24"/>
        </w:rPr>
        <w:t>номочий у Держателя карты.</w:t>
      </w:r>
    </w:p>
    <w:p w:rsidR="00CF1967" w:rsidRDefault="00CF19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1967" w:rsidRDefault="0042720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F1967" w:rsidRDefault="00427206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Права и обязанности Заказчика:</w:t>
      </w:r>
    </w:p>
    <w:p w:rsidR="00CF1967" w:rsidRDefault="00427206">
      <w:pPr>
        <w:pStyle w:val="a5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 обязуется:</w:t>
      </w:r>
    </w:p>
    <w:p w:rsidR="00CF1967" w:rsidRDefault="004272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установленный настоящим договором порядок и условия получения товаров на АЗС;</w:t>
      </w:r>
    </w:p>
    <w:p w:rsidR="00CF1967" w:rsidRDefault="004272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перечисление денежных средств на расчетный с</w:t>
      </w:r>
      <w:r>
        <w:rPr>
          <w:rFonts w:ascii="Times New Roman" w:hAnsi="Times New Roman"/>
          <w:sz w:val="24"/>
          <w:szCs w:val="24"/>
        </w:rPr>
        <w:t>чет Поставщика в соответствии с разделом 2 настоящего Договора;</w:t>
      </w:r>
    </w:p>
    <w:p w:rsidR="00CF1967" w:rsidRDefault="004272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случае, если Заказчик лишится возможности владеть и пользоваться Картой, незамедлительно заявить о случившемся Поставщику по телефону -________________________ или явившись лично по адресу</w:t>
      </w:r>
      <w:r>
        <w:rPr>
          <w:rFonts w:ascii="Times New Roman" w:hAnsi="Times New Roman"/>
          <w:sz w:val="24"/>
          <w:szCs w:val="24"/>
        </w:rPr>
        <w:t xml:space="preserve"> Поставщика, указанному в разделе 10 настоящего договора;</w:t>
      </w:r>
    </w:p>
    <w:p w:rsidR="00CF1967" w:rsidRDefault="004272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позднее 10 числа месяца, следующего за отчетным получить у Поставщика надлежащим образом оформленные счет-фактуру, товарную накладную и/или универсальный передаточный документ, счет. В случае н</w:t>
      </w:r>
      <w:r>
        <w:rPr>
          <w:rFonts w:ascii="Times New Roman" w:hAnsi="Times New Roman"/>
          <w:sz w:val="24"/>
          <w:szCs w:val="24"/>
        </w:rPr>
        <w:t>еполучения Заказчиком по своей вине документов, указанных в настоящем пункте договора до 10 числа месяца, следующего за отчетным. Товар считается переданным Поставщиком надлежащим образом в соответствующем количестве и принятым Заказчиком;</w:t>
      </w:r>
    </w:p>
    <w:p w:rsidR="00CF1967" w:rsidRDefault="0042720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ознакомить дер</w:t>
      </w:r>
      <w:r>
        <w:rPr>
          <w:rFonts w:ascii="Times New Roman" w:hAnsi="Times New Roman"/>
          <w:sz w:val="24"/>
          <w:szCs w:val="24"/>
        </w:rPr>
        <w:t>жателей Карт с правилами правила использования топливных карт (Приложение №3 к Договору).</w:t>
      </w:r>
    </w:p>
    <w:p w:rsidR="00CF1967" w:rsidRDefault="0042720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4.1.2. Заказчик вправе: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требовать от Поставщика надлежащего исполнения обязательств в соответствии с настоящим Договором, а также требовать своевременного </w:t>
      </w:r>
      <w:r>
        <w:rPr>
          <w:sz w:val="24"/>
          <w:szCs w:val="24"/>
        </w:rPr>
        <w:t>устранения выявленных недостатков;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период действия договора по письменному заявлению на имя Поставщика заказать дополнительные Карты, отказаться от использования конкретной Карты, приостановить/заблокировать операции с использованием Карты. Все вышепер</w:t>
      </w:r>
      <w:r>
        <w:rPr>
          <w:sz w:val="24"/>
          <w:szCs w:val="24"/>
        </w:rPr>
        <w:t>ечисленные действия, указанные в данном абзаце, оформляются на официальном бланке организации Поставщика с проставлением печати и подписи уполномоченного лица организации Заказчика;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получать информацию о качестве Товара и соответствии его ГОСТам, ТУ, а т</w:t>
      </w:r>
      <w:r>
        <w:rPr>
          <w:sz w:val="24"/>
          <w:szCs w:val="24"/>
        </w:rPr>
        <w:t>акже иные сведения, касающиеся исполнения Договора;</w:t>
      </w:r>
    </w:p>
    <w:p w:rsidR="00CF1967" w:rsidRDefault="0042720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Права и обязанности Поставщика: </w:t>
      </w:r>
    </w:p>
    <w:p w:rsidR="00CF1967" w:rsidRDefault="0042720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4.2.1. Поставщик обязуется: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течение 1 (одного) рабочего дня после выдачи Карт предоставить Заказчику возможность получения с использованием Карт Товара на АЗС в </w:t>
      </w:r>
      <w:r>
        <w:rPr>
          <w:sz w:val="24"/>
          <w:szCs w:val="24"/>
        </w:rPr>
        <w:t>соответствии с условиями настоящего договора;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информировать Заказчика обо  всех изменениях в сети расположения АЗС;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 течение 24 часов на АЗС, указанных в приложении к настоящему договору, после получения заявления от Заказчика о потере (по</w:t>
      </w:r>
      <w:r>
        <w:rPr>
          <w:sz w:val="24"/>
          <w:szCs w:val="24"/>
        </w:rPr>
        <w:t>рче) Карты приостановить (прекратить) отпуск Товаров по Карте, выданной Заказчику. При этом Товары, отпущенные по Карте, согласно требованиям настоящего пункта договора, подлежат оплате Заказчиком на условиях договора;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снять блокировку Карты в течение 2</w:t>
      </w:r>
      <w:r>
        <w:rPr>
          <w:sz w:val="24"/>
          <w:szCs w:val="24"/>
        </w:rPr>
        <w:t>4 часов на АЗС, указанных в приложение к настоящему договору, с момента получения письменного заявления заказчика. Заявление оформляется на официальном бланке организации Заказчика с проставлением печати организации и подписи уполномоченного лица организац</w:t>
      </w:r>
      <w:r>
        <w:rPr>
          <w:sz w:val="24"/>
          <w:szCs w:val="24"/>
        </w:rPr>
        <w:t>ии Заказчика;</w:t>
      </w:r>
    </w:p>
    <w:p w:rsidR="00CF1967" w:rsidRDefault="0042720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4.2.2. Поставщик имеет право: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вносить в одностороннем порядке изменения в сеть расположения АЗС в случае, если данные изменения не изменяют существенные условия договора, о чем информирует Заказчика;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случае истечения срока поставки, и/и</w:t>
      </w:r>
      <w:r>
        <w:rPr>
          <w:sz w:val="24"/>
          <w:szCs w:val="24"/>
        </w:rPr>
        <w:t>ли действия настоящего договора, или его расторжения, или несоблюдения условий по оплате по настоящему договору прекратить отпуск Товаров по Картам (заблокировать Карту);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требовать своевременной оплаты поставленных Товаров в соответствии с условиями Дого</w:t>
      </w:r>
      <w:r>
        <w:rPr>
          <w:sz w:val="24"/>
          <w:szCs w:val="24"/>
        </w:rPr>
        <w:t>вора;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требовать уплаты неустоек (штрафов, пеней) в случае просрочки исполнения Заказчиком обязательств, предусмотренных Договором.</w:t>
      </w:r>
    </w:p>
    <w:p w:rsidR="00CF1967" w:rsidRDefault="00CF1967">
      <w:pPr>
        <w:ind w:firstLine="709"/>
        <w:jc w:val="both"/>
        <w:rPr>
          <w:sz w:val="24"/>
          <w:szCs w:val="24"/>
        </w:rPr>
      </w:pPr>
    </w:p>
    <w:p w:rsidR="00CF1967" w:rsidRDefault="00427206">
      <w:pPr>
        <w:pStyle w:val="a5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Качество Товара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Качество Товара должно соответствовать требованиям действующих ГОС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ТУ), иных нормативных актов РФ, п</w:t>
      </w:r>
      <w:r>
        <w:rPr>
          <w:sz w:val="24"/>
          <w:szCs w:val="24"/>
        </w:rPr>
        <w:t>одтверждаться при необходимости сертификатами завода-изготовителя и паспортами качества либо надлежащим образом заверенными копиями таких документов, находящимся на Торговых точках (АЗС) и предоставляемых по первому требованию Заказчика.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При предъявле</w:t>
      </w:r>
      <w:r>
        <w:rPr>
          <w:sz w:val="24"/>
          <w:szCs w:val="24"/>
        </w:rPr>
        <w:t>нии претензий по качеству и/или количеству полученного Товара Заказчик обязан предъявить Поставщику документ, подтверждающий факт получения Товара на АЗС - терминальный чек. Без терминального чека претензии по качеству и количеству полученного Товара не пр</w:t>
      </w:r>
      <w:r>
        <w:rPr>
          <w:sz w:val="24"/>
          <w:szCs w:val="24"/>
        </w:rPr>
        <w:t>инимаются.</w:t>
      </w:r>
    </w:p>
    <w:p w:rsidR="00CF1967" w:rsidRDefault="00CF1967">
      <w:pPr>
        <w:ind w:firstLine="709"/>
        <w:jc w:val="both"/>
        <w:rPr>
          <w:sz w:val="24"/>
          <w:szCs w:val="24"/>
        </w:rPr>
      </w:pPr>
    </w:p>
    <w:p w:rsidR="00CF1967" w:rsidRDefault="00427206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Ответственность Сторон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 случае просрочки исполнения Поставщиком обязательства, предусмотренного настоящим договором, Заказчик вправе потребовать уплаты неустойки. Неустойка начисляется за каждый день просрочки исполнения Поставщиком об</w:t>
      </w:r>
      <w:r>
        <w:rPr>
          <w:color w:val="000000"/>
          <w:sz w:val="24"/>
          <w:szCs w:val="24"/>
        </w:rPr>
        <w:t>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размере 0,1 (ноль целых одна десятая) процента за каждый день просрочки</w:t>
      </w:r>
      <w:r>
        <w:rPr>
          <w:color w:val="000000"/>
          <w:sz w:val="24"/>
          <w:szCs w:val="24"/>
        </w:rPr>
        <w:t xml:space="preserve"> от цены настоящего Договора.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CF1967" w:rsidRDefault="00427206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В случае просрочки исполнения Заказчиком обязател</w:t>
      </w:r>
      <w:r>
        <w:rPr>
          <w:color w:val="000000"/>
          <w:sz w:val="24"/>
          <w:szCs w:val="24"/>
        </w:rPr>
        <w:t xml:space="preserve">ьства, предусмотренного настоящим договором, другая сторона вправе потребовать уплаты неустойки. Неустойка начисляется за каждый день просрочки исполнения Заказчиком обязательства, предусмотренного настоящим Договором, начиная со дня, следующего после дня </w:t>
      </w:r>
      <w:r>
        <w:rPr>
          <w:color w:val="000000"/>
          <w:sz w:val="24"/>
          <w:szCs w:val="24"/>
        </w:rPr>
        <w:t>истечения установленного настоящим Договором срока исполнения обязательства, и устанавливается в размере 0,01 (ноль целых одна сотая) процента за каждый день просрочки от объема неисполненных обязательств. Заказчик освобождается от уплаты неустойки, если д</w:t>
      </w:r>
      <w:r>
        <w:rPr>
          <w:color w:val="000000"/>
          <w:sz w:val="24"/>
          <w:szCs w:val="24"/>
        </w:rPr>
        <w:t xml:space="preserve">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CF1967" w:rsidRDefault="00427206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В случае просрочки оплаты Заказчиком за Товар, Поставщик вправе приостановить действие договора и прекратить отпуск Товара п</w:t>
      </w:r>
      <w:r>
        <w:rPr>
          <w:color w:val="000000"/>
          <w:sz w:val="24"/>
          <w:szCs w:val="24"/>
        </w:rPr>
        <w:t xml:space="preserve">о карте, заблокировав ее. 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За невыполнение или ненадлежащее выполнение обязательств по договору стороны несут ответственность в порядке, определенном действующим законодательством РФ. 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 Стороны освобождаются от ответственности  за частичное или по</w:t>
      </w:r>
      <w:r>
        <w:rPr>
          <w:color w:val="000000"/>
          <w:sz w:val="24"/>
          <w:szCs w:val="24"/>
        </w:rPr>
        <w:t>лное неисполнение обязательств по настоящему договору, если оно явилось следствием обстоятельств непреодолимой силы, и если эти обстоятельства непосредственно повлияли на исполнение обязательств.</w:t>
      </w:r>
    </w:p>
    <w:p w:rsidR="00CF1967" w:rsidRDefault="00427206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6.6. В случае возникновения споров, требований или разноглас</w:t>
      </w:r>
      <w:r>
        <w:rPr>
          <w:color w:val="000000"/>
          <w:sz w:val="24"/>
          <w:szCs w:val="24"/>
        </w:rPr>
        <w:t>ий, которые могут возникнуть между Сторонами по  применению или толкованию настоящего договора, Стороны примут меры к разрешению их путем переговоров в духе сотрудничества и взаимопонимания или в претензионном порядке.</w:t>
      </w:r>
    </w:p>
    <w:p w:rsidR="00CF1967" w:rsidRDefault="00427206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6.7. В случае неудовлетворения претен</w:t>
      </w:r>
      <w:r>
        <w:rPr>
          <w:color w:val="000000"/>
          <w:sz w:val="24"/>
          <w:szCs w:val="24"/>
        </w:rPr>
        <w:t xml:space="preserve">зии и/или невозможности урегулировать спор иными способами, спор передаётся на рассмотрение Арбитражного суда Тюменской области.  </w:t>
      </w:r>
    </w:p>
    <w:p w:rsidR="00CF1967" w:rsidRDefault="00427206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6.8. Штрафные санкции по договору считаются начисленными </w:t>
      </w:r>
      <w:proofErr w:type="gramStart"/>
      <w:r>
        <w:rPr>
          <w:color w:val="000000"/>
          <w:sz w:val="24"/>
          <w:szCs w:val="24"/>
        </w:rPr>
        <w:t>с даты признания</w:t>
      </w:r>
      <w:proofErr w:type="gramEnd"/>
      <w:r>
        <w:rPr>
          <w:color w:val="000000"/>
          <w:sz w:val="24"/>
          <w:szCs w:val="24"/>
        </w:rPr>
        <w:t xml:space="preserve"> одной Стороной письменной претензии другой Стороны </w:t>
      </w:r>
      <w:r>
        <w:rPr>
          <w:color w:val="000000"/>
          <w:sz w:val="24"/>
          <w:szCs w:val="24"/>
        </w:rPr>
        <w:t>или вступления в законную силу решения суда.</w:t>
      </w:r>
    </w:p>
    <w:p w:rsidR="00CF1967" w:rsidRDefault="00427206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6.9. Поставщик не несет ответственности за несанкционированное использование карты, в том числе и третьими лицами, если на эти карты не было получено заявление на блокировку в порядке, установленном настоящим до</w:t>
      </w:r>
      <w:r>
        <w:rPr>
          <w:color w:val="000000"/>
          <w:sz w:val="24"/>
          <w:szCs w:val="24"/>
        </w:rPr>
        <w:t>говором.</w:t>
      </w:r>
    </w:p>
    <w:p w:rsidR="00CF1967" w:rsidRDefault="00CF1967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CF1967" w:rsidRDefault="00427206">
      <w:pPr>
        <w:pStyle w:val="3"/>
        <w:numPr>
          <w:ilvl w:val="0"/>
          <w:numId w:val="8"/>
        </w:numPr>
        <w:tabs>
          <w:tab w:val="left" w:pos="0"/>
        </w:tabs>
        <w:ind w:left="0" w:firstLine="851"/>
        <w:jc w:val="center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Претензии</w:t>
      </w:r>
    </w:p>
    <w:p w:rsidR="00CF1967" w:rsidRDefault="00427206">
      <w:pPr>
        <w:pStyle w:val="a5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Не урегулированные настоящим Договором отношения Сторон регулируется в порядке и на условиях, установленных гражданским, административным и иным действующим законодательством Российской Федерации.</w:t>
      </w:r>
    </w:p>
    <w:p w:rsidR="00CF1967" w:rsidRDefault="00427206">
      <w:pPr>
        <w:pStyle w:val="a5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Споры и разногласия, возникающие при </w:t>
      </w:r>
      <w:r>
        <w:rPr>
          <w:rFonts w:ascii="Times New Roman" w:eastAsia="Arial Unicode MS" w:hAnsi="Times New Roman"/>
          <w:sz w:val="24"/>
          <w:szCs w:val="24"/>
        </w:rPr>
        <w:t>выполнении условий настоящего Договора, разрешаются путём проведения совместных переговоров и оформляются письменно. Претензии рассматриваются Сторонами в течение 5 (пяти) рабочих дней со дня их получения.</w:t>
      </w:r>
    </w:p>
    <w:p w:rsidR="00CF1967" w:rsidRDefault="00427206">
      <w:pPr>
        <w:pStyle w:val="a5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Неполучение ответа на претензию в установленный на</w:t>
      </w:r>
      <w:r>
        <w:rPr>
          <w:rFonts w:ascii="Times New Roman" w:hAnsi="Times New Roman"/>
          <w:sz w:val="24"/>
          <w:szCs w:val="24"/>
        </w:rPr>
        <w:t>стоящим Договором срок рассматривается как отказ в удовлетворении претензии.</w:t>
      </w:r>
    </w:p>
    <w:p w:rsidR="00CF1967" w:rsidRDefault="00427206">
      <w:pPr>
        <w:pStyle w:val="a5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 недостижении Сторонами согласия, спор передается на рассмотрение Арбитражного суда Тюменской области.</w:t>
      </w:r>
    </w:p>
    <w:p w:rsidR="00CF1967" w:rsidRDefault="00427206">
      <w:pPr>
        <w:pStyle w:val="a5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Все претензии по выполнению условий настоящего Договора должны направлять</w:t>
      </w:r>
      <w:r>
        <w:rPr>
          <w:rFonts w:ascii="Times New Roman" w:eastAsia="Arial Unicode MS" w:hAnsi="Times New Roman"/>
          <w:sz w:val="24"/>
          <w:szCs w:val="24"/>
        </w:rPr>
        <w:t>ся Сторонами в письменной форме заказным письмом, по адресу электронной почты, указанной в реквизитах Сторон или факсимильной связью, за подписью уполномоченного лица.</w:t>
      </w:r>
    </w:p>
    <w:p w:rsidR="00CF1967" w:rsidRDefault="00CF1967">
      <w:pPr>
        <w:spacing w:after="40"/>
        <w:ind w:right="-1"/>
        <w:rPr>
          <w:b/>
          <w:color w:val="000000"/>
        </w:rPr>
      </w:pPr>
    </w:p>
    <w:p w:rsidR="00CF1967" w:rsidRDefault="00427206">
      <w:pPr>
        <w:pStyle w:val="a5"/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Вступление в силу, срок действия, </w:t>
      </w:r>
    </w:p>
    <w:p w:rsidR="00CF1967" w:rsidRDefault="00427206">
      <w:pPr>
        <w:ind w:left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изменения и расторжения договора</w:t>
      </w:r>
    </w:p>
    <w:p w:rsidR="00CF1967" w:rsidRDefault="00427206">
      <w:pPr>
        <w:pStyle w:val="a5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вступает в силу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r w:rsidRPr="00F02C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02C78">
        <w:rPr>
          <w:rFonts w:ascii="Times New Roman" w:eastAsia="Times New Roman" w:hAnsi="Times New Roman"/>
          <w:sz w:val="24"/>
          <w:szCs w:val="24"/>
          <w:lang w:val="ru-RU" w:eastAsia="ru-RU"/>
        </w:rPr>
        <w:t>датты</w:t>
      </w:r>
      <w:proofErr w:type="spellEnd"/>
      <w:r w:rsidRPr="00F02C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заключения и действует до 31 июля 2024 года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а в отношении расчетов, до полного его исполнения.</w:t>
      </w:r>
    </w:p>
    <w:p w:rsidR="00CF1967" w:rsidRDefault="00427206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Расторжение договора допускается по соглашению сторон, по решению суда, в случае одностороннего отказа стороны договора от </w:t>
      </w:r>
      <w:r>
        <w:rPr>
          <w:rFonts w:ascii="Times New Roman" w:hAnsi="Times New Roman"/>
          <w:iCs/>
          <w:sz w:val="24"/>
          <w:szCs w:val="24"/>
        </w:rPr>
        <w:t>исполнения договора в соответствии с гражданским законодательством.</w:t>
      </w:r>
    </w:p>
    <w:p w:rsidR="00CF1967" w:rsidRDefault="00427206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расторжения или изменения договора не предусмотрен в уведомлении.</w:t>
      </w:r>
    </w:p>
    <w:p w:rsidR="00CF1967" w:rsidRDefault="00427206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 досрочном расторжении договора стороны в течение двух недель с момента расторжения договора проводят сверку взаимных обязательств, оформляемую актом сверки, и производят окончательный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взаиморасчет в течение 10 (десять) рабочих дней с момента подписания акта взаиморасчетов.</w:t>
      </w:r>
    </w:p>
    <w:p w:rsidR="00CF1967" w:rsidRDefault="00427206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Изменение существенных условий Договора при его заключении, исполнении не допускается, за исключением их изменения по соглашению Сторон в следующих случаях: </w:t>
      </w:r>
    </w:p>
    <w:p w:rsidR="00CF1967" w:rsidRDefault="0042720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измен</w:t>
      </w:r>
      <w:r>
        <w:rPr>
          <w:bCs/>
          <w:color w:val="000000"/>
          <w:sz w:val="24"/>
          <w:szCs w:val="24"/>
        </w:rPr>
        <w:t xml:space="preserve">ение цены Договора: </w:t>
      </w:r>
    </w:p>
    <w:p w:rsidR="00CF1967" w:rsidRDefault="0042720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снижение, увеличение цены Договора при изменении предусмотренных Договором количества Товара, качества поставляемого Товара и иных условий Договора; </w:t>
      </w:r>
    </w:p>
    <w:p w:rsidR="00CF1967" w:rsidRDefault="0042720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изменение объема закупаемого Товара: </w:t>
      </w:r>
    </w:p>
    <w:p w:rsidR="00CF1967" w:rsidRDefault="0042720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если по предложению Заказчика увеличивае</w:t>
      </w:r>
      <w:r>
        <w:rPr>
          <w:bCs/>
          <w:color w:val="000000"/>
          <w:sz w:val="24"/>
          <w:szCs w:val="24"/>
        </w:rPr>
        <w:t xml:space="preserve">тся или уменьшается предусмотренное Договором количество Товара; </w:t>
      </w:r>
    </w:p>
    <w:p w:rsidR="00CF1967" w:rsidRDefault="0042720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3) изменение сроков исполнения Договора; </w:t>
      </w:r>
    </w:p>
    <w:p w:rsidR="00CF1967" w:rsidRDefault="00427206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4) в случаях, предусмотренных п.5 ст.78.1 Бюджетного кодекса Российской Федерации, при уменьшении размера субсидии, установленной Заказчику на текущ</w:t>
      </w:r>
      <w:r>
        <w:rPr>
          <w:bCs/>
          <w:iCs/>
          <w:sz w:val="24"/>
          <w:szCs w:val="24"/>
        </w:rPr>
        <w:t xml:space="preserve">ий финансовый год. </w:t>
      </w:r>
    </w:p>
    <w:p w:rsidR="00CF1967" w:rsidRDefault="00427206">
      <w:pPr>
        <w:pStyle w:val="a5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Принятие </w:t>
      </w:r>
      <w:r>
        <w:rPr>
          <w:rFonts w:ascii="Times New Roman" w:hAnsi="Times New Roman"/>
          <w:b/>
          <w:bCs/>
          <w:iCs/>
          <w:sz w:val="24"/>
          <w:szCs w:val="24"/>
        </w:rPr>
        <w:t>Заказчиком</w:t>
      </w:r>
      <w:r>
        <w:rPr>
          <w:rFonts w:ascii="Times New Roman" w:hAnsi="Times New Roman"/>
          <w:bCs/>
          <w:iCs/>
          <w:sz w:val="24"/>
          <w:szCs w:val="24"/>
        </w:rPr>
        <w:t xml:space="preserve"> решения об изменении Договора в связи с уменьшением размера субсидии осуществляется путем согласования Сторонами новых условий Договора в части изменения цены Договора и количества Товара и (или) сроков оплаты.</w:t>
      </w:r>
    </w:p>
    <w:p w:rsidR="00CF1967" w:rsidRDefault="00CF1967">
      <w:pPr>
        <w:ind w:firstLine="709"/>
        <w:jc w:val="both"/>
        <w:rPr>
          <w:b/>
          <w:sz w:val="24"/>
          <w:szCs w:val="24"/>
        </w:rPr>
      </w:pPr>
    </w:p>
    <w:p w:rsidR="00CF1967" w:rsidRDefault="00427206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</w:t>
      </w:r>
      <w:r>
        <w:rPr>
          <w:b/>
          <w:color w:val="000000"/>
          <w:sz w:val="24"/>
          <w:szCs w:val="24"/>
        </w:rPr>
        <w:t>Дополнительные положения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9.1. </w:t>
      </w:r>
      <w:proofErr w:type="gramStart"/>
      <w:r>
        <w:rPr>
          <w:color w:val="000000"/>
          <w:sz w:val="24"/>
          <w:szCs w:val="24"/>
        </w:rPr>
        <w:t xml:space="preserve">Все предусмотренные договором заявления, извещения отправляются Сторонами посредством факсимильной связи по номерам, указанным в договоре, с обязательным представлением оригиналов этих документов другой стороне в течение 5 </w:t>
      </w:r>
      <w:r>
        <w:rPr>
          <w:color w:val="000000"/>
          <w:sz w:val="24"/>
          <w:szCs w:val="24"/>
        </w:rPr>
        <w:t>(пяти) рабочих дней со дня направления их по факсу, и почтовыми отправлениями по адресам, указанным в настоящем Договоре в качестве почтовых адресов, либо вручаются под расписку уполномоченному представителю Стороны.</w:t>
      </w:r>
      <w:proofErr w:type="gramEnd"/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Все документы, исходящие от Сторон</w:t>
      </w:r>
      <w:r>
        <w:rPr>
          <w:color w:val="000000"/>
          <w:sz w:val="24"/>
          <w:szCs w:val="24"/>
        </w:rPr>
        <w:t>ы по договору и отправляемые в рамках исполнения договора, должны быть подписаны уполномоченным лицом Стороны-отправителя.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Стороны обязуются незамедлительно извещать друг друга об изменении своих юридических и почтовых адресов, номеров телефонов и фак</w:t>
      </w:r>
      <w:r>
        <w:rPr>
          <w:color w:val="000000"/>
          <w:sz w:val="24"/>
          <w:szCs w:val="24"/>
        </w:rPr>
        <w:t>сов, а также об изменении своих банковских и иных реквизитов.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Сторона, не известившая или несвоевременно известившая другую Сторону, о вышеуказанных изменениях несет ответственность за все связанные с этим неблагоприятные последствия.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9.5. Применимым </w:t>
      </w:r>
      <w:r>
        <w:rPr>
          <w:color w:val="000000"/>
          <w:sz w:val="24"/>
          <w:szCs w:val="24"/>
        </w:rPr>
        <w:t>правом, то есть правом, регулирующим правоотношения Сторон, вытекающие из договора, является право Российской Федерации.</w:t>
      </w:r>
    </w:p>
    <w:p w:rsidR="00CF1967" w:rsidRDefault="00427206">
      <w:pPr>
        <w:tabs>
          <w:tab w:val="left" w:pos="1274"/>
        </w:tabs>
        <w:autoSpaceDE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9.6. Если на любом этапе заключения и исполнения договора определится, что участник подал в заявке недостоверные сведения о стране прои</w:t>
      </w:r>
      <w:r>
        <w:rPr>
          <w:bCs/>
          <w:color w:val="000000"/>
          <w:sz w:val="24"/>
          <w:szCs w:val="24"/>
        </w:rPr>
        <w:t xml:space="preserve">схождения товара, то договор с ним </w:t>
      </w:r>
      <w:proofErr w:type="gramStart"/>
      <w:r>
        <w:rPr>
          <w:bCs/>
          <w:color w:val="000000"/>
          <w:sz w:val="24"/>
          <w:szCs w:val="24"/>
        </w:rPr>
        <w:t>будет</w:t>
      </w:r>
      <w:proofErr w:type="gramEnd"/>
      <w:r>
        <w:rPr>
          <w:bCs/>
          <w:color w:val="000000"/>
          <w:sz w:val="24"/>
          <w:szCs w:val="24"/>
        </w:rPr>
        <w:t xml:space="preserve"> расторгнут.</w:t>
      </w:r>
    </w:p>
    <w:p w:rsidR="00CF1967" w:rsidRDefault="0042720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9.7. </w:t>
      </w:r>
      <w:proofErr w:type="gramStart"/>
      <w:r>
        <w:rPr>
          <w:color w:val="000000"/>
          <w:sz w:val="24"/>
          <w:szCs w:val="24"/>
        </w:rPr>
        <w:t xml:space="preserve">При исполнении договора, заключенного с участником закупки, которому предоставлен приоритет в соответствии с постановлением № 925 от 16.09.2016 г., не допускается замена страны происхождения </w:t>
      </w:r>
      <w:r>
        <w:rPr>
          <w:color w:val="000000"/>
          <w:sz w:val="24"/>
          <w:szCs w:val="24"/>
        </w:rPr>
        <w:t>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</w:t>
      </w:r>
      <w:r>
        <w:rPr>
          <w:color w:val="000000"/>
          <w:sz w:val="24"/>
          <w:szCs w:val="24"/>
        </w:rPr>
        <w:t xml:space="preserve"> соответствующим техническим и функциональным характеристикам товаров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указанных</w:t>
      </w:r>
      <w:proofErr w:type="gramEnd"/>
      <w:r>
        <w:rPr>
          <w:color w:val="000000"/>
          <w:sz w:val="24"/>
          <w:szCs w:val="24"/>
        </w:rPr>
        <w:t xml:space="preserve"> в договоре</w:t>
      </w:r>
      <w:r>
        <w:rPr>
          <w:bCs/>
          <w:color w:val="000000"/>
          <w:sz w:val="24"/>
          <w:szCs w:val="24"/>
        </w:rPr>
        <w:t>.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9.8. 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</w:t>
      </w:r>
      <w:r>
        <w:rPr>
          <w:color w:val="000000"/>
          <w:sz w:val="24"/>
          <w:szCs w:val="24"/>
        </w:rPr>
        <w:t>м виде.</w:t>
      </w:r>
    </w:p>
    <w:p w:rsidR="00CF1967" w:rsidRDefault="004272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9.9. Все приложения к настоящему договору являются его неотъемлемой частью: </w:t>
      </w:r>
    </w:p>
    <w:p w:rsidR="00CF1967" w:rsidRDefault="00CF1967">
      <w:pPr>
        <w:ind w:firstLine="709"/>
        <w:jc w:val="both"/>
        <w:rPr>
          <w:color w:val="000000"/>
          <w:sz w:val="24"/>
          <w:szCs w:val="24"/>
        </w:rPr>
      </w:pPr>
    </w:p>
    <w:p w:rsidR="00CF1967" w:rsidRDefault="0042720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Спецификация;</w:t>
      </w:r>
    </w:p>
    <w:p w:rsidR="00CF1967" w:rsidRDefault="0042720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точек обслуживания Заказчика;</w:t>
      </w:r>
    </w:p>
    <w:p w:rsidR="00CF1967" w:rsidRDefault="0042720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использования топливных карт;</w:t>
      </w:r>
    </w:p>
    <w:p w:rsidR="00CF1967" w:rsidRDefault="0042720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выдачу топливных карт.</w:t>
      </w:r>
    </w:p>
    <w:p w:rsidR="00CF1967" w:rsidRDefault="00CF1967">
      <w:pPr>
        <w:tabs>
          <w:tab w:val="left" w:pos="3731"/>
        </w:tabs>
        <w:spacing w:after="40"/>
        <w:ind w:right="-1"/>
        <w:rPr>
          <w:color w:val="000000"/>
        </w:rPr>
      </w:pPr>
    </w:p>
    <w:p w:rsidR="00CF1967" w:rsidRDefault="00427206">
      <w:pPr>
        <w:spacing w:after="40"/>
        <w:ind w:right="-1"/>
        <w:jc w:val="center"/>
        <w:rPr>
          <w:b/>
        </w:rPr>
      </w:pPr>
      <w:r>
        <w:rPr>
          <w:b/>
        </w:rPr>
        <w:t>11. РЕКВИЗИТЫ И ПОДПИСИ СТОРОН</w:t>
      </w:r>
    </w:p>
    <w:tbl>
      <w:tblPr>
        <w:tblW w:w="9789" w:type="dxa"/>
        <w:tblLook w:val="04A0" w:firstRow="1" w:lastRow="0" w:firstColumn="1" w:lastColumn="0" w:noHBand="0" w:noVBand="1"/>
      </w:tblPr>
      <w:tblGrid>
        <w:gridCol w:w="5041"/>
        <w:gridCol w:w="4748"/>
      </w:tblGrid>
      <w:tr w:rsidR="00CF1967">
        <w:trPr>
          <w:trHeight w:val="280"/>
        </w:trPr>
        <w:tc>
          <w:tcPr>
            <w:tcW w:w="5040" w:type="dxa"/>
          </w:tcPr>
          <w:p w:rsidR="00CF1967" w:rsidRDefault="0042720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ЗАКАЗЧИК</w:t>
            </w:r>
          </w:p>
        </w:tc>
        <w:tc>
          <w:tcPr>
            <w:tcW w:w="4748" w:type="dxa"/>
          </w:tcPr>
          <w:p w:rsidR="00CF1967" w:rsidRDefault="00427206">
            <w:pPr>
              <w:jc w:val="center"/>
              <w:rPr>
                <w:b/>
              </w:rPr>
            </w:pPr>
            <w:r>
              <w:rPr>
                <w:b/>
              </w:rPr>
              <w:t>ПОСТАВЩ</w:t>
            </w:r>
            <w:r>
              <w:rPr>
                <w:b/>
              </w:rPr>
              <w:t>ИК</w:t>
            </w:r>
          </w:p>
        </w:tc>
      </w:tr>
      <w:tr w:rsidR="00CF1967">
        <w:trPr>
          <w:trHeight w:val="1095"/>
        </w:trPr>
        <w:tc>
          <w:tcPr>
            <w:tcW w:w="5040" w:type="dxa"/>
          </w:tcPr>
          <w:p w:rsidR="00CF1967" w:rsidRDefault="004272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Автономное учреждение </w:t>
            </w:r>
            <w:proofErr w:type="spellStart"/>
            <w:r>
              <w:rPr>
                <w:b/>
                <w:sz w:val="22"/>
                <w:szCs w:val="22"/>
              </w:rPr>
              <w:t>Упоровского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 «</w:t>
            </w:r>
            <w:proofErr w:type="spellStart"/>
            <w:r>
              <w:rPr>
                <w:b/>
                <w:sz w:val="22"/>
                <w:szCs w:val="22"/>
              </w:rPr>
              <w:t>Упоровский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центр культуры и досуга»</w:t>
            </w:r>
          </w:p>
          <w:p w:rsidR="00CF1967" w:rsidRDefault="00CF1967">
            <w:pPr>
              <w:rPr>
                <w:sz w:val="22"/>
                <w:szCs w:val="22"/>
              </w:rPr>
            </w:pPr>
          </w:p>
          <w:p w:rsidR="00CF1967" w:rsidRDefault="00CF1967">
            <w:pPr>
              <w:rPr>
                <w:sz w:val="22"/>
                <w:szCs w:val="22"/>
              </w:rPr>
            </w:pPr>
          </w:p>
          <w:p w:rsidR="00CF1967" w:rsidRDefault="00427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Директор______________ /_______/</w:t>
            </w:r>
          </w:p>
          <w:p w:rsidR="00CF1967" w:rsidRDefault="00427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48" w:type="dxa"/>
          </w:tcPr>
          <w:p w:rsidR="00CF1967" w:rsidRDefault="00427206">
            <w:pPr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CF1967" w:rsidRDefault="00427206">
            <w:proofErr w:type="spellStart"/>
            <w:r>
              <w:t>Юр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_______________________________ </w:t>
            </w:r>
          </w:p>
          <w:p w:rsidR="00CF1967" w:rsidRDefault="00427206">
            <w:pPr>
              <w:rPr>
                <w:color w:val="000000"/>
              </w:rPr>
            </w:pPr>
            <w:r>
              <w:rPr>
                <w:color w:val="000000"/>
              </w:rPr>
              <w:t>Тел._____________________________________</w:t>
            </w:r>
          </w:p>
          <w:p w:rsidR="00CF1967" w:rsidRDefault="00427206">
            <w:pPr>
              <w:rPr>
                <w:color w:val="000000"/>
              </w:rPr>
            </w:pPr>
            <w:r>
              <w:rPr>
                <w:color w:val="000000"/>
              </w:rPr>
              <w:t>ИНН/КПП _______________________________</w:t>
            </w:r>
          </w:p>
          <w:p w:rsidR="00CF1967" w:rsidRDefault="00427206">
            <w:pPr>
              <w:rPr>
                <w:color w:val="000000"/>
              </w:rPr>
            </w:pPr>
            <w:r>
              <w:rPr>
                <w:color w:val="000000"/>
              </w:rPr>
              <w:t>ОКПО ___________________________________</w:t>
            </w:r>
          </w:p>
          <w:p w:rsidR="00CF1967" w:rsidRDefault="00427206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_____________________________________</w:t>
            </w:r>
          </w:p>
          <w:p w:rsidR="00CF1967" w:rsidRDefault="00427206">
            <w:r>
              <w:t>в________________________________________</w:t>
            </w:r>
          </w:p>
          <w:p w:rsidR="00CF1967" w:rsidRDefault="00427206">
            <w:r>
              <w:t>БИК_____________________________________</w:t>
            </w:r>
          </w:p>
          <w:p w:rsidR="00CF1967" w:rsidRDefault="00427206">
            <w:r>
              <w:t>ОГРН____________________________________</w:t>
            </w:r>
          </w:p>
          <w:p w:rsidR="00CF1967" w:rsidRDefault="00CF1967"/>
          <w:p w:rsidR="00CF1967" w:rsidRDefault="00427206">
            <w:r>
              <w:t>_____________________</w:t>
            </w:r>
          </w:p>
          <w:p w:rsidR="00CF1967" w:rsidRDefault="00CF1967"/>
          <w:p w:rsidR="00CF1967" w:rsidRDefault="00427206">
            <w:r>
              <w:t xml:space="preserve">                  ______________/_________________/</w:t>
            </w:r>
          </w:p>
          <w:p w:rsidR="00CF1967" w:rsidRDefault="00427206">
            <w:pPr>
              <w:ind w:right="-185"/>
            </w:pPr>
            <w:r>
              <w:t xml:space="preserve">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CF1967">
        <w:tc>
          <w:tcPr>
            <w:tcW w:w="5040" w:type="dxa"/>
          </w:tcPr>
          <w:p w:rsidR="00CF1967" w:rsidRDefault="00CF1967">
            <w:pPr>
              <w:ind w:right="-1"/>
              <w:rPr>
                <w:color w:val="000000"/>
              </w:rPr>
            </w:pPr>
          </w:p>
        </w:tc>
        <w:tc>
          <w:tcPr>
            <w:tcW w:w="4748" w:type="dxa"/>
          </w:tcPr>
          <w:p w:rsidR="00CF1967" w:rsidRDefault="00CF1967">
            <w:pPr>
              <w:ind w:left="33" w:right="-1"/>
              <w:rPr>
                <w:color w:val="000000"/>
              </w:rPr>
            </w:pPr>
          </w:p>
        </w:tc>
      </w:tr>
    </w:tbl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427206">
      <w:pPr>
        <w:jc w:val="righ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lastRenderedPageBreak/>
        <w:t>Приложение №1</w:t>
      </w:r>
    </w:p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№___</w:t>
      </w:r>
    </w:p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«___»_______20__г.</w:t>
      </w:r>
    </w:p>
    <w:p w:rsidR="00CF1967" w:rsidRDefault="004272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СПЕЦИФИКАЦИЯ</w:t>
      </w:r>
    </w:p>
    <w:p w:rsidR="00CF1967" w:rsidRDefault="00CF1967">
      <w:pPr>
        <w:jc w:val="center"/>
        <w:rPr>
          <w:sz w:val="24"/>
          <w:szCs w:val="24"/>
        </w:r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817"/>
        <w:gridCol w:w="2224"/>
        <w:gridCol w:w="689"/>
        <w:gridCol w:w="1159"/>
        <w:gridCol w:w="1804"/>
        <w:gridCol w:w="1661"/>
      </w:tblGrid>
      <w:tr w:rsidR="00CF19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Товара, страна происхождения товара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Технические, качественные, функциональные и иные характеристики Товара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F19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</w:tr>
      <w:tr w:rsidR="00CF19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</w:tr>
      <w:tr w:rsidR="00CF196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center"/>
        <w:rPr>
          <w:sz w:val="24"/>
          <w:szCs w:val="24"/>
        </w:rPr>
      </w:pPr>
    </w:p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№______</w:t>
      </w:r>
    </w:p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«___»_______20__г.</w:t>
      </w:r>
    </w:p>
    <w:p w:rsidR="00CF1967" w:rsidRDefault="004272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точек обслуживания Заказчика (Список АЗС)</w:t>
      </w:r>
    </w:p>
    <w:p w:rsidR="00CF1967" w:rsidRDefault="00CF1967">
      <w:pPr>
        <w:jc w:val="center"/>
        <w:rPr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4"/>
        <w:gridCol w:w="5247"/>
        <w:gridCol w:w="3543"/>
      </w:tblGrid>
      <w:tr w:rsidR="00CF196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месторасположение АЗС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42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</w:tr>
      <w:tr w:rsidR="00CF196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</w:tr>
      <w:tr w:rsidR="00CF196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7" w:rsidRDefault="00CF1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967" w:rsidRDefault="00CF1967">
      <w:pPr>
        <w:jc w:val="center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CF1967">
      <w:pPr>
        <w:jc w:val="right"/>
        <w:rPr>
          <w:sz w:val="24"/>
          <w:szCs w:val="24"/>
        </w:rPr>
      </w:pPr>
    </w:p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№3 </w:t>
      </w:r>
    </w:p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№______</w:t>
      </w:r>
    </w:p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«___»_______20__г.</w:t>
      </w:r>
    </w:p>
    <w:p w:rsidR="00CF1967" w:rsidRDefault="00CF1967">
      <w:pPr>
        <w:jc w:val="right"/>
        <w:rPr>
          <w:b/>
          <w:sz w:val="24"/>
          <w:szCs w:val="24"/>
        </w:rPr>
      </w:pPr>
    </w:p>
    <w:p w:rsidR="00CF1967" w:rsidRDefault="004272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использования топливных карт</w:t>
      </w:r>
    </w:p>
    <w:p w:rsidR="00CF1967" w:rsidRDefault="00CF1967">
      <w:pPr>
        <w:jc w:val="center"/>
        <w:rPr>
          <w:b/>
          <w:sz w:val="24"/>
          <w:szCs w:val="24"/>
        </w:rPr>
      </w:pPr>
    </w:p>
    <w:p w:rsidR="00CF1967" w:rsidRDefault="00CF1967">
      <w:pPr>
        <w:jc w:val="center"/>
        <w:rPr>
          <w:b/>
          <w:sz w:val="24"/>
          <w:szCs w:val="24"/>
        </w:rPr>
      </w:pPr>
    </w:p>
    <w:p w:rsidR="00CF1967" w:rsidRDefault="0042720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CF1967" w:rsidRDefault="00427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Заказчик                                                                                              Поставщик</w:t>
      </w:r>
    </w:p>
    <w:p w:rsidR="00CF1967" w:rsidRDefault="00CF1967">
      <w:pPr>
        <w:suppressAutoHyphens/>
        <w:ind w:left="5387" w:firstLine="277"/>
        <w:jc w:val="right"/>
        <w:rPr>
          <w:b/>
          <w:color w:val="FF0000"/>
          <w:sz w:val="22"/>
          <w:szCs w:val="22"/>
          <w:lang w:eastAsia="ar-SA"/>
        </w:rPr>
      </w:pPr>
    </w:p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№4 </w:t>
      </w:r>
    </w:p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№______</w:t>
      </w:r>
    </w:p>
    <w:p w:rsidR="00CF1967" w:rsidRDefault="0042720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«___»_______20__г.</w:t>
      </w:r>
    </w:p>
    <w:p w:rsidR="00CF1967" w:rsidRDefault="00CF1967">
      <w:pPr>
        <w:jc w:val="right"/>
        <w:rPr>
          <w:b/>
          <w:sz w:val="24"/>
          <w:szCs w:val="24"/>
        </w:rPr>
      </w:pPr>
    </w:p>
    <w:p w:rsidR="00CF1967" w:rsidRDefault="004272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выдачу топливных карт </w:t>
      </w:r>
    </w:p>
    <w:p w:rsidR="00CF1967" w:rsidRDefault="00CF1967">
      <w:pPr>
        <w:jc w:val="center"/>
        <w:rPr>
          <w:b/>
          <w:sz w:val="24"/>
          <w:szCs w:val="24"/>
        </w:rPr>
      </w:pPr>
    </w:p>
    <w:p w:rsidR="00CF1967" w:rsidRDefault="00CF1967">
      <w:pPr>
        <w:jc w:val="center"/>
        <w:rPr>
          <w:b/>
          <w:sz w:val="24"/>
          <w:szCs w:val="24"/>
        </w:rPr>
      </w:pPr>
    </w:p>
    <w:p w:rsidR="00CF1967" w:rsidRDefault="0042720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CF1967" w:rsidRDefault="00427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Заказчик                                                                                              Поставщик</w:t>
      </w:r>
    </w:p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sectPr w:rsidR="00CF19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06" w:rsidRDefault="00427206">
      <w:r>
        <w:separator/>
      </w:r>
    </w:p>
  </w:endnote>
  <w:endnote w:type="continuationSeparator" w:id="0">
    <w:p w:rsidR="00427206" w:rsidRDefault="0042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06" w:rsidRDefault="00427206">
      <w:r>
        <w:separator/>
      </w:r>
    </w:p>
  </w:footnote>
  <w:footnote w:type="continuationSeparator" w:id="0">
    <w:p w:rsidR="00427206" w:rsidRDefault="0042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2D4"/>
    <w:multiLevelType w:val="multilevel"/>
    <w:tmpl w:val="080722D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BC709E1"/>
    <w:multiLevelType w:val="multilevel"/>
    <w:tmpl w:val="0BC709E1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">
    <w:nsid w:val="24A0541A"/>
    <w:multiLevelType w:val="multilevel"/>
    <w:tmpl w:val="24A054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173FC"/>
    <w:multiLevelType w:val="multilevel"/>
    <w:tmpl w:val="28A173F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3CFF"/>
    <w:multiLevelType w:val="multilevel"/>
    <w:tmpl w:val="4C453CFF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470" w:hanging="48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abstractNum w:abstractNumId="5">
    <w:nsid w:val="5CB2718E"/>
    <w:multiLevelType w:val="multilevel"/>
    <w:tmpl w:val="5CB2718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53C6B"/>
    <w:multiLevelType w:val="multilevel"/>
    <w:tmpl w:val="5DB53C6B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>
    <w:nsid w:val="60236CDD"/>
    <w:multiLevelType w:val="multilevel"/>
    <w:tmpl w:val="60236CDD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A0C63"/>
    <w:multiLevelType w:val="multilevel"/>
    <w:tmpl w:val="623A0C6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>
    <w:nsid w:val="7D2E22C8"/>
    <w:multiLevelType w:val="multilevel"/>
    <w:tmpl w:val="7D2E22C8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B0"/>
    <w:rsid w:val="00021F36"/>
    <w:rsid w:val="000E3FF2"/>
    <w:rsid w:val="00151AC8"/>
    <w:rsid w:val="001F6903"/>
    <w:rsid w:val="00202800"/>
    <w:rsid w:val="002E7ED0"/>
    <w:rsid w:val="0031239D"/>
    <w:rsid w:val="003331B0"/>
    <w:rsid w:val="00333A09"/>
    <w:rsid w:val="00353C2D"/>
    <w:rsid w:val="00427206"/>
    <w:rsid w:val="00445B65"/>
    <w:rsid w:val="004903F3"/>
    <w:rsid w:val="004F53BE"/>
    <w:rsid w:val="00576807"/>
    <w:rsid w:val="005D0679"/>
    <w:rsid w:val="006750BD"/>
    <w:rsid w:val="00832279"/>
    <w:rsid w:val="00837136"/>
    <w:rsid w:val="008438BA"/>
    <w:rsid w:val="008E5B39"/>
    <w:rsid w:val="00914E99"/>
    <w:rsid w:val="009A01DD"/>
    <w:rsid w:val="00A423F2"/>
    <w:rsid w:val="00AE534A"/>
    <w:rsid w:val="00AF4DE6"/>
    <w:rsid w:val="00B1128A"/>
    <w:rsid w:val="00B37996"/>
    <w:rsid w:val="00B4022F"/>
    <w:rsid w:val="00B52365"/>
    <w:rsid w:val="00BB7FDB"/>
    <w:rsid w:val="00C12CE8"/>
    <w:rsid w:val="00CD2357"/>
    <w:rsid w:val="00CF1967"/>
    <w:rsid w:val="00D178F3"/>
    <w:rsid w:val="00E6083F"/>
    <w:rsid w:val="00EE04EE"/>
    <w:rsid w:val="00F02C78"/>
    <w:rsid w:val="00F34098"/>
    <w:rsid w:val="00FC7E1A"/>
    <w:rsid w:val="00FE6A4C"/>
    <w:rsid w:val="360B2D52"/>
    <w:rsid w:val="38870482"/>
    <w:rsid w:val="737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Абзац списка Знак"/>
    <w:link w:val="a5"/>
    <w:uiPriority w:val="99"/>
    <w:locked/>
    <w:rPr>
      <w:rFonts w:ascii="Calibri" w:eastAsia="Calibri" w:hAnsi="Calibri"/>
      <w:lang w:val="zh-CN"/>
    </w:rPr>
  </w:style>
  <w:style w:type="paragraph" w:styleId="a5">
    <w:name w:val="List Paragraph"/>
    <w:basedOn w:val="a"/>
    <w:link w:val="a4"/>
    <w:uiPriority w:val="99"/>
    <w:qFormat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val="zh-CN" w:eastAsia="en-US"/>
    </w:rPr>
  </w:style>
  <w:style w:type="paragraph" w:customStyle="1" w:styleId="3">
    <w:name w:val="Обычный3"/>
    <w:qFormat/>
    <w:rPr>
      <w:rFonts w:ascii="Times New Roman" w:eastAsia="Times New Roman" w:hAnsi="Times New Roman" w:cs="Times New Roman"/>
      <w:color w:val="00000A"/>
      <w:sz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uiPriority w:val="99"/>
    <w:rPr>
      <w:rFonts w:ascii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Абзац списка Знак"/>
    <w:link w:val="a5"/>
    <w:uiPriority w:val="99"/>
    <w:locked/>
    <w:rPr>
      <w:rFonts w:ascii="Calibri" w:eastAsia="Calibri" w:hAnsi="Calibri"/>
      <w:lang w:val="zh-CN"/>
    </w:rPr>
  </w:style>
  <w:style w:type="paragraph" w:styleId="a5">
    <w:name w:val="List Paragraph"/>
    <w:basedOn w:val="a"/>
    <w:link w:val="a4"/>
    <w:uiPriority w:val="99"/>
    <w:qFormat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val="zh-CN" w:eastAsia="en-US"/>
    </w:rPr>
  </w:style>
  <w:style w:type="paragraph" w:customStyle="1" w:styleId="3">
    <w:name w:val="Обычный3"/>
    <w:qFormat/>
    <w:rPr>
      <w:rFonts w:ascii="Times New Roman" w:eastAsia="Times New Roman" w:hAnsi="Times New Roman" w:cs="Times New Roman"/>
      <w:color w:val="00000A"/>
      <w:sz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uiPriority w:val="99"/>
    <w:rPr>
      <w:rFonts w:ascii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3177</Words>
  <Characters>18112</Characters>
  <Application>Microsoft Office Word</Application>
  <DocSecurity>0</DocSecurity>
  <Lines>150</Lines>
  <Paragraphs>42</Paragraphs>
  <ScaleCrop>false</ScaleCrop>
  <Company>diakov.net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Серекова Елена Геннадьевна</dc:creator>
  <cp:lastModifiedBy>RePack by Diakov</cp:lastModifiedBy>
  <cp:revision>49</cp:revision>
  <dcterms:created xsi:type="dcterms:W3CDTF">2019-02-15T04:40:00Z</dcterms:created>
  <dcterms:modified xsi:type="dcterms:W3CDTF">2024-04-09T08:22:00Z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6DB2C6B5856F473BB6B1DA46D5621E36_12</vt:lpwstr>
  </property>
</Properties>
</file>