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0774" w:type="dxa"/>
        <w:tblInd w:w="-284" w:type="dxa"/>
        <w:tblLayout w:type="fixed"/>
        <w:tblLook w:val="04A0" w:firstRow="1" w:lastRow="0" w:firstColumn="1" w:lastColumn="0" w:noHBand="0" w:noVBand="1"/>
      </w:tblPr>
      <w:tblGrid>
        <w:gridCol w:w="1889"/>
        <w:gridCol w:w="5908"/>
        <w:gridCol w:w="2977"/>
      </w:tblGrid>
      <w:tr w:rsidR="00DC6A00" w:rsidRPr="00FC7A6B">
        <w:trPr>
          <w:trHeight w:hRule="exact" w:val="255"/>
        </w:trPr>
        <w:tc>
          <w:tcPr>
            <w:tcW w:w="10774" w:type="dxa"/>
            <w:gridSpan w:val="3"/>
            <w:shd w:val="clear" w:color="auto" w:fill="auto"/>
            <w:vAlign w:val="bottom"/>
          </w:tcPr>
          <w:p w:rsidR="00DC6A00" w:rsidRPr="00FC7A6B" w:rsidRDefault="000851E5">
            <w:pPr>
              <w:spacing w:after="0" w:line="240" w:lineRule="auto"/>
              <w:jc w:val="center"/>
              <w:rPr>
                <w:rFonts w:ascii="Times New Roman" w:hAnsi="Times New Roman" w:cs="Times New Roman"/>
                <w:b/>
                <w:bCs/>
                <w:color w:val="000000" w:themeColor="text1"/>
                <w:sz w:val="24"/>
                <w:szCs w:val="24"/>
                <w:lang w:val="en-US"/>
              </w:rPr>
            </w:pPr>
            <w:r w:rsidRPr="00FC7A6B">
              <w:rPr>
                <w:rFonts w:ascii="Times New Roman" w:hAnsi="Times New Roman" w:cs="Times New Roman"/>
                <w:b/>
                <w:bCs/>
                <w:sz w:val="24"/>
                <w:szCs w:val="24"/>
              </w:rPr>
              <w:t xml:space="preserve">Договор № </w:t>
            </w:r>
            <w:r w:rsidRPr="00FC7A6B">
              <w:rPr>
                <w:rFonts w:ascii="Times New Roman" w:hAnsi="Times New Roman" w:cs="Times New Roman"/>
                <w:b/>
                <w:bCs/>
                <w:color w:val="000000" w:themeColor="text1"/>
                <w:sz w:val="24"/>
                <w:szCs w:val="24"/>
                <w:lang w:val="en-US"/>
              </w:rPr>
              <w:t>_____________</w:t>
            </w:r>
          </w:p>
          <w:p w:rsidR="00DC6A00" w:rsidRPr="00FC7A6B" w:rsidRDefault="00DC6A00">
            <w:pPr>
              <w:spacing w:after="0" w:line="240" w:lineRule="auto"/>
              <w:jc w:val="center"/>
              <w:rPr>
                <w:rFonts w:ascii="Times New Roman" w:hAnsi="Times New Roman" w:cs="Times New Roman"/>
                <w:b/>
                <w:bCs/>
                <w:color w:val="000000" w:themeColor="text1"/>
                <w:sz w:val="24"/>
                <w:szCs w:val="24"/>
              </w:rPr>
            </w:pPr>
          </w:p>
          <w:p w:rsidR="00DC6A00" w:rsidRPr="00FC7A6B" w:rsidRDefault="00DC6A00">
            <w:pPr>
              <w:spacing w:after="0" w:line="240" w:lineRule="auto"/>
              <w:jc w:val="center"/>
              <w:rPr>
                <w:rFonts w:ascii="Times New Roman" w:hAnsi="Times New Roman" w:cs="Times New Roman"/>
                <w:b/>
                <w:bCs/>
                <w:sz w:val="24"/>
                <w:szCs w:val="24"/>
              </w:rPr>
            </w:pPr>
          </w:p>
        </w:tc>
      </w:tr>
      <w:tr w:rsidR="00DC6A00" w:rsidRPr="00FC7A6B">
        <w:trPr>
          <w:trHeight w:hRule="exact" w:val="255"/>
        </w:trPr>
        <w:tc>
          <w:tcPr>
            <w:tcW w:w="10774" w:type="dxa"/>
            <w:gridSpan w:val="3"/>
            <w:shd w:val="clear" w:color="auto" w:fill="auto"/>
            <w:vAlign w:val="bottom"/>
          </w:tcPr>
          <w:p w:rsidR="00DC6A00" w:rsidRPr="00FC7A6B" w:rsidRDefault="00DC6A00">
            <w:pPr>
              <w:spacing w:after="0" w:line="240" w:lineRule="auto"/>
              <w:rPr>
                <w:rFonts w:ascii="Times New Roman" w:hAnsi="Times New Roman" w:cs="Times New Roman"/>
                <w:sz w:val="24"/>
                <w:szCs w:val="24"/>
              </w:rPr>
            </w:pPr>
          </w:p>
        </w:tc>
      </w:tr>
      <w:tr w:rsidR="00DC6A00" w:rsidRPr="00FC7A6B">
        <w:trPr>
          <w:trHeight w:hRule="exact" w:val="482"/>
        </w:trPr>
        <w:tc>
          <w:tcPr>
            <w:tcW w:w="1889" w:type="dxa"/>
            <w:shd w:val="clear" w:color="auto" w:fill="auto"/>
            <w:vAlign w:val="bottom"/>
          </w:tcPr>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lang w:val="en-US"/>
              </w:rPr>
              <w:t xml:space="preserve">     </w:t>
            </w:r>
            <w:r w:rsidRPr="00FC7A6B">
              <w:rPr>
                <w:rFonts w:ascii="Times New Roman" w:hAnsi="Times New Roman" w:cs="Times New Roman"/>
                <w:sz w:val="24"/>
                <w:szCs w:val="24"/>
              </w:rPr>
              <w:t>г. Новосибирск</w:t>
            </w:r>
          </w:p>
        </w:tc>
        <w:tc>
          <w:tcPr>
            <w:tcW w:w="5908" w:type="dxa"/>
            <w:shd w:val="clear" w:color="auto" w:fill="auto"/>
            <w:vAlign w:val="bottom"/>
          </w:tcPr>
          <w:p w:rsidR="00DC6A00" w:rsidRPr="00FC7A6B" w:rsidRDefault="00DC6A00">
            <w:pPr>
              <w:spacing w:after="0" w:line="240" w:lineRule="auto"/>
              <w:rPr>
                <w:rFonts w:ascii="Times New Roman" w:hAnsi="Times New Roman" w:cs="Times New Roman"/>
                <w:sz w:val="24"/>
                <w:szCs w:val="24"/>
              </w:rPr>
            </w:pPr>
          </w:p>
        </w:tc>
        <w:tc>
          <w:tcPr>
            <w:tcW w:w="2977" w:type="dxa"/>
            <w:shd w:val="clear" w:color="auto" w:fill="auto"/>
            <w:vAlign w:val="bottom"/>
          </w:tcPr>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lang w:val="en-US"/>
              </w:rPr>
              <w:t xml:space="preserve">         </w:t>
            </w:r>
            <w:r w:rsidRPr="00FC7A6B">
              <w:rPr>
                <w:rFonts w:ascii="Times New Roman" w:hAnsi="Times New Roman" w:cs="Times New Roman"/>
                <w:sz w:val="24"/>
                <w:szCs w:val="24"/>
              </w:rPr>
              <w:t xml:space="preserve">  «___»__________ 202</w:t>
            </w:r>
            <w:r w:rsidRPr="00FC7A6B">
              <w:rPr>
                <w:rFonts w:ascii="Times New Roman" w:hAnsi="Times New Roman" w:cs="Times New Roman"/>
                <w:sz w:val="24"/>
                <w:szCs w:val="24"/>
                <w:lang w:val="en-US"/>
              </w:rPr>
              <w:t>4</w:t>
            </w:r>
            <w:r w:rsidRPr="00FC7A6B">
              <w:rPr>
                <w:rFonts w:ascii="Times New Roman" w:hAnsi="Times New Roman" w:cs="Times New Roman"/>
                <w:sz w:val="24"/>
                <w:szCs w:val="24"/>
              </w:rPr>
              <w:t xml:space="preserve"> г. </w:t>
            </w:r>
          </w:p>
        </w:tc>
      </w:tr>
    </w:tbl>
    <w:p w:rsidR="00DC6A00" w:rsidRPr="00FC7A6B" w:rsidRDefault="00DC6A00">
      <w:pPr>
        <w:rPr>
          <w:rFonts w:ascii="Times New Roman" w:hAnsi="Times New Roman" w:cs="Times New Roman"/>
          <w:sz w:val="24"/>
          <w:szCs w:val="24"/>
        </w:rPr>
      </w:pP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b/>
          <w:sz w:val="24"/>
          <w:szCs w:val="24"/>
        </w:rPr>
        <w:t xml:space="preserve">          Общество с ограниченной ответственностью «Генерация Сибири»,</w:t>
      </w:r>
      <w:r w:rsidRPr="00FC7A6B">
        <w:rPr>
          <w:rFonts w:ascii="Times New Roman" w:hAnsi="Times New Roman" w:cs="Times New Roman"/>
          <w:sz w:val="24"/>
          <w:szCs w:val="24"/>
        </w:rPr>
        <w:t xml:space="preserve"> именуемое в дальнейшем «Заказчик», в лице директора </w:t>
      </w:r>
      <w:proofErr w:type="spellStart"/>
      <w:r w:rsidRPr="00FC7A6B">
        <w:rPr>
          <w:rFonts w:ascii="Times New Roman" w:hAnsi="Times New Roman" w:cs="Times New Roman"/>
          <w:sz w:val="24"/>
          <w:szCs w:val="24"/>
        </w:rPr>
        <w:t>Брюзгина</w:t>
      </w:r>
      <w:proofErr w:type="spellEnd"/>
      <w:r w:rsidRPr="00FC7A6B">
        <w:rPr>
          <w:rFonts w:ascii="Times New Roman" w:hAnsi="Times New Roman" w:cs="Times New Roman"/>
          <w:sz w:val="24"/>
          <w:szCs w:val="24"/>
        </w:rPr>
        <w:t xml:space="preserve"> Дмитрия Николаевича, действующего на основании Устава, с одной стороны, и             </w:t>
      </w:r>
    </w:p>
    <w:p w:rsidR="00DC6A00" w:rsidRPr="00FC7A6B" w:rsidRDefault="000851E5">
      <w:pPr>
        <w:spacing w:after="0" w:line="240" w:lineRule="auto"/>
        <w:jc w:val="both"/>
        <w:rPr>
          <w:rFonts w:ascii="Times New Roman" w:hAnsi="Times New Roman" w:cs="Times New Roman"/>
          <w:b/>
          <w:sz w:val="24"/>
          <w:szCs w:val="24"/>
        </w:rPr>
      </w:pPr>
      <w:r w:rsidRPr="00FC7A6B">
        <w:rPr>
          <w:rFonts w:ascii="Times New Roman" w:hAnsi="Times New Roman" w:cs="Times New Roman"/>
          <w:sz w:val="24"/>
          <w:szCs w:val="24"/>
        </w:rPr>
        <w:t xml:space="preserve">           </w:t>
      </w:r>
      <w:proofErr w:type="gramStart"/>
      <w:r w:rsidRPr="00FC7A6B">
        <w:rPr>
          <w:rFonts w:ascii="Times New Roman" w:hAnsi="Times New Roman" w:cs="Times New Roman"/>
          <w:sz w:val="24"/>
          <w:szCs w:val="24"/>
        </w:rPr>
        <w:t>_________________________________________________, именуемое в дальнейшем «Исполнитель», в лице ________________________________, действующего на основании _____________, с другой стороны, заключили настоящий Договор о нижеследующем:</w:t>
      </w:r>
      <w:proofErr w:type="gramEnd"/>
    </w:p>
    <w:p w:rsidR="00DC6A00" w:rsidRPr="00FC7A6B" w:rsidRDefault="00DC6A00">
      <w:pPr>
        <w:spacing w:after="0" w:line="240" w:lineRule="auto"/>
        <w:rPr>
          <w:rFonts w:ascii="Times New Roman" w:hAnsi="Times New Roman" w:cs="Times New Roman"/>
          <w:sz w:val="24"/>
          <w:szCs w:val="24"/>
        </w:rPr>
      </w:pPr>
    </w:p>
    <w:p w:rsidR="00DC6A00" w:rsidRPr="00FC7A6B" w:rsidRDefault="00DC6A00">
      <w:pPr>
        <w:spacing w:after="0" w:line="240" w:lineRule="auto"/>
        <w:rPr>
          <w:rFonts w:ascii="Times New Roman" w:hAnsi="Times New Roman" w:cs="Times New Roman"/>
          <w:sz w:val="24"/>
          <w:szCs w:val="24"/>
        </w:rPr>
      </w:pPr>
    </w:p>
    <w:p w:rsidR="00DC6A00" w:rsidRPr="00FC7A6B" w:rsidRDefault="000851E5">
      <w:pPr>
        <w:spacing w:after="0" w:line="240" w:lineRule="auto"/>
        <w:jc w:val="center"/>
        <w:rPr>
          <w:rFonts w:ascii="Times New Roman" w:hAnsi="Times New Roman" w:cs="Times New Roman"/>
          <w:b/>
          <w:sz w:val="24"/>
          <w:szCs w:val="24"/>
        </w:rPr>
      </w:pPr>
      <w:r w:rsidRPr="00FC7A6B">
        <w:rPr>
          <w:rFonts w:ascii="Times New Roman" w:hAnsi="Times New Roman" w:cs="Times New Roman"/>
          <w:b/>
          <w:sz w:val="24"/>
          <w:szCs w:val="24"/>
        </w:rPr>
        <w:t>1. Предмет договора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1.1. </w:t>
      </w:r>
      <w:proofErr w:type="gramStart"/>
      <w:r w:rsidRPr="00FC7A6B">
        <w:rPr>
          <w:rFonts w:ascii="Times New Roman" w:hAnsi="Times New Roman" w:cs="Times New Roman"/>
          <w:sz w:val="24"/>
          <w:szCs w:val="24"/>
        </w:rPr>
        <w:t xml:space="preserve">Заказчик поручает, а Исполнитель принимает на себя обязательства по ремонту и поставке запасных частей на </w:t>
      </w:r>
      <w:proofErr w:type="spellStart"/>
      <w:r w:rsidRPr="00FC7A6B">
        <w:rPr>
          <w:rFonts w:ascii="Times New Roman" w:hAnsi="Times New Roman" w:cs="Times New Roman"/>
          <w:b/>
          <w:bCs/>
          <w:sz w:val="24"/>
          <w:szCs w:val="24"/>
        </w:rPr>
        <w:t>газопоршневые</w:t>
      </w:r>
      <w:proofErr w:type="spellEnd"/>
      <w:r w:rsidRPr="00FC7A6B">
        <w:rPr>
          <w:rFonts w:ascii="Times New Roman" w:hAnsi="Times New Roman" w:cs="Times New Roman"/>
          <w:b/>
          <w:bCs/>
          <w:sz w:val="24"/>
          <w:szCs w:val="24"/>
        </w:rPr>
        <w:t xml:space="preserve"> генераторы</w:t>
      </w:r>
      <w:r w:rsidRPr="00FC7A6B">
        <w:rPr>
          <w:rFonts w:ascii="Times New Roman" w:hAnsi="Times New Roman" w:cs="Times New Roman"/>
          <w:sz w:val="24"/>
          <w:szCs w:val="24"/>
        </w:rPr>
        <w:t xml:space="preserve"> Заказчика </w:t>
      </w:r>
      <w:r w:rsidRPr="00FC7A6B">
        <w:rPr>
          <w:rFonts w:ascii="Times New Roman" w:hAnsi="Times New Roman" w:cs="Times New Roman"/>
          <w:b/>
          <w:bCs/>
          <w:sz w:val="24"/>
          <w:szCs w:val="24"/>
          <w:lang w:val="en-US"/>
        </w:rPr>
        <w:t>Caterpillar</w:t>
      </w:r>
      <w:r w:rsidRPr="00FC7A6B">
        <w:rPr>
          <w:rFonts w:ascii="Times New Roman" w:hAnsi="Times New Roman" w:cs="Times New Roman"/>
          <w:sz w:val="24"/>
          <w:szCs w:val="24"/>
        </w:rPr>
        <w:t xml:space="preserve"> </w:t>
      </w:r>
      <w:r w:rsidRPr="00FC7A6B">
        <w:rPr>
          <w:rFonts w:ascii="Times New Roman" w:hAnsi="Times New Roman" w:cs="Times New Roman"/>
          <w:b/>
          <w:bCs/>
          <w:sz w:val="24"/>
          <w:szCs w:val="24"/>
          <w:lang w:val="en-US"/>
        </w:rPr>
        <w:t>G</w:t>
      </w:r>
      <w:r w:rsidRPr="00FC7A6B">
        <w:rPr>
          <w:rFonts w:ascii="Times New Roman" w:hAnsi="Times New Roman" w:cs="Times New Roman"/>
          <w:b/>
          <w:bCs/>
          <w:sz w:val="24"/>
          <w:szCs w:val="24"/>
        </w:rPr>
        <w:t>3520</w:t>
      </w:r>
      <w:r w:rsidRPr="00FC7A6B">
        <w:rPr>
          <w:rFonts w:ascii="Times New Roman" w:hAnsi="Times New Roman" w:cs="Times New Roman"/>
          <w:b/>
          <w:bCs/>
          <w:sz w:val="24"/>
          <w:szCs w:val="24"/>
          <w:lang w:val="en-US"/>
        </w:rPr>
        <w:t>C</w:t>
      </w:r>
      <w:r w:rsidRPr="00FC7A6B">
        <w:rPr>
          <w:rFonts w:ascii="Times New Roman" w:hAnsi="Times New Roman" w:cs="Times New Roman"/>
          <w:b/>
          <w:bCs/>
          <w:sz w:val="24"/>
          <w:szCs w:val="24"/>
        </w:rPr>
        <w:t xml:space="preserve"> № </w:t>
      </w:r>
      <w:r w:rsidRPr="00FC7A6B">
        <w:rPr>
          <w:rFonts w:ascii="Times New Roman" w:hAnsi="Times New Roman" w:cs="Times New Roman"/>
          <w:b/>
          <w:bCs/>
          <w:sz w:val="24"/>
          <w:szCs w:val="24"/>
          <w:lang w:val="en-US"/>
        </w:rPr>
        <w:t>GZN</w:t>
      </w:r>
      <w:r w:rsidRPr="00FC7A6B">
        <w:rPr>
          <w:rFonts w:ascii="Times New Roman" w:hAnsi="Times New Roman" w:cs="Times New Roman"/>
          <w:b/>
          <w:bCs/>
          <w:sz w:val="24"/>
          <w:szCs w:val="24"/>
        </w:rPr>
        <w:t>0065</w:t>
      </w:r>
      <w:r w:rsidRPr="00FC7A6B">
        <w:rPr>
          <w:rFonts w:ascii="Times New Roman" w:hAnsi="Times New Roman" w:cs="Times New Roman"/>
          <w:b/>
          <w:bCs/>
          <w:color w:val="C00000"/>
          <w:sz w:val="24"/>
          <w:szCs w:val="24"/>
        </w:rPr>
        <w:t>1</w:t>
      </w:r>
      <w:r w:rsidRPr="00FC7A6B">
        <w:rPr>
          <w:rFonts w:ascii="Times New Roman" w:hAnsi="Times New Roman" w:cs="Times New Roman"/>
          <w:sz w:val="24"/>
          <w:szCs w:val="24"/>
        </w:rPr>
        <w:t xml:space="preserve">, в соответствии с приложениями к настоящему договору (Дефектная ведомость, Спецификация, Счет), являющимися неотъемлемой частью настоящего договора, а Заказчик обязуется принять выполненные работы и запасные части, и оплатить их в соответствии с условиями настоящего договора. </w:t>
      </w:r>
      <w:proofErr w:type="gramEnd"/>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Поставляемые Исполнителем запасные части должны быть оригинальными, производства завода </w:t>
      </w:r>
      <w:r w:rsidRPr="00FC7A6B">
        <w:rPr>
          <w:rFonts w:ascii="Times New Roman" w:hAnsi="Times New Roman" w:cs="Times New Roman"/>
          <w:sz w:val="24"/>
          <w:szCs w:val="24"/>
          <w:lang w:val="en-US"/>
        </w:rPr>
        <w:t>Caterpillar</w:t>
      </w:r>
      <w:r w:rsidRPr="00FC7A6B">
        <w:rPr>
          <w:rFonts w:ascii="Times New Roman" w:hAnsi="Times New Roman" w:cs="Times New Roman"/>
          <w:sz w:val="24"/>
          <w:szCs w:val="24"/>
        </w:rPr>
        <w:t xml:space="preserve"> (США), новыми (не бывшими в употреблении).</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1.2. Ремонт газового генератора Заказчика производится на территории Заказчика по адресу: г. Новосибирск, ул. Одоевского, д. 10/1. Запасные части и расходные материалы для проведения ремонта предоставляются (поставляются) Исполнителем, при этом Исполнитель несет ответственность за возможные неисправности, возникшие вследствие применения таких запасных частей и материалов. Наименование, количество и стоимость запасных частей и расходных материалов указываются в приложениях к настоящему договору, а именно в Спецификациях, составленных на основании акта дефектов оборудования (далее – «Дефектной ведомости»).</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1.3. Объем работ определяется Исполнителем при первичной диагностике, по согласованию с Заказчиком (представителем Заказчика) и указывается в приложении к настоящему договору, а именно в Дефектной ведомости и Спецификации.</w:t>
      </w:r>
    </w:p>
    <w:p w:rsidR="00DC6A00" w:rsidRPr="00FC7A6B" w:rsidRDefault="000851E5">
      <w:pPr>
        <w:spacing w:after="0" w:line="240" w:lineRule="auto"/>
        <w:jc w:val="center"/>
        <w:rPr>
          <w:rFonts w:ascii="Times New Roman" w:hAnsi="Times New Roman" w:cs="Times New Roman"/>
          <w:b/>
          <w:sz w:val="24"/>
          <w:szCs w:val="24"/>
        </w:rPr>
      </w:pPr>
      <w:r w:rsidRPr="00FC7A6B">
        <w:rPr>
          <w:rFonts w:ascii="Times New Roman" w:hAnsi="Times New Roman" w:cs="Times New Roman"/>
          <w:b/>
          <w:sz w:val="24"/>
          <w:szCs w:val="24"/>
        </w:rPr>
        <w:t>2. Порядок выполнения работ</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2.1. Заказчик предварительно согласовывает дату начала и окончания работ на проведение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на согласованную сторонами дату.</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2.2. Доставку запасных частей Исполнитель осуществляет самостоятельно собственными силами за счет Заказчика, если иное не указано в приложениях к настоящему договору. Доставка запасных частей включена в стоимость работ по настоящему договору.</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2.3. До начала проведения работ по ремонту сторонами согласовывается объем работ при проведении капитального ремонта, в случае увеличения объема (при выполнении разборки оборудования/генератора), перечень дополнительных работ согласовывается с Заказчиком путем подписания Дефектной ведомости в течение не более трёх рабочих дней. До момента подписания сторонами Дефектной ведомости Исполнитель имеет право не начинать работы по ремонту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2.4. </w:t>
      </w:r>
      <w:proofErr w:type="gramStart"/>
      <w:r w:rsidRPr="00FC7A6B">
        <w:rPr>
          <w:rFonts w:ascii="Times New Roman" w:hAnsi="Times New Roman" w:cs="Times New Roman"/>
          <w:sz w:val="24"/>
          <w:szCs w:val="24"/>
        </w:rPr>
        <w:t xml:space="preserve">Исполнитель выполняет работы по ремонту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в соответствии с в сроки, согласованные с Заказчиком.</w:t>
      </w:r>
      <w:proofErr w:type="gramEnd"/>
      <w:r w:rsidRPr="00FC7A6B">
        <w:rPr>
          <w:rFonts w:ascii="Times New Roman" w:hAnsi="Times New Roman" w:cs="Times New Roman"/>
          <w:sz w:val="24"/>
          <w:szCs w:val="24"/>
        </w:rPr>
        <w:t xml:space="preserve"> Срок может быть увеличен в случае увеличения объема работ, </w:t>
      </w:r>
      <w:proofErr w:type="gramStart"/>
      <w:r w:rsidRPr="00FC7A6B">
        <w:rPr>
          <w:rFonts w:ascii="Times New Roman" w:hAnsi="Times New Roman" w:cs="Times New Roman"/>
          <w:sz w:val="24"/>
          <w:szCs w:val="24"/>
        </w:rPr>
        <w:t>согласно Акта</w:t>
      </w:r>
      <w:proofErr w:type="gramEnd"/>
      <w:r w:rsidRPr="00FC7A6B">
        <w:rPr>
          <w:rFonts w:ascii="Times New Roman" w:hAnsi="Times New Roman" w:cs="Times New Roman"/>
          <w:sz w:val="24"/>
          <w:szCs w:val="24"/>
        </w:rPr>
        <w:t xml:space="preserve"> дефектов оборудования, с учетом сложности работ и наличия на складе Исполнителя необходимых запчастей и материалов, указанных в Спецификациях к настоящему договору.</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2.5. Исполнитель не вправе отступить от указанного в Дефектной ведомости, Спецификациях и согласованного с Заказчиком в приложениях к настоящему договору перечня работ. Исполнитель вправе приостановить работы, если в процессе их выполнения обнаружится скрытый дефект, который влияет на безопасность эксплуатации узлов и агрегатов, затрудняет или делает </w:t>
      </w:r>
      <w:r w:rsidRPr="00FC7A6B">
        <w:rPr>
          <w:rFonts w:ascii="Times New Roman" w:hAnsi="Times New Roman" w:cs="Times New Roman"/>
          <w:sz w:val="24"/>
          <w:szCs w:val="24"/>
        </w:rPr>
        <w:lastRenderedPageBreak/>
        <w:t>невозможным выполнение работ, либо требует дополнительных работ, запчастей и материалов. Исполнитель извещает Заказчика (посредством электронной почты либо телефонной связи, с обязательным направлением официального письменного извещения) о наличии скрытых дефектов и согласовывает с последним дальнейшее проведение ремонтных работ.</w:t>
      </w:r>
    </w:p>
    <w:p w:rsidR="00DC6A00" w:rsidRPr="00FC7A6B" w:rsidRDefault="000851E5">
      <w:pPr>
        <w:pStyle w:val="a8"/>
        <w:tabs>
          <w:tab w:val="left" w:pos="426"/>
        </w:tabs>
        <w:spacing w:after="0" w:line="240" w:lineRule="atLeast"/>
        <w:jc w:val="both"/>
        <w:rPr>
          <w:rFonts w:eastAsiaTheme="minorEastAsia"/>
          <w:sz w:val="24"/>
          <w:szCs w:val="24"/>
          <w:lang w:eastAsia="ru-RU"/>
        </w:rPr>
      </w:pPr>
      <w:r w:rsidRPr="00FC7A6B">
        <w:rPr>
          <w:rFonts w:eastAsiaTheme="minorEastAsia"/>
          <w:sz w:val="24"/>
          <w:szCs w:val="24"/>
          <w:lang w:eastAsia="ru-RU"/>
        </w:rPr>
        <w:t>2.6. Об окончании работ Исполнитель уведомляет Заказчика (представителя Заказчика) посредством телефонной связи либо электронной почты. Работы считаются принятыми после подписания Заказчиком (представителем Заказчика) соответствующ</w:t>
      </w:r>
      <w:r w:rsidRPr="00FC7A6B">
        <w:rPr>
          <w:rFonts w:eastAsiaTheme="minorEastAsia"/>
          <w:sz w:val="24"/>
          <w:szCs w:val="24"/>
          <w:lang w:val="ru-RU" w:eastAsia="ru-RU"/>
        </w:rPr>
        <w:t>его</w:t>
      </w:r>
      <w:r w:rsidRPr="00FC7A6B">
        <w:rPr>
          <w:rFonts w:eastAsiaTheme="minorEastAsia"/>
          <w:sz w:val="24"/>
          <w:szCs w:val="24"/>
          <w:lang w:eastAsia="ru-RU"/>
        </w:rPr>
        <w:t xml:space="preserve"> Акта выполненных работ при отсутствии возражений к качеству выполненных работ. </w:t>
      </w:r>
      <w:r w:rsidR="00D82E22" w:rsidRPr="00FC7A6B">
        <w:rPr>
          <w:rFonts w:eastAsiaTheme="minorEastAsia"/>
          <w:sz w:val="24"/>
          <w:szCs w:val="24"/>
          <w:lang w:val="ru-RU" w:eastAsia="ru-RU"/>
        </w:rPr>
        <w:t xml:space="preserve">Акт выполненных работ подписывается сторонами после проведения </w:t>
      </w:r>
      <w:proofErr w:type="gramStart"/>
      <w:r w:rsidR="00D82E22" w:rsidRPr="00FC7A6B">
        <w:rPr>
          <w:rFonts w:eastAsiaTheme="minorEastAsia"/>
          <w:sz w:val="24"/>
          <w:szCs w:val="24"/>
          <w:lang w:val="ru-RU" w:eastAsia="ru-RU"/>
        </w:rPr>
        <w:t>приема-сдаточных</w:t>
      </w:r>
      <w:proofErr w:type="gramEnd"/>
      <w:r w:rsidR="00D82E22" w:rsidRPr="00FC7A6B">
        <w:rPr>
          <w:rFonts w:eastAsiaTheme="minorEastAsia"/>
          <w:sz w:val="24"/>
          <w:szCs w:val="24"/>
          <w:lang w:val="ru-RU" w:eastAsia="ru-RU"/>
        </w:rPr>
        <w:t xml:space="preserve"> работ ГПУ под полной непрерывной нагрузкой в течение 72 часов.</w:t>
      </w:r>
      <w:r w:rsidRPr="00FC7A6B">
        <w:rPr>
          <w:rFonts w:eastAsiaTheme="minorEastAsia"/>
          <w:sz w:val="24"/>
          <w:szCs w:val="24"/>
          <w:lang w:eastAsia="ru-RU"/>
        </w:rPr>
        <w:t xml:space="preserve"> При некачественном выполнении работ по настоящему Договору, они подлежат фиксации в акте, составленном и подписанном сторонами. Выявленные недостатки подлежат устранению в течение 15 дней с момента предъявления претензии со стороны Заказчика. По окончании работ Исполнитель предоставляет Заказчику Акт выполненных работ. Заказчик в течение 5 рабочих дней обязан рассмотреть и подписать предоставленный ему Акт либо направить мотивированный отказ</w:t>
      </w:r>
      <w:r w:rsidRPr="00FC7A6B">
        <w:rPr>
          <w:rFonts w:eastAsiaTheme="minorEastAsia"/>
          <w:sz w:val="24"/>
          <w:szCs w:val="24"/>
          <w:lang w:val="ru-RU" w:eastAsia="ru-RU"/>
        </w:rPr>
        <w:t xml:space="preserve"> от его подписания</w:t>
      </w:r>
      <w:r w:rsidRPr="00FC7A6B">
        <w:rPr>
          <w:rFonts w:eastAsiaTheme="minorEastAsia"/>
          <w:sz w:val="24"/>
          <w:szCs w:val="24"/>
          <w:lang w:eastAsia="ru-RU"/>
        </w:rPr>
        <w:t>. Мотивированный отказ - замечания могут быть совершены (прописаны) на предъявленном Исполнителем Акте</w:t>
      </w:r>
      <w:r w:rsidRPr="00FC7A6B">
        <w:rPr>
          <w:rFonts w:eastAsiaTheme="minorEastAsia"/>
          <w:sz w:val="24"/>
          <w:szCs w:val="24"/>
          <w:lang w:val="ru-RU" w:eastAsia="ru-RU"/>
        </w:rPr>
        <w:t xml:space="preserve"> выполненных работ</w:t>
      </w:r>
      <w:r w:rsidRPr="00FC7A6B">
        <w:rPr>
          <w:rFonts w:eastAsiaTheme="minorEastAsia"/>
          <w:sz w:val="24"/>
          <w:szCs w:val="24"/>
          <w:lang w:eastAsia="ru-RU"/>
        </w:rPr>
        <w:t>, который обратно вручается Исполнителю</w:t>
      </w:r>
      <w:r w:rsidRPr="00FC7A6B">
        <w:rPr>
          <w:rFonts w:eastAsiaTheme="minorEastAsia"/>
          <w:sz w:val="24"/>
          <w:szCs w:val="24"/>
          <w:lang w:val="ru-RU" w:eastAsia="ru-RU"/>
        </w:rPr>
        <w:t xml:space="preserve"> по роспись</w:t>
      </w:r>
      <w:r w:rsidRPr="00FC7A6B">
        <w:rPr>
          <w:rFonts w:eastAsiaTheme="minorEastAsia"/>
          <w:sz w:val="24"/>
          <w:szCs w:val="24"/>
          <w:lang w:eastAsia="ru-RU"/>
        </w:rPr>
        <w:t>. В таком случае составление и направление Исполнителю отдельного мотивированного отказа не требуется.</w:t>
      </w:r>
    </w:p>
    <w:p w:rsidR="00DC6A00" w:rsidRPr="00FC7A6B" w:rsidRDefault="000851E5">
      <w:pPr>
        <w:pStyle w:val="a8"/>
        <w:tabs>
          <w:tab w:val="left" w:pos="426"/>
        </w:tabs>
        <w:spacing w:after="0"/>
        <w:jc w:val="both"/>
        <w:rPr>
          <w:sz w:val="24"/>
          <w:szCs w:val="24"/>
        </w:rPr>
      </w:pPr>
      <w:r w:rsidRPr="00FC7A6B">
        <w:rPr>
          <w:rFonts w:eastAsiaTheme="minorEastAsia"/>
          <w:sz w:val="24"/>
          <w:szCs w:val="24"/>
          <w:lang w:val="ru-RU" w:eastAsia="ru-RU"/>
        </w:rPr>
        <w:t xml:space="preserve">2.7. </w:t>
      </w:r>
      <w:r w:rsidRPr="00FC7A6B">
        <w:rPr>
          <w:sz w:val="24"/>
          <w:szCs w:val="24"/>
        </w:rPr>
        <w:t>Исполнитель оставляет за собой право привлечения третьих лиц для выполнения различного вида работ, которые по тем или иным причинам не могут быть произведены Исполнителем, при этом оставаясь ответственным за действия указанных лиц, как за свои собственные.</w:t>
      </w:r>
    </w:p>
    <w:p w:rsidR="00DC6A00" w:rsidRPr="00FC7A6B" w:rsidRDefault="000851E5">
      <w:pPr>
        <w:pStyle w:val="a8"/>
        <w:tabs>
          <w:tab w:val="left" w:pos="426"/>
        </w:tabs>
        <w:spacing w:after="0"/>
        <w:jc w:val="both"/>
        <w:rPr>
          <w:sz w:val="24"/>
          <w:szCs w:val="24"/>
        </w:rPr>
      </w:pPr>
      <w:r w:rsidRPr="00FC7A6B">
        <w:rPr>
          <w:sz w:val="24"/>
          <w:szCs w:val="24"/>
          <w:lang w:val="ru-RU"/>
        </w:rPr>
        <w:t xml:space="preserve">2.8. </w:t>
      </w:r>
      <w:r w:rsidRPr="00FC7A6B">
        <w:rPr>
          <w:sz w:val="24"/>
          <w:szCs w:val="24"/>
        </w:rPr>
        <w:t>По желанию Заказчика могут быть использованы его запасные части и расходные материалы, но в этом случае Исполнитель не несет ответственности за возможные неисправности, возникшие вследствие применения запасных частей и материалов Заказчика.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2.9. Детали и узлы, замененные при производстве работ, подлежат возврату Заказчику (представителю Заказчика), кроме тех случаев, когда ремонт осуществлялся в рамках гарантийного обслуживания.</w:t>
      </w:r>
    </w:p>
    <w:p w:rsidR="00DC6A00" w:rsidRPr="00FC7A6B" w:rsidRDefault="00DC6A00">
      <w:pPr>
        <w:spacing w:after="0" w:line="240" w:lineRule="auto"/>
        <w:jc w:val="both"/>
        <w:rPr>
          <w:rFonts w:ascii="Times New Roman" w:hAnsi="Times New Roman" w:cs="Times New Roman"/>
          <w:sz w:val="24"/>
          <w:szCs w:val="24"/>
        </w:rPr>
      </w:pP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3. Расчет и порядок оплаты запасных частей и работ</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3.1. Стоимость запасных частей и производимых Исполнителем работ, указывается в приложениях к настоящему Договору (Дефектная ведомость, Спецификация, Счет). Расценки на ремонтные работы определяются в соответствии с установленной заводом-изготовителем трудоемкостью работ и рассчитываются исходя из стоимости одного нормо-часа на все виды работ, зафиксированном в Спецификации.</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Стоимость работ и материалов, согласованная сторонами в Спецификациях, является фиксированной и изменению в одностороннем порядке не подлежит.</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3.2. Установленный размер НДС – 20 %.</w:t>
      </w:r>
    </w:p>
    <w:p w:rsidR="00DC6A00" w:rsidRPr="00FC7A6B" w:rsidRDefault="00DC6A00">
      <w:pPr>
        <w:spacing w:after="0" w:line="240" w:lineRule="auto"/>
        <w:jc w:val="both"/>
        <w:rPr>
          <w:rFonts w:ascii="Times New Roman" w:hAnsi="Times New Roman" w:cs="Times New Roman"/>
          <w:sz w:val="24"/>
          <w:szCs w:val="24"/>
        </w:rPr>
      </w:pP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4. Обязанности сторон</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4.1. Исполнитель обязуется соблюдать сроки проведения ремонта, определённые техническими требованиями и нормативами, установленными заводом-изготовителем, и указанные в приложениях к настоящему договору. Исполнитель обязуется безвозмездно устранить недостатки выполненных работ в разумный срок, согласованный сторонами.</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До начала проведения ремонтных работ </w:t>
      </w:r>
      <w:proofErr w:type="gramStart"/>
      <w:r w:rsidRPr="00FC7A6B">
        <w:rPr>
          <w:rFonts w:ascii="Times New Roman" w:hAnsi="Times New Roman" w:cs="Times New Roman"/>
          <w:sz w:val="24"/>
          <w:szCs w:val="24"/>
        </w:rPr>
        <w:t>Исполнитель</w:t>
      </w:r>
      <w:proofErr w:type="gramEnd"/>
      <w:r w:rsidRPr="00FC7A6B">
        <w:rPr>
          <w:rFonts w:ascii="Times New Roman" w:hAnsi="Times New Roman" w:cs="Times New Roman"/>
          <w:sz w:val="24"/>
          <w:szCs w:val="24"/>
        </w:rPr>
        <w:t xml:space="preserve"> и Заказчик подписывают акт, либо иной документ, подтверждающий передачу запасных частей Исполнителю для проведения ремонта. В период проведения ремонта к Исполнителю переходит риск случайной гибели или повреждения запасных частей.</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4.2. Заказчик обязуется не препятствовать Исполнителю в осуществлении производственного процесса ремонта.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4.3. </w:t>
      </w:r>
      <w:proofErr w:type="gramStart"/>
      <w:r w:rsidRPr="00FC7A6B">
        <w:rPr>
          <w:rFonts w:ascii="Times New Roman" w:hAnsi="Times New Roman" w:cs="Times New Roman"/>
          <w:sz w:val="24"/>
          <w:szCs w:val="24"/>
        </w:rPr>
        <w:t xml:space="preserve">Заказчик и Исполнитель обязуются предоставить своим представителям доверенности, оформленные надлежащим образом, согласно которым представители Заказчика и Исполнителя предоставляют своим представителями подписывать, подавать и получать документы (в том числе на </w:t>
      </w:r>
      <w:r w:rsidRPr="00FC7A6B">
        <w:rPr>
          <w:rFonts w:ascii="Times New Roman" w:hAnsi="Times New Roman" w:cs="Times New Roman"/>
          <w:sz w:val="24"/>
          <w:szCs w:val="24"/>
        </w:rPr>
        <w:lastRenderedPageBreak/>
        <w:t xml:space="preserve">право подписания условий дефектной ведомости, приложений к настоящему договору, акта выполненных работ, согласования и/или изменения объема работ по ремонту </w:t>
      </w:r>
      <w:proofErr w:type="spellStart"/>
      <w:r w:rsidRPr="00FC7A6B">
        <w:rPr>
          <w:rFonts w:ascii="Times New Roman" w:hAnsi="Times New Roman" w:cs="Times New Roman"/>
          <w:sz w:val="24"/>
          <w:szCs w:val="24"/>
        </w:rPr>
        <w:t>газпоршневых</w:t>
      </w:r>
      <w:proofErr w:type="spellEnd"/>
      <w:r w:rsidRPr="00FC7A6B">
        <w:rPr>
          <w:rFonts w:ascii="Times New Roman" w:hAnsi="Times New Roman" w:cs="Times New Roman"/>
          <w:sz w:val="24"/>
          <w:szCs w:val="24"/>
        </w:rPr>
        <w:t xml:space="preserve"> генераторов Заказчика), а также выполнять все действия, связанные с выполнением</w:t>
      </w:r>
      <w:proofErr w:type="gramEnd"/>
      <w:r w:rsidRPr="00FC7A6B">
        <w:rPr>
          <w:rFonts w:ascii="Times New Roman" w:hAnsi="Times New Roman" w:cs="Times New Roman"/>
          <w:sz w:val="24"/>
          <w:szCs w:val="24"/>
        </w:rPr>
        <w:t xml:space="preserve"> данного поручения, либо обеспечить присутствие на объекте работ руководителя организации для подписания необходимых документов.</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4.4. Заказчик обязуется своевременно и в полном объеме производить оплату в соответствии с условиями настоящего договора.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4.5. Исполнитель приступает к выполнению работ в сроки, согласованные с Заказчиком на основании приложений к настоящему договору.</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4.6. Заказчик обязуется производить утилизацию промышленных отходов, возникающих в результате проведения технического обслуживания и/или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Заказчика, на территории Заказчика. Заказчик обязуется оказать услуги по утилизации самостоятельно или при помощи специализированных организаций, за свой счет.</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4.7. Исполнитель предоставляет простую письменную доверенность на ответственного представителя Исполнителя и немедленно сообщает об отзыве доверенности у ответственного представителя Исполнителя. В случае непредставления информации об отзыве доверенности права и обязанности, приобретенные в результате действий лица, полномочия которого прекращены, сохраняют силу для Заказчика и Исполнителя до момента получения информации об отзыве доверенности. В случае непредставления доверенности, полномочия представителя Исполнителя, выполняющего работы на территории Заказчика, следуют из обстановки.</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4.8. Исполнитель гарантирует, что сотрудники Исполнителя, привлекаемые для осуществления его обязанностей по настоящему Договору, обладают достаточной квалификацией и умениями, а также профессиональной подготовкой, позволяющей им надлежащим образом исполнять свои обязанности. Исполнитель гарантирует соблюдение в ходе выполнения работ требований пожарной безопасности, правил охраны труда, санитарных требований.</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4.9. Сотрудники Исполнителя в случае, если этого требует законодательство РФ, должны иметь разрешения, аттестации, свидетельства и иные документы, определенные нормативными актами, позволяющие им осуществлять соответствующий вид деятельности. </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4.10. Исполнитель обязан обеспечить свой персонал спецодеждой и следить за тем, чтобы рабочая одежда используемого им персонала находилась в чистом и опрятном состоянии. Сотрудники Исполнителя должны однозначно идентифицироваться в качестве персонала Исполнителя. Исполнитель обязуется обеспечить выполнение своими сотрудниками Правил внутреннего распорядка Заказчика, обеспечить выполнение ими требований приказов, предпи</w:t>
      </w:r>
      <w:r w:rsidRPr="00FC7A6B">
        <w:rPr>
          <w:rFonts w:ascii="Times New Roman" w:hAnsi="Times New Roman" w:cs="Times New Roman"/>
          <w:sz w:val="24"/>
          <w:szCs w:val="24"/>
        </w:rPr>
        <w:softHyphen/>
        <w:t xml:space="preserve">саний, в том числе Заказчика, по вопросам пожарной безопасности, охраны труда, </w:t>
      </w:r>
      <w:proofErr w:type="spellStart"/>
      <w:r w:rsidRPr="00FC7A6B">
        <w:rPr>
          <w:rFonts w:ascii="Times New Roman" w:hAnsi="Times New Roman" w:cs="Times New Roman"/>
          <w:sz w:val="24"/>
          <w:szCs w:val="24"/>
        </w:rPr>
        <w:t>внутриобъектового</w:t>
      </w:r>
      <w:proofErr w:type="spellEnd"/>
      <w:r w:rsidRPr="00FC7A6B">
        <w:rPr>
          <w:rFonts w:ascii="Times New Roman" w:hAnsi="Times New Roman" w:cs="Times New Roman"/>
          <w:sz w:val="24"/>
          <w:szCs w:val="24"/>
        </w:rPr>
        <w:t xml:space="preserve"> и пропускного режимов и т.п.</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4.11. Исполнитель подтверждает, что его сотрудники, включая сотрудники третьих лиц, привлеченные для выполнения работ по настоящему Договору, ознакомлены с инструкциями по охране труда, им известны правила безопасного выполнения работ, прошли первичный и вводный инструктаж, все необходимые медицинские осмотры, </w:t>
      </w:r>
      <w:proofErr w:type="gramStart"/>
      <w:r w:rsidRPr="00FC7A6B">
        <w:rPr>
          <w:rFonts w:ascii="Times New Roman" w:hAnsi="Times New Roman" w:cs="Times New Roman"/>
          <w:sz w:val="24"/>
          <w:szCs w:val="24"/>
        </w:rPr>
        <w:t>обучение по охране</w:t>
      </w:r>
      <w:proofErr w:type="gramEnd"/>
      <w:r w:rsidRPr="00FC7A6B">
        <w:rPr>
          <w:rFonts w:ascii="Times New Roman" w:hAnsi="Times New Roman" w:cs="Times New Roman"/>
          <w:sz w:val="24"/>
          <w:szCs w:val="24"/>
        </w:rPr>
        <w:t xml:space="preserve"> труда и проверки знаний требований охраны работников.  </w:t>
      </w:r>
    </w:p>
    <w:p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4.12. Исполнитель обязан проверять надежность своих сотрудников до того, как они приступят к выполнению работ. Заказчик вправе требовать замены сотрудника Исполнителя, если Заказчик недоволен его работой. Решение Заказчика о замене сотрудника Исполнителя должно быть изложено в письменном виде и содержать ссылки на фактические обстоятельства, свидетельствующие о неисполнении и/или ненадлежащем исполнении сотрудником своих обязанностей. При этом Заказчик вправе немедленно отстранить от работы сотрудника Исполнителя, если он нарушает правовые нормы, требования охраны труда, безопасного производства работ или общепринятые правила приличия, либо работает таким образом, что создается  угроза имуществу Исполнителя или и третьих лиц. Исполнитель, в случае такого</w:t>
      </w:r>
      <w:r w:rsidRPr="00FC7A6B">
        <w:rPr>
          <w:rFonts w:ascii="Times New Roman" w:hAnsi="Times New Roman" w:cs="Times New Roman"/>
          <w:spacing w:val="-4"/>
          <w:sz w:val="24"/>
          <w:szCs w:val="24"/>
        </w:rPr>
        <w:t xml:space="preserve"> </w:t>
      </w:r>
      <w:r w:rsidRPr="00FC7A6B">
        <w:rPr>
          <w:rFonts w:ascii="Times New Roman" w:hAnsi="Times New Roman" w:cs="Times New Roman"/>
          <w:sz w:val="24"/>
          <w:szCs w:val="24"/>
        </w:rPr>
        <w:t>отстранения, обязан незамедлительно организовать оказание услуг другим сотрудником Исполнителя.</w:t>
      </w: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5. Гарантийные обязательства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lastRenderedPageBreak/>
        <w:t xml:space="preserve">5.1. </w:t>
      </w:r>
      <w:proofErr w:type="gramStart"/>
      <w:r w:rsidRPr="00FC7A6B">
        <w:rPr>
          <w:rFonts w:ascii="Times New Roman" w:hAnsi="Times New Roman" w:cs="Times New Roman"/>
          <w:sz w:val="24"/>
          <w:szCs w:val="24"/>
        </w:rPr>
        <w:t xml:space="preserve">Исполнитель гарантирует качество установленных в процессе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Заказчика запасных частей, узлов и агрегатов в течение срока гарантии, установленного изготовителем и указанного в приложениях к настоящему Договору, но не менее </w:t>
      </w:r>
      <w:r w:rsidR="00DD1E3F" w:rsidRPr="00FC7A6B">
        <w:rPr>
          <w:rFonts w:ascii="Times New Roman" w:hAnsi="Times New Roman" w:cs="Times New Roman"/>
          <w:sz w:val="24"/>
          <w:szCs w:val="24"/>
        </w:rPr>
        <w:t>12</w:t>
      </w:r>
      <w:r w:rsidRPr="00FC7A6B">
        <w:rPr>
          <w:rFonts w:ascii="Times New Roman" w:hAnsi="Times New Roman" w:cs="Times New Roman"/>
          <w:sz w:val="24"/>
          <w:szCs w:val="24"/>
        </w:rPr>
        <w:t xml:space="preserve"> месяцев с даты подписания сторонами акта выполненных работ по ремонту или </w:t>
      </w:r>
      <w:r w:rsidR="00DD1E3F" w:rsidRPr="00FC7A6B">
        <w:rPr>
          <w:rFonts w:ascii="Times New Roman" w:hAnsi="Times New Roman" w:cs="Times New Roman"/>
          <w:sz w:val="24"/>
          <w:szCs w:val="24"/>
        </w:rPr>
        <w:t>86</w:t>
      </w:r>
      <w:r w:rsidRPr="00FC7A6B">
        <w:rPr>
          <w:rFonts w:ascii="Times New Roman" w:hAnsi="Times New Roman" w:cs="Times New Roman"/>
          <w:sz w:val="24"/>
          <w:szCs w:val="24"/>
        </w:rPr>
        <w:t xml:space="preserve">00 м/час, в зависимости от того какая дата наступит позже.  </w:t>
      </w:r>
      <w:proofErr w:type="gramEnd"/>
    </w:p>
    <w:p w:rsidR="00D82E22"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Гарантийный срок на выполненные работы составляет – </w:t>
      </w:r>
      <w:r w:rsidR="00DD1E3F" w:rsidRPr="00FC7A6B">
        <w:rPr>
          <w:rFonts w:ascii="Times New Roman" w:hAnsi="Times New Roman" w:cs="Times New Roman"/>
          <w:sz w:val="24"/>
          <w:szCs w:val="24"/>
        </w:rPr>
        <w:t>12</w:t>
      </w:r>
      <w:r w:rsidRPr="00FC7A6B">
        <w:rPr>
          <w:rFonts w:ascii="Times New Roman" w:hAnsi="Times New Roman" w:cs="Times New Roman"/>
          <w:sz w:val="24"/>
          <w:szCs w:val="24"/>
        </w:rPr>
        <w:t xml:space="preserve"> месяцев </w:t>
      </w:r>
      <w:proofErr w:type="gramStart"/>
      <w:r w:rsidRPr="00FC7A6B">
        <w:rPr>
          <w:rFonts w:ascii="Times New Roman" w:hAnsi="Times New Roman" w:cs="Times New Roman"/>
          <w:sz w:val="24"/>
          <w:szCs w:val="24"/>
        </w:rPr>
        <w:t>с даты подписания</w:t>
      </w:r>
      <w:proofErr w:type="gramEnd"/>
      <w:r w:rsidRPr="00FC7A6B">
        <w:rPr>
          <w:rFonts w:ascii="Times New Roman" w:hAnsi="Times New Roman" w:cs="Times New Roman"/>
          <w:sz w:val="24"/>
          <w:szCs w:val="24"/>
        </w:rPr>
        <w:t xml:space="preserve"> сторонами акта выполненных работ по ремонту или </w:t>
      </w:r>
      <w:r w:rsidR="00DD1E3F" w:rsidRPr="00FC7A6B">
        <w:rPr>
          <w:rFonts w:ascii="Times New Roman" w:hAnsi="Times New Roman" w:cs="Times New Roman"/>
          <w:sz w:val="24"/>
          <w:szCs w:val="24"/>
        </w:rPr>
        <w:t>86</w:t>
      </w:r>
      <w:r w:rsidRPr="00FC7A6B">
        <w:rPr>
          <w:rFonts w:ascii="Times New Roman" w:hAnsi="Times New Roman" w:cs="Times New Roman"/>
          <w:sz w:val="24"/>
          <w:szCs w:val="24"/>
        </w:rPr>
        <w:t xml:space="preserve">00 м/час, в зависимости от того какая дата наступит позже. </w:t>
      </w:r>
    </w:p>
    <w:p w:rsidR="00DC6A00" w:rsidRPr="00FC7A6B" w:rsidRDefault="00D82E22">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5.2. </w:t>
      </w:r>
      <w:r w:rsidR="006237E7" w:rsidRPr="00FC7A6B">
        <w:rPr>
          <w:rFonts w:ascii="Times New Roman" w:hAnsi="Times New Roman" w:cs="Times New Roman"/>
          <w:sz w:val="24"/>
          <w:szCs w:val="24"/>
        </w:rPr>
        <w:t xml:space="preserve">В </w:t>
      </w:r>
      <w:r w:rsidRPr="00FC7A6B">
        <w:rPr>
          <w:rFonts w:ascii="Times New Roman" w:hAnsi="Times New Roman" w:cs="Times New Roman"/>
          <w:sz w:val="24"/>
          <w:szCs w:val="24"/>
        </w:rPr>
        <w:t xml:space="preserve">случае </w:t>
      </w:r>
      <w:r w:rsidR="00186D36" w:rsidRPr="00FC7A6B">
        <w:rPr>
          <w:rFonts w:ascii="Times New Roman" w:hAnsi="Times New Roman" w:cs="Times New Roman"/>
          <w:sz w:val="24"/>
          <w:szCs w:val="24"/>
        </w:rPr>
        <w:t xml:space="preserve">выявленных неисправностей при эксплуатации </w:t>
      </w:r>
      <w:proofErr w:type="spellStart"/>
      <w:r w:rsidR="00186D36" w:rsidRPr="00FC7A6B">
        <w:rPr>
          <w:rFonts w:ascii="Times New Roman" w:hAnsi="Times New Roman" w:cs="Times New Roman"/>
          <w:sz w:val="24"/>
          <w:szCs w:val="24"/>
        </w:rPr>
        <w:t>газопоршневого</w:t>
      </w:r>
      <w:proofErr w:type="spellEnd"/>
      <w:r w:rsidR="00186D36" w:rsidRPr="00FC7A6B">
        <w:rPr>
          <w:rFonts w:ascii="Times New Roman" w:hAnsi="Times New Roman" w:cs="Times New Roman"/>
          <w:sz w:val="24"/>
          <w:szCs w:val="24"/>
        </w:rPr>
        <w:t xml:space="preserve"> генератора Исполнитель обязан прибыть </w:t>
      </w:r>
      <w:r w:rsidR="006237E7" w:rsidRPr="00FC7A6B">
        <w:rPr>
          <w:rFonts w:ascii="Times New Roman" w:hAnsi="Times New Roman" w:cs="Times New Roman"/>
          <w:sz w:val="24"/>
          <w:szCs w:val="24"/>
        </w:rPr>
        <w:t>на объект в течение</w:t>
      </w:r>
      <w:r w:rsidR="00186D36" w:rsidRPr="00FC7A6B">
        <w:rPr>
          <w:rFonts w:ascii="Times New Roman" w:hAnsi="Times New Roman" w:cs="Times New Roman"/>
          <w:sz w:val="24"/>
          <w:szCs w:val="24"/>
        </w:rPr>
        <w:t xml:space="preserve"> </w:t>
      </w:r>
      <w:r w:rsidR="006237E7" w:rsidRPr="00FC7A6B">
        <w:rPr>
          <w:rFonts w:ascii="Times New Roman" w:hAnsi="Times New Roman" w:cs="Times New Roman"/>
          <w:sz w:val="24"/>
          <w:szCs w:val="24"/>
        </w:rPr>
        <w:t>24 часов с момента вызова Заказчика.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5.</w:t>
      </w:r>
      <w:r w:rsidR="00D82E22" w:rsidRPr="00FC7A6B">
        <w:rPr>
          <w:rFonts w:ascii="Times New Roman" w:hAnsi="Times New Roman" w:cs="Times New Roman"/>
          <w:sz w:val="24"/>
          <w:szCs w:val="24"/>
        </w:rPr>
        <w:t>3</w:t>
      </w:r>
      <w:r w:rsidRPr="00FC7A6B">
        <w:rPr>
          <w:rFonts w:ascii="Times New Roman" w:hAnsi="Times New Roman" w:cs="Times New Roman"/>
          <w:sz w:val="24"/>
          <w:szCs w:val="24"/>
        </w:rPr>
        <w:t xml:space="preserve">. Срок исполнения ремонта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указывается в приложении к настоящему договору и зависит от объема работ и наличия необходимых запчастей и расходных материалов. Срок исполнения гарантийного ремонта от 3 до 30 рабочих дней в зависимости от трудоемкости и вида ремонта.</w:t>
      </w:r>
    </w:p>
    <w:p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5.</w:t>
      </w:r>
      <w:r w:rsidR="00D82E22" w:rsidRPr="00FC7A6B">
        <w:rPr>
          <w:rFonts w:ascii="Times New Roman" w:hAnsi="Times New Roman" w:cs="Times New Roman"/>
          <w:sz w:val="24"/>
          <w:szCs w:val="24"/>
        </w:rPr>
        <w:t>4</w:t>
      </w:r>
      <w:r w:rsidRPr="00FC7A6B">
        <w:rPr>
          <w:rFonts w:ascii="Times New Roman" w:hAnsi="Times New Roman" w:cs="Times New Roman"/>
          <w:sz w:val="24"/>
          <w:szCs w:val="24"/>
        </w:rPr>
        <w:t xml:space="preserve">. Гарантия утрачивает силу, если Заказчик нарушит правила эксплуатации </w:t>
      </w:r>
      <w:proofErr w:type="spellStart"/>
      <w:r w:rsidRPr="00FC7A6B">
        <w:rPr>
          <w:rFonts w:ascii="Times New Roman" w:hAnsi="Times New Roman" w:cs="Times New Roman"/>
          <w:sz w:val="24"/>
          <w:szCs w:val="24"/>
        </w:rPr>
        <w:t>газопоршневого</w:t>
      </w:r>
      <w:proofErr w:type="spellEnd"/>
      <w:r w:rsidRPr="00FC7A6B">
        <w:rPr>
          <w:rFonts w:ascii="Times New Roman" w:hAnsi="Times New Roman" w:cs="Times New Roman"/>
          <w:sz w:val="24"/>
          <w:szCs w:val="24"/>
        </w:rPr>
        <w:t xml:space="preserve"> генератора или регламент прохождения технического обслуживания, переданные Исполнителем Заказчику под роспись.</w:t>
      </w: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6. Ответственность сторон</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6.1. Исполнитель несет ответственность за ненадлежащее качество предоставленных им материалов, запасных частей и оборудования, за качество выполняемой работы по настоящему договору.</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6.2.  В случае нарушения Заказчиком условий, предусмотренных п. 4.4 настоящего договора, Исполнитель вправе перенести начало выполнения работ. Исполнитель вправе возобновить выполнение работ после погашения Заказчиком задолженности в полном объеме.</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6.3. Ответственность за неисполнение или ненадлежащее исполнение настоящего договора определяется в соответствии с действующим законодательством Российской Федерации, если иное не предусмотрено настоящим договором.</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6.4. В случае нарушения Исполнителем сроков поставки запасных частей, Исполнитель по требованию Заказчик обязан оплатить пени в размере 0,01 % от стоимости запасных частей, согласно Спецификации, но не более 3 % от суммы Спецификации. В случае нарушения Исполнителем сроков выполнения работ, установленных настоящим договором и приложениями к нему, Исполнитель по требованию Заказчика обязан оплатить пени в размере 0,01 % от стоимости работ, но не более 3 % от общей стоимости работ. </w:t>
      </w:r>
    </w:p>
    <w:p w:rsidR="00DC6A00" w:rsidRPr="00FC7A6B" w:rsidRDefault="000851E5">
      <w:pPr>
        <w:tabs>
          <w:tab w:val="left" w:pos="426"/>
        </w:tabs>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6.5. В случае нарушения Заказчиком сроков оплаты, предусмотренных настоящим договором и Спецификациями к нему, Заказчик по требованию Исполнителя обязан оплатить пени в размере 0.01 % от неоплаченной в срок суммы, за каждый день просрочки, но не более 3 % от суммы задолженности. Пени на сумму авансовых платежей начислению и оплате не подлежат.</w:t>
      </w:r>
    </w:p>
    <w:p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6.6. Стороны несут друг перед другом ответственность только за реальный ущерб. Исполнитель не несет ответственности перед Заказчиком, и Заказчик перед Исполнителем за упущенную выгоду, производственные издержки, остановку деятельности, расходы по замещающим сделкам или любые другие убытки, независимо от того, кто или что явилось причиной возникновения таких убытков.</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6.7. В случае любых претензий со стороны налоговых органов по документам, предоставленным Исполнителем Заказчику, Исполнитель обязан возместить все расходы, предъявленные налоговым органом Заказчику (штрафы, пени, доначисление налога). </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6.8. Стороны договорились, что оплата суммы убытков производится Исполнителем в течение 3 (Трех) дней с момента получения требования от Заказчика на основании копий представленных Исполнителем документов, указанных в п. 6.7. настоящего Договора. </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6.9. </w:t>
      </w:r>
      <w:proofErr w:type="gramStart"/>
      <w:r w:rsidRPr="00FC7A6B">
        <w:rPr>
          <w:rFonts w:ascii="Times New Roman" w:hAnsi="Times New Roman" w:cs="Times New Roman"/>
          <w:sz w:val="24"/>
          <w:szCs w:val="24"/>
        </w:rPr>
        <w:t>С целью обеспечения безопасности персонала Исполнителя, окружающих людей и материальных ценностей, Исполнитель самостоятельно определяет способы выполнения им работ, с учетом всех возможных рисков, связанных с избранием того или иного способа выполнения работ, принимая во внимание конкретные обстоятельства и условия, в которых предполагается выполнение работ (место выполнения работ, специфику инструмента, расположение опасных объектов).</w:t>
      </w:r>
      <w:proofErr w:type="gramEnd"/>
      <w:r w:rsidRPr="00FC7A6B">
        <w:rPr>
          <w:rFonts w:ascii="Times New Roman" w:hAnsi="Times New Roman" w:cs="Times New Roman"/>
          <w:sz w:val="24"/>
          <w:szCs w:val="24"/>
        </w:rPr>
        <w:t xml:space="preserve"> Исполнитель </w:t>
      </w:r>
      <w:r w:rsidRPr="00FC7A6B">
        <w:rPr>
          <w:rFonts w:ascii="Times New Roman" w:hAnsi="Times New Roman" w:cs="Times New Roman"/>
          <w:sz w:val="24"/>
          <w:szCs w:val="24"/>
        </w:rPr>
        <w:lastRenderedPageBreak/>
        <w:t>самостоятельно несет ответственность за безопасность жизни и здоровья своего персонала, а также за ущерб, причиненный Заказчику или третьим лицам в ходе выполнения работ.</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6.10. Штрафы, пени и убытки, Заказчик вправе удержать из средств, причитающихся Исполнителю по настоящему Договору, а при недостаточности сре</w:t>
      </w:r>
      <w:proofErr w:type="gramStart"/>
      <w:r w:rsidRPr="00FC7A6B">
        <w:rPr>
          <w:rFonts w:ascii="Times New Roman" w:hAnsi="Times New Roman" w:cs="Times New Roman"/>
          <w:sz w:val="24"/>
          <w:szCs w:val="24"/>
        </w:rPr>
        <w:t>дств дл</w:t>
      </w:r>
      <w:proofErr w:type="gramEnd"/>
      <w:r w:rsidRPr="00FC7A6B">
        <w:rPr>
          <w:rFonts w:ascii="Times New Roman" w:hAnsi="Times New Roman" w:cs="Times New Roman"/>
          <w:sz w:val="24"/>
          <w:szCs w:val="24"/>
        </w:rPr>
        <w:t>я проведения зачета, по иным договором, заключенным Заказчиком с Исполнителем.</w:t>
      </w:r>
    </w:p>
    <w:p w:rsidR="00DC6A00" w:rsidRPr="00FC7A6B" w:rsidRDefault="000851E5">
      <w:pPr>
        <w:jc w:val="both"/>
        <w:rPr>
          <w:rFonts w:ascii="Times New Roman" w:hAnsi="Times New Roman" w:cs="Times New Roman"/>
          <w:sz w:val="24"/>
          <w:szCs w:val="24"/>
        </w:rPr>
      </w:pPr>
      <w:r w:rsidRPr="00FC7A6B">
        <w:rPr>
          <w:rFonts w:ascii="Times New Roman" w:hAnsi="Times New Roman" w:cs="Times New Roman"/>
          <w:sz w:val="24"/>
          <w:szCs w:val="24"/>
        </w:rPr>
        <w:t>6.11. Стороны пришли к соглашению об обязательном соблюдении досудебного претензионного порядка разрешения споров. Срок рассмотрения претензий по настоящему договору – 10 (Десять) дней с момента получения.</w:t>
      </w: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7. Обстоятельства непреодолимой силы (форс-мажор)</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7.1. При наступлении обстоятельств непреодолимой силы, препятствующих полному или частичному исполнению любой из сторон обязательств по настоящему договору, а именно: пожара, стихийных бедствий, блокады, запрещение экспорта и импорта, и других независящих от сторон неотвратимых обстоятельств, срок исполнения вышеуказанных обязатель</w:t>
      </w:r>
      <w:proofErr w:type="gramStart"/>
      <w:r w:rsidRPr="00FC7A6B">
        <w:rPr>
          <w:rFonts w:ascii="Times New Roman" w:hAnsi="Times New Roman" w:cs="Times New Roman"/>
          <w:sz w:val="24"/>
          <w:szCs w:val="24"/>
        </w:rPr>
        <w:t>ств пр</w:t>
      </w:r>
      <w:proofErr w:type="gramEnd"/>
      <w:r w:rsidRPr="00FC7A6B">
        <w:rPr>
          <w:rFonts w:ascii="Times New Roman" w:hAnsi="Times New Roman" w:cs="Times New Roman"/>
          <w:sz w:val="24"/>
          <w:szCs w:val="24"/>
        </w:rPr>
        <w:t>иостанавливается на срок, в течение которого будут действовать такие обстоятельства.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7.2. Если указанные обстоятельства будут продолжаться более двух месяцев, то каждая из сторон будет иметь право отказаться от дальнейшего исполнения обязательств по договору.</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7.3. Сторона, для которой создалась невозможность исполнения обязательств по настоящему договору, должна немедленно, </w:t>
      </w:r>
      <w:proofErr w:type="gramStart"/>
      <w:r w:rsidRPr="00FC7A6B">
        <w:rPr>
          <w:rFonts w:ascii="Times New Roman" w:hAnsi="Times New Roman" w:cs="Times New Roman"/>
          <w:sz w:val="24"/>
          <w:szCs w:val="24"/>
        </w:rPr>
        <w:t>с даты начала</w:t>
      </w:r>
      <w:proofErr w:type="gramEnd"/>
      <w:r w:rsidRPr="00FC7A6B">
        <w:rPr>
          <w:rFonts w:ascii="Times New Roman" w:hAnsi="Times New Roman" w:cs="Times New Roman"/>
          <w:sz w:val="24"/>
          <w:szCs w:val="24"/>
        </w:rPr>
        <w:t xml:space="preserve"> действия указанных в п. 7.1. обстоятельств, в письменной форме известить другую сторону о наступлении, продолжительности и времени прекращения этих обстоятельств, препятствующих исполнению договора.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7.4. Эта же сторона обязана подтвердить действие указанных выше неотвратимых обстоятельств официальным документом уполномоченных государственных или общественных организаций.</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7.5. В случае невыполнения стороной условий, указанных в п. 7.3. настоящего Договора, данная сторона теряет право использовать любое из перечисленных в п. 7.1. обстоятельств в качестве причины, освобождающей ее от ответственности за невыполнение обязательств по договору.</w:t>
      </w:r>
    </w:p>
    <w:p w:rsidR="00DC6A00" w:rsidRPr="00FC7A6B" w:rsidRDefault="00DC6A00">
      <w:pPr>
        <w:spacing w:after="0" w:line="240" w:lineRule="auto"/>
        <w:jc w:val="both"/>
        <w:rPr>
          <w:rFonts w:ascii="Times New Roman" w:hAnsi="Times New Roman" w:cs="Times New Roman"/>
          <w:sz w:val="24"/>
          <w:szCs w:val="24"/>
        </w:rPr>
      </w:pP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8. Арбитраж</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8.1. Все споры и разногласия, которые могут возникнуть при исполнении настоящего договора или в связи с ним, будут по возможности разрешаться путем переговоров и урегулирования спора в претензионном порядке. Срок ответа на претензию Стороны установили в 10 (Десять) календарных дней со дня получения претензии со всеми необходимыми документами.</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8.2. В случае невозможности разрешить споры и разногласия путем переговоров, они подлежат передаче для разрешения в Арбитражный суд Новосибирской области.</w:t>
      </w:r>
    </w:p>
    <w:p w:rsidR="00DC6A00" w:rsidRPr="00FC7A6B" w:rsidRDefault="00DC6A00">
      <w:pPr>
        <w:spacing w:after="0" w:line="240" w:lineRule="auto"/>
        <w:jc w:val="both"/>
        <w:rPr>
          <w:rFonts w:ascii="Times New Roman" w:hAnsi="Times New Roman" w:cs="Times New Roman"/>
          <w:sz w:val="24"/>
          <w:szCs w:val="24"/>
        </w:rPr>
      </w:pPr>
    </w:p>
    <w:p w:rsidR="00DC6A00" w:rsidRPr="00FC7A6B" w:rsidRDefault="000851E5">
      <w:pPr>
        <w:spacing w:after="0" w:line="240" w:lineRule="auto"/>
        <w:jc w:val="center"/>
        <w:rPr>
          <w:rFonts w:ascii="Times New Roman" w:hAnsi="Times New Roman" w:cs="Times New Roman"/>
          <w:b/>
          <w:bCs/>
          <w:sz w:val="24"/>
          <w:szCs w:val="24"/>
        </w:rPr>
      </w:pPr>
      <w:r w:rsidRPr="00FC7A6B">
        <w:rPr>
          <w:rFonts w:ascii="Times New Roman" w:hAnsi="Times New Roman" w:cs="Times New Roman"/>
          <w:b/>
          <w:bCs/>
          <w:sz w:val="24"/>
          <w:szCs w:val="24"/>
        </w:rPr>
        <w:t>9. Другие условия</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9.1. Во всем остальном, что не предусмотрено настоящим договором, стороны будут руководствоваться действующим законодательством.</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9.2. После подписания настоящего договора все предшествующие переговоры и переписка по данному договору теряют силу. Все дополнения и/или изменения, приложения к настоящему договору действительны при условии, что они совершены в письменной форме и подписаны уполномоченными представителями обеих сторон.</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9.3. Любое уведомление (письма, претензии и пр.) стороны делают в письменном виде и направляют другой стороне либо заказным письмом через почту по адресу, указанному в реквизитах сторон в договоре, либо вручают представителю стороны под роспись с указанием должности, фамилии, имени и отчества, и даты вручения. При отправке уведомления через почту датой вручения уведомления считается дата вручения на штемпеле почтового отделения адресата.</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Отсутствие стороны, являющейся получателем отправления или невозможность вручения отправления по другой причине, не является основанием утверждать, что такая сторона не была извещена или была извещена несвоевременно.</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9.4. Настоящий договор вступает в силу с момента его подписания обеими сторонами и действует до полного исполнения сторонами обязанностей по настоящему договору. </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lastRenderedPageBreak/>
        <w:t xml:space="preserve">        При просрочке поставки запасных частей, а также выполнения ремонтных работ более чем на пять рабочих дней, Заказчик вправе расторгнуть настоящий договор в одностороннем порядке без предварительного предупреждения Исполнителя о расторжении настоящего договора. В этом случае настоящий договор считается расторгнутым </w:t>
      </w:r>
      <w:proofErr w:type="gramStart"/>
      <w:r w:rsidRPr="00FC7A6B">
        <w:rPr>
          <w:rFonts w:ascii="Times New Roman" w:hAnsi="Times New Roman" w:cs="Times New Roman"/>
          <w:sz w:val="24"/>
          <w:szCs w:val="24"/>
        </w:rPr>
        <w:t>с даты получения</w:t>
      </w:r>
      <w:proofErr w:type="gramEnd"/>
      <w:r w:rsidRPr="00FC7A6B">
        <w:rPr>
          <w:rFonts w:ascii="Times New Roman" w:hAnsi="Times New Roman" w:cs="Times New Roman"/>
          <w:sz w:val="24"/>
          <w:szCs w:val="24"/>
        </w:rPr>
        <w:t xml:space="preserve"> Исполнителем уведомления о расторжении настоящего договора любым способом, позволяющим установить получение соответствующего уведомления. В случае уклонения Исполнителя от получения уведомления Заказчика, уведомление о расторжении настоящего договора считается полученным </w:t>
      </w:r>
      <w:proofErr w:type="gramStart"/>
      <w:r w:rsidRPr="00FC7A6B">
        <w:rPr>
          <w:rFonts w:ascii="Times New Roman" w:hAnsi="Times New Roman" w:cs="Times New Roman"/>
          <w:sz w:val="24"/>
          <w:szCs w:val="24"/>
        </w:rPr>
        <w:t>с даты возврата</w:t>
      </w:r>
      <w:proofErr w:type="gramEnd"/>
      <w:r w:rsidRPr="00FC7A6B">
        <w:rPr>
          <w:rFonts w:ascii="Times New Roman" w:hAnsi="Times New Roman" w:cs="Times New Roman"/>
          <w:sz w:val="24"/>
          <w:szCs w:val="24"/>
        </w:rPr>
        <w:t xml:space="preserve"> Заказчику почтового отправления, адресованного Исполнителю.                                                                                                                               </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w:t>
      </w:r>
      <w:proofErr w:type="gramStart"/>
      <w:r w:rsidRPr="00FC7A6B">
        <w:rPr>
          <w:rFonts w:ascii="Times New Roman" w:hAnsi="Times New Roman" w:cs="Times New Roman"/>
          <w:sz w:val="24"/>
          <w:szCs w:val="24"/>
        </w:rPr>
        <w:t>В случае прекращения или расторжения договора по любому основанию, в том числе в связи с наступлением форс-мажорных обстоятельств, Исполнитель обязан передать незавершенные работы и оплаченные запасные части Заказчику, а также возвратить неосвоенные авансовые платежи, в течение пяти рабочих дней с даты прекращения (расторжения) настоящего договора, а Заказчик оплатить Исполнителю фактически выполненные им работы и поставленные им запасные части.</w:t>
      </w:r>
      <w:proofErr w:type="gramEnd"/>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9.5. Документы, в том числе, заявки, спецификации, претензии, акты, письма, уведомления, за подписью лица одной из сторон, переданные по электронной почте (при наличии на них соответствующих подписей, печатей), имеют силу подлинных, если одна из сторон не потребует подтверждения их направлением почтой.</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9.6. Настоящий договор составлен на русском языке в двух оригинальных экземплярах, каждый из которых имеет одинаковую юридическую силу, по одному экземпляру для каждой стороны.</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9.7. Исполнение обязательств по настоящему договору обеспечивается поручительством _____________________, на основании договора поручительства, заключаемого между Заказчиком и Исполнителем.</w:t>
      </w: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9.8. Стороны заверяют друг друга в том, что не находятся в состоянии банкротства, в </w:t>
      </w:r>
      <w:proofErr w:type="spellStart"/>
      <w:r w:rsidRPr="00FC7A6B">
        <w:rPr>
          <w:rFonts w:ascii="Times New Roman" w:hAnsi="Times New Roman" w:cs="Times New Roman"/>
          <w:sz w:val="24"/>
          <w:szCs w:val="24"/>
        </w:rPr>
        <w:t>предбанкротном</w:t>
      </w:r>
      <w:proofErr w:type="spellEnd"/>
      <w:r w:rsidRPr="00FC7A6B">
        <w:rPr>
          <w:rFonts w:ascii="Times New Roman" w:hAnsi="Times New Roman" w:cs="Times New Roman"/>
          <w:sz w:val="24"/>
          <w:szCs w:val="24"/>
        </w:rPr>
        <w:t xml:space="preserve"> состоянии, имеются необходимые согласия и одобрения на заключение сторонами настоящего договора.</w:t>
      </w:r>
    </w:p>
    <w:p w:rsidR="00DC6A00" w:rsidRPr="00FC7A6B" w:rsidRDefault="000851E5">
      <w:pPr>
        <w:jc w:val="center"/>
        <w:rPr>
          <w:rFonts w:ascii="Times New Roman" w:hAnsi="Times New Roman" w:cs="Times New Roman"/>
          <w:b/>
          <w:bCs/>
          <w:sz w:val="24"/>
          <w:szCs w:val="24"/>
        </w:rPr>
      </w:pPr>
      <w:r w:rsidRPr="00FC7A6B">
        <w:rPr>
          <w:rFonts w:ascii="Times New Roman" w:hAnsi="Times New Roman" w:cs="Times New Roman"/>
          <w:b/>
          <w:bCs/>
          <w:sz w:val="24"/>
          <w:szCs w:val="24"/>
        </w:rPr>
        <w:t>10. Юридические адреса, реквизиты и подписи сторон</w:t>
      </w:r>
    </w:p>
    <w:tbl>
      <w:tblPr>
        <w:tblStyle w:val="TableStyle0"/>
        <w:tblW w:w="9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4679"/>
      </w:tblGrid>
      <w:tr w:rsidR="00DC6A00" w:rsidRPr="00FC7A6B">
        <w:trPr>
          <w:trHeight w:hRule="exact" w:val="495"/>
        </w:trPr>
        <w:tc>
          <w:tcPr>
            <w:tcW w:w="4971" w:type="dxa"/>
            <w:shd w:val="clear" w:color="auto" w:fill="auto"/>
          </w:tcPr>
          <w:p w:rsidR="00DC6A00" w:rsidRPr="00FC7A6B" w:rsidRDefault="000851E5">
            <w:pPr>
              <w:spacing w:after="0" w:line="240" w:lineRule="auto"/>
              <w:ind w:left="289" w:hanging="289"/>
              <w:jc w:val="both"/>
              <w:rPr>
                <w:rFonts w:ascii="Times New Roman" w:hAnsi="Times New Roman" w:cs="Times New Roman"/>
                <w:b/>
                <w:bCs/>
                <w:sz w:val="24"/>
                <w:szCs w:val="24"/>
              </w:rPr>
            </w:pPr>
            <w:r w:rsidRPr="00FC7A6B">
              <w:rPr>
                <w:rFonts w:ascii="Times New Roman" w:hAnsi="Times New Roman" w:cs="Times New Roman"/>
                <w:b/>
                <w:bCs/>
                <w:sz w:val="24"/>
                <w:szCs w:val="24"/>
              </w:rPr>
              <w:t>Заказчик: Общество с ограниченной ответственностью</w:t>
            </w:r>
            <w:r w:rsidRPr="00FC7A6B">
              <w:rPr>
                <w:rFonts w:ascii="Times New Roman" w:hAnsi="Times New Roman" w:cs="Times New Roman"/>
                <w:b/>
                <w:bCs/>
                <w:i/>
                <w:sz w:val="24"/>
                <w:szCs w:val="24"/>
              </w:rPr>
              <w:t xml:space="preserve"> «</w:t>
            </w:r>
            <w:r w:rsidRPr="00FC7A6B">
              <w:rPr>
                <w:rFonts w:ascii="Times New Roman" w:hAnsi="Times New Roman" w:cs="Times New Roman"/>
                <w:b/>
                <w:bCs/>
                <w:sz w:val="24"/>
                <w:szCs w:val="24"/>
              </w:rPr>
              <w:t>Генерация Сибири»</w:t>
            </w:r>
          </w:p>
        </w:tc>
        <w:tc>
          <w:tcPr>
            <w:tcW w:w="4679" w:type="dxa"/>
            <w:shd w:val="clear" w:color="auto" w:fill="auto"/>
          </w:tcPr>
          <w:p w:rsidR="00DC6A00" w:rsidRPr="00FC7A6B" w:rsidRDefault="00DC6A00">
            <w:pPr>
              <w:spacing w:after="0" w:line="240" w:lineRule="auto"/>
              <w:contextualSpacing/>
              <w:rPr>
                <w:rFonts w:ascii="Times New Roman" w:hAnsi="Times New Roman" w:cs="Times New Roman"/>
                <w:b/>
                <w:bCs/>
                <w:sz w:val="24"/>
                <w:szCs w:val="24"/>
              </w:rPr>
            </w:pPr>
          </w:p>
        </w:tc>
      </w:tr>
      <w:tr w:rsidR="00DC6A00" w:rsidRPr="00FC7A6B">
        <w:trPr>
          <w:trHeight w:hRule="exact" w:val="779"/>
        </w:trPr>
        <w:tc>
          <w:tcPr>
            <w:tcW w:w="4971" w:type="dxa"/>
            <w:shd w:val="clear" w:color="auto" w:fill="auto"/>
          </w:tcPr>
          <w:p w:rsidR="00DC6A00" w:rsidRPr="00FC7A6B" w:rsidRDefault="000851E5">
            <w:pPr>
              <w:spacing w:after="0" w:line="240" w:lineRule="auto"/>
              <w:contextualSpacing/>
              <w:outlineLvl w:val="0"/>
              <w:rPr>
                <w:rFonts w:ascii="Times New Roman" w:hAnsi="Times New Roman" w:cs="Times New Roman"/>
                <w:sz w:val="24"/>
                <w:szCs w:val="24"/>
              </w:rPr>
            </w:pPr>
            <w:r w:rsidRPr="00FC7A6B">
              <w:rPr>
                <w:rFonts w:ascii="Times New Roman" w:hAnsi="Times New Roman" w:cs="Times New Roman"/>
                <w:sz w:val="24"/>
                <w:szCs w:val="24"/>
              </w:rPr>
              <w:t>Юридический адрес: 630032, г. Новосибирск, микрорайон Горский, д. 40/1, офис 5,</w:t>
            </w:r>
          </w:p>
          <w:p w:rsidR="00DC6A00" w:rsidRPr="00FC7A6B" w:rsidRDefault="000851E5">
            <w:pPr>
              <w:spacing w:after="0" w:line="240" w:lineRule="auto"/>
              <w:contextualSpacing/>
              <w:outlineLvl w:val="0"/>
              <w:rPr>
                <w:rFonts w:ascii="Times New Roman" w:hAnsi="Times New Roman" w:cs="Times New Roman"/>
                <w:sz w:val="24"/>
                <w:szCs w:val="24"/>
              </w:rPr>
            </w:pPr>
            <w:r w:rsidRPr="00FC7A6B">
              <w:rPr>
                <w:rFonts w:ascii="Times New Roman" w:hAnsi="Times New Roman" w:cs="Times New Roman"/>
                <w:sz w:val="24"/>
                <w:szCs w:val="24"/>
              </w:rPr>
              <w:t xml:space="preserve"> тел. (383) 363-48-09</w:t>
            </w:r>
          </w:p>
          <w:p w:rsidR="00DC6A00" w:rsidRPr="00FC7A6B" w:rsidRDefault="00DC6A00">
            <w:pPr>
              <w:spacing w:after="0" w:line="240" w:lineRule="auto"/>
              <w:rPr>
                <w:rFonts w:ascii="Times New Roman" w:hAnsi="Times New Roman" w:cs="Times New Roman"/>
                <w:sz w:val="24"/>
                <w:szCs w:val="24"/>
              </w:rPr>
            </w:pPr>
          </w:p>
        </w:tc>
        <w:tc>
          <w:tcPr>
            <w:tcW w:w="4679" w:type="dxa"/>
            <w:shd w:val="clear" w:color="auto" w:fill="auto"/>
          </w:tcPr>
          <w:p w:rsidR="00DC6A00" w:rsidRPr="00FC7A6B" w:rsidRDefault="00DC6A00">
            <w:pPr>
              <w:spacing w:after="0" w:line="240" w:lineRule="auto"/>
              <w:rPr>
                <w:rFonts w:ascii="Times New Roman" w:hAnsi="Times New Roman" w:cs="Times New Roman"/>
                <w:sz w:val="24"/>
                <w:szCs w:val="24"/>
              </w:rPr>
            </w:pPr>
          </w:p>
        </w:tc>
      </w:tr>
      <w:tr w:rsidR="00DC6A00" w:rsidRPr="00FC7A6B">
        <w:trPr>
          <w:trHeight w:hRule="exact" w:val="255"/>
        </w:trPr>
        <w:tc>
          <w:tcPr>
            <w:tcW w:w="4971" w:type="dxa"/>
            <w:shd w:val="clear" w:color="auto" w:fill="auto"/>
          </w:tcPr>
          <w:p w:rsidR="00DC6A00" w:rsidRPr="00FC7A6B" w:rsidRDefault="000851E5">
            <w:pPr>
              <w:spacing w:after="0" w:line="240" w:lineRule="auto"/>
              <w:contextualSpacing/>
              <w:outlineLvl w:val="0"/>
              <w:rPr>
                <w:rFonts w:ascii="Times New Roman" w:hAnsi="Times New Roman" w:cs="Times New Roman"/>
                <w:sz w:val="24"/>
                <w:szCs w:val="24"/>
              </w:rPr>
            </w:pPr>
            <w:r w:rsidRPr="00FC7A6B">
              <w:rPr>
                <w:rFonts w:ascii="Times New Roman" w:hAnsi="Times New Roman" w:cs="Times New Roman"/>
                <w:sz w:val="24"/>
                <w:szCs w:val="24"/>
              </w:rPr>
              <w:t>ИНН 5405436860, КПП 540401001</w:t>
            </w:r>
          </w:p>
          <w:p w:rsidR="00DC6A00" w:rsidRPr="00FC7A6B" w:rsidRDefault="00DC6A00">
            <w:pPr>
              <w:spacing w:after="0" w:line="240" w:lineRule="auto"/>
              <w:contextualSpacing/>
              <w:outlineLvl w:val="0"/>
              <w:rPr>
                <w:rFonts w:ascii="Times New Roman" w:hAnsi="Times New Roman" w:cs="Times New Roman"/>
                <w:sz w:val="24"/>
                <w:szCs w:val="24"/>
              </w:rPr>
            </w:pPr>
          </w:p>
          <w:p w:rsidR="00DC6A00" w:rsidRPr="00FC7A6B" w:rsidRDefault="00DC6A00">
            <w:pPr>
              <w:spacing w:after="0" w:line="240" w:lineRule="auto"/>
              <w:contextualSpacing/>
              <w:outlineLvl w:val="0"/>
              <w:rPr>
                <w:rFonts w:ascii="Times New Roman" w:hAnsi="Times New Roman" w:cs="Times New Roman"/>
                <w:sz w:val="24"/>
                <w:szCs w:val="24"/>
              </w:rPr>
            </w:pPr>
          </w:p>
          <w:p w:rsidR="00DC6A00" w:rsidRPr="00FC7A6B" w:rsidRDefault="00DC6A00">
            <w:pPr>
              <w:spacing w:after="0" w:line="240" w:lineRule="auto"/>
              <w:rPr>
                <w:rFonts w:ascii="Times New Roman" w:hAnsi="Times New Roman" w:cs="Times New Roman"/>
                <w:sz w:val="24"/>
                <w:szCs w:val="24"/>
              </w:rPr>
            </w:pPr>
          </w:p>
        </w:tc>
        <w:tc>
          <w:tcPr>
            <w:tcW w:w="4679" w:type="dxa"/>
            <w:shd w:val="clear" w:color="auto" w:fill="auto"/>
          </w:tcPr>
          <w:p w:rsidR="00DC6A00" w:rsidRPr="00FC7A6B" w:rsidRDefault="00DC6A00">
            <w:pPr>
              <w:spacing w:after="0" w:line="240" w:lineRule="auto"/>
              <w:contextualSpacing/>
              <w:outlineLvl w:val="0"/>
              <w:rPr>
                <w:rFonts w:ascii="Times New Roman" w:hAnsi="Times New Roman" w:cs="Times New Roman"/>
                <w:sz w:val="24"/>
                <w:szCs w:val="24"/>
              </w:rPr>
            </w:pPr>
          </w:p>
        </w:tc>
      </w:tr>
      <w:tr w:rsidR="00DC6A00" w:rsidRPr="00FC7A6B">
        <w:trPr>
          <w:trHeight w:hRule="exact" w:val="255"/>
        </w:trPr>
        <w:tc>
          <w:tcPr>
            <w:tcW w:w="4971" w:type="dxa"/>
            <w:shd w:val="clear" w:color="auto" w:fill="auto"/>
          </w:tcPr>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ОКПО 91726317 ОГРН 1115476072579</w:t>
            </w:r>
          </w:p>
        </w:tc>
        <w:tc>
          <w:tcPr>
            <w:tcW w:w="4679" w:type="dxa"/>
            <w:shd w:val="clear" w:color="auto" w:fill="auto"/>
          </w:tcPr>
          <w:p w:rsidR="00DC6A00" w:rsidRPr="00FC7A6B" w:rsidRDefault="00DC6A00">
            <w:pPr>
              <w:spacing w:after="0" w:line="240" w:lineRule="auto"/>
              <w:contextualSpacing/>
              <w:rPr>
                <w:rFonts w:ascii="Times New Roman" w:hAnsi="Times New Roman" w:cs="Times New Roman"/>
                <w:sz w:val="24"/>
                <w:szCs w:val="24"/>
              </w:rPr>
            </w:pPr>
          </w:p>
        </w:tc>
      </w:tr>
      <w:tr w:rsidR="00DC6A00" w:rsidRPr="00FC7A6B">
        <w:trPr>
          <w:trHeight w:hRule="exact" w:val="477"/>
        </w:trPr>
        <w:tc>
          <w:tcPr>
            <w:tcW w:w="4971" w:type="dxa"/>
            <w:shd w:val="clear" w:color="auto" w:fill="auto"/>
          </w:tcPr>
          <w:p w:rsidR="00DC6A00" w:rsidRPr="00FC7A6B" w:rsidRDefault="000851E5">
            <w:pPr>
              <w:spacing w:after="0" w:line="240" w:lineRule="auto"/>
              <w:contextualSpacing/>
              <w:rPr>
                <w:rFonts w:ascii="Times New Roman" w:hAnsi="Times New Roman" w:cs="Times New Roman"/>
                <w:sz w:val="24"/>
                <w:szCs w:val="24"/>
              </w:rPr>
            </w:pPr>
            <w:proofErr w:type="gramStart"/>
            <w:r w:rsidRPr="00FC7A6B">
              <w:rPr>
                <w:rFonts w:ascii="Times New Roman" w:hAnsi="Times New Roman" w:cs="Times New Roman"/>
                <w:sz w:val="24"/>
                <w:szCs w:val="24"/>
              </w:rPr>
              <w:t>р</w:t>
            </w:r>
            <w:proofErr w:type="gramEnd"/>
            <w:r w:rsidRPr="00FC7A6B">
              <w:rPr>
                <w:rFonts w:ascii="Times New Roman" w:hAnsi="Times New Roman" w:cs="Times New Roman"/>
                <w:sz w:val="24"/>
                <w:szCs w:val="24"/>
              </w:rPr>
              <w:t>/</w:t>
            </w:r>
            <w:proofErr w:type="spellStart"/>
            <w:r w:rsidRPr="00FC7A6B">
              <w:rPr>
                <w:rFonts w:ascii="Times New Roman" w:hAnsi="Times New Roman" w:cs="Times New Roman"/>
                <w:sz w:val="24"/>
                <w:szCs w:val="24"/>
              </w:rPr>
              <w:t>сч</w:t>
            </w:r>
            <w:proofErr w:type="spellEnd"/>
            <w:r w:rsidRPr="00FC7A6B">
              <w:rPr>
                <w:rFonts w:ascii="Times New Roman" w:hAnsi="Times New Roman" w:cs="Times New Roman"/>
                <w:sz w:val="24"/>
                <w:szCs w:val="24"/>
              </w:rPr>
              <w:t>. 40702810544080010944</w:t>
            </w:r>
          </w:p>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в Сибирский Банк ПАО Сбербанка</w:t>
            </w:r>
          </w:p>
        </w:tc>
        <w:tc>
          <w:tcPr>
            <w:tcW w:w="4679" w:type="dxa"/>
            <w:shd w:val="clear" w:color="auto" w:fill="auto"/>
          </w:tcPr>
          <w:p w:rsidR="00DC6A00" w:rsidRPr="00FC7A6B" w:rsidRDefault="00DC6A00">
            <w:pPr>
              <w:spacing w:after="0" w:line="240" w:lineRule="auto"/>
              <w:contextualSpacing/>
              <w:rPr>
                <w:rFonts w:ascii="Times New Roman" w:hAnsi="Times New Roman" w:cs="Times New Roman"/>
                <w:sz w:val="24"/>
                <w:szCs w:val="24"/>
              </w:rPr>
            </w:pPr>
          </w:p>
        </w:tc>
      </w:tr>
      <w:tr w:rsidR="00DC6A00" w:rsidRPr="00FC7A6B">
        <w:trPr>
          <w:trHeight w:hRule="exact" w:val="293"/>
        </w:trPr>
        <w:tc>
          <w:tcPr>
            <w:tcW w:w="4971" w:type="dxa"/>
            <w:shd w:val="clear" w:color="auto" w:fill="auto"/>
          </w:tcPr>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БИК 045004641 к/с 301 018 105 000 000 006 41</w:t>
            </w:r>
          </w:p>
        </w:tc>
        <w:tc>
          <w:tcPr>
            <w:tcW w:w="4679" w:type="dxa"/>
            <w:shd w:val="clear" w:color="auto" w:fill="auto"/>
          </w:tcPr>
          <w:p w:rsidR="00DC6A00" w:rsidRPr="00FC7A6B" w:rsidRDefault="00DC6A00">
            <w:pPr>
              <w:spacing w:after="0" w:line="240" w:lineRule="auto"/>
              <w:contextualSpacing/>
              <w:rPr>
                <w:rFonts w:ascii="Times New Roman" w:hAnsi="Times New Roman" w:cs="Times New Roman"/>
                <w:sz w:val="24"/>
                <w:szCs w:val="24"/>
              </w:rPr>
            </w:pPr>
          </w:p>
        </w:tc>
      </w:tr>
      <w:tr w:rsidR="00DC6A00" w:rsidRPr="00FC7A6B">
        <w:trPr>
          <w:trHeight w:hRule="exact" w:val="284"/>
        </w:trPr>
        <w:tc>
          <w:tcPr>
            <w:tcW w:w="4971" w:type="dxa"/>
            <w:shd w:val="clear" w:color="auto" w:fill="auto"/>
          </w:tcPr>
          <w:p w:rsidR="00DC6A00" w:rsidRPr="00FC7A6B" w:rsidRDefault="000851E5">
            <w:pPr>
              <w:autoSpaceDE w:val="0"/>
              <w:autoSpaceDN w:val="0"/>
              <w:adjustRightInd w:val="0"/>
              <w:spacing w:after="0" w:line="240" w:lineRule="auto"/>
              <w:contextualSpacing/>
              <w:rPr>
                <w:rFonts w:ascii="Times New Roman" w:hAnsi="Times New Roman" w:cs="Times New Roman"/>
                <w:sz w:val="24"/>
                <w:szCs w:val="24"/>
                <w:lang w:val="en-US"/>
              </w:rPr>
            </w:pPr>
            <w:r w:rsidRPr="00FC7A6B">
              <w:rPr>
                <w:rFonts w:ascii="Times New Roman" w:hAnsi="Times New Roman" w:cs="Times New Roman"/>
                <w:sz w:val="24"/>
                <w:szCs w:val="24"/>
                <w:lang w:val="en-US"/>
              </w:rPr>
              <w:t>Email: generator-sibir@mail.ru</w:t>
            </w:r>
          </w:p>
          <w:p w:rsidR="00DC6A00" w:rsidRPr="00FC7A6B" w:rsidRDefault="00DC6A00">
            <w:pPr>
              <w:spacing w:after="0" w:line="240" w:lineRule="auto"/>
              <w:rPr>
                <w:rFonts w:ascii="Times New Roman" w:hAnsi="Times New Roman" w:cs="Times New Roman"/>
                <w:sz w:val="24"/>
                <w:szCs w:val="24"/>
                <w:lang w:val="en-US"/>
              </w:rPr>
            </w:pPr>
          </w:p>
        </w:tc>
        <w:tc>
          <w:tcPr>
            <w:tcW w:w="4679" w:type="dxa"/>
            <w:shd w:val="clear" w:color="auto" w:fill="auto"/>
          </w:tcPr>
          <w:p w:rsidR="00DC6A00" w:rsidRPr="00FC7A6B" w:rsidRDefault="00DC6A00">
            <w:pPr>
              <w:autoSpaceDE w:val="0"/>
              <w:autoSpaceDN w:val="0"/>
              <w:adjustRightInd w:val="0"/>
              <w:spacing w:after="0" w:line="240" w:lineRule="auto"/>
              <w:contextualSpacing/>
              <w:rPr>
                <w:rFonts w:ascii="Times New Roman" w:hAnsi="Times New Roman" w:cs="Times New Roman"/>
                <w:b/>
                <w:bCs/>
                <w:sz w:val="24"/>
                <w:szCs w:val="24"/>
                <w:lang w:val="en-US"/>
              </w:rPr>
            </w:pPr>
          </w:p>
        </w:tc>
      </w:tr>
      <w:tr w:rsidR="00DC6A00" w:rsidRPr="00FC7A6B">
        <w:trPr>
          <w:trHeight w:hRule="exact" w:val="255"/>
        </w:trPr>
        <w:tc>
          <w:tcPr>
            <w:tcW w:w="4971" w:type="dxa"/>
            <w:shd w:val="clear" w:color="auto" w:fill="auto"/>
          </w:tcPr>
          <w:p w:rsidR="00DC6A00" w:rsidRPr="00FC7A6B" w:rsidRDefault="000851E5">
            <w:pPr>
              <w:spacing w:after="0" w:line="240" w:lineRule="auto"/>
              <w:rPr>
                <w:rFonts w:ascii="Times New Roman" w:hAnsi="Times New Roman" w:cs="Times New Roman"/>
                <w:sz w:val="24"/>
                <w:szCs w:val="24"/>
                <w:lang w:val="en-US"/>
              </w:rPr>
            </w:pPr>
            <w:r w:rsidRPr="00FC7A6B">
              <w:rPr>
                <w:rFonts w:ascii="Times New Roman" w:hAnsi="Times New Roman" w:cs="Times New Roman"/>
                <w:sz w:val="24"/>
                <w:szCs w:val="24"/>
                <w:lang w:val="en-US"/>
              </w:rPr>
              <w:t>generator-sibir@yandex.ru</w:t>
            </w:r>
          </w:p>
        </w:tc>
        <w:tc>
          <w:tcPr>
            <w:tcW w:w="4679" w:type="dxa"/>
            <w:shd w:val="clear" w:color="auto" w:fill="auto"/>
          </w:tcPr>
          <w:p w:rsidR="00DC6A00" w:rsidRPr="00FC7A6B" w:rsidRDefault="00DC6A00">
            <w:pPr>
              <w:spacing w:after="0" w:line="240" w:lineRule="auto"/>
              <w:contextualSpacing/>
              <w:jc w:val="both"/>
              <w:rPr>
                <w:rFonts w:ascii="Times New Roman" w:hAnsi="Times New Roman" w:cs="Times New Roman"/>
                <w:sz w:val="24"/>
                <w:szCs w:val="24"/>
                <w:lang w:val="en-US"/>
              </w:rPr>
            </w:pPr>
          </w:p>
        </w:tc>
      </w:tr>
      <w:tr w:rsidR="00DC6A00" w:rsidRPr="00FC7A6B">
        <w:trPr>
          <w:trHeight w:hRule="exact" w:val="401"/>
        </w:trPr>
        <w:tc>
          <w:tcPr>
            <w:tcW w:w="4971" w:type="dxa"/>
            <w:shd w:val="clear" w:color="auto" w:fill="auto"/>
            <w:vAlign w:val="bottom"/>
          </w:tcPr>
          <w:p w:rsidR="00DC6A00" w:rsidRPr="00FC7A6B" w:rsidRDefault="00DC6A00">
            <w:pPr>
              <w:spacing w:after="0" w:line="240" w:lineRule="auto"/>
              <w:rPr>
                <w:rFonts w:ascii="Times New Roman" w:hAnsi="Times New Roman" w:cs="Times New Roman"/>
                <w:sz w:val="24"/>
                <w:szCs w:val="24"/>
                <w:lang w:val="en-US"/>
              </w:rPr>
            </w:pPr>
          </w:p>
        </w:tc>
        <w:tc>
          <w:tcPr>
            <w:tcW w:w="4679" w:type="dxa"/>
            <w:shd w:val="clear" w:color="auto" w:fill="auto"/>
            <w:vAlign w:val="bottom"/>
          </w:tcPr>
          <w:p w:rsidR="00DC6A00" w:rsidRPr="00FC7A6B" w:rsidRDefault="00DC6A00">
            <w:pPr>
              <w:spacing w:after="0" w:line="240" w:lineRule="auto"/>
              <w:rPr>
                <w:rFonts w:ascii="Times New Roman" w:hAnsi="Times New Roman" w:cs="Times New Roman"/>
                <w:sz w:val="24"/>
                <w:szCs w:val="24"/>
                <w:lang w:val="en-US"/>
              </w:rPr>
            </w:pPr>
          </w:p>
        </w:tc>
      </w:tr>
    </w:tbl>
    <w:p w:rsidR="00DC6A00" w:rsidRPr="00FC7A6B" w:rsidRDefault="000851E5">
      <w:pPr>
        <w:suppressAutoHyphens/>
        <w:spacing w:after="0" w:line="240" w:lineRule="auto"/>
        <w:jc w:val="center"/>
        <w:rPr>
          <w:rFonts w:ascii="Times New Roman" w:eastAsia="Times New Roman" w:hAnsi="Times New Roman" w:cs="Times New Roman"/>
          <w:b/>
          <w:bCs/>
          <w:sz w:val="24"/>
          <w:szCs w:val="24"/>
          <w:lang w:eastAsia="ar-SA"/>
        </w:rPr>
      </w:pPr>
      <w:r w:rsidRPr="00FC7A6B">
        <w:rPr>
          <w:rFonts w:ascii="Times New Roman" w:eastAsia="Times New Roman" w:hAnsi="Times New Roman" w:cs="Times New Roman"/>
          <w:b/>
          <w:bCs/>
          <w:sz w:val="24"/>
          <w:szCs w:val="24"/>
          <w:lang w:eastAsia="ar-SA"/>
        </w:rPr>
        <w:t xml:space="preserve">                                                                                                             </w:t>
      </w:r>
    </w:p>
    <w:tbl>
      <w:tblPr>
        <w:tblStyle w:val="TableStyle0"/>
        <w:tblW w:w="10773" w:type="dxa"/>
        <w:tblInd w:w="0" w:type="dxa"/>
        <w:tblLayout w:type="fixed"/>
        <w:tblLook w:val="04A0" w:firstRow="1" w:lastRow="0" w:firstColumn="1" w:lastColumn="0" w:noHBand="0" w:noVBand="1"/>
      </w:tblPr>
      <w:tblGrid>
        <w:gridCol w:w="1041"/>
        <w:gridCol w:w="1747"/>
        <w:gridCol w:w="2423"/>
        <w:gridCol w:w="733"/>
        <w:gridCol w:w="74"/>
        <w:gridCol w:w="2481"/>
        <w:gridCol w:w="2274"/>
      </w:tblGrid>
      <w:tr w:rsidR="00DC6A00" w:rsidRPr="00FC7A6B">
        <w:trPr>
          <w:trHeight w:hRule="exact" w:val="543"/>
        </w:trPr>
        <w:tc>
          <w:tcPr>
            <w:tcW w:w="993" w:type="dxa"/>
            <w:shd w:val="clear" w:color="auto" w:fill="auto"/>
            <w:vAlign w:val="bottom"/>
          </w:tcPr>
          <w:p w:rsidR="00DC6A00" w:rsidRPr="00FC7A6B" w:rsidRDefault="000851E5">
            <w:pPr>
              <w:spacing w:after="0" w:line="240" w:lineRule="auto"/>
              <w:ind w:hanging="142"/>
              <w:rPr>
                <w:rFonts w:ascii="Times New Roman" w:hAnsi="Times New Roman" w:cs="Times New Roman"/>
                <w:sz w:val="24"/>
                <w:szCs w:val="24"/>
              </w:rPr>
            </w:pPr>
            <w:r w:rsidRPr="00FC7A6B">
              <w:rPr>
                <w:rFonts w:ascii="Times New Roman" w:hAnsi="Times New Roman" w:cs="Times New Roman"/>
                <w:sz w:val="24"/>
                <w:szCs w:val="24"/>
              </w:rPr>
              <w:t xml:space="preserve">   Директор</w:t>
            </w:r>
          </w:p>
        </w:tc>
        <w:tc>
          <w:tcPr>
            <w:tcW w:w="1667" w:type="dxa"/>
            <w:tcBorders>
              <w:bottom w:val="single" w:sz="4" w:space="0" w:color="auto"/>
            </w:tcBorders>
            <w:shd w:val="clear" w:color="auto" w:fill="auto"/>
            <w:vAlign w:val="bottom"/>
          </w:tcPr>
          <w:p w:rsidR="00DC6A00" w:rsidRPr="00FC7A6B" w:rsidRDefault="00DC6A00">
            <w:pPr>
              <w:spacing w:after="0" w:line="240" w:lineRule="auto"/>
              <w:ind w:left="-125"/>
              <w:jc w:val="center"/>
              <w:rPr>
                <w:rFonts w:ascii="Times New Roman" w:hAnsi="Times New Roman" w:cs="Times New Roman"/>
                <w:sz w:val="24"/>
                <w:szCs w:val="24"/>
              </w:rPr>
            </w:pPr>
          </w:p>
        </w:tc>
        <w:tc>
          <w:tcPr>
            <w:tcW w:w="2311" w:type="dxa"/>
            <w:shd w:val="clear" w:color="auto" w:fill="auto"/>
            <w:vAlign w:val="bottom"/>
          </w:tcPr>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 xml:space="preserve">/ </w:t>
            </w:r>
            <w:proofErr w:type="spellStart"/>
            <w:r w:rsidRPr="00FC7A6B">
              <w:rPr>
                <w:rFonts w:ascii="Times New Roman" w:hAnsi="Times New Roman" w:cs="Times New Roman"/>
                <w:sz w:val="24"/>
                <w:szCs w:val="24"/>
                <w:lang w:val="en-US"/>
              </w:rPr>
              <w:t>Брюзгин</w:t>
            </w:r>
            <w:proofErr w:type="spellEnd"/>
            <w:r w:rsidRPr="00FC7A6B">
              <w:rPr>
                <w:rFonts w:ascii="Times New Roman" w:hAnsi="Times New Roman" w:cs="Times New Roman"/>
                <w:sz w:val="24"/>
                <w:szCs w:val="24"/>
                <w:lang w:val="en-US"/>
              </w:rPr>
              <w:t xml:space="preserve"> Д.Н.</w:t>
            </w:r>
            <w:r w:rsidRPr="00FC7A6B">
              <w:rPr>
                <w:rFonts w:ascii="Times New Roman" w:hAnsi="Times New Roman" w:cs="Times New Roman"/>
                <w:sz w:val="24"/>
                <w:szCs w:val="24"/>
              </w:rPr>
              <w:t>/</w:t>
            </w:r>
          </w:p>
        </w:tc>
        <w:tc>
          <w:tcPr>
            <w:tcW w:w="699" w:type="dxa"/>
            <w:shd w:val="clear" w:color="auto" w:fill="auto"/>
            <w:vAlign w:val="bottom"/>
          </w:tcPr>
          <w:p w:rsidR="00DC6A00" w:rsidRPr="00FC7A6B" w:rsidRDefault="00DC6A00">
            <w:pPr>
              <w:spacing w:after="0" w:line="240" w:lineRule="auto"/>
              <w:rPr>
                <w:rFonts w:ascii="Times New Roman" w:hAnsi="Times New Roman" w:cs="Times New Roman"/>
                <w:sz w:val="24"/>
                <w:szCs w:val="24"/>
              </w:rPr>
            </w:pPr>
          </w:p>
        </w:tc>
        <w:tc>
          <w:tcPr>
            <w:tcW w:w="71" w:type="dxa"/>
            <w:shd w:val="clear" w:color="auto" w:fill="auto"/>
            <w:vAlign w:val="bottom"/>
          </w:tcPr>
          <w:p w:rsidR="00DC6A00" w:rsidRPr="00FC7A6B" w:rsidRDefault="00DC6A00">
            <w:pPr>
              <w:spacing w:after="0" w:line="240" w:lineRule="auto"/>
              <w:jc w:val="right"/>
              <w:rPr>
                <w:rFonts w:ascii="Times New Roman" w:hAnsi="Times New Roman" w:cs="Times New Roman"/>
                <w:sz w:val="24"/>
                <w:szCs w:val="24"/>
              </w:rPr>
            </w:pPr>
          </w:p>
        </w:tc>
        <w:tc>
          <w:tcPr>
            <w:tcW w:w="2367" w:type="dxa"/>
            <w:shd w:val="clear" w:color="auto" w:fill="auto"/>
            <w:vAlign w:val="bottom"/>
          </w:tcPr>
          <w:p w:rsidR="00B00C6A" w:rsidRDefault="00B00C6A">
            <w:pPr>
              <w:spacing w:after="0" w:line="240" w:lineRule="auto"/>
              <w:rPr>
                <w:rFonts w:ascii="Times New Roman" w:hAnsi="Times New Roman" w:cs="Times New Roman"/>
                <w:sz w:val="24"/>
                <w:szCs w:val="24"/>
              </w:rPr>
            </w:pPr>
          </w:p>
          <w:p w:rsidR="00DC6A00" w:rsidRPr="00FC7A6B" w:rsidRDefault="00B00C6A" w:rsidP="00B00C6A">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Директор____</w:t>
            </w:r>
            <w:bookmarkStart w:id="0" w:name="_GoBack"/>
            <w:bookmarkEnd w:id="0"/>
            <w:r w:rsidR="000851E5" w:rsidRPr="00FC7A6B">
              <w:rPr>
                <w:rFonts w:ascii="Times New Roman" w:hAnsi="Times New Roman" w:cs="Times New Roman"/>
                <w:sz w:val="24"/>
                <w:szCs w:val="24"/>
              </w:rPr>
              <w:t>_</w:t>
            </w:r>
          </w:p>
        </w:tc>
        <w:tc>
          <w:tcPr>
            <w:tcW w:w="2169" w:type="dxa"/>
            <w:shd w:val="clear" w:color="auto" w:fill="auto"/>
            <w:vAlign w:val="bottom"/>
          </w:tcPr>
          <w:p w:rsidR="00DC6A00" w:rsidRPr="00FC7A6B" w:rsidRDefault="000851E5">
            <w:pPr>
              <w:spacing w:after="0" w:line="240" w:lineRule="auto"/>
              <w:rPr>
                <w:rFonts w:ascii="Times New Roman" w:hAnsi="Times New Roman" w:cs="Times New Roman"/>
                <w:sz w:val="24"/>
                <w:szCs w:val="24"/>
              </w:rPr>
            </w:pPr>
            <w:r w:rsidRPr="00FC7A6B">
              <w:rPr>
                <w:rFonts w:ascii="Times New Roman" w:hAnsi="Times New Roman" w:cs="Times New Roman"/>
                <w:sz w:val="24"/>
                <w:szCs w:val="24"/>
              </w:rPr>
              <w:t>/</w:t>
            </w:r>
            <w:r w:rsidRPr="00FC7A6B">
              <w:rPr>
                <w:rFonts w:ascii="Times New Roman" w:eastAsia="Times New Roman" w:hAnsi="Times New Roman" w:cs="Times New Roman"/>
                <w:sz w:val="24"/>
                <w:szCs w:val="24"/>
              </w:rPr>
              <w:t xml:space="preserve"> </w:t>
            </w:r>
            <w:r w:rsidRPr="00FC7A6B">
              <w:rPr>
                <w:rFonts w:ascii="Times New Roman" w:hAnsi="Times New Roman" w:cs="Times New Roman"/>
                <w:sz w:val="24"/>
                <w:szCs w:val="24"/>
              </w:rPr>
              <w:t>______________/</w:t>
            </w:r>
          </w:p>
        </w:tc>
      </w:tr>
    </w:tbl>
    <w:p w:rsidR="00DC6A00" w:rsidRPr="00FC7A6B" w:rsidRDefault="00DC6A00">
      <w:pPr>
        <w:spacing w:after="0" w:line="240" w:lineRule="auto"/>
        <w:jc w:val="both"/>
        <w:rPr>
          <w:rFonts w:ascii="Times New Roman" w:hAnsi="Times New Roman" w:cs="Times New Roman"/>
          <w:sz w:val="24"/>
          <w:szCs w:val="24"/>
        </w:rPr>
      </w:pPr>
    </w:p>
    <w:p w:rsidR="00DC6A00" w:rsidRPr="00FC7A6B" w:rsidRDefault="00DC6A00">
      <w:pPr>
        <w:spacing w:after="0" w:line="240" w:lineRule="auto"/>
        <w:jc w:val="both"/>
        <w:rPr>
          <w:rFonts w:ascii="Times New Roman" w:hAnsi="Times New Roman" w:cs="Times New Roman"/>
          <w:sz w:val="24"/>
          <w:szCs w:val="24"/>
        </w:rPr>
      </w:pPr>
    </w:p>
    <w:p w:rsidR="00DC6A00" w:rsidRPr="00FC7A6B" w:rsidRDefault="00DC6A00">
      <w:pPr>
        <w:spacing w:after="0" w:line="240" w:lineRule="auto"/>
        <w:jc w:val="both"/>
        <w:rPr>
          <w:rFonts w:ascii="Times New Roman" w:hAnsi="Times New Roman" w:cs="Times New Roman"/>
          <w:sz w:val="24"/>
          <w:szCs w:val="24"/>
        </w:rPr>
      </w:pPr>
    </w:p>
    <w:p w:rsidR="00DC6A00" w:rsidRPr="00FC7A6B" w:rsidRDefault="00DC6A00">
      <w:pPr>
        <w:pStyle w:val="a8"/>
        <w:tabs>
          <w:tab w:val="left" w:pos="426"/>
        </w:tabs>
        <w:spacing w:after="0"/>
        <w:jc w:val="both"/>
        <w:rPr>
          <w:sz w:val="24"/>
          <w:szCs w:val="24"/>
          <w:lang w:val="ru-RU"/>
        </w:rPr>
      </w:pPr>
    </w:p>
    <w:p w:rsidR="00DC6A00" w:rsidRPr="00FC7A6B" w:rsidRDefault="000851E5">
      <w:pPr>
        <w:spacing w:after="0" w:line="240" w:lineRule="auto"/>
        <w:jc w:val="both"/>
        <w:rPr>
          <w:rFonts w:ascii="Times New Roman" w:hAnsi="Times New Roman" w:cs="Times New Roman"/>
          <w:sz w:val="24"/>
          <w:szCs w:val="24"/>
        </w:rPr>
      </w:pPr>
      <w:r w:rsidRPr="00FC7A6B">
        <w:rPr>
          <w:rFonts w:ascii="Times New Roman" w:hAnsi="Times New Roman" w:cs="Times New Roman"/>
          <w:sz w:val="24"/>
          <w:szCs w:val="24"/>
        </w:rPr>
        <w:t xml:space="preserve">      </w:t>
      </w:r>
    </w:p>
    <w:sectPr w:rsidR="00DC6A00" w:rsidRPr="00FC7A6B">
      <w:footerReference w:type="default" r:id="rId7"/>
      <w:pgSz w:w="11907" w:h="16839"/>
      <w:pgMar w:top="567" w:right="708" w:bottom="568"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9F6" w:rsidRDefault="00E369F6">
      <w:pPr>
        <w:spacing w:line="240" w:lineRule="auto"/>
      </w:pPr>
      <w:r>
        <w:separator/>
      </w:r>
    </w:p>
    <w:p w:rsidR="00E369F6" w:rsidRDefault="00E369F6"/>
  </w:endnote>
  <w:endnote w:type="continuationSeparator" w:id="0">
    <w:p w:rsidR="00E369F6" w:rsidRDefault="00E369F6">
      <w:pPr>
        <w:spacing w:line="240" w:lineRule="auto"/>
      </w:pPr>
      <w:r>
        <w:continuationSeparator/>
      </w:r>
    </w:p>
    <w:p w:rsidR="00E369F6" w:rsidRDefault="00E3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Arial Unicode MS"/>
    <w:charset w:val="86"/>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402141"/>
    </w:sdtPr>
    <w:sdtEndPr/>
    <w:sdtContent>
      <w:p w:rsidR="00DC6A00" w:rsidRDefault="000851E5">
        <w:pPr>
          <w:pStyle w:val="aa"/>
          <w:jc w:val="right"/>
        </w:pPr>
        <w:r>
          <w:rPr>
            <w:rFonts w:ascii="Times New Roman" w:hAnsi="Times New Roman" w:cs="Times New Roman"/>
            <w:sz w:val="20"/>
            <w:szCs w:val="20"/>
          </w:rPr>
          <w:t>Исполнитель _____________________                                                                   Заказчик _______________________</w:t>
        </w:r>
        <w:r>
          <w:fldChar w:fldCharType="begin"/>
        </w:r>
        <w:r>
          <w:instrText>PAGE   \* MERGEFORMAT</w:instrText>
        </w:r>
        <w:r>
          <w:fldChar w:fldCharType="separate"/>
        </w:r>
        <w:r w:rsidR="00B00C6A">
          <w:rPr>
            <w:noProof/>
          </w:rPr>
          <w:t>6</w:t>
        </w:r>
        <w:r>
          <w:fldChar w:fldCharType="end"/>
        </w:r>
      </w:p>
    </w:sdtContent>
  </w:sdt>
  <w:p w:rsidR="00DC6A00" w:rsidRDefault="00DC6A00">
    <w:pPr>
      <w:pStyle w:val="aa"/>
    </w:pPr>
  </w:p>
  <w:p w:rsidR="00B71CB0" w:rsidRDefault="00B71C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9F6" w:rsidRDefault="00E369F6">
      <w:pPr>
        <w:spacing w:after="0"/>
      </w:pPr>
      <w:r>
        <w:separator/>
      </w:r>
    </w:p>
    <w:p w:rsidR="00E369F6" w:rsidRDefault="00E369F6"/>
  </w:footnote>
  <w:footnote w:type="continuationSeparator" w:id="0">
    <w:p w:rsidR="00E369F6" w:rsidRDefault="00E369F6">
      <w:pPr>
        <w:spacing w:after="0"/>
      </w:pPr>
      <w:r>
        <w:continuationSeparator/>
      </w:r>
    </w:p>
    <w:p w:rsidR="00E369F6" w:rsidRDefault="00E369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EE"/>
    <w:rsid w:val="0003435C"/>
    <w:rsid w:val="000452EE"/>
    <w:rsid w:val="000851E5"/>
    <w:rsid w:val="00186D36"/>
    <w:rsid w:val="00253465"/>
    <w:rsid w:val="002A7D36"/>
    <w:rsid w:val="002E5FE2"/>
    <w:rsid w:val="002F4DBB"/>
    <w:rsid w:val="003A1F12"/>
    <w:rsid w:val="003C00C3"/>
    <w:rsid w:val="00441161"/>
    <w:rsid w:val="00443F48"/>
    <w:rsid w:val="00453A75"/>
    <w:rsid w:val="00483531"/>
    <w:rsid w:val="004A7E48"/>
    <w:rsid w:val="004E486A"/>
    <w:rsid w:val="00546F21"/>
    <w:rsid w:val="00550405"/>
    <w:rsid w:val="00583A62"/>
    <w:rsid w:val="005908A6"/>
    <w:rsid w:val="005C7DB2"/>
    <w:rsid w:val="00612471"/>
    <w:rsid w:val="006237E7"/>
    <w:rsid w:val="006265A1"/>
    <w:rsid w:val="00665343"/>
    <w:rsid w:val="006746F7"/>
    <w:rsid w:val="0071401A"/>
    <w:rsid w:val="007173F6"/>
    <w:rsid w:val="007417EE"/>
    <w:rsid w:val="007E7E24"/>
    <w:rsid w:val="007F27F2"/>
    <w:rsid w:val="00820DA0"/>
    <w:rsid w:val="00856D05"/>
    <w:rsid w:val="00892CC5"/>
    <w:rsid w:val="00990959"/>
    <w:rsid w:val="009964B2"/>
    <w:rsid w:val="009E2901"/>
    <w:rsid w:val="00A40257"/>
    <w:rsid w:val="00A70DE0"/>
    <w:rsid w:val="00A85C69"/>
    <w:rsid w:val="00A939AF"/>
    <w:rsid w:val="00AA0DCB"/>
    <w:rsid w:val="00AD5B2B"/>
    <w:rsid w:val="00B00C6A"/>
    <w:rsid w:val="00B559A2"/>
    <w:rsid w:val="00B71CB0"/>
    <w:rsid w:val="00CA3195"/>
    <w:rsid w:val="00CD723E"/>
    <w:rsid w:val="00CE23E3"/>
    <w:rsid w:val="00D00E17"/>
    <w:rsid w:val="00D650D0"/>
    <w:rsid w:val="00D710A1"/>
    <w:rsid w:val="00D82E22"/>
    <w:rsid w:val="00DA56BC"/>
    <w:rsid w:val="00DC6A00"/>
    <w:rsid w:val="00DD1E3F"/>
    <w:rsid w:val="00E369F6"/>
    <w:rsid w:val="00E4517D"/>
    <w:rsid w:val="00E57E71"/>
    <w:rsid w:val="00E745CA"/>
    <w:rsid w:val="00E851B3"/>
    <w:rsid w:val="00E852F3"/>
    <w:rsid w:val="00EC2EF1"/>
    <w:rsid w:val="00F0154F"/>
    <w:rsid w:val="00F8794A"/>
    <w:rsid w:val="00FC7A6B"/>
    <w:rsid w:val="00FF63E2"/>
    <w:rsid w:val="523A25A8"/>
    <w:rsid w:val="7FA334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spacing w:after="160" w:line="259"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iPriority w:val="99"/>
    <w:unhideWhenUsed/>
    <w:qFormat/>
    <w:rPr>
      <w:color w:val="0563C1" w:themeColor="hyperlink"/>
      <w:u w:val="single"/>
    </w:rPr>
  </w:style>
  <w:style w:type="paragraph" w:styleId="a4">
    <w:name w:val="Balloon Text"/>
    <w:basedOn w:val="a"/>
    <w:link w:val="a5"/>
    <w:autoRedefine/>
    <w:uiPriority w:val="99"/>
    <w:semiHidden/>
    <w:unhideWhenUsed/>
    <w:qFormat/>
    <w:pPr>
      <w:spacing w:after="0" w:line="240" w:lineRule="auto"/>
    </w:pPr>
    <w:rPr>
      <w:rFonts w:ascii="Tahoma" w:hAnsi="Tahoma" w:cs="Tahoma"/>
      <w:sz w:val="16"/>
      <w:szCs w:val="16"/>
    </w:rPr>
  </w:style>
  <w:style w:type="paragraph" w:styleId="a6">
    <w:name w:val="header"/>
    <w:basedOn w:val="a"/>
    <w:link w:val="a7"/>
    <w:autoRedefine/>
    <w:uiPriority w:val="99"/>
    <w:unhideWhenUsed/>
    <w:qFormat/>
    <w:pPr>
      <w:tabs>
        <w:tab w:val="center" w:pos="4677"/>
        <w:tab w:val="right" w:pos="9355"/>
      </w:tabs>
      <w:spacing w:after="0" w:line="240" w:lineRule="auto"/>
    </w:pPr>
  </w:style>
  <w:style w:type="paragraph" w:styleId="a8">
    <w:name w:val="Body Text"/>
    <w:basedOn w:val="a"/>
    <w:link w:val="a9"/>
    <w:autoRedefine/>
    <w:uiPriority w:val="99"/>
    <w:qFormat/>
    <w:pPr>
      <w:spacing w:after="120" w:line="240" w:lineRule="auto"/>
    </w:pPr>
    <w:rPr>
      <w:rFonts w:ascii="Times New Roman" w:eastAsia="Calibri" w:hAnsi="Times New Roman" w:cs="Times New Roman"/>
      <w:sz w:val="20"/>
      <w:szCs w:val="20"/>
      <w:lang w:val="zh-CN" w:eastAsia="zh-CN"/>
    </w:rPr>
  </w:style>
  <w:style w:type="paragraph" w:styleId="aa">
    <w:name w:val="footer"/>
    <w:basedOn w:val="a"/>
    <w:link w:val="ab"/>
    <w:autoRedefine/>
    <w:uiPriority w:val="99"/>
    <w:unhideWhenUsed/>
    <w:qFormat/>
    <w:pPr>
      <w:tabs>
        <w:tab w:val="center" w:pos="4677"/>
        <w:tab w:val="right" w:pos="9355"/>
      </w:tabs>
      <w:spacing w:after="0" w:line="240" w:lineRule="auto"/>
    </w:pPr>
  </w:style>
  <w:style w:type="table" w:customStyle="1" w:styleId="TableStyle0">
    <w:name w:val="TableStyle0"/>
    <w:autoRedefine/>
    <w:qFormat/>
    <w:rPr>
      <w:rFonts w:ascii="Arial" w:eastAsiaTheme="minorEastAsia" w:hAnsi="Arial"/>
      <w:sz w:val="16"/>
    </w:rPr>
    <w:tblPr>
      <w:tblCellMar>
        <w:top w:w="0" w:type="dxa"/>
        <w:left w:w="0" w:type="dxa"/>
        <w:bottom w:w="0" w:type="dxa"/>
        <w:right w:w="0" w:type="dxa"/>
      </w:tblCellMar>
    </w:tblPr>
  </w:style>
  <w:style w:type="paragraph" w:styleId="ac">
    <w:name w:val="List Paragraph"/>
    <w:basedOn w:val="a"/>
    <w:autoRedefine/>
    <w:uiPriority w:val="34"/>
    <w:qFormat/>
    <w:pPr>
      <w:ind w:left="720"/>
      <w:contextualSpacing/>
    </w:pPr>
  </w:style>
  <w:style w:type="character" w:customStyle="1" w:styleId="a7">
    <w:name w:val="Верхний колонтитул Знак"/>
    <w:basedOn w:val="a0"/>
    <w:link w:val="a6"/>
    <w:autoRedefine/>
    <w:uiPriority w:val="99"/>
    <w:qFormat/>
    <w:rPr>
      <w:rFonts w:eastAsiaTheme="minorEastAsia"/>
      <w:lang w:eastAsia="ru-RU"/>
    </w:rPr>
  </w:style>
  <w:style w:type="character" w:customStyle="1" w:styleId="ab">
    <w:name w:val="Нижний колонтитул Знак"/>
    <w:basedOn w:val="a0"/>
    <w:link w:val="aa"/>
    <w:autoRedefine/>
    <w:uiPriority w:val="99"/>
    <w:qFormat/>
    <w:rPr>
      <w:rFonts w:eastAsiaTheme="minorEastAsia"/>
      <w:lang w:eastAsia="ru-RU"/>
    </w:rPr>
  </w:style>
  <w:style w:type="character" w:customStyle="1" w:styleId="a5">
    <w:name w:val="Текст выноски Знак"/>
    <w:basedOn w:val="a0"/>
    <w:link w:val="a4"/>
    <w:autoRedefine/>
    <w:uiPriority w:val="99"/>
    <w:semiHidden/>
    <w:qFormat/>
    <w:rPr>
      <w:rFonts w:ascii="Tahoma" w:eastAsiaTheme="minorEastAsia" w:hAnsi="Tahoma" w:cs="Tahoma"/>
      <w:sz w:val="16"/>
      <w:szCs w:val="16"/>
      <w:lang w:eastAsia="ru-RU"/>
    </w:rPr>
  </w:style>
  <w:style w:type="paragraph" w:styleId="ad">
    <w:name w:val="No Spacing"/>
    <w:autoRedefine/>
    <w:uiPriority w:val="1"/>
    <w:qFormat/>
    <w:rPr>
      <w:rFonts w:ascii="Calibri" w:eastAsia="Calibri" w:hAnsi="Calibri" w:cs="Times New Roman"/>
      <w:sz w:val="22"/>
      <w:szCs w:val="22"/>
      <w:lang w:eastAsia="en-US"/>
    </w:rPr>
  </w:style>
  <w:style w:type="character" w:customStyle="1" w:styleId="a9">
    <w:name w:val="Основной текст Знак"/>
    <w:basedOn w:val="a0"/>
    <w:link w:val="a8"/>
    <w:autoRedefine/>
    <w:uiPriority w:val="99"/>
    <w:qFormat/>
    <w:rPr>
      <w:rFonts w:ascii="Times New Roman" w:eastAsia="Calibri" w:hAnsi="Times New Roman" w:cs="Times New Roman"/>
      <w:sz w:val="20"/>
      <w:szCs w:val="2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spacing w:after="160" w:line="259" w:lineRule="auto"/>
    </w:pPr>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autoRedefine/>
    <w:uiPriority w:val="99"/>
    <w:unhideWhenUsed/>
    <w:qFormat/>
    <w:rPr>
      <w:color w:val="0563C1" w:themeColor="hyperlink"/>
      <w:u w:val="single"/>
    </w:rPr>
  </w:style>
  <w:style w:type="paragraph" w:styleId="a4">
    <w:name w:val="Balloon Text"/>
    <w:basedOn w:val="a"/>
    <w:link w:val="a5"/>
    <w:autoRedefine/>
    <w:uiPriority w:val="99"/>
    <w:semiHidden/>
    <w:unhideWhenUsed/>
    <w:qFormat/>
    <w:pPr>
      <w:spacing w:after="0" w:line="240" w:lineRule="auto"/>
    </w:pPr>
    <w:rPr>
      <w:rFonts w:ascii="Tahoma" w:hAnsi="Tahoma" w:cs="Tahoma"/>
      <w:sz w:val="16"/>
      <w:szCs w:val="16"/>
    </w:rPr>
  </w:style>
  <w:style w:type="paragraph" w:styleId="a6">
    <w:name w:val="header"/>
    <w:basedOn w:val="a"/>
    <w:link w:val="a7"/>
    <w:autoRedefine/>
    <w:uiPriority w:val="99"/>
    <w:unhideWhenUsed/>
    <w:qFormat/>
    <w:pPr>
      <w:tabs>
        <w:tab w:val="center" w:pos="4677"/>
        <w:tab w:val="right" w:pos="9355"/>
      </w:tabs>
      <w:spacing w:after="0" w:line="240" w:lineRule="auto"/>
    </w:pPr>
  </w:style>
  <w:style w:type="paragraph" w:styleId="a8">
    <w:name w:val="Body Text"/>
    <w:basedOn w:val="a"/>
    <w:link w:val="a9"/>
    <w:autoRedefine/>
    <w:uiPriority w:val="99"/>
    <w:qFormat/>
    <w:pPr>
      <w:spacing w:after="120" w:line="240" w:lineRule="auto"/>
    </w:pPr>
    <w:rPr>
      <w:rFonts w:ascii="Times New Roman" w:eastAsia="Calibri" w:hAnsi="Times New Roman" w:cs="Times New Roman"/>
      <w:sz w:val="20"/>
      <w:szCs w:val="20"/>
      <w:lang w:val="zh-CN" w:eastAsia="zh-CN"/>
    </w:rPr>
  </w:style>
  <w:style w:type="paragraph" w:styleId="aa">
    <w:name w:val="footer"/>
    <w:basedOn w:val="a"/>
    <w:link w:val="ab"/>
    <w:autoRedefine/>
    <w:uiPriority w:val="99"/>
    <w:unhideWhenUsed/>
    <w:qFormat/>
    <w:pPr>
      <w:tabs>
        <w:tab w:val="center" w:pos="4677"/>
        <w:tab w:val="right" w:pos="9355"/>
      </w:tabs>
      <w:spacing w:after="0" w:line="240" w:lineRule="auto"/>
    </w:pPr>
  </w:style>
  <w:style w:type="table" w:customStyle="1" w:styleId="TableStyle0">
    <w:name w:val="TableStyle0"/>
    <w:autoRedefine/>
    <w:qFormat/>
    <w:rPr>
      <w:rFonts w:ascii="Arial" w:eastAsiaTheme="minorEastAsia" w:hAnsi="Arial"/>
      <w:sz w:val="16"/>
    </w:rPr>
    <w:tblPr>
      <w:tblCellMar>
        <w:top w:w="0" w:type="dxa"/>
        <w:left w:w="0" w:type="dxa"/>
        <w:bottom w:w="0" w:type="dxa"/>
        <w:right w:w="0" w:type="dxa"/>
      </w:tblCellMar>
    </w:tblPr>
  </w:style>
  <w:style w:type="paragraph" w:styleId="ac">
    <w:name w:val="List Paragraph"/>
    <w:basedOn w:val="a"/>
    <w:autoRedefine/>
    <w:uiPriority w:val="34"/>
    <w:qFormat/>
    <w:pPr>
      <w:ind w:left="720"/>
      <w:contextualSpacing/>
    </w:pPr>
  </w:style>
  <w:style w:type="character" w:customStyle="1" w:styleId="a7">
    <w:name w:val="Верхний колонтитул Знак"/>
    <w:basedOn w:val="a0"/>
    <w:link w:val="a6"/>
    <w:autoRedefine/>
    <w:uiPriority w:val="99"/>
    <w:qFormat/>
    <w:rPr>
      <w:rFonts w:eastAsiaTheme="minorEastAsia"/>
      <w:lang w:eastAsia="ru-RU"/>
    </w:rPr>
  </w:style>
  <w:style w:type="character" w:customStyle="1" w:styleId="ab">
    <w:name w:val="Нижний колонтитул Знак"/>
    <w:basedOn w:val="a0"/>
    <w:link w:val="aa"/>
    <w:autoRedefine/>
    <w:uiPriority w:val="99"/>
    <w:qFormat/>
    <w:rPr>
      <w:rFonts w:eastAsiaTheme="minorEastAsia"/>
      <w:lang w:eastAsia="ru-RU"/>
    </w:rPr>
  </w:style>
  <w:style w:type="character" w:customStyle="1" w:styleId="a5">
    <w:name w:val="Текст выноски Знак"/>
    <w:basedOn w:val="a0"/>
    <w:link w:val="a4"/>
    <w:autoRedefine/>
    <w:uiPriority w:val="99"/>
    <w:semiHidden/>
    <w:qFormat/>
    <w:rPr>
      <w:rFonts w:ascii="Tahoma" w:eastAsiaTheme="minorEastAsia" w:hAnsi="Tahoma" w:cs="Tahoma"/>
      <w:sz w:val="16"/>
      <w:szCs w:val="16"/>
      <w:lang w:eastAsia="ru-RU"/>
    </w:rPr>
  </w:style>
  <w:style w:type="paragraph" w:styleId="ad">
    <w:name w:val="No Spacing"/>
    <w:autoRedefine/>
    <w:uiPriority w:val="1"/>
    <w:qFormat/>
    <w:rPr>
      <w:rFonts w:ascii="Calibri" w:eastAsia="Calibri" w:hAnsi="Calibri" w:cs="Times New Roman"/>
      <w:sz w:val="22"/>
      <w:szCs w:val="22"/>
      <w:lang w:eastAsia="en-US"/>
    </w:rPr>
  </w:style>
  <w:style w:type="character" w:customStyle="1" w:styleId="a9">
    <w:name w:val="Основной текст Знак"/>
    <w:basedOn w:val="a0"/>
    <w:link w:val="a8"/>
    <w:autoRedefine/>
    <w:uiPriority w:val="99"/>
    <w:qFormat/>
    <w:rPr>
      <w:rFonts w:ascii="Times New Roman" w:eastAsia="Calibri" w:hAnsi="Times New Roman" w:cs="Times New Roman"/>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6</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Вишняк</dc:creator>
  <cp:lastModifiedBy>Пользователь</cp:lastModifiedBy>
  <cp:revision>34</cp:revision>
  <cp:lastPrinted>2024-04-16T09:53:00Z</cp:lastPrinted>
  <dcterms:created xsi:type="dcterms:W3CDTF">2024-02-05T06:43:00Z</dcterms:created>
  <dcterms:modified xsi:type="dcterms:W3CDTF">2024-04-16T11:51:00Z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DEACC7B1B99844818C7E6337ADAB943E_12</vt:lpwstr>
  </property>
</Properties>
</file>