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2F" w:rsidRPr="00C97C02" w:rsidRDefault="009B732F" w:rsidP="009B732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97C02">
        <w:rPr>
          <w:rFonts w:ascii="Times New Roman" w:hAnsi="Times New Roman" w:cs="Times New Roman"/>
          <w:b/>
        </w:rPr>
        <w:t>Приложение № 1</w:t>
      </w:r>
      <w:r w:rsidR="00C97C02" w:rsidRPr="00C97C02">
        <w:rPr>
          <w:rFonts w:ascii="Times New Roman" w:hAnsi="Times New Roman" w:cs="Times New Roman"/>
          <w:b/>
        </w:rPr>
        <w:t xml:space="preserve"> к</w:t>
      </w:r>
    </w:p>
    <w:p w:rsidR="009B732F" w:rsidRPr="00C97C02" w:rsidRDefault="00C97C02" w:rsidP="009B732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97C02">
        <w:rPr>
          <w:rFonts w:ascii="Times New Roman" w:hAnsi="Times New Roman" w:cs="Times New Roman"/>
          <w:b/>
        </w:rPr>
        <w:t>конкурсной</w:t>
      </w:r>
      <w:r w:rsidR="009B732F" w:rsidRPr="00C97C02">
        <w:rPr>
          <w:rFonts w:ascii="Times New Roman" w:hAnsi="Times New Roman" w:cs="Times New Roman"/>
          <w:b/>
        </w:rPr>
        <w:t xml:space="preserve"> документации</w:t>
      </w:r>
    </w:p>
    <w:p w:rsidR="009B732F" w:rsidRPr="005911DF" w:rsidRDefault="008D5B99" w:rsidP="005911D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B732F" w:rsidRPr="009B732F">
        <w:rPr>
          <w:rFonts w:ascii="Times New Roman" w:hAnsi="Times New Roman" w:cs="Times New Roman"/>
        </w:rPr>
        <w:t xml:space="preserve"> </w:t>
      </w:r>
    </w:p>
    <w:p w:rsidR="004641DD" w:rsidRPr="008D5B99" w:rsidRDefault="008D5B99" w:rsidP="009B73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5B99">
        <w:rPr>
          <w:rFonts w:ascii="Times New Roman" w:hAnsi="Times New Roman" w:cs="Times New Roman"/>
          <w:b/>
        </w:rPr>
        <w:t>ТЕХНИЧЕСКОЕ ЗАДАНИЕ</w:t>
      </w:r>
    </w:p>
    <w:p w:rsidR="001B6657" w:rsidRPr="009B732F" w:rsidRDefault="001B6657" w:rsidP="009B73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6657" w:rsidRPr="009B732F" w:rsidRDefault="001B6657" w:rsidP="009B732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91" w:type="dxa"/>
        <w:tblInd w:w="-1281" w:type="dxa"/>
        <w:tblLook w:val="04A0" w:firstRow="1" w:lastRow="0" w:firstColumn="1" w:lastColumn="0" w:noHBand="0" w:noVBand="1"/>
      </w:tblPr>
      <w:tblGrid>
        <w:gridCol w:w="442"/>
        <w:gridCol w:w="1827"/>
        <w:gridCol w:w="7087"/>
        <w:gridCol w:w="709"/>
        <w:gridCol w:w="726"/>
      </w:tblGrid>
      <w:tr w:rsidR="001B6657" w:rsidRPr="008D5B99" w:rsidTr="008E16D6">
        <w:tc>
          <w:tcPr>
            <w:tcW w:w="442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7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87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09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26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1B6657" w:rsidRPr="008D5B99" w:rsidTr="008E16D6">
        <w:tc>
          <w:tcPr>
            <w:tcW w:w="442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7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Системный блок</w:t>
            </w:r>
          </w:p>
        </w:tc>
        <w:tc>
          <w:tcPr>
            <w:tcW w:w="7087" w:type="dxa"/>
          </w:tcPr>
          <w:p w:rsidR="008C24D9" w:rsidRDefault="008C24D9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 xml:space="preserve">Форм-фактор - </w:t>
            </w:r>
            <w:proofErr w:type="spellStart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MiniTower</w:t>
            </w:r>
            <w:proofErr w:type="spellEnd"/>
          </w:p>
          <w:p w:rsidR="001B6657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внешних о</w:t>
            </w:r>
            <w:r w:rsidR="008C24D9">
              <w:rPr>
                <w:rFonts w:ascii="Times New Roman" w:hAnsi="Times New Roman" w:cs="Times New Roman"/>
                <w:sz w:val="20"/>
                <w:szCs w:val="20"/>
              </w:rPr>
              <w:t>тсеков корпуса 5,25 – не менее 2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8C24D9" w:rsidRPr="008D5B9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внешних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отсеков корпуса 3,5 – не менее 2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внутренних отсеков корпуса 2,5 – не менее 7 шт.</w:t>
            </w:r>
          </w:p>
          <w:p w:rsidR="001B6657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внутренних отсеков корпуса 3,5 – не менее </w:t>
            </w:r>
            <w:r w:rsidR="008C24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8C24D9" w:rsidRP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proofErr w:type="spellStart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картридера</w:t>
            </w:r>
            <w:proofErr w:type="spellEnd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, не занимающего отсеки 5.25, 3.5 – Наличие</w:t>
            </w:r>
          </w:p>
          <w:p w:rsid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Возможность одновременной установки устройств в отсеки 5.25, 3.5, 2.5 - Не менее 16 шт.</w:t>
            </w:r>
          </w:p>
          <w:p w:rsidR="008C24D9" w:rsidRP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Толщина стенок корпуса - Не менее 0,5 мм.</w:t>
            </w:r>
          </w:p>
          <w:p w:rsidR="008C24D9" w:rsidRPr="008D5B9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Поддерживаемые габариты видеоадаптера, L - Не менее 350 мм.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Частота процессора базовая – не менее 3,3 ГГц.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 – не менее 8 шт.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– не менее 4 шт.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кэш памяти третьего уровня процессора (L3) – не менее 12 Мб.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оперативной установленной памяти – не менее 16 Гб.</w:t>
            </w:r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накопителя SSD –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:rsidR="001B6657" w:rsidRPr="008D5B99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накопителя SSD – не менее 512 Гб.</w:t>
            </w:r>
          </w:p>
          <w:p w:rsidR="001B6657" w:rsidRDefault="001B665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Мощность блока питания – не менее 450 Ватт.</w:t>
            </w:r>
          </w:p>
          <w:p w:rsidR="008C24D9" w:rsidRPr="008D5B99" w:rsidRDefault="008C24D9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Вертикальное расположение USB портов и опциональных на лицевой панели, не занимающие отсеки 5.25, 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8C24D9" w:rsidRDefault="008C24D9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4D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 типы встроенных интерфейсов USB на лицевой панели, не занимающие отсеки 5.25, 3.5 - Не менее 2 x USB 3.2 </w:t>
            </w:r>
            <w:proofErr w:type="spellStart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 xml:space="preserve"> 1 (USB 3.1 </w:t>
            </w:r>
            <w:proofErr w:type="spellStart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 xml:space="preserve"> 1, USB 3.0), 1 x USB 2.0, 2 x USB </w:t>
            </w:r>
            <w:proofErr w:type="spellStart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C24D9">
              <w:rPr>
                <w:rFonts w:ascii="Times New Roman" w:hAnsi="Times New Roman" w:cs="Times New Roman"/>
                <w:sz w:val="20"/>
                <w:szCs w:val="20"/>
              </w:rPr>
              <w:t>-С шт.</w:t>
            </w:r>
          </w:p>
          <w:p w:rsidR="008C24D9" w:rsidRPr="00684841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Габариты (</w:t>
            </w:r>
            <w:proofErr w:type="spellStart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ГхШхВ</w:t>
            </w:r>
            <w:proofErr w:type="spellEnd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Не более 40х17.5х37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см.</w:t>
            </w:r>
          </w:p>
          <w:p w:rsid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Петля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установки навесного замка - </w:t>
            </w: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Поддержка установки датчика вскрытия корпуса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8C24D9" w:rsidRDefault="008C24D9" w:rsidP="008C2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Наличие фиксатора для электромагнитного замка на боковой крышке корпуса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8484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8C24D9" w:rsidRPr="00684841" w:rsidRDefault="008C24D9" w:rsidP="008C24D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Слоты для карт расширения корпуса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 материнской платы PCI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Express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обязательно должны быть свободными для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установки аппаратного комплекса </w:t>
            </w: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дове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ренной загрузки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Dallas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). </w:t>
            </w: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Гарантированная совместимость на аппаратном уровне и программном уровне с сертифицированным средством доверенной загрузки (</w:t>
            </w:r>
            <w:proofErr w:type="spellStart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Dallas</w:t>
            </w:r>
            <w:proofErr w:type="spellEnd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Lock</w:t>
            </w:r>
            <w:proofErr w:type="spellEnd"/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- </w:t>
            </w:r>
            <w:r w:rsidRPr="006848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Соответствие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блокировки кнопки включения системного блока – нет.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портов HDMI – не менее 2 шт.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встроенного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картридера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да.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комбинированного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аудиоразъема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да.</w:t>
            </w:r>
          </w:p>
        </w:tc>
        <w:tc>
          <w:tcPr>
            <w:tcW w:w="709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26" w:type="dxa"/>
          </w:tcPr>
          <w:p w:rsidR="001B6657" w:rsidRPr="008D5B99" w:rsidRDefault="001B6657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1B6657" w:rsidRPr="008D5B99" w:rsidTr="008E16D6">
        <w:tc>
          <w:tcPr>
            <w:tcW w:w="442" w:type="dxa"/>
          </w:tcPr>
          <w:p w:rsidR="001B6657" w:rsidRPr="008D5B99" w:rsidRDefault="00F0256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1B6657" w:rsidRPr="008D5B99" w:rsidRDefault="00F0256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Моноблок </w:t>
            </w:r>
            <w:r w:rsidR="007B18F4" w:rsidRPr="008D5B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тип 1</w:t>
            </w:r>
          </w:p>
        </w:tc>
        <w:tc>
          <w:tcPr>
            <w:tcW w:w="7087" w:type="dxa"/>
          </w:tcPr>
          <w:p w:rsidR="001B6657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механической блокировки видеопотока камеры – есть.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поворота экрана в портретный режим – есть.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накопителя SSD –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COM – не менее 1 шт.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-A – не менее 2 шт.</w:t>
            </w:r>
          </w:p>
          <w:p w:rsidR="00F02564" w:rsidRPr="008D5B99" w:rsidRDefault="00F0256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-A – не менее 2 шт.</w:t>
            </w:r>
          </w:p>
          <w:p w:rsidR="00F0256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2.0 – не менее 4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Частота процессора базовая – не менее 3.3 ГГц.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Частота процессора максимальная – не менее 4.3 ГГц.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 – не менее 8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– не менее 4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кэш памяти третьего уровня процессора (L3) – не менее 12 Мб.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выходных видео разъемов HDMI, VGA – есть.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Настенное крепление – есть.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накопителя SSD – не менее 512 Гб.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 – не менее 16 Гб.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Размер диагонали – не менее 23,8 дюйма.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 матрицы - IPS</w:t>
            </w:r>
          </w:p>
        </w:tc>
        <w:tc>
          <w:tcPr>
            <w:tcW w:w="709" w:type="dxa"/>
          </w:tcPr>
          <w:p w:rsidR="001B6657" w:rsidRPr="008D5B99" w:rsidRDefault="00F0256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26" w:type="dxa"/>
          </w:tcPr>
          <w:p w:rsidR="001B6657" w:rsidRPr="008D5B99" w:rsidRDefault="00F0256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B6657" w:rsidRPr="008D5B99" w:rsidTr="008E16D6">
        <w:tc>
          <w:tcPr>
            <w:tcW w:w="442" w:type="dxa"/>
          </w:tcPr>
          <w:p w:rsidR="001B6657" w:rsidRPr="008D5B99" w:rsidRDefault="007B18F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27" w:type="dxa"/>
          </w:tcPr>
          <w:p w:rsidR="001B6657" w:rsidRPr="008D5B99" w:rsidRDefault="007B18F4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Моноблок тип 2</w:t>
            </w:r>
          </w:p>
        </w:tc>
        <w:tc>
          <w:tcPr>
            <w:tcW w:w="7087" w:type="dxa"/>
          </w:tcPr>
          <w:p w:rsidR="001B6657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механической блокировки видеопотока камеры – есть.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накопителя SSD –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-A – не менее 2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– не менее 2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-A – не менее 1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– не менее 1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2.0 – не менее 4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Частота процессора базовая – не менее 2,5 ГГц.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 – не менее 12 шт.</w:t>
            </w:r>
          </w:p>
          <w:p w:rsidR="007B18F4" w:rsidRPr="008D5B99" w:rsidRDefault="007B18F4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– не менее 6 шт.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кэш памяти третьего уровня процессора (L3) – не менее 18 Мб.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входного разъема HDMI – есть.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выходных видео разъемов HDMI, VGA – есть.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Настенное крепление – есть.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накопителя SSD – не менее 512 Гб.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 – не менее 16 Гб.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Размер диагонали – не менее 27 дюймов.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матрицы – IPS.</w:t>
            </w:r>
          </w:p>
          <w:p w:rsidR="007011DC" w:rsidRPr="008D5B99" w:rsidRDefault="007011DC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встроенного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картридера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</w:tc>
        <w:tc>
          <w:tcPr>
            <w:tcW w:w="709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26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6657" w:rsidRPr="008D5B99" w:rsidTr="008E16D6">
        <w:tc>
          <w:tcPr>
            <w:tcW w:w="442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7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Монитор</w:t>
            </w:r>
          </w:p>
        </w:tc>
        <w:tc>
          <w:tcPr>
            <w:tcW w:w="7087" w:type="dxa"/>
          </w:tcPr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Время отклика – не более 5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(USB 3.1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1, USB 3.0) – не менее 2 шт.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портов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2 шт.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портов USB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– не менее 1 шт.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портов HDMI – не менее 1 шт.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подключения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Display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Port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, HDMI, DVI-D, VGA – есть.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Размер диагонали – не менее 27 дюймов.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Угол обзора по вертикали – не менее 178 градусов.</w:t>
            </w:r>
          </w:p>
          <w:p w:rsidR="001B6657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Угол обзора по горизонтали – не менее 178 градусов.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встроенных динамиков – есть.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Разрешение экрана - 2560 x 1440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Максимальная частота обновления (смена кадров) – не менее 195 герц.</w:t>
            </w:r>
          </w:p>
          <w:p w:rsidR="00FA6072" w:rsidRPr="008D5B99" w:rsidRDefault="00FA6072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матрицы – IPS</w:t>
            </w:r>
          </w:p>
        </w:tc>
        <w:tc>
          <w:tcPr>
            <w:tcW w:w="709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26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6657" w:rsidRPr="008D5B99" w:rsidTr="008E16D6">
        <w:tc>
          <w:tcPr>
            <w:tcW w:w="442" w:type="dxa"/>
          </w:tcPr>
          <w:p w:rsidR="001B6657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1B6657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</w:p>
        </w:tc>
        <w:tc>
          <w:tcPr>
            <w:tcW w:w="7087" w:type="dxa"/>
          </w:tcPr>
          <w:p w:rsidR="001B6657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Длина кабеля – не менее 2 метров.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подключения – проводная.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– полноразмерная.</w:t>
            </w:r>
          </w:p>
        </w:tc>
        <w:tc>
          <w:tcPr>
            <w:tcW w:w="709" w:type="dxa"/>
          </w:tcPr>
          <w:p w:rsidR="001B6657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26" w:type="dxa"/>
          </w:tcPr>
          <w:p w:rsidR="001B6657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B18F4" w:rsidRPr="008D5B99" w:rsidTr="008E16D6">
        <w:tc>
          <w:tcPr>
            <w:tcW w:w="442" w:type="dxa"/>
          </w:tcPr>
          <w:p w:rsidR="007B18F4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7B18F4" w:rsidRPr="008D5B99" w:rsidRDefault="0034766F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Мышь компьютерная.</w:t>
            </w:r>
          </w:p>
        </w:tc>
        <w:tc>
          <w:tcPr>
            <w:tcW w:w="7087" w:type="dxa"/>
          </w:tcPr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Длина кабеля – не менее 2 метров.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подключения – проводная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сенсора – не менее 1200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  <w:p w:rsidR="007B18F4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Подходит для работы правой и левой рукой</w:t>
            </w:r>
          </w:p>
        </w:tc>
        <w:tc>
          <w:tcPr>
            <w:tcW w:w="709" w:type="dxa"/>
          </w:tcPr>
          <w:p w:rsidR="007B18F4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26" w:type="dxa"/>
          </w:tcPr>
          <w:p w:rsidR="007B18F4" w:rsidRPr="008D5B99" w:rsidRDefault="00FA6072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B18F4" w:rsidRPr="008D5B99" w:rsidTr="008E16D6">
        <w:tc>
          <w:tcPr>
            <w:tcW w:w="442" w:type="dxa"/>
          </w:tcPr>
          <w:p w:rsidR="007B18F4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7" w:type="dxa"/>
          </w:tcPr>
          <w:p w:rsidR="007B18F4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Ноутбук.</w:t>
            </w:r>
          </w:p>
        </w:tc>
        <w:tc>
          <w:tcPr>
            <w:tcW w:w="7087" w:type="dxa"/>
          </w:tcPr>
          <w:p w:rsidR="007B18F4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Размер диагонали – не менее 15,6 дюймов.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установленной оперативной памяти – не менее 8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накопителя – SSD.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экрана -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HD.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матрицы – IPS.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– не менее 10 шт.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Частота процессора базовая – не менее 1.3 ГГц.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Тип беспроводной связи –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06D" w:rsidRPr="008D5B99" w:rsidRDefault="00DC006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модулей и интерфейсов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Gigabit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RJ45 8P8C, HDMI,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-C, M.2 – есть.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Емкость батареи – не менее 44 ватт/час.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сканера отпечатка пальцев – нет.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вэб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-камеры – не менее 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 – не менее 12 шт.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Максимальный общий поддерживаемый объем оперативной памяти – не менее 32 Гб.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накопителей SSD – </w:t>
            </w:r>
            <w:r w:rsidRPr="00F36BEE">
              <w:rPr>
                <w:rFonts w:ascii="Times New Roman" w:hAnsi="Times New Roman" w:cs="Times New Roman"/>
                <w:sz w:val="20"/>
                <w:szCs w:val="20"/>
              </w:rPr>
              <w:t>не менее 250 Гб.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-A – не менее 2 шт.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– не менее 2 шт.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Время автономной работы от батареи – не менее 8 часов.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кэш памяти третьего уровня процессора (L3) – не менее 10 Мб.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накопителя –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дополнительного цифрового блока на клавиатуре – есть.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Вес – не более 2.1 кг.</w:t>
            </w:r>
          </w:p>
          <w:p w:rsidR="007E5DB7" w:rsidRPr="008D5B99" w:rsidRDefault="007E5DB7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слота замка безопасности – есть.</w:t>
            </w:r>
          </w:p>
          <w:p w:rsidR="007E5DB7" w:rsidRPr="008D5B99" w:rsidRDefault="009B782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функции быстрой зарядки – есть.</w:t>
            </w:r>
          </w:p>
          <w:p w:rsidR="009B7826" w:rsidRPr="008D5B99" w:rsidRDefault="009B782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встроенного устройства для чтения карт памяти – есть.</w:t>
            </w:r>
          </w:p>
          <w:p w:rsidR="009B7826" w:rsidRPr="008D5B99" w:rsidRDefault="009B782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в корпус портов USB 3.х – не менее 4 шт.</w:t>
            </w:r>
          </w:p>
          <w:p w:rsidR="009B7826" w:rsidRPr="008D5B99" w:rsidRDefault="009B782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в корпус портов USB 3.2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– не менее 2 шт.</w:t>
            </w:r>
          </w:p>
        </w:tc>
        <w:tc>
          <w:tcPr>
            <w:tcW w:w="709" w:type="dxa"/>
          </w:tcPr>
          <w:p w:rsidR="007B18F4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26" w:type="dxa"/>
          </w:tcPr>
          <w:p w:rsidR="007B18F4" w:rsidRPr="008D5B99" w:rsidRDefault="00DC006D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0701CF" w:rsidRPr="008D5B99" w:rsidTr="008E16D6">
        <w:tc>
          <w:tcPr>
            <w:tcW w:w="442" w:type="dxa"/>
          </w:tcPr>
          <w:p w:rsidR="000701CF" w:rsidRPr="008D5B99" w:rsidRDefault="000701CF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27" w:type="dxa"/>
          </w:tcPr>
          <w:p w:rsidR="000701CF" w:rsidRPr="008D5B99" w:rsidRDefault="000701CF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Устройство информационное сенсорное: интерактивный сенсорный дисплей</w:t>
            </w:r>
          </w:p>
        </w:tc>
        <w:tc>
          <w:tcPr>
            <w:tcW w:w="7087" w:type="dxa"/>
          </w:tcPr>
          <w:p w:rsidR="000701CF" w:rsidRPr="008D5B99" w:rsidRDefault="000701CF" w:rsidP="009B73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Размер диагонали – не менее </w:t>
            </w:r>
            <w:r w:rsidRPr="008D5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и   менее 80 дюймов.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экрана по горизонтали – не менее 3000 Пикселей.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Разрешение экрана по вертикали – не </w:t>
            </w:r>
            <w:proofErr w:type="gramStart"/>
            <w:r w:rsidRPr="008D5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менее  2100</w:t>
            </w:r>
            <w:proofErr w:type="gramEnd"/>
            <w:r w:rsidRPr="008D5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Пикселей.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Яркость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экрана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500 кд/м2.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Статическая контрастность – не менее 5000:1.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Поддержка разрешения 3840х2160 пикселей (при 60 Гц) – есть.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встроенной акустической системы – есть.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динамиков – не более 3 шт.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Мощность каждого встроенного динамика – не более 14 Вт.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Исполнение динамиков акустической системы - Встроенные в корпус (не имеют выступающих частей относительно габаритов интерактивного комплекса).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Встроенная видеокамера – есть.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Исполнение встроенной видеокамеры - Встроенная в корпус (не имеют выступающих частей относительно габаритов интерактивного комплекса).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встроенной камеры – не менее 13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01CF" w:rsidRPr="008D5B99" w:rsidRDefault="000701C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Угол обзора встроенной видеокамеры по диагонали – не менее 101 градуса.</w:t>
            </w:r>
          </w:p>
          <w:p w:rsidR="000701CF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Угол обзора встроенной видеокамеры по вертикали – не менее 62 градусов.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Угол обзора встроенной видеокамеры по горизонтали – не менее 93 градусов.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точек касания – не менее 20 шт.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Поддержка автофокуса встроенной видеокамеры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Автоматического баланса белого встроенной видеокамеры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Компенсации подсветки встроенной видеокамеры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Функция шумоподавления встроенной видеокамерой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Автоматическое кадрирование встроенной видеокамерой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микрофонов – не менее 8 шт.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Поддержка подавления эха встроенными микрофонами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Подавления фонового шума встроенными микрофонами – есть.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Локализации источника звука встроенными микрофонами – есть. 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Версия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Android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11.0.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графического процессора встроенного вычислительного блока не менее 8 шт.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Частота графического процессора встроенного вычислительного блока -  850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Мгц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4D5E" w:rsidRPr="008D5B99" w:rsidRDefault="00C54D5E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USB портов интерактивного комплекса (не включая разъемы дополнительного вычислительного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блока)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10 шт.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Высота срабатывания сенсора от поверхности экрана – не более 2 мм.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Диаметр распознаваемого объекта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касания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1 мм.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Разрешение сенсора касания – не более 1 мм.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Время отклика сенсора касания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более  5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поддерживаемых экраном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касаний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 40 шт.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Встроенные функции распознавания объектов касания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распознаваемых объектов касания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5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поддерживаемых стилусов одновременно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2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Тип разъемов портов, входов и выходов: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Свободные, прямого подключения, не допускается применение переходников и разветвителей.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подключения к сети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проводным способом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подключения к сети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беспроводным способом (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)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ладони в качестве инструмента стирания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интегрированного датчика освещенности для автоматической коррекции яркости подсветки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МасОS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iOS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функции беспроводной передачи изображения с устройств на базе ОС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Android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удаленного управления и мониторинга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настенного крепления в комплекте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слота на корпусе для установки дополнительного вычислительного блока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разъема для подключения дополнительного вычислительного блока с контактами электропитания вычислительного блока от встроенного блока питания интерактивного комплекса и контактами для подключения цифрового видеосигнала и USB для подключения сенсора касания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Суммарная мощность встроенной акустической системы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30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Ватт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на выходе видеоадаптера вычислительного блока при работе с интерактивным комплексом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3840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х2160 пикселей при 60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Герцю</w:t>
            </w:r>
            <w:proofErr w:type="spellEnd"/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предустановленной операционной системы с графическим пользовательским интерфейсом, обеспечивающая работу распространенных образовательных и общесистемных приложений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функции графического комментирования поверх произвольного изображения, в том числе от физически подключенного источника видеосигнала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интеллектуальной системы рисования и доведение объектов – есть.</w:t>
            </w:r>
          </w:p>
          <w:p w:rsidR="00FF7ACD" w:rsidRPr="008D5B99" w:rsidRDefault="00FF7ACD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функции изменение масштаба изображения используя жесты – есть.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встроенного вычислительного блока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встроенного вычислительного блока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8 шт.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Базовая частота процессора встроенного вычислительного блока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proofErr w:type="gramStart"/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2.28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ГГц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 встроенного вычислительного блока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proofErr w:type="gramStart"/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накопителя встроенного вычислительного блока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128 Гб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передачи изображения с дисплея посредством QR кода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есть.</w:t>
            </w:r>
          </w:p>
          <w:p w:rsidR="00A1163B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встроенных портов RS232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1 шт.</w:t>
            </w:r>
          </w:p>
          <w:p w:rsidR="00FF7ACD" w:rsidRPr="008D5B99" w:rsidRDefault="00A1163B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встроенных портов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для подключения дополнительных устройств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– не менее 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75F6"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b/>
                <w:sz w:val="20"/>
                <w:szCs w:val="20"/>
              </w:rPr>
              <w:t>Разъемы прямого подключения (все порты свободны, не допускается применение переходников и разветвителей) на тыльной панели (не включая разъемы дополнительного вычислительного блока при его наличии) интерактивного комплекса: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HDMI вход – не менее 2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HDMI выход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1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(вход) – не менее 1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VGA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(вход) – не менее 1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USB 3.0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 1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 порта 3.0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передача данных, Видео 4К, Питание.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передачи данных через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порт  USB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-C  - не менее  40 Мб/с.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выходная мощность порта USB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С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 100 Вт.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Ethernet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RJ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45 – не менее 2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1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-В (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Touch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) – не менее 2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b/>
                <w:sz w:val="20"/>
                <w:szCs w:val="20"/>
              </w:rPr>
              <w:t>Разъемы прямого подключения (все порты свободны, не допускается применение переходников и разветвителей) на фронтальной (обращенной к пользователю) рамке интерактивного комплекса: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HDMI 2.0 (вход) – не менее 3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USB 3.0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-В (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) – не менее 1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 шт.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антибликового защитного стекла – есть.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Толщина антибликового защитного стекла – не менее 4 мм.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Твердость защитного стекла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менее  7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единиц по шкале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Мооса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Версия модуля радиосвязи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встроенного вычислительного блока – не </w:t>
            </w:r>
            <w:proofErr w:type="gram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ниже  5.1</w:t>
            </w:r>
            <w:proofErr w:type="gram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встроенного модуля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6 – есть.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Работа модуля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требует подключения внешней антенны – есть.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Частота работы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2.4ГГц/5ГГц – есть.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аппаратного отключения модулей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без использования инструментов и вскрытия корпуса Интерактивного комплекса – есть.</w:t>
            </w:r>
          </w:p>
          <w:p w:rsidR="00E575F6" w:rsidRPr="008D5B99" w:rsidRDefault="00E575F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пульта дистанционного управления в комплекте – есть.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Ширина видимой области экрана – не менее 1650 мм. 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Высота видимой области экрана –  более 927 мм.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Ширина интерактивного комплекса – менее 1720 мм. 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Высота интерактивного комплекса – менее 1060 мм.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Вес интерактивного комплекса, без учета встраиваемого вычислительного блока, настенного и мобильного крепления – не менее 50 кг.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Материал тыльной части корпуса интерактивного комплекса - Металл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 комплекте дополнительного вычислительного блока – есть.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оперативной памяти дополнительного вычислительного блока – не менее 8 Гб.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Объем накопителя дополнительного вычислительного блока – не менее 256 Гб.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ядер процессора дополнительного вычислительного блока – не менее 10 Шт.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Количество потоков процессора дополнительного вычислительного блока – не менее 12 шт.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Кэш-память процессора дополнительного вычислительного блока – не менее 12 Мб.</w:t>
            </w:r>
          </w:p>
          <w:p w:rsidR="00E575F6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дополнительного вычислительного блока встроенного беспроводного модуля 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 xml:space="preserve"> не ниже 802.11 a/b/g/n/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ax</w:t>
            </w:r>
            <w:proofErr w:type="spellEnd"/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запуска одновременно нескольких операционных систем, без подключения внешних источников – есть.</w:t>
            </w:r>
          </w:p>
          <w:p w:rsidR="0062060F" w:rsidRPr="008D5B99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Возможность переключения между операционными системами без завершения в них процессов – есть.</w:t>
            </w:r>
          </w:p>
          <w:p w:rsidR="00DD39D1" w:rsidRDefault="0062060F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Материал тыльной части корпуса интерактивного комплекса – Металл</w:t>
            </w:r>
            <w:r w:rsidR="00DD39D1" w:rsidRPr="008D5B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4116" w:rsidRDefault="00574116" w:rsidP="009B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Клавиатура: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Интерфейс подключения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Тип подключения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Комбинированная клавиатура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Возможность работы от аккумулятора AAA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работы в проводном и беспроводном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режимах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Встроенный USB-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Съёмный USB кабель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клавиатуры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портов USB-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хаба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клавиш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108 штук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лавиши не программируемые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пользователем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Есть.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Промышленное нанесение всех символов на клавиши клавиатуры, без использования наклеек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Отдельная клавиша для вызова сервисного обращения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Help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в нижней части клавиатуры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Отдельная клавиша для переключения между языками RUS/LAT в нижней части клавиатуры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Отдельная клавиша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Sleep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для перевода компьютера в спящий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Отдельные клавиши мультимедиа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Отдельная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клавиша  для</w:t>
            </w:r>
            <w:proofErr w:type="gram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вызова аппаратных функций, электронной почты, браузера FN в нижней части клавиатуры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Влагозащищенность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, степень защиты не ниже IP22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есть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Отсутствие дополнительных переходников, разветвителей, адаптеров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Есть</w:t>
            </w:r>
          </w:p>
          <w:p w:rsid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Тип клавиш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Низкопрофильные</w:t>
            </w:r>
          </w:p>
          <w:p w:rsid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ПО: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 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комплектоваться предустановленным программным обеспечением (ПО), которое должно осуществлять  взаимодействие подразделений организации с ИТ-отделом, создавать и вести учет обращений, сроки реагирования и процесс работы. ПО должно позволять производить </w:t>
            </w:r>
            <w:r w:rsidRPr="005741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уведомления ИТ-отделом других подразделений о проведении плановых работ и внештатных ситуациях.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В программной части должны быть реализованы следующие функции: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Идентификация пользователя при входе в программу по логину и паролю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Создание, </w:t>
            </w:r>
            <w:proofErr w:type="gram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редактирование  и</w:t>
            </w:r>
            <w:proofErr w:type="gram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отмена заявок на техническое обслуживание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Возможность прикрепления к заявке файлов любых форматов максимальным размером не менее 11 МБ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Закрепление заявки администратором за ответственным исполнителем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Создание, редактирование и удаление пользователей с привязкой их к различным группам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Создание, редактирование и удаление групп пользователей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Возможность разграничения прав среди исполнителей заявки с настройкой правил приоритета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Возможность генерации отчетов по шаблонам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Оповещение на электронную почту при появлении новой заявки в программной части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Создание, редактирование справочников по типам и списком вариантов обращений и проблем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Выделение непрочитанных заявок и сообщений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Просмотр информации о имени и сетевых настройках компьютера пользователя, отправившего заявку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Функционал переписки администратора с пользователем, в том числе с возможностью прикрепления файлов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- Выполнение работ над одной заявкой несколькими специалистами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- Интеграция с действующим сервером заказчика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, импорт необходимых пользователей из базы данных.</w:t>
            </w:r>
          </w:p>
          <w:p w:rsidR="00574116" w:rsidRPr="00574116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- Возможность авторизации в программной части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NITRINOnet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HelpDesk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(Обусловлено необходимостью совместимости уже используемым Заказчиком программным обеспечением), используя данные импортированных пользователей из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4116" w:rsidRPr="008D5B99" w:rsidRDefault="00574116" w:rsidP="0057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bookmarkEnd w:id="0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ная часть должна быть построена на клиент-серверной архитектуре. Клиентская часть должна быть выполнена в виде настольного приложения и быть совместимой с операционными системами семейства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5741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0701CF" w:rsidRPr="008D5B99" w:rsidRDefault="000701CF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726" w:type="dxa"/>
          </w:tcPr>
          <w:p w:rsidR="000701CF" w:rsidRPr="008D5B99" w:rsidRDefault="000701CF" w:rsidP="009B7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B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1B6657" w:rsidRPr="009B732F" w:rsidRDefault="001B6657" w:rsidP="009B732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1B6657" w:rsidRPr="009B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FC"/>
    <w:rsid w:val="000701CF"/>
    <w:rsid w:val="00081AFC"/>
    <w:rsid w:val="001B6657"/>
    <w:rsid w:val="002F443F"/>
    <w:rsid w:val="00311C31"/>
    <w:rsid w:val="0034766F"/>
    <w:rsid w:val="004D4ABA"/>
    <w:rsid w:val="00574116"/>
    <w:rsid w:val="005911DF"/>
    <w:rsid w:val="005F33B1"/>
    <w:rsid w:val="0062060F"/>
    <w:rsid w:val="006D0FA3"/>
    <w:rsid w:val="007011DC"/>
    <w:rsid w:val="00746B45"/>
    <w:rsid w:val="007B18F4"/>
    <w:rsid w:val="007E5DB7"/>
    <w:rsid w:val="008C24D9"/>
    <w:rsid w:val="008D5B99"/>
    <w:rsid w:val="008E16D6"/>
    <w:rsid w:val="009B732F"/>
    <w:rsid w:val="009B7826"/>
    <w:rsid w:val="00A1163B"/>
    <w:rsid w:val="00C54D5E"/>
    <w:rsid w:val="00C97C02"/>
    <w:rsid w:val="00DC006D"/>
    <w:rsid w:val="00DD39D1"/>
    <w:rsid w:val="00E575F6"/>
    <w:rsid w:val="00F02564"/>
    <w:rsid w:val="00F25F12"/>
    <w:rsid w:val="00F36BEE"/>
    <w:rsid w:val="00FA6072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1C28"/>
  <w15:chartTrackingRefBased/>
  <w15:docId w15:val="{92ADAA7D-C214-4E05-BE7E-8137065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054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520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73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667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2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0952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08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07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7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3767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4679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26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01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734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Игоревич</dc:creator>
  <cp:keywords/>
  <dc:description/>
  <cp:lastModifiedBy>Пашкевич Ольга Александровна</cp:lastModifiedBy>
  <cp:revision>2</cp:revision>
  <dcterms:created xsi:type="dcterms:W3CDTF">2024-04-18T11:46:00Z</dcterms:created>
  <dcterms:modified xsi:type="dcterms:W3CDTF">2024-04-18T11:46:00Z</dcterms:modified>
</cp:coreProperties>
</file>