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21" w:rsidRDefault="00C71A21">
      <w:pPr>
        <w:spacing w:after="0" w:line="240" w:lineRule="auto"/>
        <w:jc w:val="center"/>
        <w:outlineLvl w:val="0"/>
        <w:rPr>
          <w:rFonts w:ascii="PT Astra Serif" w:eastAsia="PT Astra Serif" w:hAnsi="PT Astra Serif" w:cs="PT Astra Serif"/>
          <w:b/>
          <w:color w:val="000000"/>
          <w:szCs w:val="24"/>
        </w:rPr>
      </w:pPr>
      <w:bookmarkStart w:id="0" w:name="_Toc489427239"/>
    </w:p>
    <w:p w:rsidR="00C71A21" w:rsidRDefault="00396879">
      <w:pPr>
        <w:spacing w:after="0" w:line="240" w:lineRule="auto"/>
        <w:jc w:val="center"/>
        <w:outlineLvl w:val="0"/>
        <w:rPr>
          <w:rFonts w:ascii="PT Astra Serif" w:eastAsia="PT Astra Serif" w:hAnsi="PT Astra Serif" w:cs="PT Astra Serif"/>
          <w:bCs/>
          <w:color w:val="000000"/>
          <w:szCs w:val="24"/>
        </w:rPr>
      </w:pPr>
      <w:r w:rsidRPr="00396879">
        <w:rPr>
          <w:rFonts w:ascii="PT Astra Serif" w:eastAsia="PT Astra Serif" w:hAnsi="PT Astra Serif" w:cs="PT Astra Serif"/>
          <w:bCs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                   Приложение № 1</w:t>
      </w:r>
    </w:p>
    <w:p w:rsidR="00C71A21" w:rsidRDefault="00396879">
      <w:pPr>
        <w:spacing w:after="0" w:line="240" w:lineRule="auto"/>
        <w:jc w:val="center"/>
        <w:outlineLvl w:val="0"/>
        <w:rPr>
          <w:rFonts w:ascii="PT Astra Serif" w:eastAsia="PT Astra Serif" w:hAnsi="PT Astra Serif" w:cs="PT Astra Serif"/>
          <w:bCs/>
          <w:color w:val="000000"/>
          <w:szCs w:val="24"/>
        </w:rPr>
      </w:pPr>
      <w:r w:rsidRPr="00396879">
        <w:rPr>
          <w:rFonts w:ascii="PT Astra Serif" w:eastAsia="PT Astra Serif" w:hAnsi="PT Astra Serif" w:cs="PT Astra Serif"/>
          <w:bCs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к Информационной карте</w:t>
      </w:r>
    </w:p>
    <w:p w:rsidR="00C71A21" w:rsidRDefault="00396879">
      <w:pPr>
        <w:spacing w:after="0" w:line="240" w:lineRule="auto"/>
        <w:jc w:val="center"/>
        <w:outlineLvl w:val="0"/>
        <w:rPr>
          <w:rFonts w:ascii="PT Astra Serif" w:eastAsia="PT Astra Serif" w:hAnsi="PT Astra Serif" w:cs="PT Astra Serif"/>
          <w:bCs/>
          <w:color w:val="000000"/>
          <w:szCs w:val="24"/>
        </w:rPr>
      </w:pPr>
      <w:r w:rsidRPr="00396879">
        <w:rPr>
          <w:rFonts w:ascii="PT Astra Serif" w:eastAsia="PT Astra Serif" w:hAnsi="PT Astra Serif" w:cs="PT Astra Serif"/>
          <w:bCs/>
          <w:color w:val="000000"/>
          <w:szCs w:val="24"/>
          <w:lang w:eastAsia="ru-RU"/>
        </w:rPr>
        <w:t xml:space="preserve">                                                                             </w:t>
      </w:r>
      <w:r w:rsidRPr="00396879">
        <w:rPr>
          <w:rFonts w:ascii="PT Astra Serif" w:eastAsia="PT Astra Serif" w:hAnsi="PT Astra Serif" w:cs="PT Astra Serif"/>
          <w:bCs/>
          <w:color w:val="000000"/>
          <w:szCs w:val="24"/>
          <w:lang w:eastAsia="ru-RU"/>
        </w:rPr>
        <w:t xml:space="preserve">                                                                                       </w:t>
      </w:r>
    </w:p>
    <w:p w:rsidR="00C71A21" w:rsidRDefault="00C71A21">
      <w:pPr>
        <w:spacing w:after="0" w:line="240" w:lineRule="auto"/>
        <w:outlineLvl w:val="0"/>
        <w:rPr>
          <w:rFonts w:ascii="PT Astra Serif" w:eastAsia="PT Astra Serif" w:hAnsi="PT Astra Serif" w:cs="PT Astra Serif"/>
          <w:b/>
          <w:color w:val="000000"/>
          <w:szCs w:val="24"/>
        </w:rPr>
      </w:pPr>
    </w:p>
    <w:p w:rsidR="00C71A21" w:rsidRDefault="00396879">
      <w:pPr>
        <w:spacing w:after="0" w:line="240" w:lineRule="auto"/>
        <w:jc w:val="center"/>
        <w:outlineLvl w:val="0"/>
        <w:rPr>
          <w:rFonts w:ascii="PT Astra Serif" w:eastAsia="PT Astra Serif" w:hAnsi="PT Astra Serif" w:cs="PT Astra Serif"/>
          <w:b/>
          <w:color w:val="000000"/>
        </w:rPr>
      </w:pPr>
      <w:r w:rsidRPr="00396879">
        <w:rPr>
          <w:rFonts w:ascii="PT Astra Serif" w:eastAsia="PT Astra Serif" w:hAnsi="PT Astra Serif" w:cs="PT Astra Serif"/>
          <w:b/>
          <w:color w:val="000000"/>
          <w:szCs w:val="24"/>
          <w:lang w:eastAsia="ru-RU"/>
        </w:rPr>
        <w:t xml:space="preserve">Спецификация </w:t>
      </w:r>
      <w:r w:rsidRPr="00396879">
        <w:rPr>
          <w:rFonts w:ascii="PT Astra Serif" w:eastAsia="PT Astra Serif" w:hAnsi="PT Astra Serif" w:cs="PT Astra Serif"/>
          <w:b/>
          <w:color w:val="000000"/>
          <w:szCs w:val="24"/>
        </w:rPr>
        <w:t>поставляемого товара</w:t>
      </w:r>
      <w:bookmarkEnd w:id="0"/>
    </w:p>
    <w:p w:rsidR="00C71A21" w:rsidRDefault="00C71A21">
      <w:pPr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Cs w:val="24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933"/>
        <w:gridCol w:w="4817"/>
        <w:gridCol w:w="1539"/>
        <w:gridCol w:w="1539"/>
        <w:gridCol w:w="1412"/>
        <w:gridCol w:w="1412"/>
      </w:tblGrid>
      <w:tr w:rsidR="00C71A21">
        <w:trPr>
          <w:trHeight w:val="510"/>
        </w:trPr>
        <w:tc>
          <w:tcPr>
            <w:tcW w:w="709" w:type="dxa"/>
            <w:vAlign w:val="center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Cs w:val="24"/>
              </w:rPr>
            </w:pPr>
            <w:r w:rsidRPr="00396879">
              <w:rPr>
                <w:rFonts w:ascii="PT Astra Serif" w:eastAsia="PT Astra Serif" w:hAnsi="PT Astra Serif" w:cs="PT Astra Serif"/>
                <w:b/>
                <w:color w:val="000000"/>
                <w:szCs w:val="24"/>
                <w:lang w:eastAsia="ru-RU"/>
              </w:rPr>
              <w:t>№</w:t>
            </w:r>
          </w:p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Cs w:val="24"/>
              </w:rPr>
            </w:pPr>
            <w:proofErr w:type="gramStart"/>
            <w:r w:rsidRPr="00396879">
              <w:rPr>
                <w:rFonts w:ascii="PT Astra Serif" w:eastAsia="PT Astra Serif" w:hAnsi="PT Astra Serif" w:cs="PT Astra Serif"/>
                <w:b/>
                <w:color w:val="000000"/>
                <w:szCs w:val="24"/>
                <w:lang w:eastAsia="ru-RU"/>
              </w:rPr>
              <w:t>п</w:t>
            </w:r>
            <w:proofErr w:type="gramEnd"/>
            <w:r w:rsidRPr="00396879">
              <w:rPr>
                <w:rFonts w:ascii="PT Astra Serif" w:eastAsia="PT Astra Serif" w:hAnsi="PT Astra Serif" w:cs="PT Astra Serif"/>
                <w:b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4393" w:type="dxa"/>
            <w:vAlign w:val="center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Cs w:val="24"/>
              </w:rPr>
            </w:pPr>
            <w:r w:rsidRPr="00396879">
              <w:rPr>
                <w:rFonts w:ascii="PT Astra Serif" w:eastAsia="PT Astra Serif" w:hAnsi="PT Astra Serif" w:cs="PT Astra Serif"/>
                <w:b/>
                <w:color w:val="000000"/>
                <w:szCs w:val="24"/>
                <w:lang w:eastAsia="ru-RU"/>
              </w:rPr>
              <w:t>Наименование, страна производитель</w:t>
            </w:r>
          </w:p>
        </w:tc>
        <w:tc>
          <w:tcPr>
            <w:tcW w:w="5388" w:type="dxa"/>
            <w:vAlign w:val="center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Cs w:val="24"/>
              </w:rPr>
            </w:pPr>
            <w:r w:rsidRPr="00396879">
              <w:rPr>
                <w:rFonts w:ascii="PT Astra Serif" w:eastAsia="PT Astra Serif" w:hAnsi="PT Astra Serif" w:cs="PT Astra Serif"/>
                <w:b/>
                <w:color w:val="000000"/>
                <w:szCs w:val="24"/>
                <w:lang w:eastAsia="ru-RU"/>
              </w:rPr>
              <w:t>Технические и функциональные характеристики (потребительские свойства) товара</w:t>
            </w:r>
          </w:p>
        </w:tc>
        <w:tc>
          <w:tcPr>
            <w:tcW w:w="1701" w:type="dxa"/>
            <w:vAlign w:val="center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Cs w:val="24"/>
              </w:rPr>
            </w:pPr>
            <w:r w:rsidRPr="00396879">
              <w:rPr>
                <w:rFonts w:ascii="PT Astra Serif" w:eastAsia="PT Astra Serif" w:hAnsi="PT Astra Serif" w:cs="PT Astra Serif"/>
                <w:b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C71A21" w:rsidRDefault="00396879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lang w:eastAsia="ru-RU"/>
              </w:rPr>
            </w:pPr>
            <w:r w:rsidRPr="00396879">
              <w:rPr>
                <w:rFonts w:ascii="PT Astra Serif" w:eastAsia="PT Astra Serif" w:hAnsi="PT Astra Serif" w:cs="PT Astra Serif"/>
                <w:b/>
                <w:bCs/>
                <w:color w:val="000000"/>
                <w:lang w:eastAsia="ru-RU"/>
              </w:rPr>
              <w:t>ОКВЭ</w:t>
            </w:r>
            <w:r w:rsidRPr="00396879">
              <w:rPr>
                <w:rFonts w:ascii="PT Astra Serif" w:eastAsia="PT Astra Serif" w:hAnsi="PT Astra Serif" w:cs="PT Astra Serif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1559" w:type="dxa"/>
            <w:vAlign w:val="center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Cs w:val="24"/>
              </w:rPr>
            </w:pPr>
            <w:r w:rsidRPr="00396879">
              <w:rPr>
                <w:rFonts w:ascii="PT Astra Serif" w:eastAsia="PT Astra Serif" w:hAnsi="PT Astra Serif" w:cs="PT Astra Serif"/>
                <w:b/>
                <w:color w:val="000000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Cs w:val="24"/>
              </w:rPr>
            </w:pPr>
            <w:r w:rsidRPr="00396879">
              <w:rPr>
                <w:rFonts w:ascii="PT Astra Serif" w:eastAsia="PT Astra Serif" w:hAnsi="PT Astra Serif" w:cs="PT Astra Serif"/>
                <w:b/>
                <w:color w:val="000000"/>
                <w:szCs w:val="24"/>
                <w:lang w:eastAsia="ru-RU"/>
              </w:rPr>
              <w:t>Общая выделенная стоимость НМЦД (руб.)</w:t>
            </w:r>
          </w:p>
        </w:tc>
      </w:tr>
      <w:tr w:rsidR="00C71A21">
        <w:trPr>
          <w:trHeight w:val="253"/>
        </w:trPr>
        <w:tc>
          <w:tcPr>
            <w:tcW w:w="709" w:type="dxa"/>
            <w:vAlign w:val="center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</w:rPr>
            </w:pPr>
            <w:r w:rsidRPr="00396879"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393" w:type="dxa"/>
            <w:vAlign w:val="center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</w:rPr>
            </w:pPr>
            <w:r w:rsidRPr="00396879"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vAlign w:val="center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</w:rPr>
            </w:pPr>
            <w:r w:rsidRPr="00396879"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</w:rPr>
            </w:pPr>
            <w:r w:rsidRPr="00396879"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C71A21" w:rsidRDefault="00396879">
            <w:pPr>
              <w:jc w:val="center"/>
              <w:rPr>
                <w:rFonts w:ascii="PT Astra Serif" w:eastAsia="PT Astra Serif" w:hAnsi="PT Astra Serif" w:cs="PT Astra Serif"/>
                <w:b/>
                <w:bCs/>
                <w:i/>
                <w:color w:val="000000"/>
                <w:lang w:eastAsia="ru-RU"/>
              </w:rPr>
            </w:pPr>
            <w:r w:rsidRPr="00396879">
              <w:rPr>
                <w:rFonts w:ascii="PT Astra Serif" w:eastAsia="PT Astra Serif" w:hAnsi="PT Astra Serif" w:cs="PT Astra Serif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</w:rPr>
              <w:t>6</w:t>
            </w:r>
          </w:p>
        </w:tc>
        <w:tc>
          <w:tcPr>
            <w:tcW w:w="1559" w:type="dxa"/>
          </w:tcPr>
          <w:p w:rsidR="00C71A21" w:rsidRDefault="00396879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color w:val="000000"/>
                <w:szCs w:val="24"/>
              </w:rPr>
              <w:t>7</w:t>
            </w:r>
          </w:p>
        </w:tc>
      </w:tr>
      <w:tr w:rsidR="00C71A21">
        <w:trPr>
          <w:trHeight w:val="20"/>
        </w:trPr>
        <w:tc>
          <w:tcPr>
            <w:tcW w:w="709" w:type="dxa"/>
          </w:tcPr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93" w:type="dxa"/>
          </w:tcPr>
          <w:p w:rsidR="00C71A21" w:rsidRPr="005B0EF0" w:rsidRDefault="00396879">
            <w:pPr>
              <w:pStyle w:val="a8"/>
              <w:rPr>
                <w:color w:val="000000"/>
                <w:lang w:val="en-US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Блок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питания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Xilence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 xml:space="preserve"> Red Wings XN054 700W [XP700R7]</w:t>
            </w:r>
          </w:p>
        </w:tc>
        <w:tc>
          <w:tcPr>
            <w:tcW w:w="5388" w:type="dxa"/>
            <w:vAlign w:val="center"/>
          </w:tcPr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Тип - блок питания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Модель -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Xilence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Red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Wings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XN054 700W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Код производителя - [XP700R7]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Мощность - 700 Вт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Форм-фактор 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ATX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Цвет - черный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Цвета проводов - стандартные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Основной разъем питания - 20 + 4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pin</w:t>
            </w:r>
            <w:proofErr w:type="spell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Разъемы для питания процессора (CPU) - 4+4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pin</w:t>
            </w:r>
            <w:proofErr w:type="spell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Разъемы для питания видеокарты (PCI-E) - 6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pin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6+2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pin</w:t>
            </w:r>
            <w:proofErr w:type="spell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Количество разъемов 15-pin SATA - 6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Количество разъемов 4-pin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Molex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- 2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Длина основного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кабеля питания - 450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Длина кабеля питания процессора - 500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Длина кабеля питания PCI-E - 400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Длина кабеля питания SATA - 400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Длина кабеля питания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Molex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- 850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Мощность по линии 12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  - 648 Вт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Ток по линии +12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  - 12V1 54A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Ток по линии +3.3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  - 24 А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Ток по линии +5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  - 18 А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Ток дежурного источника(+5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Standby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)-2.5А         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Ток по линии -12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- 0.5 А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Диапазон входного напряжения сети - 200-240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50/60 Гц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Система охлаждения 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активная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Размеры вентиляторов - 120 x 120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орректор коэффициента мощности (PFC)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активный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Соответствие стандартам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ATX 12V 2.3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Технологии защиты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OPP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OVP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SCP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UVP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Сетевой кабель в комплекте - есть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Длина - 140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Ширина - 150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Высота - 86 мм</w:t>
            </w:r>
          </w:p>
        </w:tc>
        <w:tc>
          <w:tcPr>
            <w:tcW w:w="1701" w:type="dxa"/>
          </w:tcPr>
          <w:p w:rsidR="00C71A21" w:rsidRDefault="00396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color w:val="101010"/>
                <w:sz w:val="23"/>
              </w:rPr>
              <w:lastRenderedPageBreak/>
              <w:t>шт.</w:t>
            </w:r>
          </w:p>
        </w:tc>
        <w:tc>
          <w:tcPr>
            <w:tcW w:w="1701" w:type="dxa"/>
          </w:tcPr>
          <w:p w:rsidR="00C71A21" w:rsidRDefault="00396879">
            <w:pPr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26.20.40.110</w:t>
            </w:r>
          </w:p>
          <w:p w:rsidR="00C71A21" w:rsidRDefault="00C71A21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3 799,00</w:t>
            </w:r>
          </w:p>
        </w:tc>
      </w:tr>
      <w:tr w:rsidR="00C71A21">
        <w:trPr>
          <w:trHeight w:val="253"/>
        </w:trPr>
        <w:tc>
          <w:tcPr>
            <w:tcW w:w="709" w:type="dxa"/>
            <w:vMerge w:val="restart"/>
          </w:tcPr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393" w:type="dxa"/>
            <w:vMerge w:val="restart"/>
          </w:tcPr>
          <w:p w:rsidR="00C71A21" w:rsidRDefault="00396879">
            <w:pPr>
              <w:spacing w:line="240" w:lineRule="auto"/>
              <w:rPr>
                <w:rFonts w:ascii="Arial" w:hAnsi="Arial" w:cs="Arial"/>
                <w:color w:val="000000"/>
                <w:highlight w:val="white"/>
              </w:rPr>
            </w:pPr>
            <w:r w:rsidRPr="00396879">
              <w:rPr>
                <w:rFonts w:ascii="Arial" w:hAnsi="Arial" w:cs="Arial"/>
                <w:color w:val="000000"/>
                <w:highlight w:val="white"/>
              </w:rPr>
              <w:t>В</w:t>
            </w:r>
            <w:r w:rsidRPr="00396879">
              <w:rPr>
                <w:rFonts w:ascii="Arial" w:hAnsi="Arial" w:cs="Arial"/>
                <w:color w:val="000000"/>
              </w:rPr>
              <w:t xml:space="preserve">еб-камера </w:t>
            </w:r>
            <w:proofErr w:type="spellStart"/>
            <w:r w:rsidRPr="00396879">
              <w:rPr>
                <w:rFonts w:ascii="Arial" w:hAnsi="Arial" w:cs="Arial"/>
                <w:color w:val="000000"/>
              </w:rPr>
              <w:t>Canyon</w:t>
            </w:r>
            <w:proofErr w:type="spellEnd"/>
            <w:r w:rsidRPr="00396879">
              <w:rPr>
                <w:rFonts w:ascii="Arial" w:hAnsi="Arial" w:cs="Arial"/>
                <w:color w:val="000000"/>
              </w:rPr>
              <w:t xml:space="preserve"> CNE-CWC3N</w:t>
            </w:r>
          </w:p>
          <w:p w:rsidR="00C71A21" w:rsidRDefault="00C71A21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 w:val="restart"/>
            <w:vAlign w:val="center"/>
          </w:tcPr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Интерфейсы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>USB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Общее количество пикселей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1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1"/>
              </w:rPr>
              <w:t>Мпикс</w:t>
            </w:r>
            <w:proofErr w:type="spellEnd"/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Тип матрицы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>CMOS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Макс. разрешение видео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>1280×720 HD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Скорость видеосъемки при макс. разрешении - 30 кадр/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с</w:t>
            </w:r>
            <w:proofErr w:type="gramEnd"/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Угол обзора - 60 градусов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Макс. разрешение фото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>1280x720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Тип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– 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>веб-камера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Цвет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>Черный</w:t>
            </w:r>
          </w:p>
        </w:tc>
        <w:tc>
          <w:tcPr>
            <w:tcW w:w="1701" w:type="dxa"/>
            <w:vMerge w:val="restart"/>
          </w:tcPr>
          <w:p w:rsidR="00C71A21" w:rsidRDefault="00396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color w:val="101010"/>
                <w:sz w:val="23"/>
              </w:rPr>
              <w:t>шт.</w:t>
            </w:r>
          </w:p>
        </w:tc>
        <w:tc>
          <w:tcPr>
            <w:tcW w:w="1701" w:type="dxa"/>
            <w:vMerge w:val="restart"/>
          </w:tcPr>
          <w:p w:rsidR="00C71A21" w:rsidRDefault="00396879">
            <w:pPr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26.40.33.190</w:t>
            </w:r>
          </w:p>
          <w:p w:rsidR="00C71A21" w:rsidRDefault="00C71A21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1 650,00</w:t>
            </w:r>
          </w:p>
        </w:tc>
      </w:tr>
      <w:tr w:rsidR="00C71A21">
        <w:trPr>
          <w:trHeight w:val="253"/>
        </w:trPr>
        <w:tc>
          <w:tcPr>
            <w:tcW w:w="709" w:type="dxa"/>
            <w:vMerge w:val="restart"/>
          </w:tcPr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93" w:type="dxa"/>
            <w:vMerge w:val="restart"/>
          </w:tcPr>
          <w:p w:rsidR="00C71A21" w:rsidRDefault="00396879">
            <w:pPr>
              <w:pStyle w:val="a8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70707"/>
                <w:sz w:val="22"/>
                <w:szCs w:val="22"/>
              </w:rPr>
              <w:t>TP-</w:t>
            </w:r>
            <w:proofErr w:type="spellStart"/>
            <w:r>
              <w:rPr>
                <w:rFonts w:ascii="Arial" w:eastAsia="Arial" w:hAnsi="Arial" w:cs="Arial"/>
                <w:color w:val="070707"/>
                <w:sz w:val="22"/>
                <w:szCs w:val="22"/>
              </w:rPr>
              <w:t>Link</w:t>
            </w:r>
            <w:proofErr w:type="spellEnd"/>
            <w:r>
              <w:rPr>
                <w:rFonts w:ascii="Arial" w:eastAsia="Arial" w:hAnsi="Arial" w:cs="Arial"/>
                <w:color w:val="070707"/>
                <w:sz w:val="22"/>
                <w:szCs w:val="22"/>
              </w:rPr>
              <w:t xml:space="preserve"> Коммутатор TL-SG116</w:t>
            </w:r>
          </w:p>
          <w:p w:rsidR="00C71A21" w:rsidRDefault="00C71A21">
            <w:pPr>
              <w:pStyle w:val="a8"/>
              <w:rPr>
                <w:color w:val="000000"/>
              </w:rPr>
            </w:pPr>
          </w:p>
        </w:tc>
        <w:tc>
          <w:tcPr>
            <w:tcW w:w="5388" w:type="dxa"/>
            <w:vMerge w:val="restart"/>
            <w:vAlign w:val="center"/>
          </w:tcPr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Тип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коммутатор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Модель - TP-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TL-SG116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Вид 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неуправляемый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Метод коммутации  -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store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forward</w:t>
            </w:r>
            <w:proofErr w:type="spell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Уровень коммутатора 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L2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Размещение  - 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настенный</w:t>
            </w:r>
            <w:proofErr w:type="gram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настольный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Базовая скорость передачи данных - 100 Мбит/сек, 1000 Мбит/сек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Количество медных портов (RJ-45) - 16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Количество портов 1 Гбит / сек - 16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Размер таблицы МАС адресов - 8000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Внутренняя пропускная способность - 32 Гбит/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с</w:t>
            </w:r>
            <w:proofErr w:type="gram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Скорость обслуживания пакетов - 23.8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Буфер пакетов - 4.1 Мбайт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Поддержка стандартов - IEEE 802.1p,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IEEE 802.3ab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IEEE 802.3i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 IEEE 802.3u, IEEE 802.3x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Поддержка протоколов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IGMP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Функции - IGMP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Snooping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 управление потоком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Приоритизация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QoS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есть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Рабочая температура - от 0°C до +40°C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Рабочая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влажность - от 10% до 90%, без конденсата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Тип и напряжение питания - DC 12В/1А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Потребляемая мощность - 10 Вт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Индикаторы - активность, питание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Комплектация - адаптер питания, документация, резиновые ножки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Дополнительно -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автоопределение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MDI/MDIX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поддержка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технологии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Plug-and-Play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технология энергосбережения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Green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Ethernet</w:t>
            </w:r>
            <w:proofErr w:type="spell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Ширина - 286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Глубина - 111.7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Высота - 25.4 мм</w:t>
            </w:r>
          </w:p>
        </w:tc>
        <w:tc>
          <w:tcPr>
            <w:tcW w:w="1701" w:type="dxa"/>
            <w:vMerge w:val="restart"/>
          </w:tcPr>
          <w:p w:rsidR="00C71A21" w:rsidRDefault="00396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Arial" w:eastAsia="Arial" w:hAnsi="Arial" w:cs="Arial"/>
                <w:sz w:val="23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101010"/>
                <w:sz w:val="23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C71A21" w:rsidRDefault="00396879">
            <w:pPr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26.30.11.122</w:t>
            </w:r>
          </w:p>
          <w:p w:rsidR="00C71A21" w:rsidRDefault="00C71A21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9 798,00</w:t>
            </w:r>
          </w:p>
        </w:tc>
      </w:tr>
      <w:tr w:rsidR="00C71A21">
        <w:trPr>
          <w:trHeight w:val="253"/>
        </w:trPr>
        <w:tc>
          <w:tcPr>
            <w:tcW w:w="709" w:type="dxa"/>
            <w:vMerge w:val="restart"/>
          </w:tcPr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4393" w:type="dxa"/>
            <w:vMerge w:val="restart"/>
          </w:tcPr>
          <w:p w:rsidR="00C71A21" w:rsidRDefault="00396879">
            <w:pPr>
              <w:pStyle w:val="a8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70707"/>
                <w:sz w:val="22"/>
                <w:szCs w:val="22"/>
              </w:rPr>
              <w:t>TP-</w:t>
            </w:r>
            <w:proofErr w:type="spellStart"/>
            <w:r>
              <w:rPr>
                <w:rFonts w:ascii="Arial" w:eastAsia="Arial" w:hAnsi="Arial" w:cs="Arial"/>
                <w:color w:val="070707"/>
                <w:sz w:val="22"/>
                <w:szCs w:val="22"/>
              </w:rPr>
              <w:t>Link</w:t>
            </w:r>
            <w:proofErr w:type="spellEnd"/>
            <w:r>
              <w:rPr>
                <w:rFonts w:ascii="Arial" w:eastAsia="Arial" w:hAnsi="Arial" w:cs="Arial"/>
                <w:color w:val="070707"/>
                <w:sz w:val="22"/>
                <w:szCs w:val="22"/>
              </w:rPr>
              <w:t xml:space="preserve"> Коммутатор TL-SG108</w:t>
            </w:r>
          </w:p>
          <w:p w:rsidR="00C71A21" w:rsidRDefault="00C71A21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 w:val="restart"/>
            <w:vAlign w:val="center"/>
          </w:tcPr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Тип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коммутатор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Модель - TP-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TL-SG108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Вид 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неуправляемый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Метод коммутации -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store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forward</w:t>
            </w:r>
            <w:proofErr w:type="spell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Уровень коммутатора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L2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Размещение - 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настенный</w:t>
            </w:r>
            <w:proofErr w:type="gram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настольный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Базовая скорость передачи данных - 100 Мбит/сек, 1000 Мбит/сек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Количество медных портов (RJ-45) - 8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Количество портов 1 Гбит / сек - 8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Размер таблицы МАС адрес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ов - 4000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Внутренняя пропускная способность - 16 Гбит/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с</w:t>
            </w:r>
            <w:proofErr w:type="gram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Скорость обслуживания пакетов - 11.9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Буфер пакетов - 1.5 Мбайт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Поддержка стандартов - IEEE 802.1p,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IEEE 802.3ab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IEEE 802.3i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 IEEE 802.3u, IEEE 802.3x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Поддержка протоколов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IGMP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Функции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IGMP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Snooping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 обнаружение петель, управление потоком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Приоритизация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QoS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есть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Рабочая температура - от 0°C до +40°C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Рабочая влажность - от 10% до 90%, без конденсата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Тип и напряжение питания - DC 9В/0.6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А</w:t>
            </w:r>
            <w:proofErr w:type="gram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Потребляемая мощность - 2.77 Вт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Индикаторы - активн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ость, питание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Комплектация - адаптер питания, документация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Дополнительно -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автоопределение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MDI/MDIX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, металлический корпус,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технология энергосбережения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Green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Ethernet</w:t>
            </w:r>
            <w:proofErr w:type="spell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Ширина - 158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Глубина - 101 мм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Высота - 25 мм</w:t>
            </w:r>
          </w:p>
        </w:tc>
        <w:tc>
          <w:tcPr>
            <w:tcW w:w="1701" w:type="dxa"/>
            <w:vMerge w:val="restart"/>
          </w:tcPr>
          <w:p w:rsidR="00C71A21" w:rsidRDefault="00396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Arial" w:eastAsia="Arial" w:hAnsi="Arial" w:cs="Arial"/>
                <w:color w:val="101010"/>
                <w:sz w:val="23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101010"/>
                <w:sz w:val="23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C71A21" w:rsidRDefault="00396879">
            <w:pPr>
              <w:rPr>
                <w:rFonts w:ascii="Arial" w:eastAsia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26.30.11.122</w:t>
            </w: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4 798,00</w:t>
            </w:r>
          </w:p>
        </w:tc>
      </w:tr>
      <w:tr w:rsidR="00C71A21">
        <w:trPr>
          <w:trHeight w:val="253"/>
        </w:trPr>
        <w:tc>
          <w:tcPr>
            <w:tcW w:w="709" w:type="dxa"/>
            <w:vMerge w:val="restart"/>
          </w:tcPr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4393" w:type="dxa"/>
            <w:vMerge w:val="restart"/>
          </w:tcPr>
          <w:p w:rsidR="00C71A21" w:rsidRDefault="00396879">
            <w:pPr>
              <w:pStyle w:val="a8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70707"/>
                <w:sz w:val="22"/>
                <w:szCs w:val="22"/>
              </w:rPr>
              <w:t xml:space="preserve">Переходник </w:t>
            </w:r>
            <w:proofErr w:type="spellStart"/>
            <w:r>
              <w:rPr>
                <w:rFonts w:ascii="Arial" w:eastAsia="Arial" w:hAnsi="Arial" w:cs="Arial"/>
                <w:color w:val="070707"/>
                <w:sz w:val="22"/>
                <w:szCs w:val="22"/>
              </w:rPr>
              <w:t>Ugreen</w:t>
            </w:r>
            <w:proofErr w:type="spellEnd"/>
            <w:r>
              <w:rPr>
                <w:rFonts w:ascii="Arial" w:eastAsia="Arial" w:hAnsi="Arial" w:cs="Arial"/>
                <w:color w:val="070707"/>
                <w:sz w:val="22"/>
                <w:szCs w:val="22"/>
              </w:rPr>
              <w:t xml:space="preserve"> HDMI - </w:t>
            </w:r>
            <w:proofErr w:type="spellStart"/>
            <w:r>
              <w:rPr>
                <w:rFonts w:ascii="Arial" w:eastAsia="Arial" w:hAnsi="Arial" w:cs="Arial"/>
                <w:color w:val="070707"/>
                <w:sz w:val="22"/>
                <w:szCs w:val="22"/>
              </w:rPr>
              <w:t>VGA+Jack</w:t>
            </w:r>
            <w:proofErr w:type="spellEnd"/>
            <w:r>
              <w:rPr>
                <w:rFonts w:ascii="Arial" w:eastAsia="Arial" w:hAnsi="Arial" w:cs="Arial"/>
                <w:color w:val="070707"/>
                <w:sz w:val="22"/>
                <w:szCs w:val="22"/>
              </w:rPr>
              <w:t xml:space="preserve"> 3.5, 0.25 м</w:t>
            </w:r>
          </w:p>
          <w:p w:rsidR="00C71A21" w:rsidRDefault="00C71A21"/>
        </w:tc>
        <w:tc>
          <w:tcPr>
            <w:tcW w:w="5388" w:type="dxa"/>
            <w:vMerge w:val="restart"/>
            <w:vAlign w:val="center"/>
          </w:tcPr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Переходник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Ugreen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HDMI - VGA -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Jack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3.5 Разъем VGA, классический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jack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3.5 для звуковой периферии и выход USB для дополнительного питания, а с другой стороны — выход HDMI версии 1.4. Максимальное разрешение - 1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920x1080 пикселей при частоте обновления - 60 Гц.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br/>
              <w:t xml:space="preserve">Кабель имеет плоскую форму, его внешняя часть выполнена из прочного материала, что обеспечивает высокую устойчивость к различным внешним воздействиям. 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Длина переходника - 25 см.</w:t>
            </w:r>
          </w:p>
        </w:tc>
        <w:tc>
          <w:tcPr>
            <w:tcW w:w="1701" w:type="dxa"/>
            <w:vMerge w:val="restart"/>
          </w:tcPr>
          <w:p w:rsidR="00C71A21" w:rsidRDefault="00396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color w:val="101010"/>
                <w:sz w:val="23"/>
              </w:rPr>
              <w:t>шт.</w:t>
            </w:r>
          </w:p>
        </w:tc>
        <w:tc>
          <w:tcPr>
            <w:tcW w:w="1701" w:type="dxa"/>
            <w:vMerge w:val="restart"/>
          </w:tcPr>
          <w:p w:rsidR="00C71A21" w:rsidRDefault="00396879">
            <w:pPr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26.20.40.190</w:t>
            </w:r>
          </w:p>
          <w:p w:rsidR="00C71A21" w:rsidRDefault="00C71A21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2 798,00</w:t>
            </w:r>
          </w:p>
        </w:tc>
      </w:tr>
      <w:tr w:rsidR="00C71A21">
        <w:trPr>
          <w:trHeight w:val="253"/>
        </w:trPr>
        <w:tc>
          <w:tcPr>
            <w:tcW w:w="709" w:type="dxa"/>
            <w:vMerge w:val="restart"/>
          </w:tcPr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93" w:type="dxa"/>
            <w:vMerge w:val="restart"/>
          </w:tcPr>
          <w:p w:rsidR="00C71A21" w:rsidRDefault="00396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Лампа настольная светодиодная на прищепке</w:t>
            </w:r>
          </w:p>
          <w:p w:rsidR="00C71A21" w:rsidRDefault="00C71A21">
            <w:pPr>
              <w:rPr>
                <w:rFonts w:ascii="Arial" w:hAnsi="Arial" w:cs="Arial"/>
              </w:rPr>
            </w:pPr>
          </w:p>
          <w:p w:rsidR="00C71A21" w:rsidRDefault="00C71A21">
            <w:pPr>
              <w:rPr>
                <w:rFonts w:ascii="Arial" w:hAnsi="Arial" w:cs="Arial"/>
              </w:rPr>
            </w:pPr>
          </w:p>
          <w:p w:rsidR="00C71A21" w:rsidRDefault="00C71A21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vMerge w:val="restart"/>
            <w:vAlign w:val="center"/>
          </w:tcPr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Основной цвет - белый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 xml:space="preserve">Основной материал - </w:t>
            </w:r>
            <w:r w:rsidRPr="00396879">
              <w:rPr>
                <w:rFonts w:ascii="Arial" w:eastAsia="Arial" w:hAnsi="Arial" w:cs="Arial"/>
                <w:color w:val="000000"/>
              </w:rPr>
              <w:t>пластик</w:t>
            </w:r>
          </w:p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Материал плафона - полимер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Высота  - 38 см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 xml:space="preserve">Тип цоколя / источника света - </w:t>
            </w:r>
            <w:r w:rsidRPr="00396879">
              <w:rPr>
                <w:rFonts w:ascii="Arial" w:eastAsia="Arial" w:hAnsi="Arial" w:cs="Arial"/>
                <w:color w:val="000000"/>
              </w:rPr>
              <w:t>LED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 xml:space="preserve">Количество источников света - 1 </w:t>
            </w:r>
            <w:proofErr w:type="spellStart"/>
            <w:proofErr w:type="gramStart"/>
            <w:r w:rsidRPr="00396879">
              <w:rPr>
                <w:rFonts w:ascii="Arial" w:eastAsia="Arial" w:hAnsi="Arial" w:cs="Arial"/>
                <w:color w:val="000000"/>
              </w:rPr>
              <w:t>шт</w:t>
            </w:r>
            <w:proofErr w:type="spellEnd"/>
            <w:proofErr w:type="gram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 xml:space="preserve">Количество светодиодов - 24 </w:t>
            </w:r>
            <w:proofErr w:type="spellStart"/>
            <w:proofErr w:type="gramStart"/>
            <w:r w:rsidRPr="00396879">
              <w:rPr>
                <w:rFonts w:ascii="Arial" w:eastAsia="Arial" w:hAnsi="Arial" w:cs="Arial"/>
                <w:color w:val="000000"/>
              </w:rPr>
              <w:t>шт</w:t>
            </w:r>
            <w:proofErr w:type="spellEnd"/>
            <w:proofErr w:type="gram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Цветовая температура - 1500 - 6000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</w:rPr>
              <w:t xml:space="preserve"> К</w:t>
            </w:r>
            <w:proofErr w:type="gram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 xml:space="preserve">Индекс цветопередачи - 80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</w:rPr>
              <w:t>Ra</w:t>
            </w:r>
            <w:proofErr w:type="spell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Световой поток - 400 лм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Степень защиты - IP20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Мощность - 4 Вт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 xml:space="preserve">Вид питания -  </w:t>
            </w:r>
            <w:r>
              <w:rPr>
                <w:rFonts w:ascii="Arial" w:eastAsia="Arial" w:hAnsi="Arial" w:cs="Arial"/>
                <w:color w:val="001A34"/>
                <w:sz w:val="21"/>
              </w:rPr>
              <w:t>о</w:t>
            </w:r>
            <w:r>
              <w:rPr>
                <w:rFonts w:ascii="Arial" w:eastAsia="Arial" w:hAnsi="Arial" w:cs="Arial"/>
                <w:color w:val="001A34"/>
                <w:sz w:val="21"/>
                <w:highlight w:val="white"/>
              </w:rPr>
              <w:t>т порта USB и аккумулятора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Напряжение питания - 5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</w:rPr>
              <w:t xml:space="preserve"> В</w:t>
            </w:r>
            <w:proofErr w:type="gramEnd"/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 xml:space="preserve">Класс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</w:rPr>
              <w:t>энергоэффективности</w:t>
            </w:r>
            <w:proofErr w:type="spellEnd"/>
            <w:r w:rsidRPr="00396879">
              <w:rPr>
                <w:rFonts w:ascii="Arial" w:eastAsia="Arial" w:hAnsi="Arial" w:cs="Arial"/>
                <w:color w:val="000000"/>
              </w:rPr>
              <w:t xml:space="preserve"> - А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lastRenderedPageBreak/>
              <w:t>Класс электробезопасности - II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Срок службы - 30000 ч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Вид крепления - прищепка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Регулировка яркости - есть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Источники света в комплекте - есть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Комплектация - USB-кабель, документация</w:t>
            </w:r>
          </w:p>
          <w:p w:rsidR="00C71A21" w:rsidRDefault="00396879">
            <w:pPr>
              <w:pStyle w:val="a8"/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</w:rPr>
              <w:t>Особенности - 3 уровня яркости, время автономной работы 3 часа, коэффицие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нт </w:t>
            </w:r>
            <w:r w:rsidRPr="00396879">
              <w:rPr>
                <w:rFonts w:ascii="Arial" w:eastAsia="Arial" w:hAnsi="Arial" w:cs="Arial"/>
                <w:color w:val="000000"/>
              </w:rPr>
              <w:t>пульсации &lt;5%</w:t>
            </w:r>
          </w:p>
        </w:tc>
        <w:tc>
          <w:tcPr>
            <w:tcW w:w="1701" w:type="dxa"/>
            <w:vMerge w:val="restart"/>
          </w:tcPr>
          <w:p w:rsidR="00C71A21" w:rsidRDefault="00396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Arial" w:eastAsia="Arial" w:hAnsi="Arial" w:cs="Arial"/>
                <w:sz w:val="23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101010"/>
                <w:sz w:val="23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C71A21" w:rsidRDefault="00396879">
            <w:pPr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hAnsi="Arial" w:cs="Arial"/>
                <w:color w:val="000000"/>
              </w:rPr>
              <w:t>27.40.39.110</w:t>
            </w:r>
          </w:p>
          <w:p w:rsidR="00C71A21" w:rsidRDefault="00C71A21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5 640,00</w:t>
            </w:r>
          </w:p>
        </w:tc>
      </w:tr>
      <w:tr w:rsidR="00C71A21">
        <w:trPr>
          <w:trHeight w:val="253"/>
        </w:trPr>
        <w:tc>
          <w:tcPr>
            <w:tcW w:w="709" w:type="dxa"/>
            <w:vMerge w:val="restart"/>
          </w:tcPr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4393" w:type="dxa"/>
            <w:vMerge w:val="restart"/>
          </w:tcPr>
          <w:p w:rsidR="00C71A21" w:rsidRDefault="00396879">
            <w:pPr>
              <w:spacing w:line="240" w:lineRule="auto"/>
              <w:rPr>
                <w:rFonts w:ascii="Arial" w:eastAsia="Arial" w:hAnsi="Arial" w:cs="Arial"/>
                <w:color w:val="000000"/>
                <w:spacing w:val="3"/>
              </w:rPr>
            </w:pPr>
            <w:r w:rsidRPr="00396879">
              <w:rPr>
                <w:rFonts w:ascii="Arial" w:hAnsi="Arial" w:cs="Arial"/>
                <w:color w:val="000000"/>
                <w:highlight w:val="white"/>
              </w:rPr>
              <w:t>Т</w:t>
            </w:r>
            <w:r w:rsidRPr="00396879">
              <w:rPr>
                <w:rFonts w:ascii="Arial" w:hAnsi="Arial" w:cs="Arial"/>
                <w:color w:val="000000"/>
              </w:rPr>
              <w:t xml:space="preserve">елевизор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pacing w:val="3"/>
                <w:highlight w:val="white"/>
              </w:rPr>
              <w:t>Hisense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pacing w:val="3"/>
              </w:rPr>
              <w:t xml:space="preserve"> 32А5KQ</w:t>
            </w:r>
          </w:p>
          <w:p w:rsidR="00C71A21" w:rsidRDefault="00396879">
            <w:pPr>
              <w:spacing w:line="240" w:lineRule="auto"/>
              <w:rPr>
                <w:rFonts w:ascii="Arial" w:hAnsi="Arial" w:cs="Arial"/>
                <w:color w:val="000000"/>
                <w:highlight w:val="white"/>
              </w:rPr>
            </w:pPr>
            <w:r w:rsidRPr="00396879">
              <w:rPr>
                <w:rFonts w:ascii="Arial" w:eastAsia="Arial" w:hAnsi="Arial" w:cs="Arial"/>
                <w:color w:val="000000"/>
                <w:spacing w:val="3"/>
              </w:rPr>
              <w:t>Россия</w:t>
            </w:r>
          </w:p>
          <w:p w:rsidR="00C71A21" w:rsidRDefault="00C71A21">
            <w:pPr>
              <w:pStyle w:val="a8"/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5388" w:type="dxa"/>
            <w:vMerge w:val="restart"/>
            <w:vAlign w:val="center"/>
          </w:tcPr>
          <w:p w:rsidR="00C71A21" w:rsidRDefault="00396879">
            <w:pPr>
              <w:pStyle w:val="a8"/>
              <w:rPr>
                <w:rFonts w:ascii="Arial" w:eastAsia="Arial" w:hAnsi="Arial" w:cs="Arial"/>
                <w:b/>
                <w:bCs/>
                <w:color w:val="070707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70707"/>
                <w:sz w:val="22"/>
                <w:szCs w:val="22"/>
              </w:rPr>
              <w:t>Габариты и вес:</w:t>
            </w:r>
          </w:p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Стандарт крепления VESA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100x200 мм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Размеры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с подставкой - 726×186×479мм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Размер без подставки (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Ш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x</w:t>
            </w:r>
            <w:proofErr w:type="gram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ВxГ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)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726×85×430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Вес товара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- 3900г</w:t>
            </w:r>
          </w:p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Экран: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Диагональ экрана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- 32 дюйма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Разрешение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1366×768 HD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Тип подсветки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Direct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LED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Частота обновления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60 Гц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Технология матрицы ТВ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VA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Диагональ экрана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81.3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Стандарт разрешения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HD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Функции: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Встроенный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медиаплеер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Да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Управление телевизором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Пульт ДУ, управление со смартфона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Доп. режимы телевизор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а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Гостиничный режим, игровой режим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Общие: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Smart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TV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Да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Операционная система ТВ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VIDAA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Мощность аудиосистемы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- 12Вт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Заводские данные: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Мощность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- 27Вт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Интерфейсы и разъемы: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Беспроводные интерфейсы</w:t>
            </w:r>
            <w:r w:rsidRPr="00396879">
              <w:rPr>
                <w:color w:val="000000"/>
                <w:sz w:val="22"/>
                <w:szCs w:val="22"/>
              </w:rPr>
              <w:t xml:space="preserve"> - </w:t>
            </w:r>
            <w:hyperlink r:id="rId8" w:tooltip="https://www.ozon.ru/category/televizory-s-wi-fi-i-internetom/" w:history="1">
              <w:r w:rsidRPr="00396879">
                <w:rPr>
                  <w:rStyle w:val="af3"/>
                  <w:rFonts w:ascii="Arial" w:eastAsia="Arial" w:hAnsi="Arial" w:cs="Arial"/>
                  <w:color w:val="000000"/>
                  <w:sz w:val="22"/>
                  <w:szCs w:val="22"/>
                  <w:u w:val="none"/>
                </w:rPr>
                <w:t>Wi</w:t>
              </w:r>
              <w:r w:rsidRPr="00396879">
                <w:rPr>
                  <w:rStyle w:val="af3"/>
                  <w:rFonts w:ascii="Arial" w:eastAsia="Arial" w:hAnsi="Arial" w:cs="Arial"/>
                  <w:color w:val="000000"/>
                  <w:sz w:val="22"/>
                  <w:szCs w:val="22"/>
                  <w:u w:val="none"/>
                  <w:lang w:val="ru-RU"/>
                </w:rPr>
                <w:t>-</w:t>
              </w:r>
              <w:r w:rsidRPr="00396879">
                <w:rPr>
                  <w:rStyle w:val="af3"/>
                  <w:rFonts w:ascii="Arial" w:eastAsia="Arial" w:hAnsi="Arial" w:cs="Arial"/>
                  <w:color w:val="000000"/>
                  <w:sz w:val="22"/>
                  <w:szCs w:val="22"/>
                  <w:u w:val="none"/>
                </w:rPr>
                <w:t>Fi</w:t>
              </w:r>
            </w:hyperlink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Число портов HDMI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- 2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Количество разъемов USB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- 2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Версия HDMI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HDMI 1.4</w:t>
            </w:r>
          </w:p>
          <w:p w:rsidR="00C71A21" w:rsidRPr="005B0EF0" w:rsidRDefault="00396879">
            <w:pPr>
              <w:pStyle w:val="a8"/>
              <w:rPr>
                <w:color w:val="000000"/>
                <w:sz w:val="22"/>
                <w:szCs w:val="22"/>
                <w:lang w:val="en-US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ТВ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тюнер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: DVB-T, </w:t>
            </w:r>
            <w:hyperlink r:id="rId9" w:tooltip="https://www.ozon.ru/category/televizory-s-tsifrovym-tyunerom-dvb-t2/" w:history="1">
              <w:r w:rsidRPr="00396879">
                <w:rPr>
                  <w:rStyle w:val="af3"/>
                  <w:rFonts w:ascii="Arial" w:eastAsia="Arial" w:hAnsi="Arial" w:cs="Arial"/>
                  <w:color w:val="000000"/>
                  <w:sz w:val="22"/>
                  <w:szCs w:val="22"/>
                  <w:u w:val="none"/>
                </w:rPr>
                <w:t>DVB-T2</w:t>
              </w:r>
            </w:hyperlink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, DVB-C, DVB-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lastRenderedPageBreak/>
              <w:t>S, DVB-S2, NICAM, PAL, PAL/NTSC, PAL/SECAM/NTSC, SECAM</w:t>
            </w:r>
          </w:p>
          <w:p w:rsidR="00C71A21" w:rsidRPr="005B0EF0" w:rsidRDefault="00396879">
            <w:pPr>
              <w:pStyle w:val="a8"/>
              <w:rPr>
                <w:color w:val="000000"/>
                <w:sz w:val="22"/>
                <w:szCs w:val="22"/>
                <w:lang w:val="en-US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Интерфейсы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: HDMI, USB, S/PDIF, CI+, 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Комп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онентный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 xml:space="preserve">, 3.5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мм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, RJ-45 (Ethernet)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Дополнительные: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Тип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Телевизор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Бренд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hyperlink r:id="rId10" w:tooltip="https://www.ozon.ru/brand/hisense-29631835/" w:history="1">
              <w:r w:rsidRPr="00396879">
                <w:rPr>
                  <w:rStyle w:val="af3"/>
                  <w:rFonts w:ascii="Arial" w:eastAsia="Arial" w:hAnsi="Arial" w:cs="Arial"/>
                  <w:color w:val="000000"/>
                  <w:sz w:val="22"/>
                  <w:szCs w:val="22"/>
                  <w:u w:val="none"/>
                </w:rPr>
                <w:t>Hisense</w:t>
              </w:r>
            </w:hyperlink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Цвет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Черный, черный матовый</w:t>
            </w:r>
          </w:p>
          <w:p w:rsidR="00C71A21" w:rsidRPr="005B0EF0" w:rsidRDefault="00396879">
            <w:pPr>
              <w:pStyle w:val="a8"/>
              <w:rPr>
                <w:color w:val="000000"/>
                <w:sz w:val="22"/>
                <w:szCs w:val="22"/>
                <w:lang w:val="en-US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Декодеры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звука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 xml:space="preserve">DTS, DTS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Virtual: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X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, DTS-HD</w:t>
            </w:r>
          </w:p>
          <w:p w:rsidR="00C71A21" w:rsidRDefault="00396879">
            <w:pPr>
              <w:pStyle w:val="a8"/>
              <w:rPr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Частоты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Wi-Fi</w:t>
            </w:r>
            <w:proofErr w:type="spellEnd"/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2.4 ГГц</w:t>
            </w:r>
          </w:p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Ширина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- 72,6см</w:t>
            </w:r>
          </w:p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Высота</w:t>
            </w: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- 43см</w:t>
            </w:r>
          </w:p>
        </w:tc>
        <w:tc>
          <w:tcPr>
            <w:tcW w:w="1701" w:type="dxa"/>
            <w:vMerge w:val="restart"/>
          </w:tcPr>
          <w:p w:rsidR="00C71A21" w:rsidRDefault="00396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color w:val="101010"/>
                <w:sz w:val="23"/>
              </w:rPr>
              <w:lastRenderedPageBreak/>
              <w:t>шт.</w:t>
            </w:r>
          </w:p>
        </w:tc>
        <w:tc>
          <w:tcPr>
            <w:tcW w:w="1701" w:type="dxa"/>
            <w:vMerge w:val="restart"/>
          </w:tcPr>
          <w:p w:rsidR="00C71A21" w:rsidRDefault="00396879">
            <w:pPr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highlight w:val="white"/>
              </w:rPr>
              <w:t>26.40.20.122</w:t>
            </w:r>
          </w:p>
          <w:p w:rsidR="00C71A21" w:rsidRDefault="00C71A21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21 555,00</w:t>
            </w:r>
          </w:p>
        </w:tc>
      </w:tr>
      <w:tr w:rsidR="00C71A21">
        <w:trPr>
          <w:trHeight w:val="253"/>
        </w:trPr>
        <w:tc>
          <w:tcPr>
            <w:tcW w:w="709" w:type="dxa"/>
            <w:vMerge w:val="restart"/>
          </w:tcPr>
          <w:p w:rsidR="00C71A21" w:rsidRDefault="00396879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4393" w:type="dxa"/>
            <w:vMerge w:val="restart"/>
          </w:tcPr>
          <w:p w:rsidR="00C71A21" w:rsidRDefault="00396879">
            <w:pPr>
              <w:spacing w:line="240" w:lineRule="auto"/>
              <w:rPr>
                <w:rFonts w:ascii="Arial" w:hAnsi="Arial" w:cs="Arial"/>
                <w:color w:val="000000"/>
                <w:highlight w:val="white"/>
              </w:rPr>
            </w:pPr>
            <w:r w:rsidRPr="00396879">
              <w:rPr>
                <w:rFonts w:ascii="Arial" w:hAnsi="Arial" w:cs="Arial"/>
                <w:color w:val="000000"/>
              </w:rPr>
              <w:t xml:space="preserve">Увлажнитель воздуха </w:t>
            </w:r>
            <w:proofErr w:type="spellStart"/>
            <w:r w:rsidRPr="00396879">
              <w:rPr>
                <w:rFonts w:ascii="Arial" w:hAnsi="Arial" w:cs="Arial"/>
                <w:color w:val="000000"/>
              </w:rPr>
              <w:t>Pioner</w:t>
            </w:r>
            <w:proofErr w:type="spellEnd"/>
            <w:r w:rsidRPr="00396879">
              <w:rPr>
                <w:rFonts w:ascii="Arial" w:hAnsi="Arial" w:cs="Arial"/>
                <w:color w:val="000000"/>
              </w:rPr>
              <w:t xml:space="preserve"> HDS44</w:t>
            </w:r>
          </w:p>
          <w:p w:rsidR="00C71A21" w:rsidRDefault="00C71A21">
            <w:pPr>
              <w:pStyle w:val="a8"/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5388" w:type="dxa"/>
            <w:vMerge w:val="restart"/>
            <w:vAlign w:val="center"/>
          </w:tcPr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Вид увлажнителя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>Ультразвуковой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Производительность - 0,25 л/ч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Объем - 4500 мл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 xml:space="preserve">Макс. площадь помещения - 25 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кв</w:t>
            </w:r>
            <w:proofErr w:type="gramStart"/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.м</w:t>
            </w:r>
            <w:proofErr w:type="spellEnd"/>
            <w:proofErr w:type="gramEnd"/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Установка увлажнителя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>На пол, На стол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Ароматизация воздуха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>Да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Тип выключателя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- 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>Электронный, Пульт ДУ, Таймер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  <w:highlight w:val="white"/>
              </w:rPr>
              <w:t>Особенности климатической техники</w:t>
            </w:r>
            <w:r w:rsidRPr="00396879">
              <w:rPr>
                <w:rFonts w:ascii="Arial" w:eastAsia="Arial" w:hAnsi="Arial" w:cs="Arial"/>
                <w:color w:val="000000"/>
                <w:sz w:val="21"/>
              </w:rPr>
              <w:t xml:space="preserve"> - </w:t>
            </w:r>
          </w:p>
          <w:p w:rsidR="00C71A21" w:rsidRDefault="00396879">
            <w:pPr>
              <w:pStyle w:val="a8"/>
              <w:rPr>
                <w:color w:val="000000"/>
              </w:rPr>
            </w:pPr>
            <w:r w:rsidRPr="00396879">
              <w:rPr>
                <w:rFonts w:ascii="Arial" w:eastAsia="Arial" w:hAnsi="Arial" w:cs="Arial"/>
                <w:color w:val="000000"/>
                <w:sz w:val="21"/>
              </w:rPr>
              <w:t>Таймер, Пульт ДУ, Информационный дисплей, </w:t>
            </w:r>
            <w:proofErr w:type="spellStart"/>
            <w:r w:rsidRPr="00396879">
              <w:rPr>
                <w:rFonts w:ascii="Arial" w:eastAsia="Arial" w:hAnsi="Arial" w:cs="Arial"/>
                <w:color w:val="000000"/>
                <w:sz w:val="21"/>
              </w:rPr>
              <w:t>Ароматизатор</w:t>
            </w:r>
            <w:proofErr w:type="spellEnd"/>
          </w:p>
        </w:tc>
        <w:tc>
          <w:tcPr>
            <w:tcW w:w="1701" w:type="dxa"/>
            <w:vMerge w:val="restart"/>
          </w:tcPr>
          <w:p w:rsidR="00C71A21" w:rsidRDefault="00396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color w:val="101010"/>
                <w:sz w:val="23"/>
              </w:rPr>
              <w:t>шт.</w:t>
            </w:r>
          </w:p>
        </w:tc>
        <w:tc>
          <w:tcPr>
            <w:tcW w:w="1701" w:type="dxa"/>
            <w:vMerge w:val="restart"/>
          </w:tcPr>
          <w:p w:rsidR="00C71A21" w:rsidRDefault="005B0EF0">
            <w:pPr>
              <w:rPr>
                <w:rFonts w:ascii="Arial" w:hAnsi="Arial" w:cs="Arial"/>
                <w:color w:val="000000"/>
              </w:rPr>
            </w:pPr>
            <w:r w:rsidRPr="00396879">
              <w:rPr>
                <w:rFonts w:ascii="Arial" w:hAnsi="Arial" w:cs="Arial"/>
                <w:color w:val="000000"/>
              </w:rPr>
              <w:t>28.25.14.110</w:t>
            </w:r>
            <w:bookmarkStart w:id="1" w:name="_GoBack"/>
            <w:bookmarkEnd w:id="1"/>
          </w:p>
          <w:p w:rsidR="00C71A21" w:rsidRDefault="00C71A21">
            <w:pPr>
              <w:pStyle w:val="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C71A21" w:rsidRDefault="00396879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4 399,00</w:t>
            </w:r>
          </w:p>
        </w:tc>
      </w:tr>
      <w:tr w:rsidR="00C71A21">
        <w:trPr>
          <w:trHeight w:val="253"/>
        </w:trPr>
        <w:tc>
          <w:tcPr>
            <w:tcW w:w="709" w:type="dxa"/>
            <w:vMerge w:val="restart"/>
          </w:tcPr>
          <w:p w:rsidR="00C71A21" w:rsidRPr="00396879" w:rsidRDefault="00C71A21">
            <w:pPr>
              <w:pStyle w:val="a8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68" w:type="dxa"/>
            <w:gridSpan w:val="5"/>
            <w:vMerge w:val="restart"/>
          </w:tcPr>
          <w:p w:rsidR="00C71A21" w:rsidRPr="00396879" w:rsidRDefault="00C71A21">
            <w:pPr>
              <w:pStyle w:val="a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71A21" w:rsidRPr="00396879" w:rsidRDefault="00396879">
            <w:pPr>
              <w:pStyle w:val="a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879">
              <w:rPr>
                <w:rFonts w:ascii="Arial" w:eastAsia="Arial" w:hAnsi="Arial" w:cs="Arial"/>
                <w:color w:val="000000"/>
                <w:sz w:val="22"/>
                <w:szCs w:val="22"/>
              </w:rPr>
              <w:t>54 437,00</w:t>
            </w:r>
          </w:p>
        </w:tc>
      </w:tr>
    </w:tbl>
    <w:p w:rsidR="00C71A21" w:rsidRDefault="00C71A21"/>
    <w:sectPr w:rsidR="00C71A21">
      <w:pgSz w:w="16838" w:h="11906" w:orient="landscape"/>
      <w:pgMar w:top="567" w:right="1134" w:bottom="992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79" w:rsidRDefault="00396879">
      <w:pPr>
        <w:spacing w:after="0" w:line="240" w:lineRule="auto"/>
      </w:pPr>
      <w:r>
        <w:separator/>
      </w:r>
    </w:p>
  </w:endnote>
  <w:endnote w:type="continuationSeparator" w:id="0">
    <w:p w:rsidR="00396879" w:rsidRDefault="0039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  <w:font w:name="andale sans ui">
    <w:charset w:val="00"/>
    <w:family w:val="auto"/>
    <w:pitch w:val="default"/>
  </w:font>
  <w:font w:name="Calibri Light">
    <w:panose1 w:val="020F0302020204030204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79" w:rsidRDefault="00396879">
      <w:pPr>
        <w:spacing w:after="0" w:line="240" w:lineRule="auto"/>
      </w:pPr>
      <w:r>
        <w:separator/>
      </w:r>
    </w:p>
  </w:footnote>
  <w:footnote w:type="continuationSeparator" w:id="0">
    <w:p w:rsidR="00396879" w:rsidRDefault="00396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8CF"/>
    <w:multiLevelType w:val="hybridMultilevel"/>
    <w:tmpl w:val="E592A34C"/>
    <w:lvl w:ilvl="0" w:tplc="158E5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166C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D02F7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26C7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0C6A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76A9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4492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AA558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D6B2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DD49A5"/>
    <w:multiLevelType w:val="multilevel"/>
    <w:tmpl w:val="BCDE3A0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1E643A"/>
    <w:multiLevelType w:val="hybridMultilevel"/>
    <w:tmpl w:val="C548EB6C"/>
    <w:lvl w:ilvl="0" w:tplc="19841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AE66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8AC9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E0F0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5C4C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E666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80A6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462E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5648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FE4E22"/>
    <w:multiLevelType w:val="hybridMultilevel"/>
    <w:tmpl w:val="89CA7A94"/>
    <w:lvl w:ilvl="0" w:tplc="2110B1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7F2D3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18F6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7FAC1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3E498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664A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CDCEA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C6F1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DCCEE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7164CA9"/>
    <w:multiLevelType w:val="hybridMultilevel"/>
    <w:tmpl w:val="447EFEA2"/>
    <w:lvl w:ilvl="0" w:tplc="349C98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A879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5FE0A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205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4C0D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A0CE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0413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19C79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609C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9A1AE1"/>
    <w:multiLevelType w:val="multilevel"/>
    <w:tmpl w:val="2FB0F6A0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decimal"/>
      <w:pStyle w:val="a2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6">
    <w:nsid w:val="20DD715E"/>
    <w:multiLevelType w:val="hybridMultilevel"/>
    <w:tmpl w:val="0062FE4A"/>
    <w:lvl w:ilvl="0" w:tplc="16F87FAE">
      <w:start w:val="1"/>
      <w:numFmt w:val="decimal"/>
      <w:pStyle w:val="20"/>
      <w:lvlText w:val="%1."/>
      <w:lvlJc w:val="left"/>
      <w:pPr>
        <w:tabs>
          <w:tab w:val="num" w:pos="928"/>
        </w:tabs>
        <w:ind w:left="928" w:hanging="360"/>
      </w:pPr>
    </w:lvl>
    <w:lvl w:ilvl="1" w:tplc="BED80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E07F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0CA4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A18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8ECD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FEBF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30B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F4E5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1700DE3"/>
    <w:multiLevelType w:val="hybridMultilevel"/>
    <w:tmpl w:val="D742C100"/>
    <w:lvl w:ilvl="0" w:tplc="C00AE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BC36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BAA7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62E5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962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BCEEA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6453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C4EF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3C55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8644EB8"/>
    <w:multiLevelType w:val="hybridMultilevel"/>
    <w:tmpl w:val="7CB80672"/>
    <w:lvl w:ilvl="0" w:tplc="8534A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0E7D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4AC4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5053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B6F7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C066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66A1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96BB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C4FB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C7A7D06"/>
    <w:multiLevelType w:val="hybridMultilevel"/>
    <w:tmpl w:val="44D279C6"/>
    <w:lvl w:ilvl="0" w:tplc="0C8480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BAFD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74DB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7650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C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BAAB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FE1F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0066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1BE20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164043D"/>
    <w:multiLevelType w:val="hybridMultilevel"/>
    <w:tmpl w:val="ACC0EFBE"/>
    <w:lvl w:ilvl="0" w:tplc="126C2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F4D6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E1E3A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B4AF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5E88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269C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B664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524C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A946A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45C6E8F"/>
    <w:multiLevelType w:val="hybridMultilevel"/>
    <w:tmpl w:val="7652C3AC"/>
    <w:lvl w:ilvl="0" w:tplc="34FC0FE2">
      <w:start w:val="1"/>
      <w:numFmt w:val="bullet"/>
      <w:lvlText w:val=""/>
      <w:lvlJc w:val="left"/>
      <w:pPr>
        <w:ind w:left="825" w:hanging="360"/>
      </w:pPr>
      <w:rPr>
        <w:rFonts w:ascii="Symbol" w:hAnsi="Symbol"/>
      </w:rPr>
    </w:lvl>
    <w:lvl w:ilvl="1" w:tplc="B7142DDE">
      <w:start w:val="1"/>
      <w:numFmt w:val="bullet"/>
      <w:lvlText w:val="o"/>
      <w:lvlJc w:val="left"/>
      <w:pPr>
        <w:ind w:left="1545" w:hanging="360"/>
      </w:pPr>
      <w:rPr>
        <w:rFonts w:ascii="Courier New" w:hAnsi="Courier New"/>
      </w:rPr>
    </w:lvl>
    <w:lvl w:ilvl="2" w:tplc="0E764044">
      <w:start w:val="1"/>
      <w:numFmt w:val="bullet"/>
      <w:lvlText w:val=""/>
      <w:lvlJc w:val="left"/>
      <w:pPr>
        <w:ind w:left="2265" w:hanging="360"/>
      </w:pPr>
      <w:rPr>
        <w:rFonts w:ascii="Wingdings" w:hAnsi="Wingdings"/>
      </w:rPr>
    </w:lvl>
    <w:lvl w:ilvl="3" w:tplc="E60612C8">
      <w:start w:val="1"/>
      <w:numFmt w:val="bullet"/>
      <w:lvlText w:val=""/>
      <w:lvlJc w:val="left"/>
      <w:pPr>
        <w:ind w:left="2985" w:hanging="360"/>
      </w:pPr>
      <w:rPr>
        <w:rFonts w:ascii="Symbol" w:hAnsi="Symbol"/>
      </w:rPr>
    </w:lvl>
    <w:lvl w:ilvl="4" w:tplc="FC7CD7BC">
      <w:start w:val="1"/>
      <w:numFmt w:val="bullet"/>
      <w:lvlText w:val="o"/>
      <w:lvlJc w:val="left"/>
      <w:pPr>
        <w:ind w:left="3705" w:hanging="360"/>
      </w:pPr>
      <w:rPr>
        <w:rFonts w:ascii="Courier New" w:hAnsi="Courier New"/>
      </w:rPr>
    </w:lvl>
    <w:lvl w:ilvl="5" w:tplc="CF3CC610">
      <w:start w:val="1"/>
      <w:numFmt w:val="bullet"/>
      <w:lvlText w:val=""/>
      <w:lvlJc w:val="left"/>
      <w:pPr>
        <w:ind w:left="4425" w:hanging="360"/>
      </w:pPr>
      <w:rPr>
        <w:rFonts w:ascii="Wingdings" w:hAnsi="Wingdings"/>
      </w:rPr>
    </w:lvl>
    <w:lvl w:ilvl="6" w:tplc="E3C6B856">
      <w:start w:val="1"/>
      <w:numFmt w:val="bullet"/>
      <w:lvlText w:val=""/>
      <w:lvlJc w:val="left"/>
      <w:pPr>
        <w:ind w:left="5145" w:hanging="360"/>
      </w:pPr>
      <w:rPr>
        <w:rFonts w:ascii="Symbol" w:hAnsi="Symbol"/>
      </w:rPr>
    </w:lvl>
    <w:lvl w:ilvl="7" w:tplc="736EC74C">
      <w:start w:val="1"/>
      <w:numFmt w:val="bullet"/>
      <w:lvlText w:val="o"/>
      <w:lvlJc w:val="left"/>
      <w:pPr>
        <w:ind w:left="5865" w:hanging="360"/>
      </w:pPr>
      <w:rPr>
        <w:rFonts w:ascii="Courier New" w:hAnsi="Courier New"/>
      </w:rPr>
    </w:lvl>
    <w:lvl w:ilvl="8" w:tplc="5BFE8A1C">
      <w:start w:val="1"/>
      <w:numFmt w:val="bullet"/>
      <w:lvlText w:val=""/>
      <w:lvlJc w:val="left"/>
      <w:pPr>
        <w:ind w:left="6585" w:hanging="360"/>
      </w:pPr>
      <w:rPr>
        <w:rFonts w:ascii="Wingdings" w:hAnsi="Wingdings"/>
      </w:rPr>
    </w:lvl>
  </w:abstractNum>
  <w:abstractNum w:abstractNumId="12">
    <w:nsid w:val="38F01909"/>
    <w:multiLevelType w:val="hybridMultilevel"/>
    <w:tmpl w:val="3882498C"/>
    <w:lvl w:ilvl="0" w:tplc="D42C4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3835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F6AA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8E03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0016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FCF4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A2FA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9083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EE6CD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51A4657"/>
    <w:multiLevelType w:val="hybridMultilevel"/>
    <w:tmpl w:val="8F6A7BB6"/>
    <w:lvl w:ilvl="0" w:tplc="9C4460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B200A3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D1C1E7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2F0C4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3095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A0A006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D764D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07AB9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286CA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4">
    <w:nsid w:val="68CF14EB"/>
    <w:multiLevelType w:val="hybridMultilevel"/>
    <w:tmpl w:val="581A7412"/>
    <w:lvl w:ilvl="0" w:tplc="617094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D887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D42C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A384B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1CF8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A50B3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68E7F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548A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7453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770D70D5"/>
    <w:multiLevelType w:val="hybridMultilevel"/>
    <w:tmpl w:val="B7AE188C"/>
    <w:lvl w:ilvl="0" w:tplc="17D8F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CEA0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B00C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B6C1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3479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3489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F4CC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6A3E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2ACD7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A293BED"/>
    <w:multiLevelType w:val="hybridMultilevel"/>
    <w:tmpl w:val="4236A6BA"/>
    <w:lvl w:ilvl="0" w:tplc="D4763F02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AE03792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9F6CDF4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65E894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D8A1E0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9EA201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A9AD7D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3783CF0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F52DEE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7C312F75"/>
    <w:multiLevelType w:val="hybridMultilevel"/>
    <w:tmpl w:val="CAE431B0"/>
    <w:lvl w:ilvl="0" w:tplc="7804C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D08F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0057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928C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40F2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604F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1EB5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6002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8676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7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  <w:num w:numId="13">
    <w:abstractNumId w:val="15"/>
  </w:num>
  <w:num w:numId="14">
    <w:abstractNumId w:val="2"/>
  </w:num>
  <w:num w:numId="15">
    <w:abstractNumId w:val="12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A21"/>
    <w:rsid w:val="00396879"/>
    <w:rsid w:val="005B0EF0"/>
    <w:rsid w:val="00C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11">
    <w:name w:val="heading 1"/>
    <w:basedOn w:val="a3"/>
    <w:next w:val="a4"/>
    <w:link w:val="12"/>
    <w:pPr>
      <w:keepNext/>
      <w:numPr>
        <w:numId w:val="1"/>
      </w:numPr>
      <w:outlineLvl w:val="0"/>
    </w:pPr>
    <w:rPr>
      <w:b/>
      <w:sz w:val="16"/>
      <w:lang w:val="en-US"/>
    </w:rPr>
  </w:style>
  <w:style w:type="paragraph" w:styleId="21">
    <w:name w:val="heading 2"/>
    <w:basedOn w:val="a3"/>
    <w:next w:val="a3"/>
    <w:link w:val="2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0">
    <w:name w:val="heading 3"/>
    <w:basedOn w:val="a3"/>
    <w:next w:val="a3"/>
    <w:link w:val="31"/>
    <w:semiHidden/>
    <w:pPr>
      <w:keepNext/>
      <w:spacing w:before="240" w:after="60"/>
      <w:outlineLvl w:val="2"/>
    </w:pPr>
    <w:rPr>
      <w:rFonts w:ascii="Cambria" w:eastAsia="Times New Roman" w:hAnsi="Cambria"/>
      <w:b/>
      <w:bCs/>
      <w:color w:val="4F81BD"/>
      <w:sz w:val="18"/>
      <w:szCs w:val="18"/>
      <w:lang w:val="en-US" w:eastAsia="en-US"/>
    </w:rPr>
  </w:style>
  <w:style w:type="paragraph" w:styleId="4">
    <w:name w:val="heading 4"/>
    <w:basedOn w:val="a3"/>
    <w:next w:val="a3"/>
    <w:link w:val="4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semiHidden/>
    <w:pPr>
      <w:spacing w:before="240" w:after="6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pPr>
      <w:widowControl w:val="0"/>
    </w:pPr>
    <w:rPr>
      <w:lang w:eastAsia="en-US"/>
    </w:rPr>
  </w:style>
  <w:style w:type="paragraph" w:styleId="a9">
    <w:name w:val="Title"/>
    <w:basedOn w:val="a3"/>
    <w:next w:val="aa"/>
    <w:link w:val="ab"/>
    <w:rPr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a">
    <w:name w:val="Subtitle"/>
    <w:basedOn w:val="a3"/>
    <w:next w:val="a3"/>
    <w:link w:val="ac"/>
    <w:pPr>
      <w:jc w:val="center"/>
    </w:pPr>
    <w:rPr>
      <w:i/>
      <w:iCs/>
      <w:sz w:val="28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3">
    <w:name w:val="Quote"/>
    <w:basedOn w:val="a3"/>
    <w:next w:val="a3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d">
    <w:name w:val="Intense Quote"/>
    <w:basedOn w:val="a3"/>
    <w:next w:val="a3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3"/>
    <w:link w:val="2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25">
    <w:name w:val="Верхний колонтитул Знак2"/>
    <w:basedOn w:val="a5"/>
    <w:link w:val="af"/>
    <w:uiPriority w:val="99"/>
  </w:style>
  <w:style w:type="paragraph" w:styleId="af0">
    <w:name w:val="footer"/>
    <w:basedOn w:val="a3"/>
    <w:link w:val="13"/>
    <w:pPr>
      <w:suppressLineNumbers/>
      <w:tabs>
        <w:tab w:val="center" w:pos="4677"/>
        <w:tab w:val="right" w:pos="9355"/>
      </w:tabs>
      <w:spacing w:after="0" w:line="100" w:lineRule="atLeast"/>
    </w:pPr>
    <w:rPr>
      <w:lang w:val="en-US"/>
    </w:rPr>
  </w:style>
  <w:style w:type="character" w:customStyle="1" w:styleId="FooterChar">
    <w:name w:val="Footer Char"/>
    <w:basedOn w:val="a5"/>
    <w:uiPriority w:val="99"/>
  </w:style>
  <w:style w:type="paragraph" w:styleId="af1">
    <w:name w:val="caption"/>
    <w:basedOn w:val="a3"/>
    <w:next w:val="a3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6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Pr>
      <w:color w:val="0000FF"/>
      <w:u w:val="single"/>
      <w:lang w:val="en-US" w:eastAsia="en-US" w:bidi="en-US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4">
    <w:name w:val="endnote text"/>
    <w:basedOn w:val="a3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4">
    <w:name w:val="toc 1"/>
    <w:basedOn w:val="a3"/>
    <w:next w:val="a3"/>
    <w:pPr>
      <w:tabs>
        <w:tab w:val="right" w:leader="dot" w:pos="9344"/>
      </w:tabs>
    </w:pPr>
    <w:rPr>
      <w:rFonts w:ascii="Times New Roman" w:hAnsi="Times New Roman"/>
      <w:b/>
      <w:i/>
      <w:iCs/>
    </w:rPr>
  </w:style>
  <w:style w:type="paragraph" w:styleId="26">
    <w:name w:val="toc 2"/>
    <w:basedOn w:val="a3"/>
    <w:next w:val="a3"/>
    <w:pPr>
      <w:tabs>
        <w:tab w:val="right" w:leader="dot" w:pos="9344"/>
      </w:tabs>
      <w:ind w:left="220"/>
    </w:pPr>
    <w:rPr>
      <w:rFonts w:ascii="Times New Roman" w:eastAsia="Times New Roman" w:hAnsi="Times New Roman"/>
      <w:b/>
      <w:i/>
      <w:lang w:eastAsia="ru-RU"/>
    </w:r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7">
    <w:name w:val="TOC Heading"/>
    <w:basedOn w:val="11"/>
    <w:next w:val="a3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styleId="af8">
    <w:name w:val="table of figures"/>
    <w:basedOn w:val="a3"/>
    <w:next w:val="a3"/>
    <w:uiPriority w:val="99"/>
    <w:unhideWhenUsed/>
    <w:pPr>
      <w:spacing w:after="0"/>
    </w:pPr>
  </w:style>
  <w:style w:type="paragraph" w:customStyle="1" w:styleId="a4">
    <w:name w:val="Основной текст;Основной текст Знак"/>
    <w:basedOn w:val="a3"/>
    <w:link w:val="15"/>
    <w:pPr>
      <w:spacing w:after="120"/>
    </w:pPr>
    <w:rPr>
      <w:lang w:val="en-US"/>
    </w:rPr>
  </w:style>
  <w:style w:type="character" w:customStyle="1" w:styleId="22">
    <w:name w:val="Заголовок 2 Знак"/>
    <w:link w:val="21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6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ULBulletListFooterTextnumberedTable-NormalRSHBTable-Normal11BulletNumberlp1">
    <w:name w:val="Абзац списка Знак;1 Знак;UL Знак;Абзац маркированнный Знак;Bullet List Знак;FooterText Знак;numbered Знак;Table-Normal Знак;RSHB_Table-Normal Знак;Предусловия Знак;1. Абзац списка Знак;Нумерованный список_ФТ Знак;Булет 1 Знак;Bullet Number Знак;lp1 Знак"/>
    <w:link w:val="1ULBulletListFooterTextnumberedTable-NormalRSHBTable-Normal11BulletNumberlp1lp11ListParagraph11UseCaseListParagraphBullet1"/>
  </w:style>
  <w:style w:type="paragraph" w:customStyle="1" w:styleId="1ULBulletListFooterTextnumberedTable-NormalRSHBTable-Normal11BulletNumberlp1lp11ListParagraph11UseCaseListParagraphBullet1">
    <w:name w:val="Абзац списка;1;UL;Абзац маркированнный;Bullet List;FooterText;numbered;Table-Normal;RSHB_Table-Normal;Предусловия;1. Абзац списка;Нумерованный список_ФТ;Булет 1;Bullet Number;Нумерованый список;lp1;lp11;List Paragraph11;Use Case List Paragraph;Bullet 1"/>
    <w:basedOn w:val="a3"/>
    <w:link w:val="1ULBulletListFooterTextnumberedTable-NormalRSHBTable-Normal11BulletNumberlp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5"/>
  </w:style>
  <w:style w:type="character" w:customStyle="1" w:styleId="afa">
    <w:name w:val="Нижний колонтитул Знак"/>
    <w:basedOn w:val="a5"/>
  </w:style>
  <w:style w:type="character" w:customStyle="1" w:styleId="afb">
    <w:name w:val="Текст сноски Знак"/>
    <w:basedOn w:val="a5"/>
  </w:style>
  <w:style w:type="character" w:styleId="afc">
    <w:name w:val="footnote reference"/>
    <w:rPr>
      <w:vertAlign w:val="superscript"/>
    </w:rPr>
  </w:style>
  <w:style w:type="character" w:customStyle="1" w:styleId="afd">
    <w:name w:val="Текст выноски Знак"/>
    <w:basedOn w:val="a5"/>
  </w:style>
  <w:style w:type="character" w:customStyle="1" w:styleId="afe">
    <w:name w:val="Символ сноски"/>
  </w:style>
  <w:style w:type="character" w:customStyle="1" w:styleId="17">
    <w:name w:val="Знак сноски1"/>
    <w:rPr>
      <w:vertAlign w:val="superscript"/>
    </w:rPr>
  </w:style>
  <w:style w:type="character" w:customStyle="1" w:styleId="aff">
    <w:name w:val="Маркеры списка"/>
    <w:rPr>
      <w:rFonts w:ascii="OpenSymbol" w:eastAsia="OpenSymbol" w:hAnsi="OpenSymbol"/>
    </w:rPr>
  </w:style>
  <w:style w:type="character" w:customStyle="1" w:styleId="aff0">
    <w:name w:val="Символ нумерации"/>
  </w:style>
  <w:style w:type="character" w:customStyle="1" w:styleId="aff1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8">
    <w:name w:val="Знак концевой сноски1"/>
    <w:rPr>
      <w:vertAlign w:val="superscript"/>
    </w:rPr>
  </w:style>
  <w:style w:type="paragraph" w:styleId="aff2">
    <w:name w:val="List"/>
    <w:basedOn w:val="a4"/>
  </w:style>
  <w:style w:type="paragraph" w:customStyle="1" w:styleId="27">
    <w:name w:val="Название2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8">
    <w:name w:val="Указатель2"/>
    <w:basedOn w:val="a3"/>
    <w:pPr>
      <w:suppressLineNumbers/>
    </w:pPr>
    <w:rPr>
      <w:sz w:val="20"/>
    </w:rPr>
  </w:style>
  <w:style w:type="paragraph" w:customStyle="1" w:styleId="19">
    <w:name w:val="Название1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a">
    <w:name w:val="Указатель1"/>
    <w:basedOn w:val="a3"/>
    <w:pPr>
      <w:suppressLineNumbers/>
    </w:pPr>
    <w:rPr>
      <w:sz w:val="20"/>
    </w:rPr>
  </w:style>
  <w:style w:type="paragraph" w:styleId="aff3">
    <w:name w:val="List Paragraph"/>
    <w:basedOn w:val="a3"/>
  </w:style>
  <w:style w:type="paragraph" w:styleId="aff4">
    <w:name w:val="footnote text"/>
    <w:basedOn w:val="a3"/>
    <w:link w:val="1b"/>
    <w:pPr>
      <w:suppressLineNumbers/>
      <w:ind w:left="283" w:hanging="283"/>
    </w:pPr>
    <w:rPr>
      <w:sz w:val="20"/>
      <w:szCs w:val="20"/>
      <w:lang w:val="en-US"/>
    </w:rPr>
  </w:style>
  <w:style w:type="paragraph" w:styleId="aff5">
    <w:name w:val="Normal (Web)"/>
    <w:basedOn w:val="a3"/>
  </w:style>
  <w:style w:type="paragraph" w:styleId="aff6">
    <w:name w:val="Balloon Text"/>
    <w:basedOn w:val="a3"/>
    <w:link w:val="1c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f7">
    <w:name w:val="Содержимое таблицы"/>
    <w:basedOn w:val="a3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character" w:styleId="aff9">
    <w:name w:val="Strong"/>
    <w:rPr>
      <w:b/>
      <w:bCs/>
    </w:rPr>
  </w:style>
  <w:style w:type="paragraph" w:styleId="20">
    <w:name w:val="List Number 2"/>
    <w:basedOn w:val="a3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Emphasis"/>
    <w:rPr>
      <w:i/>
      <w:iCs/>
    </w:rPr>
  </w:style>
  <w:style w:type="paragraph" w:customStyle="1" w:styleId="a">
    <w:name w:val="Пункт Знак"/>
    <w:basedOn w:val="a3"/>
    <w:pPr>
      <w:numPr>
        <w:ilvl w:val="1"/>
        <w:numId w:val="3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0">
    <w:name w:val="Подпункт"/>
    <w:basedOn w:val="a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pPr>
      <w:numPr>
        <w:ilvl w:val="3"/>
      </w:numPr>
      <w:tabs>
        <w:tab w:val="left" w:pos="1134"/>
        <w:tab w:val="left" w:pos="1418"/>
      </w:tabs>
    </w:pPr>
  </w:style>
  <w:style w:type="paragraph" w:customStyle="1" w:styleId="a2">
    <w:name w:val="Подподподпункт"/>
    <w:basedOn w:val="a3"/>
    <w:pPr>
      <w:numPr>
        <w:ilvl w:val="4"/>
        <w:numId w:val="3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0">
    <w:name w:val="Пункт1"/>
    <w:basedOn w:val="a3"/>
    <w:pPr>
      <w:numPr>
        <w:numId w:val="3"/>
      </w:numPr>
      <w:spacing w:before="240" w:after="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customStyle="1" w:styleId="affb">
    <w:name w:val="Пункт"/>
    <w:basedOn w:val="a3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Стиль1"/>
    <w:basedOn w:val="a3"/>
    <w:pPr>
      <w:keepNext/>
      <w:keepLines/>
      <w:widowControl w:val="0"/>
      <w:numPr>
        <w:numId w:val="4"/>
      </w:numPr>
      <w:suppressLineNumbers/>
      <w:spacing w:after="6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0"/>
    <w:pPr>
      <w:keepNext/>
      <w:keepLines/>
      <w:widowControl w:val="0"/>
      <w:numPr>
        <w:ilvl w:val="1"/>
        <w:numId w:val="4"/>
      </w:numPr>
      <w:suppressLineNumbers/>
      <w:spacing w:after="60"/>
      <w:contextualSpacing w:val="0"/>
      <w:jc w:val="both"/>
    </w:pPr>
    <w:rPr>
      <w:b/>
      <w:szCs w:val="20"/>
    </w:rPr>
  </w:style>
  <w:style w:type="paragraph" w:customStyle="1" w:styleId="3">
    <w:name w:val="Стиль3"/>
    <w:basedOn w:val="29"/>
    <w:pPr>
      <w:widowControl w:val="0"/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9">
    <w:name w:val="Body Text Indent 2"/>
    <w:basedOn w:val="a3"/>
    <w:link w:val="2a"/>
    <w:pPr>
      <w:spacing w:after="120" w:line="480" w:lineRule="auto"/>
      <w:ind w:left="283"/>
    </w:pPr>
    <w:rPr>
      <w:lang w:val="en-US"/>
    </w:rPr>
  </w:style>
  <w:style w:type="character" w:customStyle="1" w:styleId="2a">
    <w:name w:val="Основной текст с отступом 2 Знак"/>
    <w:link w:val="29"/>
    <w:rPr>
      <w:rFonts w:ascii="Calibri" w:eastAsia="SimSun" w:hAnsi="Calibri"/>
      <w:sz w:val="22"/>
      <w:szCs w:val="22"/>
      <w:lang w:eastAsia="ar-SA"/>
    </w:rPr>
  </w:style>
  <w:style w:type="character" w:customStyle="1" w:styleId="1c">
    <w:name w:val="Текст выноски Знак1"/>
    <w:link w:val="aff6"/>
    <w:semiHidden/>
    <w:rPr>
      <w:rFonts w:ascii="Tahoma" w:eastAsia="SimSun" w:hAnsi="Tahoma"/>
      <w:sz w:val="16"/>
      <w:szCs w:val="16"/>
      <w:lang w:eastAsia="ar-SA"/>
    </w:rPr>
  </w:style>
  <w:style w:type="numbering" w:customStyle="1" w:styleId="1d">
    <w:name w:val="Нет списка1"/>
    <w:next w:val="a7"/>
    <w:semiHidden/>
  </w:style>
  <w:style w:type="character" w:styleId="affc">
    <w:name w:val="page number"/>
  </w:style>
  <w:style w:type="character" w:customStyle="1" w:styleId="1e">
    <w:name w:val="Верхний колонтитул Знак1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rPr>
      <w:sz w:val="24"/>
      <w:szCs w:val="24"/>
    </w:rPr>
  </w:style>
  <w:style w:type="character" w:styleId="affd">
    <w:name w:val="Book Title"/>
    <w:rPr>
      <w:b/>
      <w:bCs/>
      <w:i/>
      <w:iCs/>
      <w:spacing w:val="5"/>
    </w:rPr>
  </w:style>
  <w:style w:type="numbering" w:customStyle="1" w:styleId="2b">
    <w:name w:val="Нет списка2"/>
    <w:next w:val="a7"/>
    <w:semiHidden/>
  </w:style>
  <w:style w:type="character" w:customStyle="1" w:styleId="12">
    <w:name w:val="Заголовок 1 Знак"/>
    <w:link w:val="11"/>
    <w:rPr>
      <w:rFonts w:ascii="Calibri" w:eastAsia="SimSun" w:hAnsi="Calibri"/>
      <w:b/>
      <w:sz w:val="16"/>
      <w:szCs w:val="22"/>
      <w:lang w:eastAsia="ar-SA"/>
    </w:rPr>
  </w:style>
  <w:style w:type="paragraph" w:customStyle="1" w:styleId="1f">
    <w:name w:val="Абзац списка1"/>
    <w:basedOn w:val="a3"/>
    <w:pPr>
      <w:ind w:left="720"/>
      <w:contextualSpacing/>
    </w:pPr>
    <w:rPr>
      <w:rFonts w:eastAsia="Calibri"/>
      <w:lang w:eastAsia="en-US"/>
    </w:rPr>
  </w:style>
  <w:style w:type="character" w:styleId="affe">
    <w:name w:val="annotation reference"/>
    <w:semiHidden/>
    <w:rPr>
      <w:sz w:val="16"/>
      <w:szCs w:val="16"/>
    </w:rPr>
  </w:style>
  <w:style w:type="paragraph" w:styleId="afff">
    <w:name w:val="annotation text"/>
    <w:basedOn w:val="a3"/>
    <w:link w:val="afff0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ff0">
    <w:name w:val="Текст примечания Знак"/>
    <w:link w:val="afff"/>
    <w:semiHidden/>
    <w:rPr>
      <w:lang w:eastAsia="ar-SA"/>
    </w:rPr>
  </w:style>
  <w:style w:type="table" w:customStyle="1" w:styleId="1f0">
    <w:name w:val="Сетка таблицы1"/>
    <w:basedOn w:val="a6"/>
    <w:next w:val="af2"/>
    <w:rPr>
      <w:rFonts w:ascii="Calibri" w:eastAsia="Calibri" w:hAnsi="Calibri"/>
      <w:sz w:val="22"/>
      <w:szCs w:val="22"/>
      <w:lang w:eastAsia="en-US"/>
    </w:rPr>
    <w:tblPr/>
  </w:style>
  <w:style w:type="paragraph" w:customStyle="1" w:styleId="1Web1">
    <w:name w:val="Обычный (веб);Обычный (веб)1;Обычный (Web)1"/>
    <w:basedOn w:val="a3"/>
    <w:pPr>
      <w:spacing w:before="120" w:after="150" w:line="270" w:lineRule="atLeast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fff1">
    <w:name w:val="Body Text Indent"/>
    <w:basedOn w:val="a3"/>
    <w:link w:val="afff2"/>
    <w:semiHidden/>
    <w:pPr>
      <w:spacing w:after="120"/>
      <w:ind w:left="283"/>
    </w:pPr>
    <w:rPr>
      <w:lang w:val="en-US"/>
    </w:rPr>
  </w:style>
  <w:style w:type="character" w:customStyle="1" w:styleId="afff2">
    <w:name w:val="Основной текст с отступом Знак"/>
    <w:link w:val="afff1"/>
    <w:semiHidden/>
    <w:rPr>
      <w:rFonts w:ascii="Calibri" w:eastAsia="SimSun" w:hAnsi="Calibri"/>
      <w:sz w:val="22"/>
      <w:szCs w:val="22"/>
      <w:lang w:eastAsia="ar-SA"/>
    </w:rPr>
  </w:style>
  <w:style w:type="character" w:customStyle="1" w:styleId="33">
    <w:name w:val="Заголовок №3_"/>
    <w:link w:val="34"/>
    <w:rPr>
      <w:b/>
      <w:bCs/>
      <w:i/>
      <w:iCs/>
      <w:shd w:val="clear" w:color="auto" w:fill="FFFFFF"/>
    </w:rPr>
  </w:style>
  <w:style w:type="paragraph" w:customStyle="1" w:styleId="34">
    <w:name w:val="Заголовок №3"/>
    <w:basedOn w:val="a3"/>
    <w:link w:val="33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val="en-US" w:eastAsia="en-US"/>
    </w:rPr>
  </w:style>
  <w:style w:type="paragraph" w:styleId="afff3">
    <w:name w:val="annotation subject"/>
    <w:basedOn w:val="afff"/>
    <w:next w:val="afff"/>
    <w:link w:val="afff4"/>
    <w:semiHidden/>
    <w:pPr>
      <w:spacing w:after="200" w:line="276" w:lineRule="auto"/>
    </w:pPr>
    <w:rPr>
      <w:rFonts w:ascii="Calibri" w:eastAsia="SimSun" w:hAnsi="Calibri"/>
      <w:b/>
      <w:bCs/>
    </w:rPr>
  </w:style>
  <w:style w:type="character" w:customStyle="1" w:styleId="afff4">
    <w:name w:val="Тема примечания Знак"/>
    <w:link w:val="afff3"/>
    <w:semiHidden/>
    <w:rPr>
      <w:rFonts w:ascii="Calibri" w:eastAsia="SimSun" w:hAnsi="Calibri"/>
      <w:b/>
      <w:bCs/>
      <w:lang w:eastAsia="ar-SA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Pr>
      <w:sz w:val="24"/>
      <w:szCs w:val="24"/>
      <w:lang w:bidi="ar-SA"/>
    </w:rPr>
  </w:style>
  <w:style w:type="paragraph" w:customStyle="1" w:styleId="ConsPlusNonformat">
    <w:name w:val="ConsPlusNonformat"/>
    <w:rPr>
      <w:rFonts w:ascii="Courier New" w:eastAsia="Calibri" w:hAnsi="Courier New"/>
      <w:lang w:eastAsia="en-US"/>
    </w:rPr>
  </w:style>
  <w:style w:type="paragraph" w:customStyle="1" w:styleId="xl103">
    <w:name w:val="xl103"/>
    <w:basedOn w:val="a3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310">
    <w:name w:val="Заголовок 31"/>
    <w:basedOn w:val="a3"/>
    <w:next w:val="a3"/>
    <w:pPr>
      <w:keepNext/>
      <w:keepLines/>
      <w:widowControl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18"/>
      <w:szCs w:val="18"/>
      <w:lang w:eastAsia="ru-RU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numbering" w:customStyle="1" w:styleId="35">
    <w:name w:val="Нет списка3"/>
    <w:next w:val="a7"/>
    <w:semiHidden/>
  </w:style>
  <w:style w:type="paragraph" w:styleId="2c">
    <w:name w:val="Body Text 2"/>
    <w:basedOn w:val="a3"/>
    <w:link w:val="2d"/>
    <w:pPr>
      <w:widowControl w:val="0"/>
      <w:spacing w:after="120" w:line="480" w:lineRule="auto"/>
    </w:pPr>
    <w:rPr>
      <w:rFonts w:ascii="Arial" w:eastAsia="Times New Roman" w:hAnsi="Arial"/>
      <w:sz w:val="18"/>
      <w:szCs w:val="18"/>
      <w:lang w:val="en-US" w:eastAsia="en-US"/>
    </w:rPr>
  </w:style>
  <w:style w:type="character" w:customStyle="1" w:styleId="2d">
    <w:name w:val="Основной текст 2 Знак"/>
    <w:link w:val="2c"/>
    <w:rPr>
      <w:rFonts w:ascii="Arial" w:hAnsi="Arial"/>
      <w:sz w:val="18"/>
      <w:szCs w:val="18"/>
    </w:rPr>
  </w:style>
  <w:style w:type="character" w:customStyle="1" w:styleId="ConsNormal">
    <w:name w:val="ConsNormal Знак"/>
    <w:link w:val="ConsNormal0"/>
    <w:rPr>
      <w:rFonts w:ascii="Arial" w:hAnsi="Arial"/>
      <w:lang w:val="ru-RU" w:eastAsia="ru-RU" w:bidi="ar-SA"/>
    </w:rPr>
  </w:style>
  <w:style w:type="paragraph" w:customStyle="1" w:styleId="ConsNormal0">
    <w:name w:val="ConsNormal"/>
    <w:link w:val="ConsNormal"/>
    <w:pPr>
      <w:ind w:right="19772"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table" w:customStyle="1" w:styleId="2e">
    <w:name w:val="Сетка таблицы2"/>
    <w:basedOn w:val="a6"/>
    <w:next w:val="af2"/>
    <w:pPr>
      <w:widowControl w:val="0"/>
    </w:pPr>
    <w:tblPr/>
  </w:style>
  <w:style w:type="paragraph" w:styleId="afff5">
    <w:name w:val="Block Text"/>
    <w:basedOn w:val="a3"/>
    <w:pPr>
      <w:spacing w:after="0" w:line="240" w:lineRule="auto"/>
      <w:ind w:left="-567" w:right="-1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3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har">
    <w:name w:val="Char Знак Знак"/>
    <w:basedOn w:val="a3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afff6">
    <w:name w:val="Знак"/>
    <w:basedOn w:val="a3"/>
    <w:pPr>
      <w:widowControl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 w:eastAsia="en-US"/>
    </w:rPr>
  </w:style>
  <w:style w:type="character" w:styleId="afff7">
    <w:name w:val="FollowedHyperlink"/>
    <w:rPr>
      <w:color w:val="800080"/>
      <w:u w:val="single"/>
    </w:rPr>
  </w:style>
  <w:style w:type="character" w:customStyle="1" w:styleId="15">
    <w:name w:val="Основной текст Знак1;Основной текст Знак Знак"/>
    <w:link w:val="a4"/>
    <w:rPr>
      <w:rFonts w:ascii="Calibri" w:eastAsia="SimSun" w:hAnsi="Calibri"/>
      <w:sz w:val="22"/>
      <w:szCs w:val="22"/>
      <w:lang w:eastAsia="ar-SA"/>
    </w:rPr>
  </w:style>
  <w:style w:type="paragraph" w:styleId="afff8">
    <w:name w:val="Normal Indent"/>
    <w:basedOn w:val="a3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andard">
    <w:name w:val="Standard"/>
    <w:pPr>
      <w:widowControl w:val="0"/>
    </w:pPr>
    <w:rPr>
      <w:rFonts w:eastAsia="andale sans ui"/>
      <w:sz w:val="24"/>
      <w:szCs w:val="24"/>
      <w:lang w:val="de-DE" w:eastAsia="ja-JP" w:bidi="fa-IR"/>
    </w:rPr>
  </w:style>
  <w:style w:type="paragraph" w:customStyle="1" w:styleId="1f1">
    <w:name w:val="Обычный1"/>
    <w:pPr>
      <w:widowControl w:val="0"/>
    </w:pPr>
    <w:rPr>
      <w:sz w:val="24"/>
      <w:szCs w:val="24"/>
      <w:lang w:eastAsia="ar-SA"/>
    </w:rPr>
  </w:style>
  <w:style w:type="character" w:customStyle="1" w:styleId="h">
    <w:name w:val="h"/>
  </w:style>
  <w:style w:type="character" w:customStyle="1" w:styleId="bigtext1">
    <w:name w:val="big_text1"/>
    <w:rPr>
      <w:color w:val="146A93"/>
      <w:sz w:val="33"/>
      <w:szCs w:val="33"/>
    </w:rPr>
  </w:style>
  <w:style w:type="character" w:customStyle="1" w:styleId="apple-converted-space">
    <w:name w:val="apple-converted-space"/>
  </w:style>
  <w:style w:type="character" w:customStyle="1" w:styleId="31">
    <w:name w:val="Заголовок 3 Знак"/>
    <w:link w:val="30"/>
    <w:rPr>
      <w:rFonts w:ascii="Cambria" w:eastAsia="Times New Roman" w:hAnsi="Cambria"/>
      <w:b/>
      <w:bCs/>
      <w:color w:val="4F81BD"/>
      <w:sz w:val="18"/>
      <w:szCs w:val="18"/>
    </w:rPr>
  </w:style>
  <w:style w:type="paragraph" w:styleId="HTML">
    <w:name w:val="HTML Preformatted"/>
    <w:basedOn w:val="a3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subtitle1">
    <w:name w:val="subtitle1"/>
    <w:rPr>
      <w:sz w:val="33"/>
      <w:szCs w:val="33"/>
    </w:rPr>
  </w:style>
  <w:style w:type="character" w:customStyle="1" w:styleId="311">
    <w:name w:val="Заголовок 3 Знак1"/>
    <w:semiHidden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2f">
    <w:name w:val="Основной шрифт абзаца2"/>
  </w:style>
  <w:style w:type="paragraph" w:customStyle="1" w:styleId="1f2">
    <w:name w:val="Заголовок1"/>
    <w:basedOn w:val="a3"/>
    <w:next w:val="a4"/>
    <w:pPr>
      <w:keepNext/>
      <w:spacing w:before="240" w:after="120"/>
    </w:pPr>
    <w:rPr>
      <w:rFonts w:ascii="Times New Roman" w:hAnsi="Times New Roman"/>
      <w:sz w:val="32"/>
      <w:szCs w:val="28"/>
    </w:rPr>
  </w:style>
  <w:style w:type="character" w:customStyle="1" w:styleId="ab">
    <w:name w:val="Название Знак"/>
    <w:link w:val="a9"/>
    <w:rPr>
      <w:rFonts w:eastAsia="SimSun"/>
      <w:sz w:val="32"/>
      <w:szCs w:val="28"/>
      <w:lang w:eastAsia="ar-SA"/>
    </w:rPr>
  </w:style>
  <w:style w:type="character" w:customStyle="1" w:styleId="ac">
    <w:name w:val="Подзаголовок Знак"/>
    <w:link w:val="aa"/>
    <w:rPr>
      <w:rFonts w:eastAsia="SimSun"/>
      <w:i/>
      <w:iCs/>
      <w:sz w:val="28"/>
      <w:szCs w:val="28"/>
      <w:lang w:eastAsia="ar-SA"/>
    </w:rPr>
  </w:style>
  <w:style w:type="character" w:customStyle="1" w:styleId="13">
    <w:name w:val="Нижний колонтитул Знак1"/>
    <w:link w:val="af0"/>
    <w:rPr>
      <w:rFonts w:ascii="Calibri" w:eastAsia="SimSun" w:hAnsi="Calibri"/>
      <w:sz w:val="22"/>
      <w:szCs w:val="22"/>
      <w:lang w:eastAsia="ar-SA"/>
    </w:rPr>
  </w:style>
  <w:style w:type="paragraph" w:customStyle="1" w:styleId="1f3">
    <w:name w:val="Текст сноски1"/>
    <w:basedOn w:val="a3"/>
  </w:style>
  <w:style w:type="paragraph" w:customStyle="1" w:styleId="1f4">
    <w:name w:val="Текст выноски1"/>
    <w:basedOn w:val="a3"/>
  </w:style>
  <w:style w:type="character" w:customStyle="1" w:styleId="1b">
    <w:name w:val="Текст сноски Знак1"/>
    <w:link w:val="aff4"/>
    <w:rPr>
      <w:rFonts w:ascii="Calibri" w:eastAsia="SimSun" w:hAnsi="Calibri"/>
      <w:lang w:eastAsia="ar-SA"/>
    </w:rPr>
  </w:style>
  <w:style w:type="character" w:customStyle="1" w:styleId="apple-tab-span">
    <w:name w:val="apple-tab-span"/>
  </w:style>
  <w:style w:type="character" w:customStyle="1" w:styleId="s30">
    <w:name w:val="s30"/>
  </w:style>
  <w:style w:type="character" w:customStyle="1" w:styleId="s31">
    <w:name w:val="s31"/>
  </w:style>
  <w:style w:type="character" w:customStyle="1" w:styleId="70">
    <w:name w:val="Заголовок 7 Знак"/>
    <w:link w:val="7"/>
    <w:semiHidden/>
    <w:rPr>
      <w:rFonts w:ascii="Calibri" w:eastAsia="Times New Roman" w:hAnsi="Calibri"/>
      <w:sz w:val="24"/>
      <w:szCs w:val="24"/>
      <w:lang w:eastAsia="ar-SA"/>
    </w:rPr>
  </w:style>
  <w:style w:type="character" w:customStyle="1" w:styleId="layout">
    <w:name w:val="layout"/>
  </w:style>
  <w:style w:type="character" w:customStyle="1" w:styleId="item-with-dotstext">
    <w:name w:val="item-with-dots__text"/>
  </w:style>
  <w:style w:type="character" w:customStyle="1" w:styleId="item-with-dotstext-with-divider">
    <w:name w:val="item-with-dots__text-with-divid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category/televizory-s-wi-fi-i-internet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zon.ru/brand/hisense-296318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zon.ru/category/televizory-s-tsifrovym-tyunerom-dvb-t2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OCNK</cp:lastModifiedBy>
  <cp:revision>20</cp:revision>
  <dcterms:created xsi:type="dcterms:W3CDTF">2024-05-06T07:28:00Z</dcterms:created>
  <dcterms:modified xsi:type="dcterms:W3CDTF">2024-05-06T07:28:00Z</dcterms:modified>
</cp:coreProperties>
</file>