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F393C" w14:textId="77777777" w:rsidR="007B3874" w:rsidRDefault="007B3874" w:rsidP="007B3874">
      <w:pPr>
        <w:pStyle w:val="ConsPlusNormal0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1 к Извещению</w:t>
      </w:r>
    </w:p>
    <w:p w14:paraId="607398B3" w14:textId="77777777" w:rsidR="007B3874" w:rsidRDefault="007B3874" w:rsidP="007B3874">
      <w:pPr>
        <w:widowControl w:val="0"/>
        <w:spacing w:after="0"/>
        <w:jc w:val="center"/>
        <w:rPr>
          <w:b/>
          <w:bCs/>
          <w:color w:val="000000"/>
          <w:sz w:val="22"/>
          <w:szCs w:val="22"/>
        </w:rPr>
      </w:pPr>
    </w:p>
    <w:p w14:paraId="4DB5E611" w14:textId="77777777" w:rsidR="007B3874" w:rsidRDefault="007B3874" w:rsidP="007B3874">
      <w:pPr>
        <w:widowControl w:val="0"/>
        <w:spacing w:after="0"/>
        <w:jc w:val="center"/>
        <w:rPr>
          <w:b/>
          <w:bCs/>
          <w:color w:val="000000"/>
          <w:sz w:val="22"/>
          <w:szCs w:val="22"/>
        </w:rPr>
      </w:pPr>
      <w:bookmarkStart w:id="0" w:name="_Hlk130367913"/>
      <w:r>
        <w:rPr>
          <w:b/>
          <w:bCs/>
          <w:color w:val="000000"/>
          <w:sz w:val="22"/>
          <w:szCs w:val="22"/>
        </w:rPr>
        <w:t>Описание предмета закупки</w:t>
      </w:r>
    </w:p>
    <w:p w14:paraId="5647E840" w14:textId="77777777" w:rsidR="007B3874" w:rsidRDefault="007B3874" w:rsidP="007B3874">
      <w:pPr>
        <w:widowControl w:val="0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  <w:bookmarkEnd w:id="0"/>
    </w:p>
    <w:p w14:paraId="1FA5C36E" w14:textId="27EC1362" w:rsidR="007B3874" w:rsidRDefault="007B3874" w:rsidP="007B3874">
      <w:pPr>
        <w:widowControl w:val="0"/>
        <w:spacing w:after="0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>
        <w:rPr>
          <w:b/>
          <w:color w:val="000000"/>
          <w:sz w:val="22"/>
          <w:szCs w:val="22"/>
        </w:rPr>
        <w:t xml:space="preserve">поставку </w:t>
      </w:r>
      <w:r w:rsidR="008A5902">
        <w:rPr>
          <w:b/>
          <w:color w:val="000000"/>
          <w:sz w:val="22"/>
          <w:szCs w:val="22"/>
        </w:rPr>
        <w:t>светодиодных светильников консольного типа</w:t>
      </w:r>
    </w:p>
    <w:p w14:paraId="3547272E" w14:textId="77777777" w:rsidR="007B3874" w:rsidRDefault="007B3874" w:rsidP="007B3874">
      <w:pPr>
        <w:widowControl w:val="0"/>
        <w:spacing w:after="0"/>
        <w:jc w:val="center"/>
        <w:rPr>
          <w:b/>
          <w:color w:val="000000"/>
          <w:sz w:val="22"/>
          <w:szCs w:val="22"/>
        </w:rPr>
      </w:pPr>
    </w:p>
    <w:p w14:paraId="05B6EFD9" w14:textId="77777777" w:rsidR="007B3874" w:rsidRDefault="007B3874" w:rsidP="00111F2E">
      <w:pPr>
        <w:widowControl w:val="0"/>
        <w:numPr>
          <w:ilvl w:val="0"/>
          <w:numId w:val="1"/>
        </w:numPr>
        <w:spacing w:after="0" w:line="256" w:lineRule="auto"/>
        <w:ind w:left="0" w:firstLine="0"/>
        <w:contextualSpacing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1"/>
        <w:gridCol w:w="5392"/>
        <w:gridCol w:w="674"/>
        <w:gridCol w:w="674"/>
      </w:tblGrid>
      <w:tr w:rsidR="007B3874" w14:paraId="40A89683" w14:textId="77777777" w:rsidTr="007B387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D08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C466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464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Характеристики товара</w:t>
            </w:r>
          </w:p>
          <w:p w14:paraId="3F8760CF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ACAE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73FD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</w:tr>
      <w:tr w:rsidR="007B3874" w14:paraId="7A4F4CDB" w14:textId="77777777" w:rsidTr="008A590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051F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130" w14:textId="05376B0D" w:rsidR="007B3874" w:rsidRDefault="008A5902">
            <w:pPr>
              <w:widowControl w:val="0"/>
              <w:shd w:val="clear" w:color="auto" w:fill="FFFFFF"/>
              <w:spacing w:after="0"/>
            </w:pPr>
            <w:r>
              <w:t>Светодиодный светильник консольного типа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EFD" w14:textId="5D4465AC" w:rsidR="007B3874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Мощность от </w:t>
            </w:r>
            <w:r w:rsidR="00394913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 до 1</w:t>
            </w:r>
            <w:r w:rsidR="0039491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 Вт</w:t>
            </w:r>
          </w:p>
          <w:p w14:paraId="194E2221" w14:textId="77777777" w:rsidR="008A5902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Световой поток от 13500 Лм</w:t>
            </w:r>
          </w:p>
          <w:p w14:paraId="7EA0A072" w14:textId="1301B43E" w:rsidR="008A5902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Степень защиты </w:t>
            </w:r>
            <w:proofErr w:type="gramStart"/>
            <w:r>
              <w:rPr>
                <w:rFonts w:eastAsia="Calibri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lang w:eastAsia="en-US"/>
              </w:rPr>
              <w:t>Р</w:t>
            </w:r>
            <w:r w:rsidR="00394913">
              <w:rPr>
                <w:rFonts w:eastAsia="Calibri"/>
                <w:lang w:eastAsia="en-US"/>
              </w:rPr>
              <w:t xml:space="preserve"> 65-</w:t>
            </w:r>
            <w:r>
              <w:rPr>
                <w:rFonts w:eastAsia="Calibri"/>
                <w:lang w:eastAsia="en-US"/>
              </w:rPr>
              <w:t xml:space="preserve"> 67</w:t>
            </w:r>
          </w:p>
          <w:p w14:paraId="091A2339" w14:textId="56793911" w:rsidR="008A5902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Цветовая температура от </w:t>
            </w:r>
            <w:r w:rsidR="00394913">
              <w:rPr>
                <w:rFonts w:eastAsia="Calibri"/>
                <w:lang w:eastAsia="en-US"/>
              </w:rPr>
              <w:t>3500</w:t>
            </w:r>
            <w:r>
              <w:rPr>
                <w:rFonts w:eastAsia="Calibri"/>
                <w:lang w:eastAsia="en-US"/>
              </w:rPr>
              <w:t xml:space="preserve">К до </w:t>
            </w:r>
            <w:r w:rsidR="00394913">
              <w:rPr>
                <w:rFonts w:eastAsia="Calibri"/>
                <w:lang w:eastAsia="en-US"/>
              </w:rPr>
              <w:t>45</w:t>
            </w:r>
            <w:r>
              <w:rPr>
                <w:rFonts w:eastAsia="Calibri"/>
                <w:lang w:eastAsia="en-US"/>
              </w:rPr>
              <w:t>00К</w:t>
            </w:r>
          </w:p>
          <w:p w14:paraId="3BFC47E9" w14:textId="3F22052D" w:rsidR="008A5902" w:rsidRPr="008A5902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Напряжение 220В, 50 Гц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927B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48B" w14:textId="4C10E1B0" w:rsidR="007B3874" w:rsidRDefault="00394913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</w:tr>
      <w:tr w:rsidR="008A5902" w14:paraId="2A03BBDB" w14:textId="77777777" w:rsidTr="008A590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E5D" w14:textId="4AC60272" w:rsidR="008A5902" w:rsidRDefault="008A5902">
            <w:pPr>
              <w:widowControl w:val="0"/>
              <w:tabs>
                <w:tab w:val="left" w:pos="567"/>
              </w:tabs>
              <w:spacing w:after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50E" w14:textId="22F42EF4" w:rsidR="008A5902" w:rsidRDefault="008A5902">
            <w:pPr>
              <w:widowControl w:val="0"/>
              <w:shd w:val="clear" w:color="auto" w:fill="FFFFFF"/>
              <w:spacing w:after="0"/>
            </w:pPr>
            <w:r>
              <w:t>Светодиодный светильник консольного типа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F4F" w14:textId="79F31005" w:rsidR="008A5902" w:rsidRDefault="008A5902" w:rsidP="000E0E7B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Мощность от 1</w:t>
            </w:r>
            <w:r w:rsidR="0039491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 до 130 Вт</w:t>
            </w:r>
          </w:p>
          <w:p w14:paraId="290B8021" w14:textId="1CA6DC65" w:rsidR="008A5902" w:rsidRDefault="008A5902" w:rsidP="000E0E7B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Световой поток от 18</w:t>
            </w:r>
            <w:r w:rsidR="0039491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00 Лм</w:t>
            </w:r>
          </w:p>
          <w:p w14:paraId="393F3114" w14:textId="7A6A46A1" w:rsidR="008A5902" w:rsidRDefault="008A5902" w:rsidP="000E0E7B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Степень защиты </w:t>
            </w:r>
            <w:proofErr w:type="gramStart"/>
            <w:r w:rsidR="00394913">
              <w:rPr>
                <w:rFonts w:eastAsia="Calibri"/>
                <w:lang w:val="en-US" w:eastAsia="en-US"/>
              </w:rPr>
              <w:t>I</w:t>
            </w:r>
            <w:proofErr w:type="gramEnd"/>
            <w:r w:rsidR="00394913">
              <w:rPr>
                <w:rFonts w:eastAsia="Calibri"/>
                <w:lang w:eastAsia="en-US"/>
              </w:rPr>
              <w:t>Р 65- 67</w:t>
            </w:r>
          </w:p>
          <w:p w14:paraId="530A5860" w14:textId="0D079389" w:rsidR="008A5902" w:rsidRDefault="00394913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Цветовая температура от 3500К</w:t>
            </w:r>
            <w:r w:rsidR="008A5902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45</w:t>
            </w:r>
            <w:r w:rsidR="008A5902">
              <w:rPr>
                <w:rFonts w:eastAsia="Calibri"/>
                <w:lang w:eastAsia="en-US"/>
              </w:rPr>
              <w:t>00К</w:t>
            </w:r>
          </w:p>
          <w:p w14:paraId="296F49D0" w14:textId="4EED41E7" w:rsidR="008A5902" w:rsidRPr="008A5902" w:rsidRDefault="008A5902" w:rsidP="008A59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/>
              <w:rPr>
                <w:rFonts w:eastAsia="Calibri"/>
                <w:lang w:eastAsia="en-US"/>
              </w:rPr>
            </w:pPr>
            <w:r w:rsidRPr="008A5902">
              <w:rPr>
                <w:rFonts w:eastAsia="Calibri"/>
                <w:lang w:eastAsia="en-US"/>
              </w:rPr>
              <w:t>Напряжение 220В, 50 Гц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E3B" w14:textId="3F4AB167" w:rsidR="008A5902" w:rsidRDefault="008A5902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3B8" w14:textId="2303C606" w:rsidR="008A5902" w:rsidRDefault="00394913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</w:tbl>
    <w:p w14:paraId="4F447122" w14:textId="77777777" w:rsidR="007B3874" w:rsidRDefault="007B3874" w:rsidP="007B3874">
      <w:pPr>
        <w:widowControl w:val="0"/>
        <w:spacing w:after="0"/>
        <w:ind w:left="-567"/>
        <w:rPr>
          <w:rFonts w:eastAsia="Calibri"/>
          <w:b/>
          <w:sz w:val="22"/>
          <w:szCs w:val="22"/>
          <w:highlight w:val="yellow"/>
          <w:lang w:eastAsia="en-US"/>
        </w:rPr>
      </w:pPr>
    </w:p>
    <w:p w14:paraId="0FB4FDB2" w14:textId="2F8FCA55" w:rsidR="007B3874" w:rsidRDefault="007B3874" w:rsidP="007B3874">
      <w:pPr>
        <w:widowControl w:val="0"/>
        <w:spacing w:after="0"/>
        <w:ind w:right="-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  Место поставки товара: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394913">
        <w:rPr>
          <w:rFonts w:eastAsia="Calibri"/>
          <w:sz w:val="22"/>
          <w:szCs w:val="22"/>
          <w:lang w:eastAsia="en-US"/>
        </w:rPr>
        <w:t>центральный склад АО «ДРСУ-10»</w:t>
      </w:r>
    </w:p>
    <w:p w14:paraId="2D754F10" w14:textId="4AA83C89" w:rsidR="007B3874" w:rsidRDefault="007B3874" w:rsidP="007B3874">
      <w:pPr>
        <w:widowControl w:val="0"/>
        <w:spacing w:after="0"/>
        <w:ind w:right="-284"/>
        <w:rPr>
          <w:rFonts w:eastAsia="Calibri"/>
          <w:sz w:val="22"/>
          <w:szCs w:val="22"/>
          <w:lang w:eastAsia="en-US" w:bidi="ru-RU"/>
        </w:rPr>
      </w:pPr>
      <w:r>
        <w:rPr>
          <w:rFonts w:eastAsia="Calibri"/>
          <w:b/>
          <w:sz w:val="22"/>
          <w:szCs w:val="22"/>
          <w:lang w:eastAsia="en-US"/>
        </w:rPr>
        <w:t>3. Срок поставки товара: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 w:bidi="ru-RU"/>
        </w:rPr>
        <w:t xml:space="preserve">в течение </w:t>
      </w:r>
      <w:r w:rsidR="00394913">
        <w:rPr>
          <w:rFonts w:eastAsia="Calibri"/>
          <w:sz w:val="22"/>
          <w:szCs w:val="22"/>
          <w:lang w:eastAsia="en-US" w:bidi="ru-RU"/>
        </w:rPr>
        <w:t>30</w:t>
      </w:r>
      <w:bookmarkStart w:id="1" w:name="_GoBack"/>
      <w:bookmarkEnd w:id="1"/>
      <w:r w:rsidR="008A5902">
        <w:rPr>
          <w:rFonts w:eastAsia="Calibri"/>
          <w:sz w:val="22"/>
          <w:szCs w:val="22"/>
          <w:lang w:eastAsia="en-US" w:bidi="ru-RU"/>
        </w:rPr>
        <w:t xml:space="preserve"> календарного</w:t>
      </w:r>
      <w:r>
        <w:rPr>
          <w:rFonts w:eastAsia="Calibri"/>
          <w:sz w:val="22"/>
          <w:szCs w:val="22"/>
          <w:lang w:eastAsia="en-US" w:bidi="ru-RU"/>
        </w:rPr>
        <w:t xml:space="preserve"> дн</w:t>
      </w:r>
      <w:r w:rsidR="008A5902">
        <w:rPr>
          <w:rFonts w:eastAsia="Calibri"/>
          <w:sz w:val="22"/>
          <w:szCs w:val="22"/>
          <w:lang w:eastAsia="en-US" w:bidi="ru-RU"/>
        </w:rPr>
        <w:t>я</w:t>
      </w:r>
      <w:r>
        <w:rPr>
          <w:rFonts w:eastAsia="Calibri"/>
          <w:sz w:val="22"/>
          <w:szCs w:val="22"/>
          <w:lang w:eastAsia="en-US" w:bidi="ru-RU"/>
        </w:rPr>
        <w:t xml:space="preserve"> с момента заключения договора.</w:t>
      </w:r>
    </w:p>
    <w:p w14:paraId="0866D189" w14:textId="77777777" w:rsidR="007B3874" w:rsidRDefault="007B3874" w:rsidP="007B3874">
      <w:pPr>
        <w:widowControl w:val="0"/>
        <w:spacing w:after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14:paraId="6B813B80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57D48952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0FA4F751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46B0A0D0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11622DC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943F67D" w14:textId="77777777" w:rsidR="007B3874" w:rsidRDefault="007B3874" w:rsidP="007B3874">
      <w:pPr>
        <w:widowControl w:val="0"/>
        <w:spacing w:after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4F53E577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096D32E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5307A75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FD69FCF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7BDC913" w14:textId="77777777" w:rsidR="007B3874" w:rsidRDefault="007B3874" w:rsidP="007B3874">
      <w:pPr>
        <w:widowControl w:val="0"/>
        <w:spacing w:after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6. Требования к гарантийному сроку товара и (или) объему предоставления гарантий </w:t>
      </w:r>
      <w:r>
        <w:rPr>
          <w:rFonts w:eastAsia="Calibri"/>
          <w:b/>
          <w:sz w:val="22"/>
          <w:szCs w:val="22"/>
          <w:lang w:eastAsia="en-US"/>
        </w:rPr>
        <w:lastRenderedPageBreak/>
        <w:t>качества товара:</w:t>
      </w:r>
    </w:p>
    <w:p w14:paraId="76D7C7EC" w14:textId="691BADC4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6.1. Гарантия качества товара </w:t>
      </w:r>
      <w:r w:rsidR="008A5902">
        <w:rPr>
          <w:rFonts w:eastAsia="Calibri"/>
          <w:sz w:val="22"/>
          <w:szCs w:val="22"/>
          <w:lang w:eastAsia="en-US"/>
        </w:rPr>
        <w:t xml:space="preserve">– </w:t>
      </w:r>
      <w:r w:rsidR="008A5902" w:rsidRPr="008A5902">
        <w:rPr>
          <w:rFonts w:eastAsia="Calibri"/>
          <w:b/>
          <w:sz w:val="22"/>
          <w:szCs w:val="22"/>
          <w:lang w:eastAsia="en-US"/>
        </w:rPr>
        <w:t>не менее 5 лет</w:t>
      </w:r>
      <w:r>
        <w:rPr>
          <w:rFonts w:eastAsia="Calibri"/>
          <w:sz w:val="22"/>
          <w:szCs w:val="22"/>
          <w:lang w:eastAsia="en-US"/>
        </w:rPr>
        <w:t xml:space="preserve"> в соответствии с гарантийным сроком, установленным производителем. </w:t>
      </w:r>
    </w:p>
    <w:p w14:paraId="4F1DA9C3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0066F96" w14:textId="77777777" w:rsidR="007B3874" w:rsidRDefault="007B3874" w:rsidP="007B3874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sectPr w:rsidR="007B3874" w:rsidSect="00C4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157"/>
    <w:multiLevelType w:val="hybridMultilevel"/>
    <w:tmpl w:val="1A34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4"/>
    <w:rsid w:val="00111F2E"/>
    <w:rsid w:val="00394913"/>
    <w:rsid w:val="007B3874"/>
    <w:rsid w:val="008A5902"/>
    <w:rsid w:val="00A353C4"/>
    <w:rsid w:val="00A64025"/>
    <w:rsid w:val="00C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B387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7B3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7B38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B3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A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B387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7B3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7B38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B3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A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dcterms:created xsi:type="dcterms:W3CDTF">2023-03-22T06:45:00Z</dcterms:created>
  <dcterms:modified xsi:type="dcterms:W3CDTF">2024-05-31T02:14:00Z</dcterms:modified>
</cp:coreProperties>
</file>