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E357" w14:textId="154BD92E" w:rsidR="00D66544" w:rsidRPr="00DB40C0" w:rsidRDefault="008006D5">
      <w:pPr>
        <w:spacing w:after="0" w:line="240" w:lineRule="auto"/>
        <w:jc w:val="center"/>
        <w:rPr>
          <w:rFonts w:ascii="Times New Roman" w:hAnsi="Times New Roman"/>
        </w:rPr>
      </w:pPr>
      <w:r w:rsidRPr="00DB40C0">
        <w:rPr>
          <w:rFonts w:ascii="Times New Roman" w:hAnsi="Times New Roman"/>
          <w:b/>
        </w:rPr>
        <w:t>Техническое задание</w:t>
      </w:r>
    </w:p>
    <w:p w14:paraId="261A259F" w14:textId="77777777" w:rsidR="00D66544" w:rsidRPr="00DB40C0" w:rsidRDefault="008006D5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DB40C0">
        <w:rPr>
          <w:rFonts w:ascii="Times New Roman" w:eastAsia="Times New Roman" w:hAnsi="Times New Roman"/>
          <w:b/>
          <w:bCs/>
          <w:lang w:eastAsia="ru-RU"/>
        </w:rPr>
        <w:t>на поставку продуктов питания (мясо индейки)</w:t>
      </w:r>
    </w:p>
    <w:p w14:paraId="54221442" w14:textId="77777777" w:rsidR="00D66544" w:rsidRPr="00DB40C0" w:rsidRDefault="00D66544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14:paraId="3A701D77" w14:textId="77777777" w:rsidR="00D66544" w:rsidRPr="00DB40C0" w:rsidRDefault="008006D5">
      <w:pPr>
        <w:widowControl w:val="0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outlineLvl w:val="0"/>
        <w:rPr>
          <w:rFonts w:ascii="Times New Roman" w:eastAsia="Times New Roman" w:hAnsi="Times New Roman"/>
          <w:b/>
        </w:rPr>
      </w:pPr>
      <w:r w:rsidRPr="00DB40C0">
        <w:rPr>
          <w:rFonts w:ascii="Times New Roman" w:eastAsia="Times New Roman" w:hAnsi="Times New Roman"/>
          <w:b/>
          <w:bCs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689"/>
        <w:gridCol w:w="6257"/>
        <w:gridCol w:w="748"/>
        <w:gridCol w:w="743"/>
      </w:tblGrid>
      <w:tr w:rsidR="00D66544" w:rsidRPr="00DB40C0" w14:paraId="4F539F0E" w14:textId="77777777" w:rsidTr="00DB40C0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7A2730E0" w14:textId="77777777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C8AE8A0" w14:textId="77777777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080B27A8" w14:textId="77777777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 товара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FD103B" w14:textId="20380C7F" w:rsidR="00D66544" w:rsidRPr="00DB40C0" w:rsidRDefault="00DB40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6463C0" w14:textId="1C20920D" w:rsidR="00D66544" w:rsidRPr="00DB40C0" w:rsidRDefault="00DB40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</w:tc>
      </w:tr>
      <w:tr w:rsidR="00D66544" w:rsidRPr="00DB40C0" w14:paraId="7C31A5B5" w14:textId="77777777" w:rsidTr="00DB40C0">
        <w:trPr>
          <w:jc w:val="center"/>
        </w:trPr>
        <w:tc>
          <w:tcPr>
            <w:tcW w:w="268" w:type="pct"/>
            <w:shd w:val="clear" w:color="auto" w:fill="auto"/>
            <w:noWrap/>
          </w:tcPr>
          <w:p w14:paraId="5609C1EA" w14:textId="77777777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0C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14:paraId="4F610214" w14:textId="0C8EB779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6117">
              <w:rPr>
                <w:rFonts w:ascii="Times New Roman" w:hAnsi="Times New Roman"/>
                <w:highlight w:val="yellow"/>
              </w:rPr>
              <w:t>Филе индейки</w:t>
            </w:r>
            <w:r w:rsidR="00DB40C0" w:rsidRPr="00D66117">
              <w:rPr>
                <w:rFonts w:ascii="Times New Roman" w:hAnsi="Times New Roman"/>
                <w:highlight w:val="yellow"/>
              </w:rPr>
              <w:t xml:space="preserve"> (грудки/бедра индейки)</w:t>
            </w:r>
          </w:p>
        </w:tc>
        <w:tc>
          <w:tcPr>
            <w:tcW w:w="3144" w:type="pct"/>
            <w:shd w:val="clear" w:color="auto" w:fill="auto"/>
          </w:tcPr>
          <w:p w14:paraId="57998B76" w14:textId="568EFA9C" w:rsidR="00D66544" w:rsidRPr="00DB40C0" w:rsidRDefault="0080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0C0">
              <w:rPr>
                <w:rFonts w:ascii="Times New Roman" w:eastAsia="Times New Roman" w:hAnsi="Times New Roman"/>
              </w:rPr>
              <w:t>Соответствует требованиям ГОСТ</w:t>
            </w:r>
            <w:r w:rsidR="00DB40C0" w:rsidRPr="00DB40C0">
              <w:rPr>
                <w:rFonts w:ascii="Times New Roman" w:eastAsia="Times New Roman" w:hAnsi="Times New Roman"/>
              </w:rPr>
              <w:t xml:space="preserve"> </w:t>
            </w:r>
            <w:r w:rsidRPr="00DB40C0">
              <w:rPr>
                <w:rFonts w:ascii="Times New Roman" w:eastAsia="Times New Roman" w:hAnsi="Times New Roman"/>
              </w:rPr>
              <w:t>31473-2012 «Мясо индеек (тушки и их части). Общие технические условия»</w:t>
            </w:r>
          </w:p>
          <w:p w14:paraId="571ACB39" w14:textId="12C1B588" w:rsidR="00D66544" w:rsidRPr="00DB40C0" w:rsidRDefault="0080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66117">
              <w:rPr>
                <w:rFonts w:ascii="Times New Roman" w:eastAsia="Times New Roman" w:hAnsi="Times New Roman"/>
                <w:highlight w:val="yellow"/>
              </w:rPr>
              <w:t xml:space="preserve">Термическое состояние: </w:t>
            </w:r>
            <w:r w:rsidRPr="00D66117">
              <w:rPr>
                <w:rFonts w:ascii="Times New Roman" w:hAnsi="Times New Roman"/>
                <w:highlight w:val="yellow"/>
              </w:rPr>
              <w:t>охлажденное</w:t>
            </w:r>
          </w:p>
          <w:p w14:paraId="39F33E72" w14:textId="2702B7EC" w:rsidR="00D66544" w:rsidRDefault="0080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0C0">
              <w:rPr>
                <w:rFonts w:ascii="Times New Roman" w:eastAsia="Times New Roman" w:hAnsi="Times New Roman"/>
              </w:rPr>
              <w:t>Сорт: не ниже первого</w:t>
            </w:r>
          </w:p>
          <w:p w14:paraId="27520886" w14:textId="53CF8A61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Филе индейки должны соответствовать следующим минимальным требованиям:</w:t>
            </w:r>
          </w:p>
          <w:p w14:paraId="111DB208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хорошо обескровлены, чистые;</w:t>
            </w:r>
          </w:p>
          <w:p w14:paraId="3B439CF8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посторонних включений (например, стекла, резины, металла);</w:t>
            </w:r>
          </w:p>
          <w:p w14:paraId="2BE9BB8C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посторонних запахов;</w:t>
            </w:r>
          </w:p>
          <w:p w14:paraId="40CCC173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фекальных загрязнений;</w:t>
            </w:r>
          </w:p>
          <w:p w14:paraId="0A263F95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видимых кровяных сгустков;</w:t>
            </w:r>
          </w:p>
          <w:p w14:paraId="7861F2B2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остатков кишечника и клоаки, трахеи, пищевода, зрелых репродуктивных органов;</w:t>
            </w:r>
          </w:p>
          <w:p w14:paraId="60A88003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- без холодильных ожогов, пятен от разлитой желчи.</w:t>
            </w:r>
          </w:p>
          <w:p w14:paraId="3B43DBEA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Запах: свойственный свежему мясу данного вида птицы, без посторонних запахов.</w:t>
            </w:r>
          </w:p>
          <w:p w14:paraId="35587E45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Цвет мышечной ткани: от бледно-розового до розового</w:t>
            </w:r>
          </w:p>
          <w:p w14:paraId="1EF0E3E0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 xml:space="preserve">Не допускается к поставке, инжектированное соляным раствором или эмульсией. </w:t>
            </w:r>
          </w:p>
          <w:p w14:paraId="1A62D4CE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C8AA0CD" w14:textId="77777777" w:rsidR="00E34361" w:rsidRPr="00E34361" w:rsidRDefault="00E34361" w:rsidP="00E343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Продукты не должны содержать генно-инженерно-модифицированные организмы (ГМО).</w:t>
            </w:r>
          </w:p>
          <w:p w14:paraId="0348B85F" w14:textId="4D47BAA1" w:rsidR="00D66544" w:rsidRPr="00DB40C0" w:rsidRDefault="00E34361" w:rsidP="00E343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34361">
              <w:rPr>
                <w:rFonts w:ascii="Times New Roman" w:eastAsia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379" w:type="pct"/>
            <w:shd w:val="clear" w:color="auto" w:fill="auto"/>
          </w:tcPr>
          <w:p w14:paraId="17D5CB49" w14:textId="214424CD" w:rsidR="00D66544" w:rsidRPr="00DB40C0" w:rsidRDefault="0080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0C0">
              <w:rPr>
                <w:rFonts w:ascii="Times New Roman" w:hAnsi="Times New Roman"/>
              </w:rPr>
              <w:t>кг</w:t>
            </w:r>
          </w:p>
        </w:tc>
        <w:tc>
          <w:tcPr>
            <w:tcW w:w="376" w:type="pct"/>
            <w:shd w:val="clear" w:color="auto" w:fill="auto"/>
          </w:tcPr>
          <w:p w14:paraId="7FE480E4" w14:textId="4BD267CB" w:rsidR="00D66544" w:rsidRPr="00DB40C0" w:rsidRDefault="00DB40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</w:tr>
    </w:tbl>
    <w:p w14:paraId="17AF0CC3" w14:textId="77777777" w:rsidR="00D66544" w:rsidRPr="00890828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b/>
          <w:highlight w:val="yellow"/>
          <w:lang w:eastAsia="ar-SA"/>
        </w:rPr>
      </w:pPr>
      <w:r w:rsidRPr="00890828">
        <w:rPr>
          <w:rFonts w:ascii="Times New Roman" w:hAnsi="Times New Roman"/>
          <w:b/>
          <w:highlight w:val="yellow"/>
          <w:lang w:eastAsia="ar-SA"/>
        </w:rPr>
        <w:t xml:space="preserve">2. Место поставки: </w:t>
      </w:r>
      <w:r w:rsidRPr="00890828">
        <w:rPr>
          <w:rFonts w:ascii="Times New Roman" w:hAnsi="Times New Roman"/>
          <w:bCs/>
          <w:highlight w:val="yellow"/>
          <w:lang w:eastAsia="ar-SA"/>
        </w:rPr>
        <w:t>620103, Россия, Свердловская область, г. Екатеринбург, ул. Чемпионов, стр. 13</w:t>
      </w:r>
    </w:p>
    <w:p w14:paraId="31895FFE" w14:textId="592BFC32" w:rsidR="00D66544" w:rsidRPr="00890828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bCs/>
          <w:highlight w:val="yellow"/>
          <w:lang w:eastAsia="ar-SA"/>
        </w:rPr>
      </w:pPr>
      <w:r w:rsidRPr="00890828">
        <w:rPr>
          <w:rFonts w:ascii="Times New Roman" w:hAnsi="Times New Roman"/>
          <w:b/>
          <w:highlight w:val="yellow"/>
          <w:lang w:eastAsia="ar-SA"/>
        </w:rPr>
        <w:t xml:space="preserve">3. Период поставки товара: 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>с 01.07.2024 г.</w:t>
      </w:r>
      <w:r w:rsidR="00E34361" w:rsidRPr="00890828">
        <w:rPr>
          <w:rFonts w:ascii="Times New Roman" w:hAnsi="Times New Roman"/>
          <w:b/>
          <w:highlight w:val="yellow"/>
          <w:lang w:eastAsia="ar-SA"/>
        </w:rPr>
        <w:t xml:space="preserve"> 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 xml:space="preserve">(но не ранее </w:t>
      </w:r>
      <w:r w:rsidRPr="00890828">
        <w:rPr>
          <w:rFonts w:ascii="Times New Roman" w:hAnsi="Times New Roman"/>
          <w:bCs/>
          <w:highlight w:val="yellow"/>
          <w:lang w:eastAsia="ar-SA"/>
        </w:rPr>
        <w:t>с момента подписания договора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>)</w:t>
      </w:r>
      <w:r w:rsidRPr="00890828">
        <w:rPr>
          <w:rFonts w:ascii="Times New Roman" w:hAnsi="Times New Roman"/>
          <w:bCs/>
          <w:highlight w:val="yellow"/>
          <w:lang w:eastAsia="ar-SA"/>
        </w:rPr>
        <w:t xml:space="preserve"> по 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>31.12.</w:t>
      </w:r>
      <w:r w:rsidRPr="00890828">
        <w:rPr>
          <w:rFonts w:ascii="Times New Roman" w:hAnsi="Times New Roman"/>
          <w:bCs/>
          <w:highlight w:val="yellow"/>
          <w:lang w:eastAsia="ar-SA"/>
        </w:rPr>
        <w:t>2024 г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>.</w:t>
      </w:r>
      <w:r w:rsidRPr="00890828">
        <w:rPr>
          <w:rFonts w:ascii="Times New Roman" w:hAnsi="Times New Roman"/>
          <w:bCs/>
          <w:highlight w:val="yellow"/>
          <w:lang w:eastAsia="ar-SA"/>
        </w:rPr>
        <w:t>, по предварительной заявке</w:t>
      </w:r>
      <w:r w:rsidR="00E34361" w:rsidRPr="00890828">
        <w:rPr>
          <w:rFonts w:ascii="Times New Roman" w:hAnsi="Times New Roman"/>
          <w:bCs/>
          <w:highlight w:val="yellow"/>
          <w:lang w:eastAsia="ar-SA"/>
        </w:rPr>
        <w:t xml:space="preserve"> Заказчика</w:t>
      </w:r>
      <w:r w:rsidRPr="00890828">
        <w:rPr>
          <w:rFonts w:ascii="Times New Roman" w:hAnsi="Times New Roman"/>
          <w:bCs/>
          <w:highlight w:val="yellow"/>
          <w:lang w:eastAsia="ar-SA"/>
        </w:rPr>
        <w:t>.</w:t>
      </w:r>
    </w:p>
    <w:p w14:paraId="7E34743A" w14:textId="78FAD658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890828">
        <w:rPr>
          <w:rFonts w:ascii="Times New Roman" w:hAnsi="Times New Roman"/>
          <w:highlight w:val="yellow"/>
          <w:lang w:eastAsia="ar-SA"/>
        </w:rPr>
        <w:t xml:space="preserve">- Поставка товара осуществляется 2 раз в неделю в рабочие дни по заявке Заказчика, с </w:t>
      </w:r>
      <w:r w:rsidR="00E04649">
        <w:rPr>
          <w:rFonts w:ascii="Times New Roman" w:hAnsi="Times New Roman"/>
          <w:highlight w:val="yellow"/>
          <w:lang w:eastAsia="ar-SA"/>
        </w:rPr>
        <w:t>06</w:t>
      </w:r>
      <w:r w:rsidRPr="00890828">
        <w:rPr>
          <w:rFonts w:ascii="Times New Roman" w:hAnsi="Times New Roman"/>
          <w:highlight w:val="yellow"/>
          <w:lang w:eastAsia="ar-SA"/>
        </w:rPr>
        <w:t xml:space="preserve">-00 до </w:t>
      </w:r>
      <w:r w:rsidR="00E04649">
        <w:rPr>
          <w:rFonts w:ascii="Times New Roman" w:hAnsi="Times New Roman"/>
          <w:highlight w:val="yellow"/>
          <w:lang w:eastAsia="ar-SA"/>
        </w:rPr>
        <w:t>14</w:t>
      </w:r>
      <w:r w:rsidRPr="00890828">
        <w:rPr>
          <w:rFonts w:ascii="Times New Roman" w:hAnsi="Times New Roman"/>
          <w:highlight w:val="yellow"/>
          <w:lang w:eastAsia="ar-SA"/>
        </w:rPr>
        <w:t>-00</w:t>
      </w:r>
      <w:r w:rsidR="00E34361" w:rsidRPr="00890828">
        <w:rPr>
          <w:rFonts w:ascii="Times New Roman" w:hAnsi="Times New Roman"/>
          <w:highlight w:val="yellow"/>
          <w:lang w:eastAsia="ar-SA"/>
        </w:rPr>
        <w:t xml:space="preserve"> (местного времени Заказчика)</w:t>
      </w:r>
      <w:r w:rsidRPr="00890828">
        <w:rPr>
          <w:rFonts w:ascii="Times New Roman" w:hAnsi="Times New Roman"/>
          <w:highlight w:val="yellow"/>
          <w:lang w:eastAsia="ar-SA"/>
        </w:rPr>
        <w:t>. При этом, не заказанный Товар не поставляется, Заказчиком не принимается и не оплачивается.</w:t>
      </w:r>
      <w:r w:rsidRPr="00DB40C0">
        <w:rPr>
          <w:rFonts w:ascii="Times New Roman" w:hAnsi="Times New Roman"/>
          <w:lang w:eastAsia="ar-SA"/>
        </w:rPr>
        <w:t xml:space="preserve"> </w:t>
      </w:r>
    </w:p>
    <w:p w14:paraId="3D5BD6EC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890828">
        <w:rPr>
          <w:rFonts w:ascii="Times New Roman" w:hAnsi="Times New Roman"/>
          <w:highlight w:val="yellow"/>
          <w:lang w:eastAsia="ar-SA"/>
        </w:rPr>
        <w:t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</w:t>
      </w:r>
      <w:r w:rsidRPr="00DB40C0">
        <w:rPr>
          <w:rFonts w:ascii="Times New Roman" w:hAnsi="Times New Roman"/>
          <w:lang w:eastAsia="ar-SA"/>
        </w:rPr>
        <w:t xml:space="preserve"> </w:t>
      </w:r>
    </w:p>
    <w:p w14:paraId="0750ED56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6ADA84D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b/>
          <w:lang w:eastAsia="ar-SA"/>
        </w:rPr>
      </w:pPr>
      <w:r w:rsidRPr="00DB40C0">
        <w:rPr>
          <w:rFonts w:ascii="Times New Roman" w:hAnsi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0F1E6452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1BFB692B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16FE661F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 xml:space="preserve">- </w:t>
      </w:r>
      <w:r w:rsidRPr="00DB40C0">
        <w:rPr>
          <w:rFonts w:ascii="Times New Roman" w:eastAsia="Times New Roman" w:hAnsi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38A08263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00B6E29D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eastAsia="Times New Roman" w:hAnsi="Times New Roman"/>
          <w:lang w:eastAsia="ru-RU"/>
        </w:rPr>
      </w:pPr>
      <w:r w:rsidRPr="00DB40C0">
        <w:rPr>
          <w:rFonts w:ascii="Times New Roman" w:hAnsi="Times New Roman"/>
          <w:lang w:eastAsia="ar-SA"/>
        </w:rPr>
        <w:lastRenderedPageBreak/>
        <w:t xml:space="preserve">- </w:t>
      </w:r>
      <w:r w:rsidRPr="00DB40C0">
        <w:rPr>
          <w:rFonts w:ascii="Times New Roman" w:eastAsia="Times New Roman" w:hAnsi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032061ED" w14:textId="77777777" w:rsidR="00D66544" w:rsidRPr="00DB40C0" w:rsidRDefault="008006D5" w:rsidP="00DB40C0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27C6EFC" w14:textId="77777777" w:rsidR="00E34361" w:rsidRPr="00E34361" w:rsidRDefault="00E34361" w:rsidP="00E34361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- ТР ТС 021/2011 «О безопасности пищевой продукции»;</w:t>
      </w:r>
    </w:p>
    <w:p w14:paraId="7ABA62D4" w14:textId="77777777" w:rsidR="00E34361" w:rsidRPr="00E34361" w:rsidRDefault="00E34361" w:rsidP="00E34361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- ТР ТС 022/2011 «Пищевая продукция в части ее маркировки»;</w:t>
      </w:r>
    </w:p>
    <w:p w14:paraId="5B6E6271" w14:textId="77777777" w:rsidR="00E34361" w:rsidRPr="00E34361" w:rsidRDefault="00E34361" w:rsidP="00E34361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- ТР ТС 034/2013 «О безопасности мяса и мясной продукции»;</w:t>
      </w:r>
    </w:p>
    <w:p w14:paraId="2F69B6BD" w14:textId="77777777" w:rsidR="00E34361" w:rsidRDefault="00E34361" w:rsidP="00E34361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- ТР ТС 005/2011 «О безопасности упаковки»;</w:t>
      </w:r>
    </w:p>
    <w:p w14:paraId="5D7EBA7A" w14:textId="2337967A" w:rsidR="00D66544" w:rsidRPr="00DB40C0" w:rsidRDefault="008006D5" w:rsidP="00E34361">
      <w:pPr>
        <w:widowControl w:val="0"/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DB40C0">
        <w:rPr>
          <w:rFonts w:ascii="Times New Roman" w:hAnsi="Times New Roman"/>
          <w:lang w:eastAsia="ar-SA"/>
        </w:rPr>
        <w:t>-</w:t>
      </w:r>
      <w:r w:rsidR="00E34361">
        <w:rPr>
          <w:rFonts w:ascii="Times New Roman" w:hAnsi="Times New Roman"/>
          <w:lang w:eastAsia="ar-SA"/>
        </w:rPr>
        <w:t> </w:t>
      </w:r>
      <w:r w:rsidRPr="00DB40C0">
        <w:rPr>
          <w:rFonts w:ascii="Times New Roman" w:hAnsi="Times New Roman"/>
          <w:lang w:eastAsia="ar-SA"/>
        </w:rPr>
        <w:t>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358DAA90" w14:textId="77777777" w:rsidR="00E34361" w:rsidRPr="00E34361" w:rsidRDefault="00E34361" w:rsidP="00E34361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6D52464" w14:textId="77777777" w:rsidR="00E34361" w:rsidRPr="00E34361" w:rsidRDefault="00E34361" w:rsidP="00E34361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09E1CE26" w14:textId="77777777" w:rsidR="00E34361" w:rsidRPr="00E34361" w:rsidRDefault="00E34361" w:rsidP="00E34361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36AE35A9" w14:textId="77777777" w:rsidR="00E34361" w:rsidRPr="00E34361" w:rsidRDefault="00E34361" w:rsidP="00E34361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hAnsi="Times New Roman"/>
          <w:lang w:eastAsia="ar-SA"/>
        </w:rPr>
      </w:pPr>
      <w:r w:rsidRPr="00E34361">
        <w:rPr>
          <w:rFonts w:ascii="Times New Roman" w:hAnsi="Times New Roman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76FFE9AC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DB40C0">
        <w:rPr>
          <w:rFonts w:ascii="Times New Roman" w:eastAsia="Times New Roman" w:hAnsi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52B451D6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6AB45D60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246F1587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5.3. Остаточный срок годности: не менее 80% от установленного производителем.</w:t>
      </w:r>
    </w:p>
    <w:p w14:paraId="549993DD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DB40C0">
        <w:rPr>
          <w:rFonts w:ascii="Times New Roman" w:eastAsia="Times New Roman" w:hAnsi="Times New Roman"/>
          <w:b/>
          <w:lang w:eastAsia="ar-SA"/>
        </w:rPr>
        <w:t>6. Требования к условиям поставки товара, отгрузке товара:</w:t>
      </w:r>
    </w:p>
    <w:p w14:paraId="22CA6B7D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6.1.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A8A6AF5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6.2.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B361CF5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6.3. Товар должен сопровождаться следующими документами:</w:t>
      </w:r>
    </w:p>
    <w:p w14:paraId="2601C8AF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– товарная накладная (ТОРГ-12) или УПД (оригиналы);</w:t>
      </w:r>
    </w:p>
    <w:p w14:paraId="2D7CA7B5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– счет на оплату (оригиналы);</w:t>
      </w:r>
    </w:p>
    <w:p w14:paraId="223AA532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– счет-фактура или УПД (оригиналы);</w:t>
      </w:r>
    </w:p>
    <w:p w14:paraId="3EE02BDB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eastAsia="Times New Roman" w:hAnsi="Times New Roman"/>
          <w:lang w:eastAsia="ar-SA"/>
        </w:rPr>
      </w:pPr>
      <w:r w:rsidRPr="00DB40C0">
        <w:rPr>
          <w:rFonts w:ascii="Times New Roman" w:eastAsia="Times New Roman" w:hAnsi="Times New Roman"/>
          <w:lang w:eastAsia="ar-SA"/>
        </w:rPr>
        <w:t>– копия сертификата соответствия или декларации соответствия.</w:t>
      </w:r>
    </w:p>
    <w:p w14:paraId="38FF4F58" w14:textId="77777777" w:rsidR="00D66544" w:rsidRPr="00DB40C0" w:rsidRDefault="008006D5" w:rsidP="00DB40C0">
      <w:pPr>
        <w:widowControl w:val="0"/>
        <w:tabs>
          <w:tab w:val="left" w:pos="-851"/>
        </w:tabs>
        <w:spacing w:after="0" w:line="247" w:lineRule="auto"/>
        <w:jc w:val="both"/>
        <w:rPr>
          <w:rFonts w:ascii="Times New Roman" w:hAnsi="Times New Roman"/>
        </w:rPr>
      </w:pPr>
      <w:r w:rsidRPr="00DB40C0">
        <w:rPr>
          <w:rFonts w:ascii="Times New Roman" w:eastAsia="Times New Roman" w:hAnsi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D66544" w:rsidRPr="00DB40C0" w:rsidSect="00DB40C0">
      <w:footerReference w:type="default" r:id="rId8"/>
      <w:headerReference w:type="first" r:id="rId9"/>
      <w:pgSz w:w="11906" w:h="16838"/>
      <w:pgMar w:top="1134" w:right="652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8C1C" w14:textId="77777777" w:rsidR="004E7E5A" w:rsidRDefault="004E7E5A">
      <w:pPr>
        <w:spacing w:line="240" w:lineRule="auto"/>
      </w:pPr>
      <w:r>
        <w:separator/>
      </w:r>
    </w:p>
  </w:endnote>
  <w:endnote w:type="continuationSeparator" w:id="0">
    <w:p w14:paraId="3438BD72" w14:textId="77777777" w:rsidR="004E7E5A" w:rsidRDefault="004E7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75AC" w14:textId="77777777" w:rsidR="00D66544" w:rsidRDefault="008006D5">
    <w:pPr>
      <w:pStyle w:val="afa"/>
    </w:pPr>
    <w:r>
      <w:rPr>
        <w:noProof/>
      </w:rPr>
      <mc:AlternateContent>
        <mc:Choice Requires="wpg">
          <w:drawing>
            <wp:inline distT="0" distB="0" distL="0" distR="0" wp14:anchorId="11672653" wp14:editId="3D35FC7E">
              <wp:extent cx="902335" cy="31242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82493" cy="34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71.05pt;height:24.6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3618" w14:textId="77777777" w:rsidR="004E7E5A" w:rsidRDefault="004E7E5A">
      <w:pPr>
        <w:spacing w:after="0"/>
      </w:pPr>
      <w:r>
        <w:separator/>
      </w:r>
    </w:p>
  </w:footnote>
  <w:footnote w:type="continuationSeparator" w:id="0">
    <w:p w14:paraId="6B0C606E" w14:textId="77777777" w:rsidR="004E7E5A" w:rsidRDefault="004E7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96E2" w14:textId="77777777" w:rsidR="00D66544" w:rsidRDefault="00D66544">
    <w:pPr>
      <w:pStyle w:val="af4"/>
      <w:jc w:val="center"/>
    </w:pPr>
  </w:p>
  <w:p w14:paraId="342B0E61" w14:textId="77777777" w:rsidR="00D66544" w:rsidRDefault="00D66544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17C2"/>
    <w:multiLevelType w:val="hybridMultilevel"/>
    <w:tmpl w:val="275EC3F4"/>
    <w:lvl w:ilvl="0" w:tplc="0C92B9E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4A81B8">
      <w:start w:val="1"/>
      <w:numFmt w:val="lowerLetter"/>
      <w:lvlText w:val="%2."/>
      <w:lvlJc w:val="left"/>
      <w:pPr>
        <w:ind w:left="1789" w:hanging="360"/>
      </w:pPr>
    </w:lvl>
    <w:lvl w:ilvl="2" w:tplc="084E0576">
      <w:start w:val="1"/>
      <w:numFmt w:val="lowerRoman"/>
      <w:lvlText w:val="%3."/>
      <w:lvlJc w:val="right"/>
      <w:pPr>
        <w:ind w:left="2509" w:hanging="180"/>
      </w:pPr>
    </w:lvl>
    <w:lvl w:ilvl="3" w:tplc="D74042CE">
      <w:start w:val="1"/>
      <w:numFmt w:val="decimal"/>
      <w:lvlText w:val="%4."/>
      <w:lvlJc w:val="left"/>
      <w:pPr>
        <w:ind w:left="3229" w:hanging="360"/>
      </w:pPr>
    </w:lvl>
    <w:lvl w:ilvl="4" w:tplc="58D090AC">
      <w:start w:val="1"/>
      <w:numFmt w:val="lowerLetter"/>
      <w:lvlText w:val="%5."/>
      <w:lvlJc w:val="left"/>
      <w:pPr>
        <w:ind w:left="3949" w:hanging="360"/>
      </w:pPr>
    </w:lvl>
    <w:lvl w:ilvl="5" w:tplc="8ED65206">
      <w:start w:val="1"/>
      <w:numFmt w:val="lowerRoman"/>
      <w:lvlText w:val="%6."/>
      <w:lvlJc w:val="right"/>
      <w:pPr>
        <w:ind w:left="4669" w:hanging="180"/>
      </w:pPr>
    </w:lvl>
    <w:lvl w:ilvl="6" w:tplc="2458B89E">
      <w:start w:val="1"/>
      <w:numFmt w:val="decimal"/>
      <w:lvlText w:val="%7."/>
      <w:lvlJc w:val="left"/>
      <w:pPr>
        <w:ind w:left="5389" w:hanging="360"/>
      </w:pPr>
    </w:lvl>
    <w:lvl w:ilvl="7" w:tplc="00784DEA">
      <w:start w:val="1"/>
      <w:numFmt w:val="lowerLetter"/>
      <w:lvlText w:val="%8."/>
      <w:lvlJc w:val="left"/>
      <w:pPr>
        <w:ind w:left="6109" w:hanging="360"/>
      </w:pPr>
    </w:lvl>
    <w:lvl w:ilvl="8" w:tplc="71506D1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2359F"/>
    <w:multiLevelType w:val="hybridMultilevel"/>
    <w:tmpl w:val="87CC0C04"/>
    <w:lvl w:ilvl="0" w:tplc="5338053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plc="14FC5D7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A0600F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D512B4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854E63B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AE125D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63C4D2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EA74010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62E0951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96209D"/>
    <w:multiLevelType w:val="hybridMultilevel"/>
    <w:tmpl w:val="CED2F22E"/>
    <w:lvl w:ilvl="0" w:tplc="6EE4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B28A">
      <w:start w:val="1"/>
      <w:numFmt w:val="lowerLetter"/>
      <w:lvlText w:val="%2."/>
      <w:lvlJc w:val="left"/>
      <w:pPr>
        <w:ind w:left="1440" w:hanging="360"/>
      </w:pPr>
    </w:lvl>
    <w:lvl w:ilvl="2" w:tplc="02D85B7A">
      <w:start w:val="1"/>
      <w:numFmt w:val="lowerRoman"/>
      <w:lvlText w:val="%3."/>
      <w:lvlJc w:val="right"/>
      <w:pPr>
        <w:ind w:left="2160" w:hanging="180"/>
      </w:pPr>
    </w:lvl>
    <w:lvl w:ilvl="3" w:tplc="B31E02A0">
      <w:start w:val="1"/>
      <w:numFmt w:val="decimal"/>
      <w:lvlText w:val="%4."/>
      <w:lvlJc w:val="left"/>
      <w:pPr>
        <w:ind w:left="2880" w:hanging="360"/>
      </w:pPr>
    </w:lvl>
    <w:lvl w:ilvl="4" w:tplc="FEACC65E">
      <w:start w:val="1"/>
      <w:numFmt w:val="lowerLetter"/>
      <w:lvlText w:val="%5."/>
      <w:lvlJc w:val="left"/>
      <w:pPr>
        <w:ind w:left="3600" w:hanging="360"/>
      </w:pPr>
    </w:lvl>
    <w:lvl w:ilvl="5" w:tplc="8E248BDC">
      <w:start w:val="1"/>
      <w:numFmt w:val="lowerRoman"/>
      <w:lvlText w:val="%6."/>
      <w:lvlJc w:val="right"/>
      <w:pPr>
        <w:ind w:left="4320" w:hanging="180"/>
      </w:pPr>
    </w:lvl>
    <w:lvl w:ilvl="6" w:tplc="D9EA83B2">
      <w:start w:val="1"/>
      <w:numFmt w:val="decimal"/>
      <w:lvlText w:val="%7."/>
      <w:lvlJc w:val="left"/>
      <w:pPr>
        <w:ind w:left="5040" w:hanging="360"/>
      </w:pPr>
    </w:lvl>
    <w:lvl w:ilvl="7" w:tplc="D6DA1F9A">
      <w:start w:val="1"/>
      <w:numFmt w:val="lowerLetter"/>
      <w:lvlText w:val="%8."/>
      <w:lvlJc w:val="left"/>
      <w:pPr>
        <w:ind w:left="5760" w:hanging="360"/>
      </w:pPr>
    </w:lvl>
    <w:lvl w:ilvl="8" w:tplc="B2D074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25254"/>
    <w:multiLevelType w:val="hybridMultilevel"/>
    <w:tmpl w:val="5724739E"/>
    <w:lvl w:ilvl="0" w:tplc="D878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A1E4C">
      <w:start w:val="1"/>
      <w:numFmt w:val="lowerLetter"/>
      <w:lvlText w:val="%2."/>
      <w:lvlJc w:val="left"/>
      <w:pPr>
        <w:ind w:left="1440" w:hanging="360"/>
      </w:pPr>
    </w:lvl>
    <w:lvl w:ilvl="2" w:tplc="BDA61780">
      <w:start w:val="1"/>
      <w:numFmt w:val="lowerRoman"/>
      <w:lvlText w:val="%3."/>
      <w:lvlJc w:val="right"/>
      <w:pPr>
        <w:ind w:left="2160" w:hanging="180"/>
      </w:pPr>
    </w:lvl>
    <w:lvl w:ilvl="3" w:tplc="07BC03CC">
      <w:start w:val="1"/>
      <w:numFmt w:val="decimal"/>
      <w:lvlText w:val="%4."/>
      <w:lvlJc w:val="left"/>
      <w:pPr>
        <w:ind w:left="2880" w:hanging="360"/>
      </w:pPr>
    </w:lvl>
    <w:lvl w:ilvl="4" w:tplc="184EB386">
      <w:start w:val="1"/>
      <w:numFmt w:val="lowerLetter"/>
      <w:lvlText w:val="%5."/>
      <w:lvlJc w:val="left"/>
      <w:pPr>
        <w:ind w:left="3600" w:hanging="360"/>
      </w:pPr>
    </w:lvl>
    <w:lvl w:ilvl="5" w:tplc="A374448A">
      <w:start w:val="1"/>
      <w:numFmt w:val="lowerRoman"/>
      <w:lvlText w:val="%6."/>
      <w:lvlJc w:val="right"/>
      <w:pPr>
        <w:ind w:left="4320" w:hanging="180"/>
      </w:pPr>
    </w:lvl>
    <w:lvl w:ilvl="6" w:tplc="DFEE4F72">
      <w:start w:val="1"/>
      <w:numFmt w:val="decimal"/>
      <w:lvlText w:val="%7."/>
      <w:lvlJc w:val="left"/>
      <w:pPr>
        <w:ind w:left="5040" w:hanging="360"/>
      </w:pPr>
    </w:lvl>
    <w:lvl w:ilvl="7" w:tplc="3FDEB3F2">
      <w:start w:val="1"/>
      <w:numFmt w:val="lowerLetter"/>
      <w:lvlText w:val="%8."/>
      <w:lvlJc w:val="left"/>
      <w:pPr>
        <w:ind w:left="5760" w:hanging="360"/>
      </w:pPr>
    </w:lvl>
    <w:lvl w:ilvl="8" w:tplc="F202E2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B1B91"/>
    <w:multiLevelType w:val="multilevel"/>
    <w:tmpl w:val="9BD6F50E"/>
    <w:lvl w:ilvl="0">
      <w:start w:val="6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left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509"/>
        </w:tabs>
        <w:ind w:left="2509" w:hanging="1800"/>
      </w:pPr>
      <w:rPr>
        <w:rFonts w:hint="default"/>
      </w:rPr>
    </w:lvl>
  </w:abstractNum>
  <w:abstractNum w:abstractNumId="5" w15:restartNumberingAfterBreak="0">
    <w:nsid w:val="5B9F239B"/>
    <w:multiLevelType w:val="hybridMultilevel"/>
    <w:tmpl w:val="40EAE376"/>
    <w:lvl w:ilvl="0" w:tplc="C8784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985642">
      <w:start w:val="1"/>
      <w:numFmt w:val="lowerLetter"/>
      <w:lvlText w:val="%2."/>
      <w:lvlJc w:val="left"/>
      <w:pPr>
        <w:ind w:left="1789" w:hanging="360"/>
      </w:pPr>
    </w:lvl>
    <w:lvl w:ilvl="2" w:tplc="7804AEE6">
      <w:start w:val="1"/>
      <w:numFmt w:val="lowerRoman"/>
      <w:lvlText w:val="%3."/>
      <w:lvlJc w:val="right"/>
      <w:pPr>
        <w:ind w:left="2509" w:hanging="180"/>
      </w:pPr>
    </w:lvl>
    <w:lvl w:ilvl="3" w:tplc="57CEE676">
      <w:start w:val="1"/>
      <w:numFmt w:val="decimal"/>
      <w:lvlText w:val="%4."/>
      <w:lvlJc w:val="left"/>
      <w:pPr>
        <w:ind w:left="3229" w:hanging="360"/>
      </w:pPr>
    </w:lvl>
    <w:lvl w:ilvl="4" w:tplc="CA56D590">
      <w:start w:val="1"/>
      <w:numFmt w:val="lowerLetter"/>
      <w:lvlText w:val="%5."/>
      <w:lvlJc w:val="left"/>
      <w:pPr>
        <w:ind w:left="3949" w:hanging="360"/>
      </w:pPr>
    </w:lvl>
    <w:lvl w:ilvl="5" w:tplc="AA32C070">
      <w:start w:val="1"/>
      <w:numFmt w:val="lowerRoman"/>
      <w:lvlText w:val="%6."/>
      <w:lvlJc w:val="right"/>
      <w:pPr>
        <w:ind w:left="4669" w:hanging="180"/>
      </w:pPr>
    </w:lvl>
    <w:lvl w:ilvl="6" w:tplc="148CA1C4">
      <w:start w:val="1"/>
      <w:numFmt w:val="decimal"/>
      <w:lvlText w:val="%7."/>
      <w:lvlJc w:val="left"/>
      <w:pPr>
        <w:ind w:left="5389" w:hanging="360"/>
      </w:pPr>
    </w:lvl>
    <w:lvl w:ilvl="7" w:tplc="83CA4A3E">
      <w:start w:val="1"/>
      <w:numFmt w:val="lowerLetter"/>
      <w:lvlText w:val="%8."/>
      <w:lvlJc w:val="left"/>
      <w:pPr>
        <w:ind w:left="6109" w:hanging="360"/>
      </w:pPr>
    </w:lvl>
    <w:lvl w:ilvl="8" w:tplc="83446D0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655314"/>
    <w:multiLevelType w:val="multilevel"/>
    <w:tmpl w:val="C8421918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 w16cid:durableId="325859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487831">
    <w:abstractNumId w:val="5"/>
  </w:num>
  <w:num w:numId="3" w16cid:durableId="33190830">
    <w:abstractNumId w:val="4"/>
  </w:num>
  <w:num w:numId="4" w16cid:durableId="908345803">
    <w:abstractNumId w:val="3"/>
  </w:num>
  <w:num w:numId="5" w16cid:durableId="559362522">
    <w:abstractNumId w:val="2"/>
  </w:num>
  <w:num w:numId="6" w16cid:durableId="92170315">
    <w:abstractNumId w:val="1"/>
  </w:num>
  <w:num w:numId="7" w16cid:durableId="18348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44"/>
    <w:rsid w:val="003D607A"/>
    <w:rsid w:val="003E70FB"/>
    <w:rsid w:val="004E7E5A"/>
    <w:rsid w:val="008006D5"/>
    <w:rsid w:val="0082601C"/>
    <w:rsid w:val="00890828"/>
    <w:rsid w:val="00A97F50"/>
    <w:rsid w:val="00D66117"/>
    <w:rsid w:val="00D66544"/>
    <w:rsid w:val="00DB40C0"/>
    <w:rsid w:val="00E04649"/>
    <w:rsid w:val="00E34361"/>
    <w:rsid w:val="00E4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1B6F"/>
  <w15:docId w15:val="{9058ECAE-E13E-467F-A669-2120B1B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Strong"/>
    <w:basedOn w:val="a0"/>
    <w:uiPriority w:val="22"/>
    <w:qFormat/>
    <w:rPr>
      <w:rFonts w:cs="Times New Roman"/>
      <w:b/>
    </w:rPr>
  </w:style>
  <w:style w:type="paragraph" w:styleId="af0">
    <w:name w:val="Balloon Text"/>
    <w:basedOn w:val="a"/>
    <w:link w:val="af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4">
    <w:name w:val="head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qFormat/>
    <w:pPr>
      <w:spacing w:after="120" w:line="480" w:lineRule="auto"/>
      <w:ind w:left="283"/>
    </w:p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Нижний колонтитул Знак"/>
    <w:basedOn w:val="a0"/>
    <w:link w:val="afa"/>
    <w:uiPriority w:val="99"/>
    <w:qFormat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Pr>
      <w:rFonts w:ascii="Arial" w:hAnsi="Arial" w:cs="Arial"/>
      <w:sz w:val="22"/>
      <w:szCs w:val="22"/>
      <w:lang w:eastAsia="en-US"/>
    </w:rPr>
  </w:style>
  <w:style w:type="paragraph" w:styleId="afe">
    <w:name w:val="No Spacing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styleId="aff">
    <w:name w:val="List Paragraph"/>
    <w:basedOn w:val="a"/>
    <w:link w:val="aff0"/>
    <w:uiPriority w:val="99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8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character" w:customStyle="1" w:styleId="af3">
    <w:name w:val="Текст сноски Знак"/>
    <w:basedOn w:val="a0"/>
    <w:link w:val="af2"/>
    <w:uiPriority w:val="99"/>
    <w:semiHidden/>
    <w:qFormat/>
    <w:rPr>
      <w:sz w:val="20"/>
      <w:szCs w:val="20"/>
    </w:rPr>
  </w:style>
  <w:style w:type="character" w:customStyle="1" w:styleId="aff0">
    <w:name w:val="Абзац списка Знак"/>
    <w:link w:val="aff"/>
    <w:uiPriority w:val="34"/>
    <w:qFormat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eastAsia="Times New Roman" w:hAnsi="Cambria" w:cs="Times New Roman"/>
      <w:i/>
      <w:iCs/>
      <w:color w:val="243F60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21">
    <w:name w:val="Заголовок 2 Знак"/>
    <w:basedOn w:val="a0"/>
    <w:link w:val="20"/>
    <w:uiPriority w:val="9"/>
    <w:semiHidden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9">
    <w:name w:val="Заголовок Знак"/>
    <w:basedOn w:val="a0"/>
    <w:link w:val="af8"/>
    <w:qFormat/>
    <w:rPr>
      <w:rFonts w:ascii="Times New Roman" w:eastAsia="Times New Roman" w:hAnsi="Times New Roman"/>
      <w:b/>
      <w:sz w:val="24"/>
    </w:rPr>
  </w:style>
  <w:style w:type="character" w:customStyle="1" w:styleId="af7">
    <w:name w:val="Основной текст Знак"/>
    <w:basedOn w:val="a0"/>
    <w:link w:val="af6"/>
    <w:qFormat/>
    <w:rPr>
      <w:rFonts w:ascii="Times New Roman" w:eastAsia="Times New Roman" w:hAnsi="Times New Roman"/>
      <w:sz w:val="24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/>
      <w:sz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9">
    <w:name w:val="Стиль2"/>
    <w:basedOn w:val="2"/>
    <w:uiPriority w:val="99"/>
    <w:qFormat/>
    <w:pPr>
      <w:keepNext/>
      <w:keepLines/>
      <w:widowControl w:val="0"/>
      <w:numPr>
        <w:numId w:val="0"/>
      </w:numPr>
      <w:suppressLineNumbers/>
      <w:tabs>
        <w:tab w:val="left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customStyle="1" w:styleId="33">
    <w:name w:val="Стиль3"/>
    <w:basedOn w:val="26"/>
    <w:uiPriority w:val="99"/>
    <w:qFormat/>
    <w:pPr>
      <w:widowControl w:val="0"/>
      <w:tabs>
        <w:tab w:val="left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qFormat/>
    <w:rPr>
      <w:sz w:val="22"/>
      <w:szCs w:val="22"/>
      <w:lang w:eastAsia="en-US"/>
    </w:rPr>
  </w:style>
  <w:style w:type="character" w:customStyle="1" w:styleId="2a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5">
    <w:name w:val="Сетка таблицы1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3E2A-B51C-43C9-A290-955E25C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Алена Геннадьевна</cp:lastModifiedBy>
  <cp:revision>2</cp:revision>
  <dcterms:created xsi:type="dcterms:W3CDTF">2024-06-05T04:49:00Z</dcterms:created>
  <dcterms:modified xsi:type="dcterms:W3CDTF">2024-06-05T04:49:00Z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BB570032F4B9464286BF245A341FF145</vt:lpwstr>
  </property>
</Properties>
</file>