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07C8" w14:textId="77777777" w:rsidR="00D44711" w:rsidRPr="00072642" w:rsidRDefault="00D44711" w:rsidP="00D4471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bookmarkStart w:id="0" w:name="_Hlk145436939"/>
      <w:r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Техническое задание </w:t>
      </w:r>
    </w:p>
    <w:p w14:paraId="5DE66EE1" w14:textId="07FAC1EF" w:rsidR="00D44711" w:rsidRPr="00072642" w:rsidRDefault="00665935" w:rsidP="00665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на </w:t>
      </w:r>
      <w:r w:rsidR="0021571E">
        <w:rPr>
          <w:rFonts w:ascii="Times New Roman" w:hAnsi="Times New Roman" w:cs="Times New Roman"/>
          <w:b/>
          <w:sz w:val="22"/>
          <w:szCs w:val="22"/>
          <w:lang w:eastAsia="ru-RU"/>
        </w:rPr>
        <w:t>выполнение работ</w:t>
      </w:r>
      <w:r w:rsidR="00D44711"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по созданию инфраструктуры объектовой системы оповещения</w:t>
      </w:r>
    </w:p>
    <w:p w14:paraId="6C3884E1" w14:textId="38B0ED65" w:rsidR="00D44711" w:rsidRPr="00072642" w:rsidRDefault="00D44711" w:rsidP="00665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>для нужд ГБУ РБ СОМГЗ</w:t>
      </w:r>
    </w:p>
    <w:p w14:paraId="769014F7" w14:textId="77777777" w:rsidR="002D426A" w:rsidRPr="00072642" w:rsidRDefault="002D426A" w:rsidP="00665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14:paraId="4F4E8F18" w14:textId="2DEB6608" w:rsidR="00D44711" w:rsidRPr="00072642" w:rsidRDefault="00665935" w:rsidP="00D44711">
      <w:pPr>
        <w:suppressAutoHyphens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</w:rPr>
        <w:t xml:space="preserve">1. </w:t>
      </w:r>
      <w:r w:rsidR="00D44711" w:rsidRPr="00072642">
        <w:rPr>
          <w:rFonts w:ascii="Times New Roman" w:eastAsia="Calibri" w:hAnsi="Times New Roman" w:cs="Times New Roman"/>
          <w:b/>
          <w:sz w:val="22"/>
          <w:szCs w:val="22"/>
        </w:rPr>
        <w:t xml:space="preserve">Наименование закупки: </w:t>
      </w:r>
      <w:r w:rsidR="00D44711" w:rsidRPr="00072642">
        <w:rPr>
          <w:rFonts w:ascii="Times New Roman" w:eastAsia="Calibri" w:hAnsi="Times New Roman" w:cs="Times New Roman"/>
          <w:sz w:val="22"/>
          <w:szCs w:val="22"/>
        </w:rPr>
        <w:t xml:space="preserve">Создание инфраструктуры объектовой системы оповещения </w:t>
      </w:r>
    </w:p>
    <w:p w14:paraId="13D4602A" w14:textId="344EDD0F" w:rsidR="00D44711" w:rsidRPr="00072642" w:rsidRDefault="00665935" w:rsidP="00D44711">
      <w:pPr>
        <w:suppressAutoHyphens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072642">
        <w:rPr>
          <w:rFonts w:ascii="Times New Roman" w:eastAsia="SimSun" w:hAnsi="Times New Roman" w:cs="Times New Roman"/>
          <w:b/>
          <w:sz w:val="22"/>
          <w:szCs w:val="22"/>
        </w:rPr>
        <w:t xml:space="preserve">2. </w:t>
      </w:r>
      <w:r w:rsidR="00D44711" w:rsidRPr="00072642">
        <w:rPr>
          <w:rFonts w:ascii="Times New Roman" w:eastAsia="SimSun" w:hAnsi="Times New Roman" w:cs="Times New Roman"/>
          <w:b/>
          <w:sz w:val="22"/>
          <w:szCs w:val="22"/>
        </w:rPr>
        <w:t xml:space="preserve">Количество </w:t>
      </w:r>
      <w:r w:rsidR="00D44711" w:rsidRPr="00072642">
        <w:rPr>
          <w:rFonts w:ascii="Times New Roman" w:eastAsia="SimSun" w:hAnsi="Times New Roman" w:cs="Times New Roman"/>
          <w:sz w:val="22"/>
          <w:szCs w:val="22"/>
        </w:rPr>
        <w:t>– 1 единица.</w:t>
      </w:r>
    </w:p>
    <w:p w14:paraId="5579F9EE" w14:textId="088DB048" w:rsidR="00D44711" w:rsidRPr="00072642" w:rsidRDefault="00665935" w:rsidP="00D44711">
      <w:pPr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072642">
        <w:rPr>
          <w:rFonts w:ascii="Times New Roman" w:eastAsia="SimSun" w:hAnsi="Times New Roman" w:cs="Times New Roman"/>
          <w:b/>
          <w:sz w:val="22"/>
          <w:szCs w:val="22"/>
        </w:rPr>
        <w:t xml:space="preserve">3. </w:t>
      </w:r>
      <w:r w:rsidR="00D44711" w:rsidRPr="00072642">
        <w:rPr>
          <w:rFonts w:ascii="Times New Roman" w:eastAsia="SimSun" w:hAnsi="Times New Roman" w:cs="Times New Roman"/>
          <w:b/>
          <w:sz w:val="22"/>
          <w:szCs w:val="22"/>
        </w:rPr>
        <w:t xml:space="preserve">Срок </w:t>
      </w:r>
      <w:r w:rsidR="0021571E">
        <w:rPr>
          <w:rFonts w:ascii="Times New Roman" w:hAnsi="Times New Roman" w:cs="Times New Roman"/>
          <w:b/>
          <w:sz w:val="22"/>
          <w:szCs w:val="22"/>
          <w:lang w:eastAsia="ru-RU"/>
        </w:rPr>
        <w:t>выполнение работ</w:t>
      </w:r>
      <w:r w:rsidR="00D44711" w:rsidRPr="00072642">
        <w:rPr>
          <w:rFonts w:ascii="Times New Roman" w:eastAsia="SimSun" w:hAnsi="Times New Roman" w:cs="Times New Roman"/>
          <w:b/>
          <w:sz w:val="22"/>
          <w:szCs w:val="22"/>
        </w:rPr>
        <w:t xml:space="preserve">: </w:t>
      </w:r>
      <w:r w:rsidR="00D44711" w:rsidRPr="00072642">
        <w:rPr>
          <w:rFonts w:ascii="Times New Roman" w:eastAsia="SimSun" w:hAnsi="Times New Roman" w:cs="Times New Roman"/>
          <w:sz w:val="22"/>
          <w:szCs w:val="22"/>
        </w:rPr>
        <w:t>в течение 120 (сто двадцать) календарных дней с момента заключения договора.</w:t>
      </w:r>
    </w:p>
    <w:p w14:paraId="43761506" w14:textId="11483314" w:rsidR="00D44711" w:rsidRPr="0024128B" w:rsidRDefault="00665935" w:rsidP="00D44711">
      <w:pPr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2412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4. </w:t>
      </w:r>
      <w:r w:rsidR="00D44711" w:rsidRPr="002412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Место </w:t>
      </w:r>
      <w:r w:rsidR="0021571E" w:rsidRPr="0024128B">
        <w:rPr>
          <w:rFonts w:ascii="Times New Roman" w:hAnsi="Times New Roman" w:cs="Times New Roman"/>
          <w:b/>
          <w:sz w:val="22"/>
          <w:szCs w:val="22"/>
          <w:lang w:eastAsia="ru-RU"/>
        </w:rPr>
        <w:t>выполнение работ</w:t>
      </w:r>
      <w:r w:rsidR="00D44711" w:rsidRPr="0024128B">
        <w:rPr>
          <w:rFonts w:ascii="Times New Roman" w:eastAsia="SimSun" w:hAnsi="Times New Roman" w:cs="Times New Roman"/>
          <w:sz w:val="22"/>
          <w:szCs w:val="22"/>
        </w:rPr>
        <w:t>:</w:t>
      </w:r>
      <w:r w:rsidR="00D44711" w:rsidRPr="0024128B">
        <w:rPr>
          <w:sz w:val="22"/>
          <w:szCs w:val="22"/>
        </w:rPr>
        <w:t xml:space="preserve"> </w:t>
      </w:r>
      <w:r w:rsidR="00D44711" w:rsidRPr="0024128B">
        <w:rPr>
          <w:rFonts w:ascii="Times New Roman" w:eastAsia="SimSun" w:hAnsi="Times New Roman" w:cs="Times New Roman"/>
          <w:sz w:val="22"/>
          <w:szCs w:val="22"/>
        </w:rPr>
        <w:t xml:space="preserve">450005, Российская Федерация, </w:t>
      </w:r>
      <w:r w:rsidR="00072642" w:rsidRPr="0024128B">
        <w:rPr>
          <w:rFonts w:ascii="Times New Roman" w:eastAsia="SimSun" w:hAnsi="Times New Roman" w:cs="Times New Roman"/>
          <w:sz w:val="22"/>
          <w:szCs w:val="22"/>
        </w:rPr>
        <w:t xml:space="preserve">по территории </w:t>
      </w:r>
      <w:r w:rsidR="00D44711" w:rsidRPr="0024128B">
        <w:rPr>
          <w:rFonts w:ascii="Times New Roman" w:eastAsia="SimSun" w:hAnsi="Times New Roman" w:cs="Times New Roman"/>
          <w:sz w:val="22"/>
          <w:szCs w:val="22"/>
        </w:rPr>
        <w:t>Республик</w:t>
      </w:r>
      <w:r w:rsidR="00072642" w:rsidRPr="0024128B">
        <w:rPr>
          <w:rFonts w:ascii="Times New Roman" w:eastAsia="SimSun" w:hAnsi="Times New Roman" w:cs="Times New Roman"/>
          <w:sz w:val="22"/>
          <w:szCs w:val="22"/>
        </w:rPr>
        <w:t>и</w:t>
      </w:r>
      <w:r w:rsidR="00D44711" w:rsidRPr="0024128B">
        <w:rPr>
          <w:rFonts w:ascii="Times New Roman" w:eastAsia="SimSun" w:hAnsi="Times New Roman" w:cs="Times New Roman"/>
          <w:sz w:val="22"/>
          <w:szCs w:val="22"/>
        </w:rPr>
        <w:t xml:space="preserve"> Башкортостан.</w:t>
      </w:r>
    </w:p>
    <w:p w14:paraId="241160CC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4128B">
        <w:rPr>
          <w:rFonts w:ascii="Times New Roman" w:eastAsia="Calibri" w:hAnsi="Times New Roman" w:cs="Times New Roman"/>
          <w:sz w:val="22"/>
          <w:szCs w:val="22"/>
          <w:lang w:eastAsia="en-US"/>
        </w:rPr>
        <w:t>В случае, если в техническом задании применяются указания на знаки обслуживания, фирменные и торговые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наименования, патенты, полезные модели, промышленные образцы, указания на товарный знак, наименование страны происхождения товара или наименование производителя, то такие указания необходимы для обеспечения взаимного сопряжения этих товаров, в соответствии с технической документацией на создание объектовой системы оповещения. </w:t>
      </w:r>
    </w:p>
    <w:p w14:paraId="49BB2EE0" w14:textId="32382D55" w:rsidR="00D44711" w:rsidRPr="00072642" w:rsidRDefault="00665935" w:rsidP="00D44711">
      <w:pPr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5. </w:t>
      </w:r>
      <w:r w:rsidR="00D44711"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Требования и условия </w:t>
      </w:r>
      <w:r w:rsidR="0021571E">
        <w:rPr>
          <w:rFonts w:ascii="Times New Roman" w:hAnsi="Times New Roman" w:cs="Times New Roman"/>
          <w:b/>
          <w:sz w:val="22"/>
          <w:szCs w:val="22"/>
          <w:lang w:eastAsia="ru-RU"/>
        </w:rPr>
        <w:t>выполнение работ</w:t>
      </w:r>
      <w:r w:rsidR="00D44711"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</w:t>
      </w:r>
    </w:p>
    <w:p w14:paraId="2D022D21" w14:textId="7342ADE0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Данным ТЗ предполагается выполнение </w:t>
      </w:r>
      <w:r w:rsidR="0021571E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 комплекса работ по созданию инфраструктуры объектовой системы оповещения Заказчика:</w:t>
      </w:r>
    </w:p>
    <w:p w14:paraId="478A1817" w14:textId="2E593C1A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- установка поставляемого оборудования и программного обеспечение (поставляемого </w:t>
      </w:r>
      <w:r w:rsidR="0021571E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, в т.ч. оборудование Заказчика (</w:t>
      </w:r>
      <w:r w:rsidRPr="0007264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Приложение 1</w:t>
      </w: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);</w:t>
      </w:r>
    </w:p>
    <w:p w14:paraId="17CB00AD" w14:textId="77777777" w:rsidR="00D44711" w:rsidRPr="00072642" w:rsidRDefault="00D44711" w:rsidP="00D447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- проведение пусконаладочных работ;</w:t>
      </w:r>
    </w:p>
    <w:p w14:paraId="61E5A9EA" w14:textId="77777777" w:rsidR="00D44711" w:rsidRPr="00072642" w:rsidRDefault="00D44711" w:rsidP="00D447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- введение объекта в опытную (постоянную) эксплуатацию;</w:t>
      </w:r>
    </w:p>
    <w:p w14:paraId="42B45145" w14:textId="77777777" w:rsidR="00D44711" w:rsidRPr="00072642" w:rsidRDefault="00D44711" w:rsidP="00D4471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- организация сопряжение ОСО (объекта) с МАСЦО (муниципальному сегменту РАСЦО РБ)</w:t>
      </w:r>
    </w:p>
    <w:p w14:paraId="1A9EA70D" w14:textId="77777777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Разработка и получение технических условий на подключение к сетям ~220/380 В.</w:t>
      </w:r>
    </w:p>
    <w:p w14:paraId="66BB2625" w14:textId="5E2CB530" w:rsidR="009E5834" w:rsidRDefault="009E5834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4128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В течении 30 календарных дней</w:t>
      </w:r>
      <w:r w:rsidRPr="0024128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Подрядчик передает для согласования и утверждения Заказчику сметную документацию.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5AF994DC" w14:textId="77777777" w:rsidR="009E5834" w:rsidRPr="00072642" w:rsidRDefault="009E5834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C9946B1" w14:textId="77777777" w:rsidR="00D44711" w:rsidRPr="009E5834" w:rsidRDefault="00D44711" w:rsidP="00A96AA3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9E5834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Поставка оборудования и материалов.</w:t>
      </w:r>
    </w:p>
    <w:p w14:paraId="5F39C9DE" w14:textId="5BD7C567" w:rsidR="00D44711" w:rsidRPr="00072642" w:rsidRDefault="0021571E" w:rsidP="00A96AA3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должен обеспечить поставку материалов оборудования в соответствии с </w:t>
      </w:r>
      <w:r w:rsidR="00D44711"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>Приложение</w:t>
      </w:r>
      <w:r w:rsidR="00627722"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>м</w:t>
      </w:r>
      <w:r w:rsidR="00D44711"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№1.</w:t>
      </w:r>
    </w:p>
    <w:p w14:paraId="4702341F" w14:textId="77777777" w:rsidR="00D44711" w:rsidRPr="00072642" w:rsidRDefault="00D44711" w:rsidP="00A96AA3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Оборудование, предусмотренное проектной документации, не вошедшее в </w:t>
      </w:r>
      <w:r w:rsidRPr="00072642">
        <w:rPr>
          <w:rFonts w:ascii="Times New Roman" w:hAnsi="Times New Roman" w:cs="Times New Roman"/>
          <w:b/>
          <w:sz w:val="22"/>
          <w:szCs w:val="22"/>
          <w:lang w:eastAsia="ru-RU"/>
        </w:rPr>
        <w:t>Приложение №1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поставляется Заказчиком в срок 10 (десять) календарных дней с момента подписания договора.</w:t>
      </w:r>
    </w:p>
    <w:p w14:paraId="3A96675F" w14:textId="530C5894" w:rsidR="00D44711" w:rsidRPr="00072642" w:rsidRDefault="00D44711" w:rsidP="00A96AA3">
      <w:pPr>
        <w:contextualSpacing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Разработка и согласование </w:t>
      </w:r>
      <w:r w:rsidR="0021571E">
        <w:rPr>
          <w:rFonts w:ascii="Times New Roman" w:hAnsi="Times New Roman" w:cs="Times New Roman"/>
          <w:bCs/>
          <w:sz w:val="22"/>
          <w:szCs w:val="22"/>
          <w:lang w:eastAsia="ru-RU"/>
        </w:rPr>
        <w:t>Исполнительной</w:t>
      </w:r>
      <w:r w:rsidRPr="00072642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документации в надзорных органах, получение разрешений и согласований, предоставление по их требованию необходимых схем, пояснений и иной технической документации, а также личное присутствие представителей </w:t>
      </w:r>
      <w:r w:rsidR="0021571E">
        <w:rPr>
          <w:rFonts w:ascii="Times New Roman" w:hAnsi="Times New Roman" w:cs="Times New Roman"/>
          <w:bCs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в случае необходимости в надзорных и уполномоченных органах.</w:t>
      </w:r>
    </w:p>
    <w:p w14:paraId="370886BF" w14:textId="77777777" w:rsidR="00D44711" w:rsidRPr="00072642" w:rsidRDefault="00D44711" w:rsidP="00A96AA3">
      <w:pPr>
        <w:contextualSpacing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Cs/>
          <w:sz w:val="22"/>
          <w:szCs w:val="22"/>
          <w:lang w:eastAsia="ru-RU"/>
        </w:rPr>
        <w:t>Обучение персонала и разработка инструкции по эксплуатации объектовой системы оповещения.</w:t>
      </w:r>
    </w:p>
    <w:p w14:paraId="5D26220E" w14:textId="77777777" w:rsidR="00D44711" w:rsidRPr="00072642" w:rsidRDefault="00D44711" w:rsidP="00A96AA3">
      <w:pPr>
        <w:contextualSpacing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Проведение опытной эксплуатации, </w:t>
      </w:r>
      <w:r w:rsidRPr="00072642">
        <w:rPr>
          <w:rFonts w:ascii="Times New Roman" w:eastAsia="Calibri" w:hAnsi="Times New Roman" w:cs="Times New Roman"/>
          <w:sz w:val="22"/>
          <w:szCs w:val="22"/>
          <w:lang w:eastAsia="ru-RU"/>
        </w:rPr>
        <w:t>передача заказчику документации и ЗИП.</w:t>
      </w:r>
    </w:p>
    <w:p w14:paraId="1AF556AB" w14:textId="1B8919C4" w:rsidR="00D44711" w:rsidRPr="00072642" w:rsidRDefault="00D44711" w:rsidP="00A96AA3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Работы, которые не были прямо учтены в техническом задании и Смете по вине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 и/или не были предусмотрены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 при подготовке проекта производства Работ и иной документации, необходимой для выполнения Работ, но их выполнение является обязательным в целях соблюдения технологической последовательности выполнения Работ, порученных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Подрядчику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, и/или необходимость их выполнения вытекает из требований законодательства РФ, ведомственных нормативов, представленной Заказчиком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 у документации (Техническое задание, решения, документация об Объекте, </w:t>
      </w:r>
      <w:r w:rsidRPr="00072642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технологическая и нормативно-техническая документация и т.д.), не признаются дополнительными и выполняются </w:t>
      </w:r>
      <w:r w:rsidR="00215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в пределах суммы ценового предложения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 (суммы договора). Работы, которые не были учтены не по вине </w:t>
      </w:r>
      <w:r w:rsidR="0021571E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bCs/>
          <w:color w:val="000000"/>
          <w:sz w:val="22"/>
          <w:szCs w:val="22"/>
          <w:lang w:eastAsia="ru-RU"/>
        </w:rPr>
        <w:t xml:space="preserve"> а, признаются дополнительными и выполняются в рамках отдельного договора.</w:t>
      </w:r>
    </w:p>
    <w:p w14:paraId="510AA0F5" w14:textId="71517964" w:rsidR="00D44711" w:rsidRPr="00072642" w:rsidRDefault="00D4064C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6. </w:t>
      </w:r>
      <w:r w:rsidR="00D44711"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к последовательности этапов выполнения работ</w:t>
      </w:r>
    </w:p>
    <w:p w14:paraId="1FCDB1BF" w14:textId="39E0DA15" w:rsidR="00D44711" w:rsidRPr="00072642" w:rsidRDefault="0021571E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не позднее 5 суток до начала работ представить Заказчику на утверждение сетевой детальный график проведения работ.</w:t>
      </w:r>
    </w:p>
    <w:p w14:paraId="31289E97" w14:textId="67D121B4" w:rsidR="00D44711" w:rsidRPr="00072642" w:rsidRDefault="0021571E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Исполнительная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документация должна быть передана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Заказчику не менее чем за 2 суток до окончания соответствующего этапа технического перевооружения.</w:t>
      </w:r>
    </w:p>
    <w:p w14:paraId="30F63241" w14:textId="1D63A96E" w:rsidR="00D44711" w:rsidRPr="00072642" w:rsidRDefault="00D4064C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7. </w:t>
      </w:r>
      <w:r w:rsidR="00D44711"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к организации обеспечения работ</w:t>
      </w:r>
    </w:p>
    <w:p w14:paraId="6FF2AF78" w14:textId="3D2EA2F0" w:rsidR="00D44711" w:rsidRPr="00072642" w:rsidRDefault="00D44711" w:rsidP="00A96AA3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Заказчик и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распорядительными документами по организациям определяют ответственных представителей для решения административных и технических вопросов. О произведенных назначениях Заказчик и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информируют друг друга письменно.</w:t>
      </w:r>
    </w:p>
    <w:p w14:paraId="4C426FDA" w14:textId="0EDF018B" w:rsidR="00D44711" w:rsidRPr="00072642" w:rsidRDefault="0021571E" w:rsidP="00A96AA3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обеспечивает своими силами получение, разгрузку и доставку на место испытательного оборудования, приборов и инструмента, непосредственно необходимых для выполнения работ.</w:t>
      </w:r>
    </w:p>
    <w:p w14:paraId="2BC9CF58" w14:textId="7F30C248" w:rsidR="00D44711" w:rsidRPr="00072642" w:rsidRDefault="0021571E" w:rsidP="00A96AA3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обеспечивает безопасность труда своего персонала в пределах принятого объема работ, согласно требованиям, правил по охране труда, а также противопожарные мероприятия.</w:t>
      </w:r>
    </w:p>
    <w:p w14:paraId="782431F1" w14:textId="0C84C1F6" w:rsidR="00D44711" w:rsidRPr="00072642" w:rsidRDefault="00D44711" w:rsidP="00A96AA3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Обеспечение энергоснабжения работ, выполняемых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подключение электроприводов механизмов и инструмента, обеспечивается Заказчиком по предварительным заявкам руководителей работ по нарядам, 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поданным начальнику смены цеха, в соответствии с требованиями «Правил по охране труда при эксплуатации электроустановок».</w:t>
      </w:r>
    </w:p>
    <w:p w14:paraId="1F9CD5A0" w14:textId="41D0A436" w:rsidR="00D44711" w:rsidRPr="00072642" w:rsidRDefault="0021571E" w:rsidP="00A96AA3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должен под свою ответственность и за свой счет произвести обеспечение работ необходимой технологической оснасткой (инвентарные леса (в т.ч. подвесные), люльки, подмости, трапы, лестницы для выполнения работ по модернизации ОСО, инструментами и приборами, а также системами обеспечения безопасности работ на высоте, необходимыми для выполнения работ в объеме настоящего технического задания. Устройство (сборку-разборку) лесов и подмостей, необходимых для производства работ, выполняет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5EBC2454" w14:textId="1D1D256E" w:rsidR="00D44711" w:rsidRPr="00072642" w:rsidRDefault="00D44711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Место временного накопления отходов на территории заказчика, образованных в результате исполнения обязательств,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до начала производства работ согласовать с заказчиком. </w:t>
      </w:r>
    </w:p>
    <w:p w14:paraId="72CA961C" w14:textId="77777777" w:rsidR="00D44711" w:rsidRPr="00072642" w:rsidRDefault="00D44711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Субподрядчик   является образователем и собственником отходов, образующихся в результате его деятельности (выполнения работ) по настоящему ТЗ на объекте Заказчика вне зависимости от срока давности оказанных услуг (выполненных работ), даже в случае, если материалы, применявшиеся при выполнении работ, находились в собственности Заказчика или иного лица, не осуществляющего выполнение работ. При этом отходы: лом черного и цветного металла, отработанные масла являются собственностью Заказчика.</w:t>
      </w:r>
    </w:p>
    <w:p w14:paraId="60EDAA14" w14:textId="588D0BA0" w:rsidR="00D44711" w:rsidRPr="00072642" w:rsidRDefault="00D44711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Всё демонтированное оборудование (чёрного и цветного металла), после исполнения обязательств по договору, являются собственностью заказчика. </w:t>
      </w:r>
      <w:proofErr w:type="spellStart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Второгодные</w:t>
      </w:r>
      <w:proofErr w:type="spellEnd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материалы и металлолом должны сдаваться подрядчиком на склад заказчика. Передача заказчику утилизируемого или не утилизируемого оборудования и материалов оформляется соответствующим актом.</w:t>
      </w:r>
    </w:p>
    <w:p w14:paraId="18A2AF7D" w14:textId="49798598" w:rsidR="00D44711" w:rsidRPr="00072642" w:rsidRDefault="0021571E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должен самостоятельно производить сбор, вывоз и утилизацию отходов получаемых при проведении работ. </w:t>
      </w:r>
    </w:p>
    <w:p w14:paraId="3433094E" w14:textId="023E147B" w:rsidR="00D44711" w:rsidRDefault="00D44711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Имущественные интеллектуальные права на произведения, в том числе на проектную документацию, программы для ЭВМ и базы данных, изобретения, полезные модели и промышленные образцы, товарные знаки и наименования мест происхождения товаров, фирменные наименования и коммерческие обозначения, секреты производства (ноу-хау), иные объекты, признающиеся объектами интеллектуальных прав (интеллектуальная собственность), создаваемые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, либо Субподрядчиками в процессе выполнения работ, возникают у Заказчика и принадлежат Заказчику после оплаты этапа работ, предусмотренных Договором.</w:t>
      </w:r>
    </w:p>
    <w:p w14:paraId="22A452FB" w14:textId="77777777" w:rsidR="003F72E8" w:rsidRPr="00072642" w:rsidRDefault="003F72E8" w:rsidP="00A96AA3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6DD9247" w14:textId="77777777" w:rsidR="00D44711" w:rsidRPr="00072642" w:rsidRDefault="00D44711" w:rsidP="00D44711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к применяемым материалам и оборудованию</w:t>
      </w:r>
    </w:p>
    <w:p w14:paraId="2D41A11C" w14:textId="77777777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Все используемые для выполнения работ материалы и оборудование должны быть новыми и ранее неиспользованными, соответствовать обязательным нормативно-техническим документам, стандартам, а также иметь соответствующие сертификаты, технические паспорта, аттестаты и другие документы, предусмотренные действующим законодательством, а также удостоверяющие их качество (на русском языке). Оборудование должно быть рекомендовано к применению на территории РФ МЧС России и пройти госиспытания в установленном МЧС России порядке и иметь техническую и программную возможность сопряжения с региональным сегментом КСЭОН и региональной системой оповещения Республики Башкортостан. (Согласно СП 165.1325800.2014 Инженерно-технические мероприятия по гражданской обороне. Актуализированная редакция СНиП 2.01.51-90 (с Изменением № 1) п.6.43. Создание и совершенствование системы оповещения населения должны осуществлять:</w:t>
      </w:r>
    </w:p>
    <w:p w14:paraId="49CE77A1" w14:textId="646CC784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на базе комплексов технических средств оповещения, разработанных под контролем федерального органа </w:t>
      </w:r>
      <w:proofErr w:type="spellStart"/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ной</w:t>
      </w:r>
      <w:proofErr w:type="spellEnd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власти, осуществляющего государственную политику в области гражданской обороны и уполномоченного на решение задач в области гражданской обороны, прошедших в установленном порядке приемочные испытания и принятых к серийному производству на территории Российской Федерации;</w:t>
      </w:r>
    </w:p>
    <w:p w14:paraId="10D027C5" w14:textId="77777777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 с учетом развития сетей и систем связи, сетей теле- и радиовещания.</w:t>
      </w:r>
    </w:p>
    <w:p w14:paraId="1C926099" w14:textId="77777777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Все подсистемы систем оповещения населения должны сопрягаться на программно-аппаратном уровне и обеспечивать полную программную и аппаратную совместимость с КПТС АСО, для обеспечения информационного взаимодействия, избирательного запуска и мониторинга состояния технических средств оповещения.</w:t>
      </w:r>
    </w:p>
    <w:p w14:paraId="10B95475" w14:textId="77777777" w:rsidR="000B3B34" w:rsidRDefault="00D44711" w:rsidP="00A96AA3">
      <w:pPr>
        <w:tabs>
          <w:tab w:val="left" w:pos="0"/>
          <w:tab w:val="left" w:pos="426"/>
          <w:tab w:val="left" w:pos="851"/>
          <w:tab w:val="left" w:pos="170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Обеспечение работ материалами и оборудованием для выполнения работ осуществляется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. Стоимость оборудования и материалов, необходимых для выполнения работ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в соответствии с требованиями Технического задания, входит в цену договора. </w:t>
      </w:r>
    </w:p>
    <w:p w14:paraId="3690919E" w14:textId="670A49AD" w:rsidR="00D44711" w:rsidRPr="00072642" w:rsidRDefault="00D44711" w:rsidP="00A96AA3">
      <w:pPr>
        <w:tabs>
          <w:tab w:val="left" w:pos="0"/>
          <w:tab w:val="left" w:pos="426"/>
          <w:tab w:val="left" w:pos="851"/>
          <w:tab w:val="left" w:pos="170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Все поставляемые материалы и оборудование должны быть:</w:t>
      </w:r>
    </w:p>
    <w:p w14:paraId="632F318A" w14:textId="77777777" w:rsidR="00D44711" w:rsidRPr="00072642" w:rsidRDefault="00D44711" w:rsidP="00A96AA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 сертифицированы согласно Федерального закона от 27.12.2002 № 184-ФЗ "О техническом регулировании";  </w:t>
      </w:r>
    </w:p>
    <w:p w14:paraId="248C5E7D" w14:textId="77777777" w:rsidR="00D44711" w:rsidRPr="00072642" w:rsidRDefault="00D44711" w:rsidP="00A96AA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 соответствовать требованиям Федерального закона от 22.07.2008 № 123-ФЗ "Технический регламент о требованиях пожарной безопасности"; </w:t>
      </w:r>
    </w:p>
    <w:p w14:paraId="3811B5B5" w14:textId="77777777" w:rsidR="00D44711" w:rsidRPr="00072642" w:rsidRDefault="00D44711" w:rsidP="00A96AA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 соответствовать действующим техническим регламентам Таможенного союза, а также соответствовать вступающим в силу техническим регламентам Таможенного союза на момент поставки, иметь разрешительные и сопроводительные документы, паспорта;</w:t>
      </w:r>
    </w:p>
    <w:p w14:paraId="1A74A17F" w14:textId="77777777" w:rsidR="00D44711" w:rsidRPr="00072642" w:rsidRDefault="00D44711" w:rsidP="00A96AA3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 типы поставляемых средств измерений должны быть внесены в Единый информационный фонд по обеспечению единства измерений (Государственный реестр средств измерений), иметь действующее 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свидетельство об утверждении типа средства измерений; средства измерений должны быть </w:t>
      </w:r>
      <w:proofErr w:type="spellStart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поверены</w:t>
      </w:r>
      <w:proofErr w:type="spellEnd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, с датой поверки не более трех месяцев на момент поставки.</w:t>
      </w:r>
    </w:p>
    <w:p w14:paraId="26A6ACA5" w14:textId="03CB0DC9" w:rsidR="00D44711" w:rsidRPr="00072642" w:rsidRDefault="00D44711" w:rsidP="00D4064C">
      <w:pPr>
        <w:tabs>
          <w:tab w:val="left" w:pos="15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Все поставляемые материалы и оборудование должны быть новыми (год выпуска – не ранее 2023г.) и ранее не использованными.</w:t>
      </w:r>
    </w:p>
    <w:p w14:paraId="6339F82D" w14:textId="77777777" w:rsidR="00D44711" w:rsidRPr="00072642" w:rsidRDefault="00D44711" w:rsidP="00A96AA3">
      <w:pPr>
        <w:tabs>
          <w:tab w:val="left" w:pos="1560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Программно-технические средства для создания объектовой системы оповещения, должен иметь техническую и программную возможность сопряжения с региональным сегментом РАСЦО Республики Башкортостан.</w:t>
      </w:r>
    </w:p>
    <w:p w14:paraId="41F2C611" w14:textId="74AB5AF3" w:rsidR="00D44711" w:rsidRPr="00072642" w:rsidRDefault="0021571E" w:rsidP="00A96AA3">
      <w:pPr>
        <w:tabs>
          <w:tab w:val="left" w:pos="1560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отвечает за упаковку, транспортировку к месту назначения и 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>сохранность оборудования до подписания Акта выполненных работ.</w:t>
      </w:r>
    </w:p>
    <w:p w14:paraId="19A54D59" w14:textId="23FA12F2" w:rsidR="00D44711" w:rsidRPr="00072642" w:rsidRDefault="00D44711" w:rsidP="00A96AA3">
      <w:pPr>
        <w:tabs>
          <w:tab w:val="left" w:pos="1560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Маркировка, консервация и упаковка оборудования и изделий от воздействия климатических факторов внешней среды должна обеспечивать их сохранность при транспортировке и хранении до монтажа на объекте. Условия транспортировки, хранения и воздействия механических факторов определяются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и согласовываются Заказчиком.</w:t>
      </w:r>
    </w:p>
    <w:p w14:paraId="75951AA2" w14:textId="11CC35FB" w:rsidR="00D44711" w:rsidRPr="00072642" w:rsidRDefault="00D44711" w:rsidP="00A96AA3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Заказчик 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совместно с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осуществляет входной контроль качества применяемых материалов с составлением соответствующей документации.</w:t>
      </w:r>
    </w:p>
    <w:p w14:paraId="742BA7BE" w14:textId="2711063F" w:rsidR="00D44711" w:rsidRPr="00072642" w:rsidRDefault="00D44711" w:rsidP="00A96AA3">
      <w:pPr>
        <w:tabs>
          <w:tab w:val="left" w:pos="709"/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Затраты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на выполнение работ по входному контролю товаров должны быть учтены при составлении сметного расчета и входит в цену договора. Стоимость товаров, поставляемых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, входит в цену договора. </w:t>
      </w:r>
    </w:p>
    <w:p w14:paraId="49CF1DA2" w14:textId="77777777" w:rsidR="00D44711" w:rsidRPr="00072642" w:rsidRDefault="00D44711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Подготовку и хранение МТР необходимо производить за пределами рабочей зоны и доставлять к месту проведения работ подготовленными к применению. </w:t>
      </w:r>
    </w:p>
    <w:p w14:paraId="29B0A233" w14:textId="1462C581" w:rsidR="00D44711" w:rsidRPr="00072642" w:rsidRDefault="0021571E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14:paraId="784B49E7" w14:textId="209F5C9F" w:rsidR="00D44711" w:rsidRPr="00072642" w:rsidRDefault="00D44711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x-none"/>
        </w:rPr>
      </w:pPr>
      <w:r w:rsidRPr="00072642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Для оприходования материальных ценностей, полученных при разборке и демонтаже, стороны составляют Акт формы М-35. Акт составляется </w:t>
      </w:r>
      <w:r w:rsidR="0021571E">
        <w:rPr>
          <w:rFonts w:ascii="Times New Roman" w:hAnsi="Times New Roman" w:cs="Times New Roman"/>
          <w:sz w:val="22"/>
          <w:szCs w:val="22"/>
          <w:lang w:val="x-none" w:eastAsia="x-none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и подписывается в 3-х экземплярах комиссией, состоящей из представителей заказчика и </w:t>
      </w:r>
      <w:r w:rsidR="0021571E">
        <w:rPr>
          <w:rFonts w:ascii="Times New Roman" w:hAnsi="Times New Roman" w:cs="Times New Roman"/>
          <w:sz w:val="22"/>
          <w:szCs w:val="22"/>
          <w:lang w:val="x-none" w:eastAsia="x-none"/>
        </w:rPr>
        <w:t>Подрядчика</w:t>
      </w:r>
      <w:r w:rsidRPr="00072642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. Первый и второй экземпляры акта остаются у заказчика, третий — у </w:t>
      </w:r>
      <w:r w:rsidR="0021571E">
        <w:rPr>
          <w:rFonts w:ascii="Times New Roman" w:hAnsi="Times New Roman" w:cs="Times New Roman"/>
          <w:sz w:val="22"/>
          <w:szCs w:val="22"/>
          <w:lang w:val="x-none" w:eastAsia="x-none"/>
        </w:rPr>
        <w:t>Подрядчик</w:t>
      </w:r>
      <w:r w:rsidRPr="00072642">
        <w:rPr>
          <w:rFonts w:ascii="Times New Roman" w:hAnsi="Times New Roman" w:cs="Times New Roman"/>
          <w:sz w:val="22"/>
          <w:szCs w:val="22"/>
          <w:lang w:val="x-none" w:eastAsia="x-none"/>
        </w:rPr>
        <w:t xml:space="preserve"> а и прикладывается к акту выполненных работ</w:t>
      </w:r>
      <w:r w:rsidR="00627722" w:rsidRPr="00072642">
        <w:rPr>
          <w:rFonts w:ascii="Times New Roman" w:hAnsi="Times New Roman" w:cs="Times New Roman"/>
          <w:sz w:val="22"/>
          <w:szCs w:val="22"/>
          <w:lang w:eastAsia="x-none"/>
        </w:rPr>
        <w:t>.</w:t>
      </w:r>
    </w:p>
    <w:p w14:paraId="7B5F18C7" w14:textId="4F3BD11F" w:rsidR="00D44711" w:rsidRPr="00072642" w:rsidRDefault="00D44711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При комплектации и поставке импортного оборудования, все расходы по таможенному оформлению возлагаются на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а.</w:t>
      </w:r>
    </w:p>
    <w:p w14:paraId="0A467FDC" w14:textId="77777777" w:rsidR="00D44711" w:rsidRPr="00072642" w:rsidRDefault="00D44711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Полный срок эксплуатации проектируемого комплекса технических средств системы оповещения должен составлять не менее 12 лет.</w:t>
      </w:r>
    </w:p>
    <w:p w14:paraId="4DA3CE3F" w14:textId="77777777" w:rsidR="00D44711" w:rsidRPr="00072642" w:rsidRDefault="00D44711" w:rsidP="00A96AA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Для предотвращения несанкционированного доступа система должна иметь элементы защиты информации.</w:t>
      </w:r>
    </w:p>
    <w:p w14:paraId="202C30FD" w14:textId="77777777" w:rsidR="00D44711" w:rsidRPr="00072642" w:rsidRDefault="00D44711" w:rsidP="00A96AA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Комплекс проектируемых технических средств оповещения должен предусматривать возможность разграничения прав доступа пользователей, в соответствии с требованиями к защите информации указанных в приказе МЧС России №578, Минкомсвязи России №365 от 31.07.2020 «Об утверждении Положения о системах оповещения населения».</w:t>
      </w:r>
    </w:p>
    <w:p w14:paraId="5A60152D" w14:textId="77777777" w:rsidR="00D44711" w:rsidRPr="00072642" w:rsidRDefault="00D44711" w:rsidP="00D44711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Электропитание и заземление аппаратуры комплекса технических средств системы оповещения предусмотреть от существующих источников промышленного электропитания напряжением 220 В (380 В) 50 Гц и существующих систем заземления. В местах установки аппаратуры оповещения, где отсутствует система заземления – предусматривается её устройство, а при отсутствии гарантированного электропитания, следует оборудовать источниками бесперебойного питания. Предусмотреть возможность работы аппаратуры оповещения в случае пропадания электропитания от встроенных аккумуляторных батарей (не менее 6 часов в дежурном режиме и 1 часа в режиме оповещения) или от резервного источника питания. Обеспечить безударный переход на питание от промышленной сети при ее появлении. Все технические средства должны иметь защитное заземление в соответствии с ГОСТ 12.1.030.</w:t>
      </w:r>
    </w:p>
    <w:p w14:paraId="33195330" w14:textId="77777777" w:rsidR="00D44711" w:rsidRPr="00072642" w:rsidRDefault="00D44711" w:rsidP="00D44711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Для обеспечения сохранности оперативной информации и функционирования программного обеспечения, а также комплекса технических средств системы, должно быть предусмотрено использование источников бесперебойного питания с организацией непрерывного контроля за состоянием аккумуляторных батарей. Минимальное время автономной работы - 6 часов в дежурном режиме и 1 часа в режиме оповещения.</w:t>
      </w:r>
    </w:p>
    <w:p w14:paraId="6D992B3B" w14:textId="77777777" w:rsidR="00D44711" w:rsidRPr="00072642" w:rsidRDefault="00D44711" w:rsidP="00D44711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Система должна предусматривать возможность ремонтного режима каждого отдельного устройства с минимальным ограничением выполняемых функций.</w:t>
      </w:r>
    </w:p>
    <w:p w14:paraId="281C6BA0" w14:textId="77777777" w:rsidR="00D44711" w:rsidRPr="00072642" w:rsidRDefault="00D44711" w:rsidP="00D44711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Предусмотреть самодиагностику оборудования, а также сигнализацию оператора пункта управления о неисправности (в т.ч. о пропадании электропитания) оконечных устройств оповещения.</w:t>
      </w:r>
    </w:p>
    <w:p w14:paraId="65598FE5" w14:textId="18315C5C" w:rsidR="00D44711" w:rsidRPr="00072642" w:rsidRDefault="00D44711" w:rsidP="00D44711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Средняя наработка на отказ поставляемого оборудования должна составлять не менее 30</w:t>
      </w:r>
      <w:r w:rsidR="002D426A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>000 часов.</w:t>
      </w:r>
    </w:p>
    <w:p w14:paraId="37F23BED" w14:textId="77777777" w:rsidR="00D44711" w:rsidRPr="00072642" w:rsidRDefault="00D44711" w:rsidP="00D44711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Используемые программно-технические средства оповещения должны обеспечивать полную программную, аппаратную и техническую совместимость с существующим программным обеспечением ПКО АС ОСОДУ РАСЦО, МАСЦО с целью обеспечения обмена данными, мониторинга вновь устанавливаемых технических средств оповещения и избирательного запуска оконечных устройств.</w:t>
      </w:r>
    </w:p>
    <w:p w14:paraId="62F1D6FA" w14:textId="77777777" w:rsidR="00D44711" w:rsidRPr="00072642" w:rsidRDefault="00D44711" w:rsidP="00D44711">
      <w:pPr>
        <w:tabs>
          <w:tab w:val="left" w:pos="0"/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2D11387" w14:textId="77777777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безопасности</w:t>
      </w:r>
    </w:p>
    <w:p w14:paraId="59E712A9" w14:textId="55B28853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несёт ответственность за обеспечение своих работников средствами индивидуальной защиты, инструментом и приспособлениями, необходимыми для выполнения работ.</w:t>
      </w:r>
    </w:p>
    <w:p w14:paraId="10C3B789" w14:textId="2965C887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Персонал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Подрядчика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должен быть обучен и аттестован по правилам охраны труда, правилам технической эксплуатации и пожарной безопасности в объеме пожарно-технического минимума, согласно НТД (иметь подтверждающие документы по проверке знаний).</w:t>
      </w:r>
    </w:p>
    <w:p w14:paraId="3F64C9F4" w14:textId="38814C88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Персонал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Подрядчика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во время нахождения на территории Заказчика должен иметь при себе удостоверение о прохождении проверки знаний требований нормативных документов по технической эксплуатации, охране труда, пожарной и промышленной безопасности. Право допуска к выполнению поручаемых работ, в соответствии с договором, должно быть подтверждено письмом руководителя Подрядной организации.</w:t>
      </w:r>
    </w:p>
    <w:p w14:paraId="18A45E8C" w14:textId="474846DB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обеспечивает соблюдение своим персоналом правил внутреннего распорядка предприятия, правил техники безопасности, правил противопожарного режима (безопасности), инструкции о проведении огневых работ на территории Заказчика. </w:t>
      </w:r>
    </w:p>
    <w:p w14:paraId="74CBF095" w14:textId="4DB6446B" w:rsidR="00D44711" w:rsidRPr="00072642" w:rsidRDefault="0021571E" w:rsidP="00D44711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несет ответственность за причиненные его персоналом убытки, связанные с конфликтами, нарушением дисциплины.</w:t>
      </w:r>
    </w:p>
    <w:p w14:paraId="4ED96828" w14:textId="42DB8F67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предоставлять заказчику всю информацию о состоянии охраны труда, травматизме в своей организации при проведении данной работы.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 в течение 15 минут предоставить оперативную информацию заказчику о произошедшем несчастном случае с персоналом на территории Заказчика.</w:t>
      </w:r>
    </w:p>
    <w:p w14:paraId="057DB342" w14:textId="77777777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В случае появления обстоятельств, угрожающих безопасности при проведении работ, а также возникновению пожарной опасности незамедлительно сообщать о них Заказчику.</w:t>
      </w:r>
    </w:p>
    <w:p w14:paraId="42528D98" w14:textId="2EC87F7E" w:rsidR="00D44711" w:rsidRPr="00072642" w:rsidRDefault="00D44711" w:rsidP="00D44711">
      <w:pPr>
        <w:tabs>
          <w:tab w:val="left" w:pos="567"/>
          <w:tab w:val="left" w:pos="851"/>
          <w:tab w:val="left" w:pos="126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Работы, при проведении которых возможно повреждение оборудования Заказчика или нанесения вреда здоровью персонала, должны производиться по проекту производства работ (ППР), согласованному с Заказчиком. Разработку ППР выполняет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Решение о необходимости разработки ППР для конкретной работы должно быть согласовано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Заказчиком. Не позднее, чем за 20 суток до начала строительно-монтажных работ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должен разработать и согласовать с заказчиком ППР в соответствии с требованиями нормативно-технической документации. В ППР необходимо отразить выполнение требований нормативных документов.</w:t>
      </w:r>
    </w:p>
    <w:p w14:paraId="740ED6E8" w14:textId="118D9471" w:rsidR="00D44711" w:rsidRPr="00072642" w:rsidRDefault="00D44711" w:rsidP="00D44711">
      <w:pPr>
        <w:tabs>
          <w:tab w:val="left" w:pos="567"/>
          <w:tab w:val="left" w:pos="851"/>
          <w:tab w:val="left" w:pos="12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При проведении совместных работ одновременно несколькими организациями, необходимо работы, производящиеся в зоне работ других организаций, согласовывать и производить в соответствии с правилами технической эксплуатации электрических станций и сетей, и НТД по безопасности при эксплуатации гидротехнических сооружений и гидромеханического оборудования энергоснабжающих организаций.</w:t>
      </w:r>
    </w:p>
    <w:p w14:paraId="7857888D" w14:textId="77777777" w:rsidR="00D44711" w:rsidRPr="00072642" w:rsidRDefault="00D44711" w:rsidP="00D44711">
      <w:pPr>
        <w:tabs>
          <w:tab w:val="left" w:pos="567"/>
          <w:tab w:val="left" w:pos="851"/>
          <w:tab w:val="left" w:pos="12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При производстве монтажных работ должны выполняться мероприятия по охране труда и технике безопасности, в том числе отраженные в разработанном ППР.</w:t>
      </w:r>
    </w:p>
    <w:p w14:paraId="511E763E" w14:textId="2A042818" w:rsidR="00D44711" w:rsidRPr="00072642" w:rsidRDefault="0021571E" w:rsidP="00D44711">
      <w:pPr>
        <w:tabs>
          <w:tab w:val="left" w:pos="567"/>
          <w:tab w:val="left" w:pos="851"/>
          <w:tab w:val="left" w:pos="1260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обязан обеспечить содержание и уборку рабочих мест, на которых выполняются строительно-монтажные работы. </w:t>
      </w:r>
    </w:p>
    <w:p w14:paraId="18AB0D74" w14:textId="4429FBC8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"/>
          <w:sz w:val="22"/>
          <w:szCs w:val="22"/>
          <w:lang w:eastAsia="ru-RU"/>
        </w:rPr>
      </w:pPr>
      <w:r>
        <w:rPr>
          <w:rFonts w:ascii="Times New Roman" w:hAnsi="Times New Roman" w:cs="Times New Roman"/>
          <w:spacing w:val="1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pacing w:val="1"/>
          <w:sz w:val="22"/>
          <w:szCs w:val="22"/>
          <w:lang w:eastAsia="ru-RU"/>
        </w:rPr>
        <w:t xml:space="preserve"> должен иметь право на выполнение работ по наряду-допуску в качестве </w:t>
      </w:r>
      <w:r w:rsidR="00D44711" w:rsidRPr="00072642">
        <w:rPr>
          <w:rFonts w:ascii="Times New Roman" w:hAnsi="Times New Roman" w:cs="Times New Roman"/>
          <w:spacing w:val="3"/>
          <w:sz w:val="22"/>
          <w:szCs w:val="22"/>
          <w:lang w:eastAsia="ru-RU"/>
        </w:rPr>
        <w:t xml:space="preserve">командированного персонала или по акту-допуску в качестве персонала СМР в соответствии с требованиями ПТБ </w:t>
      </w:r>
      <w:r w:rsidR="00D44711" w:rsidRPr="00072642">
        <w:rPr>
          <w:rFonts w:ascii="Times New Roman" w:hAnsi="Times New Roman" w:cs="Times New Roman"/>
          <w:spacing w:val="1"/>
          <w:sz w:val="22"/>
          <w:szCs w:val="22"/>
          <w:lang w:eastAsia="ru-RU"/>
        </w:rPr>
        <w:t>при эксплуатации электротехнического оборудования электростанций и электроустановок.</w:t>
      </w:r>
    </w:p>
    <w:p w14:paraId="752FE850" w14:textId="1D2AB64B" w:rsidR="00D44711" w:rsidRPr="00072642" w:rsidRDefault="0021571E" w:rsidP="00D44711">
      <w:pPr>
        <w:contextualSpacing/>
        <w:jc w:val="both"/>
        <w:rPr>
          <w:rFonts w:ascii="Times New Roman" w:hAnsi="Times New Roman" w:cs="Times New Roman"/>
          <w:spacing w:val="-6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="00D44711"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в срок не менее чем за 10 дней до начала работ должен представить списки персонала, который будет задействован при проведении работ. </w:t>
      </w:r>
      <w:r w:rsidR="00D44711" w:rsidRPr="00072642">
        <w:rPr>
          <w:rFonts w:ascii="Times New Roman" w:hAnsi="Times New Roman" w:cs="Times New Roman"/>
          <w:spacing w:val="-6"/>
          <w:sz w:val="22"/>
          <w:szCs w:val="22"/>
          <w:lang w:eastAsia="ru-RU"/>
        </w:rPr>
        <w:t>В списках должно быть указано: ФИО работников, должность, совмещаемые обязанности, разряд, группа по электробезопасности, сведения о выполнении соответствующих специальных работ (работ на высоте, верхолазных работ, огневых (электросварочных) работ, высоковольтных испытаний, работ под напряжением и др.).</w:t>
      </w:r>
    </w:p>
    <w:p w14:paraId="22224D81" w14:textId="77777777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к порядку подготовки и передачи заказчику документов при проведении работ и их завершении</w:t>
      </w:r>
    </w:p>
    <w:p w14:paraId="19040A1C" w14:textId="3C97BBE4" w:rsidR="00D44711" w:rsidRPr="00072642" w:rsidRDefault="0021571E" w:rsidP="00D44711">
      <w:pPr>
        <w:tabs>
          <w:tab w:val="left" w:pos="567"/>
          <w:tab w:val="left" w:pos="1260"/>
        </w:tabs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24128B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Подрядчик</w:t>
      </w:r>
      <w:r w:rsidR="00D44711" w:rsidRPr="0024128B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 xml:space="preserve"> предоставляет Заказчику отчетную документацию, оформленную согласно требованиям действующих НТД:</w:t>
      </w:r>
      <w:r w:rsidR="00D44711"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 xml:space="preserve"> </w:t>
      </w:r>
    </w:p>
    <w:p w14:paraId="4B048925" w14:textId="77777777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Документы, 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>разрешения, выписки, допуски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всех организаций участвовавших в производстве работ, проводивших испытания и измерения (при наличии и необходимости).</w:t>
      </w:r>
    </w:p>
    <w:p w14:paraId="080E3A65" w14:textId="77777777" w:rsidR="00D44711" w:rsidRPr="00072642" w:rsidRDefault="00D44711" w:rsidP="00D44711">
      <w:pPr>
        <w:tabs>
          <w:tab w:val="left" w:pos="851"/>
        </w:tabs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Копии удостоверений лиц ответственных за качество сборки, монтажа, проверку качества выполненных работ.</w:t>
      </w:r>
    </w:p>
    <w:p w14:paraId="24E2E206" w14:textId="77777777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>Копии приказов о назначении ответственных производителей работ.</w:t>
      </w:r>
    </w:p>
    <w:p w14:paraId="2F05D5E6" w14:textId="148AA735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24128B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До начала строительно-монтажных работ </w:t>
      </w:r>
      <w:r w:rsidR="0021571E" w:rsidRPr="0024128B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</w:t>
      </w:r>
      <w:r w:rsidRPr="0024128B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передает Заказчику </w:t>
      </w:r>
      <w:r w:rsidRPr="0024128B">
        <w:rPr>
          <w:rFonts w:ascii="Times New Roman" w:hAnsi="Times New Roman" w:cs="Times New Roman"/>
          <w:sz w:val="22"/>
          <w:szCs w:val="22"/>
          <w:lang w:eastAsia="ru-RU"/>
        </w:rPr>
        <w:t>проектно-сметную документацию в полном объеме.</w:t>
      </w:r>
    </w:p>
    <w:p w14:paraId="0DEBAA9B" w14:textId="1B563185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До начала работ </w:t>
      </w:r>
      <w:r w:rsidR="0021571E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передает Заказчику документы, удостоверяющие качество используемых материалов, конструкций, изделий и оборудования (сертификаты соответствия, сертификаты о пожарной безопасности, сертификаты качества, паспорта, протоколы испытаний), техническую документацию предприятий-изготовителей (гарантийные талоны, инструкции, руководство по эксплуатации, информационные листы, свидетельство о поверке штатных измерительных приборов).</w:t>
      </w:r>
    </w:p>
    <w:p w14:paraId="24FCABD1" w14:textId="769FA996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До начала выполнения работ, при проведении которых возможно повреждение оборудования заказчика или нанесения вреда здоровью персонала,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разрабатывает и предоставляет Заказчику проект производства работ (ППР), содержащий конкретные решения по защите работающих от воздействия опасных и вредных производственных факторов. </w:t>
      </w:r>
    </w:p>
    <w:p w14:paraId="0C582A8D" w14:textId="77777777" w:rsidR="00D44711" w:rsidRPr="00072642" w:rsidRDefault="00D44711" w:rsidP="00D44711">
      <w:p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Общий журнал работ (в соответствии с Приказом Ростехнадзора от 12.01.2007 № 7) и специальные журналы работ, в том числе монтажный журнал, журнал КС-6А, журнал входного контроля.</w:t>
      </w:r>
    </w:p>
    <w:p w14:paraId="2D650A7D" w14:textId="77777777" w:rsidR="00D44711" w:rsidRPr="00072642" w:rsidRDefault="00D44711" w:rsidP="00D44711">
      <w:p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>Акт дефектации оборудования, подлежащего дальнейшему использованию.</w:t>
      </w:r>
    </w:p>
    <w:p w14:paraId="185017C8" w14:textId="50E2F674" w:rsidR="00D44711" w:rsidRPr="00072642" w:rsidRDefault="00D44711" w:rsidP="00D44711">
      <w:p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Приемка выполненных работ осуществляется по утвержденной сметной документации. </w:t>
      </w:r>
      <w:r w:rsidR="0021571E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 не позднее 25-го числа отчетного месяца предоставляет, оформленные и согласованные с Заказчиком акты (4 экземпляра) о сдаче-приемке выполненных работ унифицированной формы КС-2 (с включением использованных материалов </w:t>
      </w:r>
      <w:r w:rsidR="0021571E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а), справки о стоимости выполненных работ и затрат унифицированной формы КС-3, оригинал счета-фактуры и оригинал счета на оплату. Заказчик в течение 10 (десяти) календарных дней должен подписать акт о сдаче-приемке выполненных работ или в тот же срок направить </w:t>
      </w:r>
      <w:r w:rsidR="0021571E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у мотивированный отказ от приемки работ. Для составления актов по форме КС-2 и справок по форме КС-3 применяются унифицированные формы, утвержденные Постановлением Госкомстата РФ от 11.11.99 № 100. Первичные документы (акты сдачи-приемки выполненных работ, счета-фактуры) должны быть проверены и согласованны всеми ответственными лицами и службами. Акты приемки выполненных работ по проектно-сметной документации оформляются в свободной форме по согласованию с Заказчиком.</w:t>
      </w:r>
    </w:p>
    <w:p w14:paraId="53AD1A3D" w14:textId="77777777" w:rsidR="00D44711" w:rsidRPr="00072642" w:rsidRDefault="00D44711" w:rsidP="00D44711">
      <w:p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>Несоблюдение вышеуказанных сроков предоставления первичных документов является основанием для отказа в приёмке выполненных работ.</w:t>
      </w:r>
    </w:p>
    <w:p w14:paraId="32D4740C" w14:textId="68975F92" w:rsidR="00D44711" w:rsidRPr="00072642" w:rsidRDefault="00D44711" w:rsidP="00D44711">
      <w:p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Оборудование и материалы </w:t>
      </w:r>
      <w:r w:rsidR="0021571E">
        <w:rPr>
          <w:rFonts w:ascii="Times New Roman" w:hAnsi="Times New Roman" w:cs="Times New Roman"/>
          <w:iCs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 xml:space="preserve"> принимаются в составе строительно-монтажных работ (КС-2) с предоставлением подтверждающих документов (счета-фактуры, накладные, </w:t>
      </w:r>
      <w:r w:rsidRPr="00072642">
        <w:rPr>
          <w:rFonts w:ascii="Times New Roman" w:hAnsi="Times New Roman" w:cs="Times New Roman"/>
          <w:iCs/>
          <w:sz w:val="22"/>
          <w:szCs w:val="22"/>
          <w:u w:val="single"/>
          <w:lang w:eastAsia="ru-RU"/>
        </w:rPr>
        <w:t xml:space="preserve">договора поставки </w:t>
      </w:r>
      <w:r w:rsidRPr="00072642">
        <w:rPr>
          <w:rFonts w:ascii="Times New Roman" w:hAnsi="Times New Roman" w:cs="Times New Roman"/>
          <w:iCs/>
          <w:sz w:val="22"/>
          <w:szCs w:val="22"/>
          <w:lang w:eastAsia="ru-RU"/>
        </w:rPr>
        <w:t>и т.д.).</w:t>
      </w:r>
    </w:p>
    <w:p w14:paraId="1B74BAB1" w14:textId="77777777" w:rsidR="00D44711" w:rsidRPr="00072642" w:rsidRDefault="00D44711" w:rsidP="00D44711">
      <w:pPr>
        <w:tabs>
          <w:tab w:val="left" w:pos="567"/>
          <w:tab w:val="left" w:pos="851"/>
          <w:tab w:val="left" w:pos="1260"/>
        </w:tabs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Окончательная приемка работ осуществляется станционной комиссией, после проведения приемо-сдаточных испытаний.</w:t>
      </w:r>
    </w:p>
    <w:p w14:paraId="682AD2F8" w14:textId="60C64280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Руководители организации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Подрядчика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предъявляют приемочной комиссии необходимую документацию, составленную в процессе выполнения работ, в том числе:</w:t>
      </w:r>
    </w:p>
    <w:p w14:paraId="4DEC568D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i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 проектно-сметную документацию в полном объеме, согласованную в установленном порядке на бумажном носителе -3 экз. и в электронном виде (в редактируемом и </w:t>
      </w: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val="en-US" w:eastAsia="en-US"/>
        </w:rPr>
        <w:t>pdf</w:t>
      </w: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формате) – 1 экз.;  </w:t>
      </w:r>
    </w:p>
    <w:p w14:paraId="7EC12C9F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утвержденное и согласованное техническое задание.</w:t>
      </w:r>
    </w:p>
    <w:p w14:paraId="53D9C1F4" w14:textId="0E95BA4A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</w:t>
      </w:r>
      <w:proofErr w:type="spellStart"/>
      <w:r w:rsidR="0021571E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ную</w:t>
      </w:r>
      <w:proofErr w:type="spellEnd"/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документацию на бумажном носителе – 3 экз. и в электронном виде – 1экз.;</w:t>
      </w:r>
    </w:p>
    <w:p w14:paraId="63F28096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 результаты входного контроля, свидетельства об изготовлении, паспорта, сертификаты на использованные в процессе технического перевооружения материалы и оборудование, режимные карты оборудования; </w:t>
      </w:r>
    </w:p>
    <w:p w14:paraId="693BD740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акты освидетельствования скрытых работ;</w:t>
      </w:r>
    </w:p>
    <w:p w14:paraId="37BDAD82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акты промежуточной приемки ответственных конструкций;</w:t>
      </w:r>
    </w:p>
    <w:p w14:paraId="02B6265A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акты испытаний и опробования оборудования, систем и устройств;</w:t>
      </w:r>
    </w:p>
    <w:p w14:paraId="20EA012C" w14:textId="3ED58482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</w:t>
      </w:r>
      <w:proofErr w:type="spellStart"/>
      <w:r w:rsidR="0021571E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ные</w:t>
      </w:r>
      <w:proofErr w:type="spellEnd"/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схемы;</w:t>
      </w:r>
    </w:p>
    <w:p w14:paraId="4C3BAA7C" w14:textId="77777777" w:rsidR="00D44711" w:rsidRPr="00072642" w:rsidRDefault="00D44711" w:rsidP="00D44711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рабочие чертежи по объекту с надписями о соответствии выполненных в натуре работ этим чертежам (с учетом внесенных в них изменений), сделанных лицами, ответственными за производство строительно-монтажных работ;</w:t>
      </w:r>
    </w:p>
    <w:p w14:paraId="28083C0D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ведомость выполненных работ;</w:t>
      </w:r>
    </w:p>
    <w:p w14:paraId="5EF492DE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акты выполненных работ (КС-2, КС-3, КС-11, КС-6А-журнал);</w:t>
      </w:r>
    </w:p>
    <w:p w14:paraId="67B327D0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счета-фактуры;</w:t>
      </w:r>
    </w:p>
    <w:p w14:paraId="5F0B363F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 передачи объекта в эксплуатацию;</w:t>
      </w:r>
    </w:p>
    <w:p w14:paraId="4C2CE701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акт выполненных работ;</w:t>
      </w:r>
    </w:p>
    <w:p w14:paraId="71A6DC37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 программу приемо-сдаточных испытаний;</w:t>
      </w:r>
    </w:p>
    <w:p w14:paraId="295B156E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акт приемо-сдаточных испытаний;</w:t>
      </w:r>
    </w:p>
    <w:p w14:paraId="2651E2B9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акт ввода в опытную эксплуатацию;</w:t>
      </w:r>
    </w:p>
    <w:p w14:paraId="2E738ACE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акт ввода в постоянную эксплуатацию;</w:t>
      </w:r>
    </w:p>
    <w:p w14:paraId="21A0D223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- паспорт ОСО;</w:t>
      </w:r>
    </w:p>
    <w:p w14:paraId="31AA3F44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- инструкции по эксплуатации ОСО, включая инструкцию оператора по запуску в работу систем и инструкцию по порядку эксплуатации, проверок, объема и периодичности технического (эксплуатационного) обслуживания. </w:t>
      </w:r>
    </w:p>
    <w:p w14:paraId="70EF6792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С оборудованием поставляются в полном объеме технические условия, паспорта, чертежи и иная необходимая для установки, эксплуатации и ремонта документация на русском языке на бумажном и электронном носителях.</w:t>
      </w:r>
    </w:p>
    <w:p w14:paraId="2B653551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Поставщик обязан передать заказчику вместе с оборудованием документацию подтверждающую безопасность и качество поставляемого товара, и соответствие его требованиям ГОСТов, ТУ, действующих на территории Российской Федерации, а также документацию подтверждающую качество поставляемого товара, выданную на основании контроля материалов выполненного производителем (поставщиком).</w:t>
      </w:r>
    </w:p>
    <w:p w14:paraId="64BB1FD8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Поставщик обязан передать заказчику с товаром необходимую техническую документацию, достаточную для безопасной эксплуатации и ремонта поставляемого товара. Документация должна быть представлена на русском языке на бумажном и электронном носителях.</w:t>
      </w:r>
    </w:p>
    <w:p w14:paraId="79C17CE1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Техническая документация, прилагаемая к оборудованию, должна включать в себя, но не ограничиваться:</w:t>
      </w:r>
    </w:p>
    <w:p w14:paraId="0EE0B4A9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 </w:t>
      </w: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паспорта оборудования, лицензии на программное обеспечение;</w:t>
      </w:r>
    </w:p>
    <w:p w14:paraId="5D7F60AE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- чертеж общего вида, схемы, расчеты и другая документация;</w:t>
      </w:r>
    </w:p>
    <w:p w14:paraId="7AACD045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 ведомость поставляемых изделий;</w:t>
      </w:r>
    </w:p>
    <w:p w14:paraId="52BED7D5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iCs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руководство (инструкция) по эксплуатации;</w:t>
      </w:r>
    </w:p>
    <w:p w14:paraId="7E6AEE73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схема электрическая принципиальная;</w:t>
      </w:r>
    </w:p>
    <w:p w14:paraId="674ABD71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схема подключений оборудования;</w:t>
      </w:r>
    </w:p>
    <w:p w14:paraId="39528812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комплект наладочной документации;</w:t>
      </w:r>
    </w:p>
    <w:p w14:paraId="2E3AE339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кабельный журнал;</w:t>
      </w:r>
    </w:p>
    <w:p w14:paraId="242BBC87" w14:textId="77777777" w:rsidR="00D44711" w:rsidRPr="00072642" w:rsidRDefault="00D44711" w:rsidP="00D44711">
      <w:pPr>
        <w:jc w:val="both"/>
        <w:rPr>
          <w:rFonts w:ascii="Times New Roman" w:eastAsia="Calibri" w:hAnsi="Times New Roman" w:cs="Times New Roman"/>
          <w:i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-</w:t>
      </w:r>
      <w:r w:rsidRPr="00072642">
        <w:rPr>
          <w:rFonts w:ascii="Times New Roman" w:eastAsia="Calibri" w:hAnsi="Times New Roman" w:cs="Times New Roman"/>
          <w:iCs/>
          <w:sz w:val="22"/>
          <w:szCs w:val="22"/>
          <w:lang w:val="en-US" w:eastAsia="en-US"/>
        </w:rPr>
        <w:t> </w:t>
      </w:r>
      <w:r w:rsidRPr="00072642">
        <w:rPr>
          <w:rFonts w:ascii="Times New Roman" w:eastAsia="Calibri" w:hAnsi="Times New Roman" w:cs="Times New Roman"/>
          <w:iCs/>
          <w:sz w:val="22"/>
          <w:szCs w:val="22"/>
          <w:lang w:eastAsia="en-US"/>
        </w:rPr>
        <w:t>сертификаты соответствия (копию обоснования безопасности), декларации о соответствии или протоколы испытаний в отношении материалов, комплектующих изделий.</w:t>
      </w:r>
    </w:p>
    <w:p w14:paraId="50EF0B0F" w14:textId="77777777" w:rsidR="00D44711" w:rsidRPr="00072642" w:rsidRDefault="00D44711" w:rsidP="00D4471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Требования к гарантийным обязательствам</w:t>
      </w:r>
    </w:p>
    <w:p w14:paraId="7D883163" w14:textId="77777777" w:rsidR="00D44711" w:rsidRPr="00072642" w:rsidRDefault="00D44711" w:rsidP="00D44711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Гарантийный срок на результаты выполненных работ, поставляемое оборудование и материалы должен составлять не менее 24 месяцев</w:t>
      </w:r>
      <w:r w:rsidRPr="00072642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 момента сдачи объекта в эксплуатацию с подписанием акта. </w:t>
      </w:r>
    </w:p>
    <w:p w14:paraId="6CDB953A" w14:textId="35992D74" w:rsidR="00D44711" w:rsidRPr="00072642" w:rsidRDefault="00D44711" w:rsidP="00D44711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течение гарантийного срока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обязан:</w:t>
      </w:r>
    </w:p>
    <w:p w14:paraId="3EF8D26C" w14:textId="77777777" w:rsidR="00D44711" w:rsidRPr="00072642" w:rsidRDefault="00D44711" w:rsidP="00D44711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- в течение 3-х дней с даты получения письменного уведомления Заказчика направить своего уполномоченного представителя для участия в комиссии по расследованию произошедшего повреждения;</w:t>
      </w:r>
    </w:p>
    <w:p w14:paraId="6AAD58EA" w14:textId="2F42404F" w:rsidR="00D44711" w:rsidRPr="00072642" w:rsidRDefault="00D44711" w:rsidP="00D44711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 устранить все выявленные дефекты за свой </w:t>
      </w:r>
      <w:proofErr w:type="gramStart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счёт, в случае, если</w:t>
      </w:r>
      <w:proofErr w:type="gramEnd"/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дефекты устраняются силами Заказчика или других Подрядных организаций,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должен возместить затраты Заказчика на устранение дефектов.</w:t>
      </w:r>
    </w:p>
    <w:p w14:paraId="1739077D" w14:textId="36E35D7F" w:rsidR="00D44711" w:rsidRPr="00072642" w:rsidRDefault="00D44711" w:rsidP="00D4471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При обнаружении опечаток, ошибок в расчётах и при оформлении документации, нестыковок в проектной документации при сдаче работы Заказчику или при проведении монтажных работ на объекте, исправление документации производится </w:t>
      </w:r>
      <w:r w:rsidR="0021571E">
        <w:rPr>
          <w:rFonts w:ascii="Times New Roman" w:hAnsi="Times New Roman" w:cs="Times New Roman"/>
          <w:sz w:val="22"/>
          <w:szCs w:val="22"/>
          <w:lang w:eastAsia="ru-RU"/>
        </w:rPr>
        <w:t>Подрядчиком</w:t>
      </w: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 своими силами и за свой счёт в наикратчайшее время.</w:t>
      </w:r>
    </w:p>
    <w:p w14:paraId="326022CA" w14:textId="53C5C1EF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Ответственность </w:t>
      </w:r>
      <w:r w:rsidR="0021571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Подрядчика</w:t>
      </w: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</w:p>
    <w:p w14:paraId="2D2364FF" w14:textId="5CA9A76A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отвечает за соответствие государственным стандартам, техническим условиям и регламентам, нормативным актам применяемых при работах оборудования, приборов, инструментов и другими технических устройств, а также несет риск убытков, связанных с их ненадлежащим качеством, недостоверными показаниями и другими условиями, ухудшающими результаты оказанных услуг.</w:t>
      </w:r>
    </w:p>
    <w:p w14:paraId="41E64B4D" w14:textId="53FA071B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отвечает за соответствие качества материалов, применяемых при производстве работ, государственным стандартам и техническим условиям и несет риск убытков, связанных с их ненадлежащим качеством.</w:t>
      </w:r>
    </w:p>
    <w:p w14:paraId="3AE39972" w14:textId="32625ABC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несет ответственность за ущерб, причиненный в ходе предоставления услуг людям, зданиям, сооружениям, оборудованию, окружающей среде, за соблюдение требований охраны труда, пожарной и промышленной безопасности в процессе производства работ. </w:t>
      </w:r>
    </w:p>
    <w:p w14:paraId="48828766" w14:textId="615FAA32" w:rsidR="00D44711" w:rsidRPr="00072642" w:rsidRDefault="0021571E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несет ответственность за убытки, понесенные Заказчиком вследствие простоя производства (оборудования) по причине неисполнения либо ненадлежащего исполнения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="00D44711"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своих обязательств по-настоящему ТЗ.</w:t>
      </w:r>
    </w:p>
    <w:p w14:paraId="52913DDA" w14:textId="11367527" w:rsidR="00D44711" w:rsidRPr="00072642" w:rsidRDefault="00D44711" w:rsidP="00D447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Уплата неустойки и возмещение убытков не освобождает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а от исполнения работ по договору и устранения нарушений. В случаях, когда работы выполнены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отступлением от требований ТЗ, ухудшившими их качество, Заказчик вправе по своему выбору потребовать от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а безвозмездного устранения недостатков в разумный срок либо уменьшения установленной цены за оказанные услуги. При не устранении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выявленных недостатков услуг в срок, установленный Заказчиком (в срок, согласованный сторонами), либо если недостатки являются неустранимыми, Заказчик вправе потребовать возмещения причиненных убытков.</w:t>
      </w:r>
    </w:p>
    <w:p w14:paraId="28FEC052" w14:textId="3783E6A3" w:rsidR="00D44711" w:rsidRPr="00072642" w:rsidRDefault="00D44711" w:rsidP="00D4471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случае привлечения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Подрядчиком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субподрядной организации </w:t>
      </w:r>
      <w:r w:rsidR="0021571E">
        <w:rPr>
          <w:rFonts w:ascii="Times New Roman" w:eastAsia="Calibri" w:hAnsi="Times New Roman" w:cs="Times New Roman"/>
          <w:sz w:val="22"/>
          <w:szCs w:val="22"/>
          <w:lang w:eastAsia="en-US"/>
        </w:rPr>
        <w:t>Подрядчик</w:t>
      </w: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в полном объёме несёт ответственность за действия субподрядчик а, в том числе соблюдения персоналом субподрядной организации производственной дисциплины.</w:t>
      </w:r>
    </w:p>
    <w:p w14:paraId="2D1BC443" w14:textId="6BD2F487" w:rsidR="00D44711" w:rsidRPr="00072642" w:rsidRDefault="00D44711" w:rsidP="00D4471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Приложение: </w:t>
      </w:r>
    </w:p>
    <w:p w14:paraId="1BD9B431" w14:textId="77777777" w:rsidR="00D44711" w:rsidRPr="00072642" w:rsidRDefault="00D44711" w:rsidP="00D44711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9E2841C" w14:textId="77777777" w:rsidR="00D44711" w:rsidRPr="00072642" w:rsidRDefault="00D44711" w:rsidP="00D44711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en-US"/>
        </w:rPr>
        <w:t>Приложение №1 к Техническому заданию</w:t>
      </w:r>
    </w:p>
    <w:p w14:paraId="51F2E483" w14:textId="77777777" w:rsidR="00D44711" w:rsidRPr="00072642" w:rsidRDefault="00D44711" w:rsidP="00D44711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E355439" w14:textId="77777777" w:rsidR="00D44711" w:rsidRPr="00072642" w:rsidRDefault="00D44711" w:rsidP="00D44711">
      <w:pPr>
        <w:ind w:left="720"/>
        <w:contextualSpacing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Примерный перечень оборудования, материалов, комплектующих оповещения</w:t>
      </w:r>
    </w:p>
    <w:p w14:paraId="34009965" w14:textId="77777777" w:rsidR="00D44711" w:rsidRPr="00072642" w:rsidRDefault="00D44711" w:rsidP="00665935">
      <w:pPr>
        <w:ind w:left="72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pPr w:leftFromText="510" w:rightFromText="181" w:bottomFromText="160" w:vertAnchor="text" w:horzAnchor="margin" w:tblpXSpec="center" w:tblpY="-180"/>
        <w:tblOverlap w:val="never"/>
        <w:tblW w:w="47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08"/>
        <w:gridCol w:w="5230"/>
        <w:gridCol w:w="710"/>
        <w:gridCol w:w="708"/>
      </w:tblGrid>
      <w:tr w:rsidR="00CD327F" w:rsidRPr="00072642" w14:paraId="23076210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8578" w14:textId="00F89093" w:rsidR="00A96AA3" w:rsidRPr="00072642" w:rsidRDefault="00627722" w:rsidP="00A96AA3">
            <w:pPr>
              <w:spacing w:line="256" w:lineRule="auto"/>
              <w:ind w:right="-54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№ </w:t>
            </w: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пп</w:t>
            </w:r>
            <w:proofErr w:type="spellEnd"/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214E7" w14:textId="77777777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Наименование и техническая характеристика, *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8A043" w14:textId="77777777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Тип, марка, обозначение документа, опросного листа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E29C" w14:textId="30992C7A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Ед</w:t>
            </w:r>
            <w:r w:rsidR="00D4064C"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</w:t>
            </w:r>
          </w:p>
          <w:p w14:paraId="018A6453" w14:textId="23EC1690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изм</w:t>
            </w:r>
            <w:r w:rsidR="00D4064C"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.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7C20" w14:textId="6D7E1AAC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Кол-</w:t>
            </w:r>
          </w:p>
          <w:p w14:paraId="2CA1A567" w14:textId="1FDC9CF5" w:rsidR="00A96AA3" w:rsidRPr="00072642" w:rsidRDefault="00A96AA3" w:rsidP="00A96AA3">
            <w:pPr>
              <w:spacing w:line="256" w:lineRule="auto"/>
              <w:ind w:right="-54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во</w:t>
            </w:r>
          </w:p>
        </w:tc>
      </w:tr>
      <w:tr w:rsidR="00CD327F" w:rsidRPr="00072642" w14:paraId="66E92047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9B87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t>1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646A2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  <w14:ligatures w14:val="standardContextual"/>
              </w:rPr>
              <w:t>2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7E8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209E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2EA9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</w:t>
            </w:r>
          </w:p>
        </w:tc>
      </w:tr>
      <w:tr w:rsidR="00A96AA3" w:rsidRPr="00072642" w14:paraId="3CC554E8" w14:textId="1E6CEE28" w:rsidTr="00CD327F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88377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b/>
                <w:kern w:val="2"/>
                <w:sz w:val="22"/>
                <w:szCs w:val="22"/>
                <w14:ligatures w14:val="standardContextual"/>
              </w:rPr>
              <w:t>Основное технологическое оборудование</w:t>
            </w:r>
          </w:p>
        </w:tc>
      </w:tr>
      <w:tr w:rsidR="00CD327F" w:rsidRPr="00072642" w14:paraId="7BCA9F13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71F58" w14:textId="77777777" w:rsidR="00A96AA3" w:rsidRPr="00072642" w:rsidRDefault="00A96AA3" w:rsidP="00A96AA3">
            <w:pPr>
              <w:spacing w:line="256" w:lineRule="auto"/>
              <w:ind w:left="425" w:hanging="141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A75B9" w14:textId="5A2FAF28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 xml:space="preserve">Стойка 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19 " RA-42U-1000-BK (10160c)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CEEAE" w14:textId="4309F5E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19"</w:t>
            </w:r>
          </w:p>
          <w:p w14:paraId="5E8D5B42" w14:textId="40216DD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Высота (U)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42U</w:t>
            </w:r>
          </w:p>
          <w:p w14:paraId="6FF2C8D7" w14:textId="36373413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Глубина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600-960 мм</w:t>
            </w:r>
          </w:p>
          <w:p w14:paraId="500FE674" w14:textId="7B31628A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515 мм</w:t>
            </w:r>
          </w:p>
          <w:p w14:paraId="0D08BDD8" w14:textId="6058C749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Цвет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Черный</w:t>
            </w:r>
          </w:p>
          <w:p w14:paraId="2367C8CF" w14:textId="4C4D9D84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Тип устройства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proofErr w:type="spellStart"/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Двухрамная</w:t>
            </w:r>
            <w:proofErr w:type="spellEnd"/>
          </w:p>
          <w:p w14:paraId="0F62EC56" w14:textId="1FA84540" w:rsidR="00A96AA3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Максимальная нагрузка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14:ligatures w14:val="standardContextual"/>
              </w:rPr>
              <w:t>500 кг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16692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8EC3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7E95E2AA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58F72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BF7D" w14:textId="3E863122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Полка перфорированная</w:t>
            </w:r>
            <w:r w:rsidR="00072642"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580мм СВ-58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4DDE7" w14:textId="167986C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Высота, мм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25</w:t>
            </w:r>
          </w:p>
          <w:p w14:paraId="728BAFA4" w14:textId="6CB9D4F8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Ширина, мм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496</w:t>
            </w:r>
          </w:p>
          <w:p w14:paraId="28EAC1CA" w14:textId="4776FC03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Глубина, мм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580</w:t>
            </w:r>
          </w:p>
          <w:p w14:paraId="4D8D4662" w14:textId="6B5538A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Масса изделия, кг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3</w:t>
            </w:r>
          </w:p>
          <w:p w14:paraId="426AE54B" w14:textId="305B6EB3" w:rsidR="00A96AA3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>Цвет</w:t>
            </w:r>
            <w:r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Серый 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RAL</w:t>
            </w:r>
            <w:r w:rsidRPr="00072642"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  <w:t xml:space="preserve"> 7035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B41A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210C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0B3D0A1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588CB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DC975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Панель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750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19" с DIN-рейкой BPB19-PS-3U-RAL7035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574F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55AF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36605FC8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8155A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7FC1C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ТПЭВМ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F6C8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ТПЭВМ+ОС Астра Линукс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447C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235C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11</w:t>
            </w:r>
          </w:p>
        </w:tc>
      </w:tr>
      <w:tr w:rsidR="00CD327F" w:rsidRPr="00072642" w14:paraId="26511785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75858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4F5E6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УПЭВМ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A286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УПЭВМ+ОС Астра Линукс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E06C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72C68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CD327F" w:rsidRPr="00072642" w14:paraId="3134E5DA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00CFB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6.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EAD7B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Мини компьютер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23FA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УПЭВМ+ОС Астра Линукс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06F7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FF50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10</w:t>
            </w:r>
          </w:p>
        </w:tc>
      </w:tr>
      <w:tr w:rsidR="00CD327F" w:rsidRPr="00072642" w14:paraId="64911F68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29717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7.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B1E5A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Динамики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84A18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Динамики компьютерные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F6E0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D17A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22</w:t>
            </w:r>
          </w:p>
        </w:tc>
      </w:tr>
      <w:tr w:rsidR="00CD327F" w:rsidRPr="00072642" w14:paraId="2B49A3C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EC9C6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8.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F8778" w14:textId="070F1168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Микрофон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Aceline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AMIC-7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39BD6" w14:textId="31ED55E4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Принцип действия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электретный</w:t>
            </w:r>
          </w:p>
          <w:p w14:paraId="03DD2214" w14:textId="681E49ED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Направленность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всенаправленный</w:t>
            </w:r>
          </w:p>
          <w:p w14:paraId="6CAC6A93" w14:textId="13ABB37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микрофона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петличный</w:t>
            </w:r>
          </w:p>
          <w:p w14:paraId="5DA9CA9D" w14:textId="43DCAB6E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 исполнения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петличный</w:t>
            </w:r>
          </w:p>
          <w:p w14:paraId="7BCB725E" w14:textId="74EA7C8D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Материал изготовления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пластик</w:t>
            </w:r>
          </w:p>
          <w:p w14:paraId="35E20737" w14:textId="43C1E424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Чувствительность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-58 дБ</w:t>
            </w:r>
          </w:p>
          <w:p w14:paraId="75C6134B" w14:textId="30D81451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Минимальная частота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50 Гц</w:t>
            </w:r>
          </w:p>
          <w:p w14:paraId="6986CF90" w14:textId="0ADA4534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Максимальная частота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16000 Гц</w:t>
            </w:r>
          </w:p>
          <w:p w14:paraId="67F2AB8D" w14:textId="6CA47A5C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Сопротивление (импеданс) (Ом)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2200Ω</w:t>
            </w:r>
          </w:p>
          <w:p w14:paraId="6ACB7D49" w14:textId="59B97A97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подключения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проводное</w:t>
            </w:r>
          </w:p>
          <w:p w14:paraId="3320013B" w14:textId="415083D0" w:rsidR="00072642" w:rsidRPr="00072642" w:rsidRDefault="00072642" w:rsidP="0007264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Длина кабеля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150 см</w:t>
            </w:r>
          </w:p>
          <w:p w14:paraId="7F3CFEED" w14:textId="7DC44EB3" w:rsidR="00A96AA3" w:rsidRPr="00072642" w:rsidRDefault="00072642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Разъемы</w:t>
            </w:r>
            <w:r w:rsid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proofErr w:type="spellStart"/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jack</w:t>
            </w:r>
            <w:proofErr w:type="spellEnd"/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3.5 мм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CBF82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BD058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11</w:t>
            </w:r>
          </w:p>
        </w:tc>
      </w:tr>
      <w:tr w:rsidR="00CD327F" w:rsidRPr="00072642" w14:paraId="779B170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D9DA1" w14:textId="77777777" w:rsidR="00A96AA3" w:rsidRPr="00072642" w:rsidRDefault="00A96AA3" w:rsidP="00A96AA3">
            <w:pPr>
              <w:spacing w:line="256" w:lineRule="auto"/>
              <w:ind w:left="425" w:hanging="141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9. 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4FF21" w14:textId="3E031368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Клавиатура, мышь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Smartbuy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SBC-206368AG-K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BE14D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Характеристики клавиатуры</w:t>
            </w:r>
          </w:p>
          <w:p w14:paraId="05DD0F75" w14:textId="0BB37278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клавиатуры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мембранная</w:t>
            </w:r>
          </w:p>
          <w:p w14:paraId="1AA042C4" w14:textId="4B0344B6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Общее количество клавиш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104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шт</w:t>
            </w:r>
            <w:proofErr w:type="spellEnd"/>
          </w:p>
          <w:p w14:paraId="35A7D6B5" w14:textId="576FDD65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Низкопрофильные клавиши </w:t>
            </w:r>
          </w:p>
          <w:p w14:paraId="02E4A53D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Цифровой блок </w:t>
            </w:r>
          </w:p>
          <w:p w14:paraId="5FF89401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Кнопка функций (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Fn</w:t>
            </w:r>
            <w:proofErr w:type="spellEnd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) </w:t>
            </w:r>
          </w:p>
          <w:p w14:paraId="3534CD15" w14:textId="77777777" w:rsid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Раскладка клавиатуры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</w:p>
          <w:p w14:paraId="1AE3B8A8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ANSI</w:t>
            </w:r>
          </w:p>
          <w:p w14:paraId="1C9D8FB1" w14:textId="0BBB1B05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Конструктивные особенности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классическая</w:t>
            </w:r>
          </w:p>
          <w:p w14:paraId="484AC765" w14:textId="3729A2A9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Формат клавиатуры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полноразмерная</w:t>
            </w:r>
          </w:p>
          <w:p w14:paraId="77FD88CE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Характеристики мыши</w:t>
            </w:r>
          </w:p>
          <w:p w14:paraId="54763A99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Тип мыши </w:t>
            </w:r>
          </w:p>
          <w:p w14:paraId="56B2F1D9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оптическая светодиодная</w:t>
            </w:r>
          </w:p>
          <w:p w14:paraId="52248629" w14:textId="729196BB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Количество кнопок мыши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3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шт</w:t>
            </w:r>
            <w:proofErr w:type="spellEnd"/>
          </w:p>
          <w:p w14:paraId="357AB625" w14:textId="5B442D69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Хват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для правой и левой руки</w:t>
            </w:r>
          </w:p>
          <w:p w14:paraId="67E35422" w14:textId="015460C2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Максимальное разрешение датчика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1600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dpi</w:t>
            </w:r>
            <w:proofErr w:type="spellEnd"/>
          </w:p>
          <w:p w14:paraId="31197887" w14:textId="592D013D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Режимы работы датчика мыши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800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dpi</w:t>
            </w:r>
            <w:proofErr w:type="spellEnd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, 1200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dpi</w:t>
            </w:r>
            <w:proofErr w:type="spellEnd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, 1600 </w:t>
            </w:r>
            <w:proofErr w:type="spellStart"/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dpi</w:t>
            </w:r>
            <w:proofErr w:type="spellEnd"/>
          </w:p>
          <w:p w14:paraId="77CEDB18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Подключение</w:t>
            </w:r>
          </w:p>
          <w:p w14:paraId="55B83183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Беспроводное подключение </w:t>
            </w:r>
          </w:p>
          <w:p w14:paraId="6DE8E70D" w14:textId="465BD05A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Радиус действия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10 м</w:t>
            </w:r>
          </w:p>
          <w:p w14:paraId="3E5485E2" w14:textId="5FC2D953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Интерфейс подключения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USB</w:t>
            </w:r>
          </w:p>
          <w:p w14:paraId="4BA104F8" w14:textId="77777777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Питание</w:t>
            </w:r>
          </w:p>
          <w:p w14:paraId="271992E5" w14:textId="1B3CE3CD" w:rsidR="00A24753" w:rsidRPr="00A24753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питания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клавиатура: батарейка 1xAAA, мышь: батарейка 1xAA</w:t>
            </w:r>
          </w:p>
          <w:p w14:paraId="262C866E" w14:textId="4159F17A" w:rsidR="00A96AA3" w:rsidRPr="00072642" w:rsidRDefault="00A24753" w:rsidP="00A2475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Напряжение питания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A2475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1.5 В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E03F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A60E3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22</w:t>
            </w:r>
          </w:p>
        </w:tc>
      </w:tr>
      <w:tr w:rsidR="00CD327F" w:rsidRPr="00072642" w14:paraId="0BE9CFE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E92CD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10.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28BAD" w14:textId="11D943F3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Монитор</w:t>
            </w:r>
            <w:r w:rsid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 xml:space="preserve"> 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21.45" DEXP DF22N2S черный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65D23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Экран</w:t>
            </w:r>
          </w:p>
          <w:p w14:paraId="12732FB5" w14:textId="0425707D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Диагональ экрана (дюйм)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21.45"</w:t>
            </w:r>
          </w:p>
          <w:p w14:paraId="7C1B9368" w14:textId="37C9CF4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Максимальное разрешение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1920x1080 (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FullHD</w:t>
            </w:r>
            <w:proofErr w:type="spellEnd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)</w:t>
            </w:r>
          </w:p>
          <w:p w14:paraId="2ED44ACB" w14:textId="570975C4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подсветки матрицы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LED</w:t>
            </w:r>
          </w:p>
          <w:p w14:paraId="1869F9B2" w14:textId="5B2A7C60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Технология изготовления матрицы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VA</w:t>
            </w:r>
          </w:p>
          <w:p w14:paraId="03838B65" w14:textId="67195912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Соотношение сторон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16:9</w:t>
            </w:r>
          </w:p>
          <w:p w14:paraId="428F5C3E" w14:textId="287858B1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Покрытие экрана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матовое</w:t>
            </w:r>
          </w:p>
          <w:p w14:paraId="789475FB" w14:textId="2BEF39B8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Поддержка HDR </w:t>
            </w:r>
          </w:p>
          <w:p w14:paraId="104ABE79" w14:textId="08F4E252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Технология защиты зрения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Flicker</w:t>
            </w:r>
            <w:proofErr w:type="spellEnd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Free</w:t>
            </w:r>
          </w:p>
          <w:p w14:paraId="23087638" w14:textId="4847753D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Размер видимой области экрана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475 x 267 мм</w:t>
            </w:r>
          </w:p>
          <w:p w14:paraId="6254F92B" w14:textId="3241397F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Яркость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250 Кд/м²</w:t>
            </w:r>
          </w:p>
          <w:p w14:paraId="096FB6C5" w14:textId="0C588845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Контрастность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3000:1</w:t>
            </w:r>
          </w:p>
          <w:p w14:paraId="6B9E3F44" w14:textId="7A14819D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Динамическая контрастность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1M:1</w:t>
            </w:r>
          </w:p>
          <w:p w14:paraId="37C6854E" w14:textId="5BAEC108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Максимальное количество цветов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16.7 млн.</w:t>
            </w:r>
          </w:p>
          <w:p w14:paraId="2DCB3C0C" w14:textId="7F87122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Глубина цвета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8bit</w:t>
            </w:r>
          </w:p>
          <w:p w14:paraId="5D22E024" w14:textId="4BFE1DDD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отклика пикселя (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GtG</w:t>
            </w:r>
            <w:proofErr w:type="spellEnd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)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 мс</w:t>
            </w:r>
          </w:p>
          <w:p w14:paraId="28C5EC84" w14:textId="44F1E526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отклика пикселя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20 мс</w:t>
            </w:r>
          </w:p>
          <w:p w14:paraId="00919455" w14:textId="6CE10ABA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Угол обзора по вертикали (градус)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178°</w:t>
            </w:r>
          </w:p>
          <w:p w14:paraId="133E7096" w14:textId="6956BDB9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Угол обзора по горизонтали (градус)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178°</w:t>
            </w:r>
          </w:p>
          <w:p w14:paraId="775FA21A" w14:textId="026CFA16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Размер пикселя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247 мкм</w:t>
            </w:r>
          </w:p>
          <w:p w14:paraId="261C47DD" w14:textId="67D3F37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Плотность пикселей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103 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ppi</w:t>
            </w:r>
            <w:proofErr w:type="spellEnd"/>
          </w:p>
          <w:p w14:paraId="0EAD086B" w14:textId="0581EFFE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Частота при максимальном разрешении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75 Гц</w:t>
            </w:r>
          </w:p>
          <w:p w14:paraId="76D0C982" w14:textId="59D6F415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Максимальная частота обновления экрана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75 Гц</w:t>
            </w:r>
          </w:p>
          <w:p w14:paraId="42CF721E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Интерфейсы</w:t>
            </w:r>
          </w:p>
          <w:p w14:paraId="2E1A9820" w14:textId="5DAC6FE8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Видеоразъемы</w:t>
            </w:r>
            <w:proofErr w:type="spellEnd"/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HDMI, VGA (D-Sub)</w:t>
            </w:r>
          </w:p>
          <w:p w14:paraId="4D4AD705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Количество и версия 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видеоразъемов</w:t>
            </w:r>
            <w:proofErr w:type="spellEnd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</w:p>
          <w:p w14:paraId="4B27BB06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HDMI, VGA (D-Sub)</w:t>
            </w:r>
          </w:p>
          <w:p w14:paraId="31E5A41E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Выход на наушники</w:t>
            </w:r>
          </w:p>
          <w:p w14:paraId="15EDCB96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Разъем HDMI </w:t>
            </w:r>
          </w:p>
          <w:p w14:paraId="35BA0779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Разъем VGA </w:t>
            </w:r>
          </w:p>
          <w:p w14:paraId="5C7E6330" w14:textId="2273BEC2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Направление разъемов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вертикальное</w:t>
            </w:r>
          </w:p>
          <w:p w14:paraId="77B021F8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Функции</w:t>
            </w:r>
          </w:p>
          <w:p w14:paraId="0D06B973" w14:textId="0CE4DBEB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Цветовой охват </w:t>
            </w: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sRGB</w:t>
            </w:r>
            <w:proofErr w:type="spellEnd"/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99%</w:t>
            </w:r>
          </w:p>
          <w:p w14:paraId="1E5B02A4" w14:textId="29197A7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Цветовой охват Adobe RGB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75%</w:t>
            </w:r>
          </w:p>
          <w:p w14:paraId="2481125D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Конструкция</w:t>
            </w:r>
          </w:p>
          <w:p w14:paraId="4DE1439C" w14:textId="39D34E9C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proofErr w:type="spellStart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Безрамочный</w:t>
            </w:r>
            <w:proofErr w:type="spellEnd"/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дизайн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трехсторонний</w:t>
            </w:r>
          </w:p>
          <w:p w14:paraId="48F5235E" w14:textId="78158F9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Размер VESA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75х75</w:t>
            </w:r>
          </w:p>
          <w:p w14:paraId="7F5A965A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Поворотная подставка </w:t>
            </w:r>
          </w:p>
          <w:p w14:paraId="27FD9ECB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Регулировка по высоте</w:t>
            </w:r>
          </w:p>
          <w:p w14:paraId="5B047EE3" w14:textId="77777777" w:rsidR="001D1520" w:rsidRDefault="00CD327F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Регулировка наклона</w:t>
            </w:r>
          </w:p>
          <w:p w14:paraId="31CFFE3B" w14:textId="2E85B884" w:rsidR="00CD327F" w:rsidRPr="00CD327F" w:rsidRDefault="00CD327F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Поворот на 90° (портретный режим) </w:t>
            </w:r>
          </w:p>
          <w:p w14:paraId="578BC4AB" w14:textId="68E7E01A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Покрытие корпуса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матовое</w:t>
            </w:r>
          </w:p>
          <w:p w14:paraId="2804C03F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Дополнительное оборудование</w:t>
            </w:r>
          </w:p>
          <w:p w14:paraId="6996AE58" w14:textId="39178C8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Встроенная акустическая система 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 наличие</w:t>
            </w:r>
          </w:p>
          <w:p w14:paraId="49319492" w14:textId="7CA41F79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Мощность динамиков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 x 2 Вт</w:t>
            </w:r>
          </w:p>
          <w:p w14:paraId="0E1D6EEC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Веб-камера</w:t>
            </w:r>
          </w:p>
          <w:p w14:paraId="7FF22DD2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Питание</w:t>
            </w:r>
          </w:p>
          <w:p w14:paraId="654239DE" w14:textId="19E84B70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Расположение блока питания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внешний</w:t>
            </w:r>
          </w:p>
          <w:p w14:paraId="40B2C536" w14:textId="2BF53B84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Потребляемая мощность при работе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30 Вт</w:t>
            </w:r>
          </w:p>
          <w:p w14:paraId="4E340C5C" w14:textId="7CBCF6E4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Потребляемая мощность в спящем режиме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0.5 Вт</w:t>
            </w:r>
          </w:p>
          <w:p w14:paraId="301F99F8" w14:textId="68AE823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Мощность в выключенном режиме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0.5 Вт</w:t>
            </w:r>
          </w:p>
          <w:p w14:paraId="2B69C7D1" w14:textId="0200D274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Напряжение питания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12 В</w:t>
            </w:r>
          </w:p>
          <w:p w14:paraId="142378CA" w14:textId="77777777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Дополнительно</w:t>
            </w:r>
          </w:p>
          <w:p w14:paraId="6604ABCF" w14:textId="2E70FD95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Комплектация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документация, кабель HDMI</w:t>
            </w:r>
          </w:p>
          <w:p w14:paraId="2326A469" w14:textId="23F7618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Ширина без подставки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492 мм</w:t>
            </w:r>
          </w:p>
          <w:p w14:paraId="2B8E4337" w14:textId="3ADAF36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Высота без подставки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281 мм</w:t>
            </w:r>
          </w:p>
          <w:p w14:paraId="4AA59D3F" w14:textId="31525D63" w:rsidR="00CD327F" w:rsidRPr="00CD327F" w:rsidRDefault="00CD327F" w:rsidP="00CD32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Толщина без подставки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42 мм</w:t>
            </w:r>
          </w:p>
          <w:p w14:paraId="6C155771" w14:textId="49C81E1A" w:rsidR="00A96AA3" w:rsidRPr="00072642" w:rsidRDefault="00CD327F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Ширина с подставкой</w:t>
            </w:r>
            <w:r w:rsid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CD327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492 мм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883F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3C3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11</w:t>
            </w:r>
          </w:p>
        </w:tc>
      </w:tr>
      <w:tr w:rsidR="00CD327F" w:rsidRPr="00072642" w14:paraId="25DF640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8B9B7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11.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6630" w14:textId="7858BC53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Микрофон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Aceline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AMIC-1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4A126" w14:textId="2BD44843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микрофон</w:t>
            </w:r>
          </w:p>
          <w:p w14:paraId="5B571040" w14:textId="45180198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Модель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proofErr w:type="spellStart"/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Aceline</w:t>
            </w:r>
            <w:proofErr w:type="spellEnd"/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AMIC-1</w:t>
            </w:r>
          </w:p>
          <w:p w14:paraId="39649046" w14:textId="0BBFB610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Основной цвет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черный</w:t>
            </w:r>
          </w:p>
          <w:p w14:paraId="24D2957F" w14:textId="05F490B2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Количество микрофонов в комплекте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</w:t>
            </w:r>
          </w:p>
          <w:p w14:paraId="3DBDDD96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Основные параметры микрофона</w:t>
            </w:r>
          </w:p>
          <w:p w14:paraId="3F7D0DB9" w14:textId="59F84D3F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Принцип действия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электретный</w:t>
            </w:r>
          </w:p>
          <w:p w14:paraId="5C6385AB" w14:textId="48CEC1DD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Направленность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всенаправленный</w:t>
            </w:r>
          </w:p>
          <w:p w14:paraId="703BE595" w14:textId="2588FBFD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микрофона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компьютерный</w:t>
            </w:r>
          </w:p>
          <w:p w14:paraId="44E3816F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Конструкция</w:t>
            </w:r>
          </w:p>
          <w:p w14:paraId="23085B2C" w14:textId="146C1D80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 исполнения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настольный</w:t>
            </w:r>
          </w:p>
          <w:p w14:paraId="6079ED1B" w14:textId="2029DF7E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Материал изготовления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пластик</w:t>
            </w:r>
          </w:p>
          <w:p w14:paraId="408A10EE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Технические характеристики</w:t>
            </w:r>
          </w:p>
          <w:p w14:paraId="3A24F888" w14:textId="374A4F4B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Чувствительность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-58 дБ</w:t>
            </w:r>
          </w:p>
          <w:p w14:paraId="5F7F4441" w14:textId="5D47514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Минимальная частота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50 Гц</w:t>
            </w:r>
          </w:p>
          <w:p w14:paraId="7C38EC24" w14:textId="3C5417E9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Максимальная частота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10000 Гц</w:t>
            </w:r>
          </w:p>
          <w:p w14:paraId="4DF1017E" w14:textId="42D11A63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Сопротивление (импеданс) (Ом)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2200Ω</w:t>
            </w:r>
          </w:p>
          <w:p w14:paraId="280314C2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Подключение</w:t>
            </w:r>
          </w:p>
          <w:p w14:paraId="4C627DEE" w14:textId="5E861B55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подключения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проводное</w:t>
            </w:r>
          </w:p>
          <w:p w14:paraId="7C9FFDF4" w14:textId="43DFA8D2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Длина кабеля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200 см</w:t>
            </w:r>
          </w:p>
          <w:p w14:paraId="01CE12D8" w14:textId="53B0B131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Разъемы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proofErr w:type="spellStart"/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jack</w:t>
            </w:r>
            <w:proofErr w:type="spellEnd"/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3.5 мм</w:t>
            </w:r>
          </w:p>
          <w:p w14:paraId="59B58E15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Функции</w:t>
            </w:r>
          </w:p>
          <w:p w14:paraId="7A50DA1C" w14:textId="77777777" w:rsidR="001D1520" w:rsidRPr="001D1520" w:rsidRDefault="001D1520" w:rsidP="001D152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Кнопка отключения микрофона</w:t>
            </w:r>
          </w:p>
          <w:p w14:paraId="4C8F3B8A" w14:textId="423CC443" w:rsidR="001D1520" w:rsidRPr="001D1520" w:rsidRDefault="001D1520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Гибкая ножка </w:t>
            </w:r>
          </w:p>
          <w:p w14:paraId="1CB22EEF" w14:textId="1790E441" w:rsidR="00A96AA3" w:rsidRPr="00072642" w:rsidRDefault="001D1520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Напряжение питания</w:t>
            </w:r>
            <w:r w:rsid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1D1520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1.5 В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F451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A5B0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11</w:t>
            </w:r>
          </w:p>
        </w:tc>
      </w:tr>
      <w:tr w:rsidR="00CD327F" w:rsidRPr="00072642" w14:paraId="15E6A836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DDBA2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12.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F7CF6" w14:textId="75B18449" w:rsidR="00A96AA3" w:rsidRPr="00072642" w:rsidRDefault="00072642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Принтер лазерный </w:t>
            </w:r>
            <w:proofErr w:type="spellStart"/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Pantum</w:t>
            </w:r>
            <w:proofErr w:type="spellEnd"/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P2207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6461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Аппаратная часть</w:t>
            </w:r>
          </w:p>
          <w:p w14:paraId="783FF72C" w14:textId="4A33F4D4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Процессор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0.6 ГГц</w:t>
            </w:r>
          </w:p>
          <w:p w14:paraId="44A13DD8" w14:textId="0FFD9CFA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Оперативная память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128 МБ</w:t>
            </w:r>
          </w:p>
          <w:p w14:paraId="78CE4E0C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Печать</w:t>
            </w:r>
          </w:p>
          <w:p w14:paraId="7DF6F912" w14:textId="2CE1BE43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Технология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лазерная</w:t>
            </w:r>
          </w:p>
          <w:p w14:paraId="4A26BD41" w14:textId="1E30EFAA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Цветность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черно-белая</w:t>
            </w:r>
          </w:p>
          <w:p w14:paraId="1FE1A8A3" w14:textId="263DA82B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Максимальный формат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A4</w:t>
            </w:r>
          </w:p>
          <w:p w14:paraId="7539AD38" w14:textId="0EFF88D8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Максимальное разрешение черно-белой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1200x1200 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dpi</w:t>
            </w:r>
            <w:proofErr w:type="spellEnd"/>
          </w:p>
          <w:p w14:paraId="4D5FBC9C" w14:textId="770CCE8D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Скорость черно-белой печати (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стр</w:t>
            </w:r>
            <w:proofErr w:type="spellEnd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/ мин)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20 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стр</w:t>
            </w:r>
            <w:proofErr w:type="spellEnd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/мин (A4)</w:t>
            </w:r>
          </w:p>
          <w:p w14:paraId="080D5616" w14:textId="52A74B9E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выхода первого черно-белого отпечатка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7.8 сек</w:t>
            </w:r>
          </w:p>
          <w:p w14:paraId="2662A363" w14:textId="17DD9A4C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Рекомендуемый месячный объем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1500 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стр</w:t>
            </w:r>
            <w:proofErr w:type="spellEnd"/>
          </w:p>
          <w:p w14:paraId="1EFE038E" w14:textId="37E4FE7C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Максимальный месячный объем печати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15000</w:t>
            </w:r>
          </w:p>
          <w:p w14:paraId="16484DC4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Лотки</w:t>
            </w:r>
          </w:p>
          <w:p w14:paraId="0E8FF7A8" w14:textId="5A722384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Поддерживаемая плотность носителей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60 - 163 г/м²</w:t>
            </w:r>
          </w:p>
          <w:p w14:paraId="19F68B59" w14:textId="2F9DF94F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Емкость подачи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150</w:t>
            </w:r>
          </w:p>
          <w:p w14:paraId="6E87EF17" w14:textId="17E8C36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Емкость выходного лотка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100</w:t>
            </w:r>
          </w:p>
          <w:p w14:paraId="5588D874" w14:textId="50AE93AC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Емкость лотка ручной подачи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</w:t>
            </w:r>
          </w:p>
          <w:p w14:paraId="4D65CCFD" w14:textId="33008ABB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Печать на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глянцевой бумаге, карточках, конвертах, матовой бумаге, пленках, этикетках</w:t>
            </w:r>
          </w:p>
          <w:p w14:paraId="5575E18C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Расходные материалы</w:t>
            </w:r>
          </w:p>
          <w:p w14:paraId="7C6BE7FF" w14:textId="1DA93F09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Количество картриджей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 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шт</w:t>
            </w:r>
            <w:proofErr w:type="spellEnd"/>
          </w:p>
          <w:p w14:paraId="49AA6B4E" w14:textId="72EB3C6E" w:rsidR="009877DF" w:rsidRPr="00D55185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Модель </w:t>
            </w:r>
            <w:proofErr w:type="gram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картриджей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Pantum</w:t>
            </w:r>
            <w:proofErr w:type="gramEnd"/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-210,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Pantum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PC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-211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EV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,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Pantum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PC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-230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B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,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Pantum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PC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-230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R</w:t>
            </w:r>
          </w:p>
          <w:p w14:paraId="12D3E5B5" w14:textId="11E7971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Ресурс черного картриджа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1600 страниц</w:t>
            </w:r>
          </w:p>
          <w:p w14:paraId="661FFE4F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Поддержка</w:t>
            </w:r>
          </w:p>
          <w:p w14:paraId="6F61C0D5" w14:textId="43D63AA1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Совместимость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Linux, Windows, </w:t>
            </w:r>
            <w:proofErr w:type="spellStart"/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macOS</w:t>
            </w:r>
            <w:proofErr w:type="spellEnd"/>
          </w:p>
          <w:p w14:paraId="036EC989" w14:textId="6353EA76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Шрифты и языки управления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GDI</w:t>
            </w:r>
          </w:p>
          <w:p w14:paraId="6897C155" w14:textId="29A012BE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Потребляемая мощность в работе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370 Вт</w:t>
            </w:r>
          </w:p>
          <w:p w14:paraId="682A6234" w14:textId="68E3AC48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Потребляемая мощность в режиме ожидания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30 Вт</w:t>
            </w:r>
          </w:p>
          <w:p w14:paraId="35170CCB" w14:textId="2F69A233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и напряжение питания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220-240В/50-60Гц</w:t>
            </w:r>
          </w:p>
          <w:p w14:paraId="0D30479E" w14:textId="138A17F2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Уровень шума при работе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52 дБ</w:t>
            </w:r>
          </w:p>
          <w:p w14:paraId="543D55F6" w14:textId="12991F3E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Уровень шума в режиме ожидания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30 дБ</w:t>
            </w:r>
          </w:p>
          <w:p w14:paraId="3744D7C0" w14:textId="31566A0A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Комплектация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USB кабель, документация, кабель питания, картридж</w:t>
            </w:r>
          </w:p>
          <w:p w14:paraId="6715B1BF" w14:textId="77777777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Габариты и вес</w:t>
            </w:r>
          </w:p>
          <w:p w14:paraId="25D9B956" w14:textId="044ED0F6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Ширина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337 мм</w:t>
            </w:r>
          </w:p>
          <w:p w14:paraId="3F611F6F" w14:textId="5021C2D0" w:rsidR="009877DF" w:rsidRPr="009877DF" w:rsidRDefault="009877DF" w:rsidP="009877D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Высота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178 мм</w:t>
            </w:r>
          </w:p>
          <w:p w14:paraId="5359E286" w14:textId="0C16486D" w:rsidR="00A96AA3" w:rsidRPr="00072642" w:rsidRDefault="009877DF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Глубина</w:t>
            </w:r>
            <w:r w:rsid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9877DF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220 мм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423D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0D8C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CD327F" w:rsidRPr="00072642" w14:paraId="135EEFA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FD7F6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13.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E8FC" w14:textId="1DBB8381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Источник бесперебойного питания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Ippon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Smart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Winner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II 1500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0F4AA" w14:textId="06AAFD26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Стабильность выходного напряжения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± 5 %</w:t>
            </w:r>
          </w:p>
          <w:p w14:paraId="59AB4ECD" w14:textId="05AE0498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формы напряжения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чистая синусоида</w:t>
            </w:r>
          </w:p>
          <w:p w14:paraId="0313DDB9" w14:textId="7342961B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Виды защиты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защита от короткого замыкания, защита от перегрузки</w:t>
            </w:r>
          </w:p>
          <w:p w14:paraId="111DAB77" w14:textId="77777777" w:rsid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Разъемы</w:t>
            </w:r>
          </w:p>
          <w:p w14:paraId="37B6D117" w14:textId="0A91B249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Количество и тип выходных разъемов </w:t>
            </w:r>
            <w:proofErr w:type="gramStart"/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8</w:t>
            </w:r>
            <w:proofErr w:type="gramEnd"/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х IEC 320 C13 (компьютерная)</w:t>
            </w:r>
          </w:p>
          <w:p w14:paraId="7DB52C26" w14:textId="143AABCC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Интерфейсы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RS-232, USB</w:t>
            </w:r>
          </w:p>
          <w:p w14:paraId="7DF9EBC0" w14:textId="3AA3558E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Расположение разъемов на корпусе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 стойку</w:t>
            </w:r>
          </w:p>
          <w:p w14:paraId="77D611FE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Батарея</w:t>
            </w:r>
          </w:p>
          <w:p w14:paraId="60BACDEE" w14:textId="5525ADF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батареи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свинцово-кислотная</w:t>
            </w:r>
          </w:p>
          <w:p w14:paraId="7F70D7D6" w14:textId="44F0637E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Напряжение и емкость батареи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12V/9Ah</w:t>
            </w:r>
          </w:p>
          <w:p w14:paraId="27153A95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Возможность замены батарей</w:t>
            </w:r>
          </w:p>
          <w:p w14:paraId="5043A8DA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Горячая замена батарей </w:t>
            </w:r>
          </w:p>
          <w:p w14:paraId="0E98CBA2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Подключение внешних батарей </w:t>
            </w:r>
          </w:p>
          <w:p w14:paraId="2C49EAE6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Дополнительная информация</w:t>
            </w:r>
          </w:p>
          <w:p w14:paraId="6B8544BF" w14:textId="3A5FF418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Класс защиты корпуса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IP20</w:t>
            </w:r>
          </w:p>
          <w:p w14:paraId="2E0983C4" w14:textId="0E242300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Холодный старт </w:t>
            </w:r>
          </w:p>
          <w:p w14:paraId="2163FD36" w14:textId="7E89E9B2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Дисплей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LCD дисплей</w:t>
            </w:r>
          </w:p>
          <w:p w14:paraId="0AA2E59D" w14:textId="00864960" w:rsidR="00A96AA3" w:rsidRPr="00072642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Комплектация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USB-кабель, документация, кабель питания, кабель питания х2, крепежный комплект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F784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4FC4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55B1AB8B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BCE60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14.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91F61" w14:textId="5224A218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Дополнительный батарейный модуль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Smart </w:t>
            </w:r>
            <w:proofErr w:type="spellStart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WInner</w:t>
            </w:r>
            <w:proofErr w:type="spellEnd"/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II 1500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C409" w14:textId="42800C3A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Исполнение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VRLA, свинцово-кислотный</w:t>
            </w:r>
          </w:p>
          <w:p w14:paraId="3FD87C4B" w14:textId="127B50AE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Основной цвет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черный</w:t>
            </w:r>
          </w:p>
          <w:p w14:paraId="6F25293A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Технические характеристики</w:t>
            </w:r>
          </w:p>
          <w:p w14:paraId="06E3CBBC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Рабочий диапазон температур</w:t>
            </w:r>
          </w:p>
          <w:p w14:paraId="16805077" w14:textId="1C12C8BF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Хранение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-15 °C ~ 50 °C</w:t>
            </w:r>
          </w:p>
          <w:p w14:paraId="539B9C4D" w14:textId="77777777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Дополнительная информация</w:t>
            </w:r>
          </w:p>
          <w:p w14:paraId="7FFBEEBC" w14:textId="4D8068A4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Материал корпуса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металл</w:t>
            </w:r>
          </w:p>
          <w:p w14:paraId="6807E934" w14:textId="4733B005" w:rsidR="00D55185" w:rsidRPr="00D55185" w:rsidRDefault="00D55185" w:rsidP="00D5518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Конструктивные особенности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установка в стойку</w:t>
            </w:r>
          </w:p>
          <w:p w14:paraId="6BC5924B" w14:textId="1C95FC5E" w:rsidR="00A96AA3" w:rsidRPr="00072642" w:rsidRDefault="00D55185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Дополнительно</w:t>
            </w:r>
            <w:r w:rsid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D55185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защита IP20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A411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F839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6F3F275A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EC65F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15.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CD9F0" w14:textId="088FC6F2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Источник бесперебойного питания</w:t>
            </w:r>
            <w:r w:rsidR="00072642"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DEXP MIX 850VA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5FC09" w14:textId="1E040A41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Полная выходная мощность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850 ВА</w:t>
            </w:r>
          </w:p>
          <w:p w14:paraId="31F90243" w14:textId="1E71B12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Эффективная выходная мощность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: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510 Вт</w:t>
            </w:r>
          </w:p>
          <w:p w14:paraId="67DA6C29" w14:textId="611B152E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Мин. входное напряжение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165 В</w:t>
            </w:r>
          </w:p>
          <w:p w14:paraId="238809C3" w14:textId="68719275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Макс. входное напряжение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295 В</w:t>
            </w:r>
          </w:p>
          <w:p w14:paraId="42984B01" w14:textId="071AB838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Мин. входная частота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45 Гц</w:t>
            </w:r>
          </w:p>
          <w:p w14:paraId="0C0CF090" w14:textId="350C58A3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Макс. входная частота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55 Гц</w:t>
            </w:r>
          </w:p>
          <w:p w14:paraId="23896F24" w14:textId="58C92CA0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Стабильность выходного напряжения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± 10 %</w:t>
            </w:r>
          </w:p>
          <w:p w14:paraId="4F08F94B" w14:textId="5134E524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Мин. выходная частота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50 Гц</w:t>
            </w:r>
          </w:p>
          <w:p w14:paraId="7A3AC3C0" w14:textId="04E05FEA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Макс. выходная частота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60 Гц</w:t>
            </w:r>
          </w:p>
          <w:p w14:paraId="0012B84B" w14:textId="65D68EC1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Тип формы напряжения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модифицированная синусоида</w:t>
            </w:r>
          </w:p>
          <w:p w14:paraId="28DFD490" w14:textId="476B0685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работы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 мин (390Вт)</w:t>
            </w:r>
          </w:p>
          <w:p w14:paraId="14ABC50B" w14:textId="44D4A7CD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переключения на батарею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 мс</w:t>
            </w:r>
          </w:p>
          <w:p w14:paraId="186F4366" w14:textId="7A511B76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Виды защиты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защита от высоковольтных импульсов, защита от короткого замыкания, защита от перегрузки, фильтрация входного напряжения</w:t>
            </w:r>
          </w:p>
          <w:p w14:paraId="7F794D75" w14:textId="7777777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Разъемы</w:t>
            </w:r>
          </w:p>
          <w:p w14:paraId="14F30997" w14:textId="50064F43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Количество и тип выходных разъемов питания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 х CEE 7 (</w:t>
            </w:r>
            <w:proofErr w:type="spellStart"/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евророзетка</w:t>
            </w:r>
            <w:proofErr w:type="spellEnd"/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), 2 х IEC 320 C13 (компьютерная)</w:t>
            </w:r>
          </w:p>
          <w:p w14:paraId="4D625D9A" w14:textId="3DBBB71D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Количество выходных разъемов питания (UPS)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</w:t>
            </w:r>
          </w:p>
          <w:p w14:paraId="108F0B97" w14:textId="78174C9C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Интерфейсы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RJ-11, RJ-45, USB</w:t>
            </w:r>
          </w:p>
          <w:p w14:paraId="08315A65" w14:textId="3FB3F23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Расположение разъемов на корпусе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вертикальное</w:t>
            </w:r>
          </w:p>
          <w:p w14:paraId="686598A6" w14:textId="7777777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Батарея</w:t>
            </w:r>
          </w:p>
          <w:p w14:paraId="76AC3594" w14:textId="60C47A52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Время зарядки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8 ч</w:t>
            </w:r>
          </w:p>
          <w:p w14:paraId="0A1ADBFC" w14:textId="50A56FB5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Напряжение и емкость батареи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12V/8Ah</w:t>
            </w:r>
          </w:p>
          <w:p w14:paraId="4376183B" w14:textId="7777777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Возможность замены батарей</w:t>
            </w:r>
          </w:p>
          <w:p w14:paraId="553172D3" w14:textId="0AC20739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Количество батарей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1 </w:t>
            </w:r>
            <w:proofErr w:type="spellStart"/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шт</w:t>
            </w:r>
            <w:proofErr w:type="spellEnd"/>
          </w:p>
          <w:p w14:paraId="629DBF11" w14:textId="7777777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Дополнительная информация</w:t>
            </w:r>
          </w:p>
          <w:p w14:paraId="2310F1CB" w14:textId="72D46723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Функции и режимы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AVR</w:t>
            </w:r>
          </w:p>
          <w:p w14:paraId="3ACA4A6A" w14:textId="5985AE73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Холодный старт </w:t>
            </w:r>
          </w:p>
          <w:p w14:paraId="6C61F69C" w14:textId="51E64E67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Звуковые сигналы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низкий заряд батареи, перегрузка, работа от батареи</w:t>
            </w:r>
          </w:p>
          <w:p w14:paraId="518F7BBE" w14:textId="49A11AFE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Уровень шума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45 дБ</w:t>
            </w:r>
          </w:p>
          <w:p w14:paraId="5B7F42AB" w14:textId="173F1A16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Комплектация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USB-кабель, документация, кабель IEC, предохранитель</w:t>
            </w:r>
          </w:p>
          <w:p w14:paraId="35FA5F39" w14:textId="7BF5364F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2 типа розеток</w:t>
            </w:r>
          </w:p>
          <w:p w14:paraId="6123D8C9" w14:textId="57DF167A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Габариты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</w:p>
          <w:p w14:paraId="3E3C3956" w14:textId="0F93F879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Глубина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320 мм</w:t>
            </w:r>
          </w:p>
          <w:p w14:paraId="1E87F04E" w14:textId="03021706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95 мм</w:t>
            </w:r>
          </w:p>
          <w:p w14:paraId="1CA1CB91" w14:textId="4FB4EDA8" w:rsidR="00A96AA3" w:rsidRPr="00072642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160 мм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B4B6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4E9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11</w:t>
            </w:r>
          </w:p>
        </w:tc>
      </w:tr>
      <w:tr w:rsidR="00CD327F" w:rsidRPr="00072642" w14:paraId="51ED98A4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59D7B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16.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76633" w14:textId="0951F3B3" w:rsidR="00A96AA3" w:rsidRPr="00072642" w:rsidRDefault="00072642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Сирена С-40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BAE56" w14:textId="233619DB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Уровень звукового давления на расстоянии одного метра от оси рабочего колеса, не менее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120 дБ</w:t>
            </w:r>
          </w:p>
          <w:p w14:paraId="6C09DB74" w14:textId="0A82340C" w:rsidR="00A96AA3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Частота звуковых колебаний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400...450 Гц</w:t>
            </w:r>
          </w:p>
          <w:p w14:paraId="57F68168" w14:textId="218E0756" w:rsid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Номинальное напряжение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380±10% В</w:t>
            </w:r>
          </w:p>
          <w:p w14:paraId="2631BC8F" w14:textId="6C958094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Номинальный диаметр рабочего колеса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400 мм</w:t>
            </w:r>
          </w:p>
          <w:p w14:paraId="6AE8C531" w14:textId="269FB4A0" w:rsid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Номинальная высота рабочего колеса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110 мм</w:t>
            </w:r>
          </w:p>
          <w:p w14:paraId="1594EB3C" w14:textId="388D63CC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Радиус действия сирены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определяется согласно «Методике расчета затухания звука при распространении на местности для заданных высот их установки и метеорологических условий 2015ДП.030»</w:t>
            </w:r>
          </w:p>
          <w:p w14:paraId="01F1DA35" w14:textId="5D8423B8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Климатическое исполнение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У1 по ГОСТ 15150-69</w:t>
            </w:r>
          </w:p>
          <w:p w14:paraId="706E3CAD" w14:textId="6FE6432D" w:rsid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Температура воздуха при эксплуатации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-45…+40°C</w:t>
            </w:r>
          </w:p>
          <w:p w14:paraId="4FB12FCD" w14:textId="374AD967" w:rsid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Габаритные размеры, не более:</w:t>
            </w:r>
          </w:p>
          <w:p w14:paraId="6463FFFE" w14:textId="6C1D1943" w:rsidR="003B516D" w:rsidRPr="003B516D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575 мм</w:t>
            </w:r>
          </w:p>
          <w:p w14:paraId="20E8AFA9" w14:textId="5517DADC" w:rsidR="003B516D" w:rsidRPr="00072642" w:rsidRDefault="003B516D" w:rsidP="003B516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-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диаметр</w:t>
            </w: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: </w:t>
            </w:r>
            <w:r w:rsidRPr="003B516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740 мм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7A70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шт.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0BAE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10</w:t>
            </w:r>
          </w:p>
        </w:tc>
      </w:tr>
      <w:tr w:rsidR="00CD327F" w:rsidRPr="00072642" w14:paraId="32282541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5B7B4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17.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52BFD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Медиаконвертер</w:t>
            </w:r>
            <w:proofErr w:type="spellEnd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 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55A3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 xml:space="preserve">MC112CS 10/100Mbit RJ45 SC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и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 xml:space="preserve"> MC111CS 10/100Mbit RJ45 SC 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>по</w:t>
            </w:r>
            <w:r w:rsidRPr="000726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 xml:space="preserve"> 2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2802A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BAE1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</w:tr>
      <w:tr w:rsidR="00A96AA3" w:rsidRPr="00072642" w14:paraId="55105D4A" w14:textId="77777777" w:rsidTr="00CD327F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9FF5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b/>
                <w:kern w:val="2"/>
                <w:sz w:val="22"/>
                <w:szCs w:val="22"/>
                <w14:ligatures w14:val="standardContextual"/>
              </w:rPr>
              <w:t>Оборудование связи и мониторинга</w:t>
            </w:r>
          </w:p>
        </w:tc>
      </w:tr>
      <w:tr w:rsidR="00CD327F" w:rsidRPr="00072642" w14:paraId="563C5235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7CD33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18.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81E41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Медная шина заземления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7FDA" w14:textId="77777777" w:rsidR="00A96AA3" w:rsidRPr="00072642" w:rsidRDefault="00A96AA3" w:rsidP="00A96AA3">
            <w:pPr>
              <w:keepNext/>
              <w:keepLines/>
              <w:pageBreakBefore/>
              <w:shd w:val="clear" w:color="auto" w:fill="FFFFFF"/>
              <w:tabs>
                <w:tab w:val="left" w:pos="708"/>
              </w:tabs>
              <w:spacing w:line="256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>19" CGB-1U-19 (7113c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E98A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шт.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3ED7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19507B46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AA666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19.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E8D83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Шина нулевая </w:t>
            </w:r>
            <w:proofErr w:type="gram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на  </w:t>
            </w: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Din</w:t>
            </w:r>
            <w:proofErr w:type="spellEnd"/>
            <w:proofErr w:type="gramEnd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 рейку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7E176" w14:textId="77777777" w:rsidR="00A96AA3" w:rsidRPr="00072642" w:rsidRDefault="00A96AA3" w:rsidP="00A96AA3">
            <w:pPr>
              <w:keepNext/>
              <w:keepLines/>
              <w:pageBreakBefore/>
              <w:shd w:val="clear" w:color="auto" w:fill="FFFFFF"/>
              <w:tabs>
                <w:tab w:val="left" w:pos="708"/>
              </w:tabs>
              <w:spacing w:line="256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 xml:space="preserve">на </w:t>
            </w:r>
            <w:proofErr w:type="spellStart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>Din</w:t>
            </w:r>
            <w:proofErr w:type="spellEnd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 xml:space="preserve"> рейку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143E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70588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7B67C021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5D99D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20.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A23D0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Шина нулевая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CE337" w14:textId="77777777" w:rsidR="00A96AA3" w:rsidRPr="00072642" w:rsidRDefault="00A96AA3" w:rsidP="00A96AA3">
            <w:pPr>
              <w:keepNext/>
              <w:keepLines/>
              <w:pageBreakBefore/>
              <w:shd w:val="clear" w:color="auto" w:fill="FFFFFF"/>
              <w:tabs>
                <w:tab w:val="left" w:pos="708"/>
              </w:tabs>
              <w:spacing w:line="256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>Din</w:t>
            </w:r>
            <w:proofErr w:type="spellEnd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 xml:space="preserve"> рейку с желтым основанием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8A2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2A7FA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0B3905F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2B590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21.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C2DA7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Розетка 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03F6E" w14:textId="77777777" w:rsidR="00A96AA3" w:rsidRPr="00072642" w:rsidRDefault="00A96AA3" w:rsidP="00A96AA3">
            <w:pPr>
              <w:keepNext/>
              <w:keepLines/>
              <w:pageBreakBefore/>
              <w:shd w:val="clear" w:color="auto" w:fill="FFFFFF"/>
              <w:tabs>
                <w:tab w:val="left" w:pos="708"/>
              </w:tabs>
              <w:spacing w:line="256" w:lineRule="auto"/>
              <w:textAlignment w:val="baseline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 xml:space="preserve">на </w:t>
            </w:r>
            <w:proofErr w:type="spellStart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>din</w:t>
            </w:r>
            <w:proofErr w:type="spellEnd"/>
            <w:r w:rsidRPr="00072642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  <w14:ligatures w14:val="standardContextual"/>
              </w:rPr>
              <w:t xml:space="preserve"> рейку РАр10-3-ОП белая (MRD10-16)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E17A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F5B5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</w:tr>
      <w:tr w:rsidR="00CD327F" w:rsidRPr="00072642" w14:paraId="638D0183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7501E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22.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951E3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Автомат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733C7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16А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A299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B617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3DA8CBE5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FE398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23.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B125D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Автомат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C52F2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10А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713F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9C9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20474650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2D62D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24.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F48D9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Автомат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9822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32А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B080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A673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10</w:t>
            </w:r>
          </w:p>
        </w:tc>
      </w:tr>
      <w:tr w:rsidR="00CD327F" w:rsidRPr="00072642" w14:paraId="262AE835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120B5" w14:textId="77777777" w:rsidR="00A96AA3" w:rsidRPr="00072642" w:rsidRDefault="00A96AA3" w:rsidP="00A96AA3">
            <w:pPr>
              <w:spacing w:line="256" w:lineRule="auto"/>
              <w:ind w:right="-54"/>
              <w:jc w:val="right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25.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0C20E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Аккумулятор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1680E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GP 12170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1BA2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0291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4</w:t>
            </w:r>
          </w:p>
        </w:tc>
      </w:tr>
      <w:tr w:rsidR="00CD327F" w:rsidRPr="00072642" w14:paraId="33B14C34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15448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 xml:space="preserve"> 26.   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B12DD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Наконечник кабельный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F97C8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медно-луженый ТМЛ-6-6-4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E91EB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0E26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15</w:t>
            </w:r>
          </w:p>
        </w:tc>
      </w:tr>
      <w:tr w:rsidR="00CD327F" w:rsidRPr="00072642" w14:paraId="0AA6AE0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54860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27.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64A6A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Комплект монтажный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19F8B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№2 КМ-2-50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28BE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шт.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342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6A75352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D602E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28.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F9FAD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 xml:space="preserve">Труба гофрированная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D76F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ПНД Д=20 уличная, черная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956F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92F6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570</w:t>
            </w:r>
          </w:p>
        </w:tc>
      </w:tr>
      <w:tr w:rsidR="00CD327F" w:rsidRPr="00072642" w14:paraId="28CCE079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45655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29.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0D3D2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Кабель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AEA1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ВВГнг-LS 4х4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272A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560C3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520</w:t>
            </w:r>
          </w:p>
        </w:tc>
      </w:tr>
      <w:tr w:rsidR="00CD327F" w:rsidRPr="00072642" w14:paraId="4E6359C0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C4C82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30.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0D29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Кабель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5DA5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ВВнг</w:t>
            </w:r>
            <w:proofErr w:type="spellEnd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-LS 3х2,5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67D4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94EA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40</w:t>
            </w:r>
          </w:p>
        </w:tc>
      </w:tr>
      <w:tr w:rsidR="00CD327F" w:rsidRPr="00072642" w14:paraId="6AB8FBA8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70466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31.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09B3D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Кабель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595D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ПВ3 1х6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1155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C41D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330</w:t>
            </w:r>
          </w:p>
        </w:tc>
      </w:tr>
      <w:tr w:rsidR="00CD327F" w:rsidRPr="00072642" w14:paraId="63CB4A9F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3D70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32.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0D09F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Кабель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42E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КПСВЭВнг</w:t>
            </w:r>
            <w:proofErr w:type="spellEnd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(А)-LS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4256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CFB07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50</w:t>
            </w:r>
          </w:p>
        </w:tc>
      </w:tr>
      <w:tr w:rsidR="00CD327F" w:rsidRPr="00072642" w14:paraId="7EE3D622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AA2F0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33.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97741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 xml:space="preserve">Кабель витая пара 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0B69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5е 4х2х0.52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92DEC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8EA1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1170</w:t>
            </w:r>
          </w:p>
        </w:tc>
      </w:tr>
      <w:tr w:rsidR="00CD327F" w:rsidRPr="00072642" w14:paraId="30BDF5E8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AC134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34.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9C45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Кабель волоконно-оптический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1B54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Кабель волоконно-оптический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3E65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м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976DF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150</w:t>
            </w:r>
          </w:p>
        </w:tc>
      </w:tr>
      <w:tr w:rsidR="00CD327F" w:rsidRPr="00072642" w14:paraId="35315E4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F9648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35.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50931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Кросс оптический</w:t>
            </w: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E901E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кросс оптический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BAE49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9E2C3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</w:t>
            </w:r>
          </w:p>
        </w:tc>
      </w:tr>
      <w:tr w:rsidR="00CD327F" w:rsidRPr="00072642" w14:paraId="23B3ACEC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9E22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36.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F5438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Обновление программного комплекса оповещения АС ОСОДУ (АО НПО «Сенсор»)</w:t>
            </w:r>
          </w:p>
          <w:p w14:paraId="73EEC853" w14:textId="77777777" w:rsidR="00A96AA3" w:rsidRPr="00072642" w:rsidRDefault="00A96AA3" w:rsidP="00A96AA3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0C25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Неисключительные права на использование программного модуля рассылки SMS-сообщений по базе подсистемы АСО, для КПТС АСО, цена за 1 канал. Работа в составе ПКО АС ОСОДУ. Комплект поставки - HASP ключ с неисключительными правами на количество каналов согласно заказу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A1D0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A6F2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CD327F" w:rsidRPr="00072642" w14:paraId="72558F99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D9B5F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37.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E69D9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Обновление программного комплекса оповещения АС ОСОДУ (АО НПО «Сенсор»)</w:t>
            </w:r>
          </w:p>
          <w:p w14:paraId="4F6F779B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C63FB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Программа приема сигналов оповещения (ППСО) предназначена для приема команд и сигналов оповещения, циркулирующих в системе централизованного оповещения, построенного на «Комплексе программно-технических средств автоматизированная система оповещения» (КПТС АСО). Является программным аналогом устройства УЗС2-1А3хН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45286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шт</w:t>
            </w:r>
            <w:proofErr w:type="spellEnd"/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EBD52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  <w:tr w:rsidR="00CD327F" w:rsidRPr="00072642" w14:paraId="05BC6EE4" w14:textId="77777777" w:rsidTr="00CD327F">
        <w:trPr>
          <w:trHeight w:val="2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2C79B" w14:textId="77777777" w:rsidR="00A96AA3" w:rsidRPr="00072642" w:rsidRDefault="00A96AA3" w:rsidP="00A96AA3">
            <w:pPr>
              <w:spacing w:line="256" w:lineRule="auto"/>
              <w:jc w:val="right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iCs/>
                <w:kern w:val="2"/>
                <w:sz w:val="22"/>
                <w:szCs w:val="22"/>
                <w14:ligatures w14:val="standardContextual"/>
              </w:rPr>
              <w:t>38.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07C38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Обновление программного комплекса оповещения АС ОСОДУ (АО НПО «Сенсор»)</w:t>
            </w:r>
          </w:p>
          <w:p w14:paraId="358A544D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</w:p>
        </w:tc>
        <w:tc>
          <w:tcPr>
            <w:tcW w:w="2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0CD4A" w14:textId="77777777" w:rsidR="00A96AA3" w:rsidRPr="00072642" w:rsidRDefault="00A96AA3" w:rsidP="00A96AA3">
            <w:pPr>
              <w:keepNext/>
              <w:spacing w:line="256" w:lineRule="auto"/>
              <w:jc w:val="both"/>
              <w:outlineLvl w:val="2"/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:lang w:eastAsia="ru-RU"/>
                <w14:ligatures w14:val="standardContextual"/>
              </w:rPr>
              <w:t>Программный комплекс оповещения АС ОСОДУ, программное обеспечение на одну ПЭВМ ПУ (от одного до трех управляемых устройств)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05604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шт.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0B1E5" w14:textId="77777777" w:rsidR="00A96AA3" w:rsidRPr="00072642" w:rsidRDefault="00A96AA3" w:rsidP="00A96AA3">
            <w:pPr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72642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1</w:t>
            </w:r>
          </w:p>
        </w:tc>
      </w:tr>
    </w:tbl>
    <w:p w14:paraId="28F6E2B1" w14:textId="77777777" w:rsidR="00D44711" w:rsidRPr="00072642" w:rsidRDefault="00D44711" w:rsidP="00D44711">
      <w:pPr>
        <w:suppressAutoHyphens/>
        <w:ind w:right="-1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2636D2E" w14:textId="77777777" w:rsidR="00D44711" w:rsidRPr="00072642" w:rsidRDefault="00D44711" w:rsidP="00D44711">
      <w:pPr>
        <w:suppressAutoHyphens/>
        <w:ind w:right="-1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B603F1F" w14:textId="77777777" w:rsidR="00D44711" w:rsidRPr="00072642" w:rsidRDefault="00D44711" w:rsidP="00D44711">
      <w:pPr>
        <w:suppressAutoHyphens/>
        <w:ind w:right="-1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7264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Оборудование Заказчика, подлежащее монтажу и проведению пусконаладочных работ</w:t>
      </w:r>
    </w:p>
    <w:p w14:paraId="1662780F" w14:textId="77777777" w:rsidR="00D44711" w:rsidRPr="00072642" w:rsidRDefault="00D44711" w:rsidP="00D44711">
      <w:pPr>
        <w:suppressAutoHyphens/>
        <w:ind w:right="-1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2135"/>
        <w:gridCol w:w="6228"/>
        <w:gridCol w:w="709"/>
        <w:gridCol w:w="992"/>
      </w:tblGrid>
      <w:tr w:rsidR="00D44711" w:rsidRPr="00072642" w14:paraId="7B35529B" w14:textId="77777777" w:rsidTr="00CD327F">
        <w:trPr>
          <w:trHeight w:val="300"/>
        </w:trPr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8B39" w14:textId="77777777" w:rsidR="00D44711" w:rsidRPr="00072642" w:rsidRDefault="00D44711" w:rsidP="00CD327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Артикул</w:t>
            </w:r>
          </w:p>
        </w:tc>
        <w:tc>
          <w:tcPr>
            <w:tcW w:w="6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F740" w14:textId="77777777" w:rsidR="00D44711" w:rsidRPr="00072642" w:rsidRDefault="00D44711" w:rsidP="00CD327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Товары (работы, услуги)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184" w14:textId="77777777" w:rsidR="00D44711" w:rsidRPr="00072642" w:rsidRDefault="00D44711" w:rsidP="00CD327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B1D" w14:textId="77777777" w:rsidR="00D44711" w:rsidRPr="00072642" w:rsidRDefault="00D44711" w:rsidP="00CD327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</w:t>
            </w:r>
          </w:p>
        </w:tc>
      </w:tr>
      <w:tr w:rsidR="00D44711" w:rsidRPr="00072642" w14:paraId="64CC175C" w14:textId="77777777" w:rsidTr="00CD327F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F3CD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Громкоговоритель рупорный СЕНСОР ГР100.01/120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E41B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Громкоговоритель рупорный 100 Вт, 120 В, диапазон частот 270-4000Гц, чувствительность (</w:t>
            </w:r>
            <w:proofErr w:type="spellStart"/>
            <w:proofErr w:type="gram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звук.давление</w:t>
            </w:r>
            <w:proofErr w:type="spellEnd"/>
            <w:proofErr w:type="gram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1Вт,1м,1кГц) – 114дБ,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макс.звук.давление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134дБ, IP54, сектор оповещения 90гр, с</w:t>
            </w:r>
            <w:r w:rsidRPr="0007264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трансформатором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911D" w14:textId="77777777" w:rsidR="00D44711" w:rsidRPr="00072642" w:rsidRDefault="00D44711" w:rsidP="00CD327F">
            <w:pPr>
              <w:spacing w:after="6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CCF0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  <w:tr w:rsidR="00D44711" w:rsidRPr="00072642" w14:paraId="58E86D88" w14:textId="77777777" w:rsidTr="002534C7">
        <w:trPr>
          <w:trHeight w:val="4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90E26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АСО-1-3-Б(USB)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698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 xml:space="preserve">АСО-1-3-Б(USB) выпускается в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бескорпусном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исполнении в виде платы с крепежной планкой, монтируется в разъемы PCI и PCI Express материнской платы ПЭВМ. АСО-1-3-В(USB) и АСО-1-3М-В(USB) выпускается в малогабаритном корпусе с обеспечением защиты IP2x. Электроснабжение (+12В; 0,5А) системы осуществляется от блока питания ПЭВМ через кабель питания из комплекта поставки;</w:t>
            </w:r>
          </w:p>
          <w:p w14:paraId="1788574D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Разъем подключения GSM-антенны: SMA-F.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F5E5" w14:textId="77777777" w:rsidR="00D44711" w:rsidRPr="00072642" w:rsidRDefault="00D44711" w:rsidP="00CD327F">
            <w:pPr>
              <w:spacing w:after="6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  <w:p w14:paraId="1BAB32A0" w14:textId="77777777" w:rsidR="00D44711" w:rsidRPr="00072642" w:rsidRDefault="00D44711" w:rsidP="00CD327F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F533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  <w:tr w:rsidR="00D44711" w:rsidRPr="00072642" w14:paraId="688F33AA" w14:textId="77777777" w:rsidTr="00CD327F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E999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УЗС3-2А28Н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81B4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Радиотрансляционный усилитель мощности УЗС-РУМ 2U с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устр.упр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., АРУ, фонограммы, режим работы 24 ч, шумоподавление, 2 </w:t>
            </w:r>
            <w:proofErr w:type="spellStart"/>
            <w:proofErr w:type="gram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лин.входа</w:t>
            </w:r>
            <w:proofErr w:type="spellEnd"/>
            <w:proofErr w:type="gram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1 микрофонный, линейный выход для организации ЗУС, интерфейс RS485 для управления "ведомыми" усилителями (до 7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). 300 Вт. Канал управления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Eth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. Питание 230В+внешние АКБ 4х12В (не </w:t>
            </w:r>
            <w:proofErr w:type="spellStart"/>
            <w:proofErr w:type="gram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вх.в</w:t>
            </w:r>
            <w:proofErr w:type="spellEnd"/>
            <w:proofErr w:type="gramEnd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комплект поставки). 19", 2U.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982E" w14:textId="77777777" w:rsidR="00D44711" w:rsidRPr="00072642" w:rsidRDefault="00D44711" w:rsidP="00CD327F">
            <w:pPr>
              <w:spacing w:after="6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  <w:p w14:paraId="029AE2A0" w14:textId="77777777" w:rsidR="00D44711" w:rsidRPr="00072642" w:rsidRDefault="00D44711" w:rsidP="00CD327F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B34C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  <w:tr w:rsidR="00D44711" w:rsidRPr="00072642" w14:paraId="60C3C9DC" w14:textId="77777777" w:rsidTr="00CD327F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F569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УЗС1-1А08Н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A6F2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УЗС1-1А08Н. Блок оконечный запуска сирены С28, С40, канал упр.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Eth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, корпус уличный настенный-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настолбовой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 xml:space="preserve"> IP 54, -60+60С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D57AC" w14:textId="77777777" w:rsidR="00D44711" w:rsidRPr="00072642" w:rsidRDefault="00D44711" w:rsidP="00CD327F">
            <w:pPr>
              <w:spacing w:after="6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3F71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  <w:tr w:rsidR="00D44711" w:rsidRPr="00072642" w14:paraId="7D7E11A8" w14:textId="77777777" w:rsidTr="00CD327F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3E7C5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УЗС3-1А08Н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4B28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УЗС3-1А08Н. Оборудование оконечное перехвата радиотрансляционных сетей, радиовещания (FM-вещания), РТУ (ЕТН, один стерео-, два </w:t>
            </w: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моновыхода</w:t>
            </w:r>
            <w:proofErr w:type="spellEnd"/>
            <w:r w:rsidRPr="00072642">
              <w:rPr>
                <w:rFonts w:ascii="Times New Roman" w:hAnsi="Times New Roman" w:cs="Times New Roman"/>
                <w:sz w:val="22"/>
                <w:szCs w:val="22"/>
              </w:rPr>
              <w:t>, один канал управления), 19", (УЗС3), 2U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082A" w14:textId="77777777" w:rsidR="00D44711" w:rsidRPr="00072642" w:rsidRDefault="00D44711" w:rsidP="00CD327F">
            <w:pPr>
              <w:spacing w:after="60"/>
              <w:jc w:val="righ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E371" w14:textId="77777777" w:rsidR="00D44711" w:rsidRPr="00072642" w:rsidRDefault="00D44711" w:rsidP="00CD327F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7264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шт</w:t>
            </w:r>
            <w:proofErr w:type="spellEnd"/>
          </w:p>
        </w:tc>
      </w:tr>
    </w:tbl>
    <w:p w14:paraId="6A86D46C" w14:textId="77777777" w:rsidR="00D44711" w:rsidRPr="00072642" w:rsidRDefault="00D44711" w:rsidP="00D44711">
      <w:pPr>
        <w:suppressAutoHyphens/>
        <w:ind w:right="-1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1902DD1" w14:textId="77777777" w:rsidR="00D44711" w:rsidRPr="00072642" w:rsidRDefault="00D44711" w:rsidP="00D44711">
      <w:pPr>
        <w:tabs>
          <w:tab w:val="left" w:pos="480"/>
          <w:tab w:val="left" w:pos="720"/>
          <w:tab w:val="left" w:pos="6240"/>
        </w:tabs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* точное соответствие товарных знаков указанных товаров необходимо для обеспечения взаимного сопряжения этих товаров, в соответствии с проектной документацией на выполнение работ по созданию объектовой системы оповещения.</w:t>
      </w:r>
    </w:p>
    <w:p w14:paraId="233A8B10" w14:textId="77777777" w:rsidR="00D44711" w:rsidRPr="00072642" w:rsidRDefault="00D44711" w:rsidP="00627722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hAnsi="Times New Roman" w:cs="Times New Roman"/>
          <w:sz w:val="22"/>
          <w:szCs w:val="22"/>
          <w:lang w:eastAsia="ar-SA"/>
        </w:rPr>
        <w:t>товар не должен иметь дефектов, связанных с конструкцией, материалами или работой по его изготовлению, либо проявляющихся в результате действия или упущения производителя или поставщика;</w:t>
      </w:r>
    </w:p>
    <w:p w14:paraId="17F59A04" w14:textId="77777777" w:rsidR="00D44711" w:rsidRPr="00072642" w:rsidRDefault="00D44711" w:rsidP="00627722">
      <w:pPr>
        <w:pStyle w:val="a3"/>
        <w:widowControl w:val="0"/>
        <w:numPr>
          <w:ilvl w:val="0"/>
          <w:numId w:val="2"/>
        </w:numPr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упаковка и маркировка товара должны соответствовать требованиям ГОСТа, импортного товара – международным стандартам упаковки, упаковка должна быть без повреждений и следов вскрытия;</w:t>
      </w:r>
    </w:p>
    <w:p w14:paraId="44223D95" w14:textId="77777777" w:rsidR="00D44711" w:rsidRPr="00072642" w:rsidRDefault="00D44711" w:rsidP="00627722">
      <w:pPr>
        <w:pStyle w:val="a3"/>
        <w:numPr>
          <w:ilvl w:val="0"/>
          <w:numId w:val="2"/>
        </w:numPr>
        <w:tabs>
          <w:tab w:val="clear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маркировка товара должна содержать: наименование изделия, наименование фирмы-изготовителя, дату выпуска и срок службы;</w:t>
      </w:r>
    </w:p>
    <w:p w14:paraId="70A14475" w14:textId="77777777" w:rsidR="00D44711" w:rsidRPr="00072642" w:rsidRDefault="00D44711" w:rsidP="00627722">
      <w:pPr>
        <w:pStyle w:val="a3"/>
        <w:numPr>
          <w:ilvl w:val="0"/>
          <w:numId w:val="2"/>
        </w:numPr>
        <w:tabs>
          <w:tab w:val="clear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>маркировка упаковки должна строго соответствовать маркировке товара;</w:t>
      </w:r>
    </w:p>
    <w:p w14:paraId="75CC39B5" w14:textId="77777777" w:rsidR="00D44711" w:rsidRPr="00072642" w:rsidRDefault="00D44711" w:rsidP="0062772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hAnsi="Times New Roman" w:cs="Times New Roman"/>
          <w:sz w:val="22"/>
          <w:szCs w:val="22"/>
          <w:lang w:eastAsia="ar-SA"/>
        </w:rPr>
        <w:t>товар должен обеспечивать ресурс, заявленный в его технических характеристиках;</w:t>
      </w:r>
    </w:p>
    <w:p w14:paraId="36CEC2AD" w14:textId="77777777" w:rsidR="00D44711" w:rsidRPr="00072642" w:rsidRDefault="00D44711" w:rsidP="00627722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hAnsi="Times New Roman" w:cs="Times New Roman"/>
          <w:sz w:val="22"/>
          <w:szCs w:val="22"/>
          <w:lang w:eastAsia="ar-SA"/>
        </w:rPr>
        <w:t>товар должен поставляться в индивидуальной, стандартной упаковке фирмы-производителя с защитной голограммой производителя.</w:t>
      </w:r>
    </w:p>
    <w:p w14:paraId="350F2C4F" w14:textId="13EC3AC8" w:rsidR="00D44711" w:rsidRPr="00072642" w:rsidRDefault="00D44711" w:rsidP="00627722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hAnsi="Times New Roman" w:cs="Times New Roman"/>
          <w:sz w:val="22"/>
          <w:szCs w:val="22"/>
          <w:lang w:eastAsia="ar-SA"/>
        </w:rPr>
        <w:t xml:space="preserve">поставляемый товар, в том числе комплектующие товара, должны быть качественными, новыми, не </w:t>
      </w:r>
      <w:r w:rsidR="00627722" w:rsidRPr="00072642">
        <w:rPr>
          <w:rFonts w:ascii="Times New Roman" w:hAnsi="Times New Roman" w:cs="Times New Roman"/>
          <w:sz w:val="22"/>
          <w:szCs w:val="22"/>
          <w:lang w:eastAsia="ar-SA"/>
        </w:rPr>
        <w:t>ране</w:t>
      </w:r>
      <w:r w:rsidRPr="00072642">
        <w:rPr>
          <w:rFonts w:ascii="Times New Roman" w:hAnsi="Times New Roman" w:cs="Times New Roman"/>
          <w:sz w:val="22"/>
          <w:szCs w:val="22"/>
          <w:lang w:eastAsia="ar-SA"/>
        </w:rPr>
        <w:t xml:space="preserve">е 2023 г. изготовления, заводского изготовления (не бывшим в употреблении, в ремонте, не восстановленным, не иметь дефектов, у товара не должны быть заменены составные части, не восстановлены и не нарушены потребительские и функциональные свойства и т.д.). Товар должен поставляться в упаковке, обеспечивающей его сохранность, товарный вид, предохраняющей от повреждений при транспортировке и т.д. Товар должен быть без каких-либо ограничений (залог, запрет, арест, спор, свободный от прав третьих лиц и т.п.) к свободному обращению на территории Российской Федерации. </w:t>
      </w:r>
      <w:r w:rsidR="001F5CDF">
        <w:rPr>
          <w:rFonts w:ascii="Times New Roman" w:hAnsi="Times New Roman" w:cs="Times New Roman"/>
          <w:sz w:val="22"/>
          <w:szCs w:val="22"/>
          <w:lang w:eastAsia="ar-SA"/>
        </w:rPr>
        <w:t>Подрядчик</w:t>
      </w:r>
      <w:r w:rsidRPr="00072642">
        <w:rPr>
          <w:rFonts w:ascii="Times New Roman" w:hAnsi="Times New Roman" w:cs="Times New Roman"/>
          <w:sz w:val="22"/>
          <w:szCs w:val="22"/>
          <w:lang w:eastAsia="ar-SA"/>
        </w:rPr>
        <w:t xml:space="preserve"> обязан самостоятельно изучить действующую в настоящее время нормативную документацию в РФ.</w:t>
      </w:r>
    </w:p>
    <w:p w14:paraId="222394CA" w14:textId="77777777" w:rsidR="00D44711" w:rsidRPr="00072642" w:rsidRDefault="00D44711" w:rsidP="00627722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hAnsi="Times New Roman" w:cs="Times New Roman"/>
          <w:sz w:val="22"/>
          <w:szCs w:val="22"/>
          <w:lang w:eastAsia="ru-RU"/>
        </w:rPr>
        <w:t xml:space="preserve">доставка товара к месту назначения, разгрузка и переноска его </w:t>
      </w:r>
      <w:r w:rsidRPr="00072642">
        <w:rPr>
          <w:rFonts w:ascii="Times New Roman" w:hAnsi="Times New Roman" w:cs="Times New Roman"/>
          <w:sz w:val="22"/>
          <w:szCs w:val="22"/>
          <w:lang w:eastAsia="ar-SA"/>
        </w:rPr>
        <w:t>производится силами и средствами поставщика и за счет поставщика;</w:t>
      </w:r>
    </w:p>
    <w:p w14:paraId="4A0FC4CD" w14:textId="77777777" w:rsidR="00D44711" w:rsidRPr="00072642" w:rsidRDefault="00D44711" w:rsidP="00627722">
      <w:pPr>
        <w:pStyle w:val="a3"/>
        <w:numPr>
          <w:ilvl w:val="0"/>
          <w:numId w:val="2"/>
        </w:numPr>
        <w:shd w:val="clear" w:color="auto" w:fill="FFFFFF"/>
        <w:tabs>
          <w:tab w:val="clear" w:pos="567"/>
        </w:tabs>
        <w:suppressAutoHyphens/>
        <w:ind w:left="0" w:firstLine="0"/>
        <w:jc w:val="both"/>
        <w:rPr>
          <w:rFonts w:ascii="Times New Roman" w:eastAsia="Calibri" w:hAnsi="Times New Roman" w:cs="Times New Roman"/>
          <w:sz w:val="22"/>
          <w:szCs w:val="22"/>
          <w:lang w:eastAsia="ar-SA"/>
        </w:rPr>
      </w:pPr>
      <w:r w:rsidRPr="00072642">
        <w:rPr>
          <w:rFonts w:ascii="Times New Roman" w:eastAsia="Calibri" w:hAnsi="Times New Roman" w:cs="Times New Roman"/>
          <w:sz w:val="22"/>
          <w:szCs w:val="22"/>
          <w:lang w:eastAsia="ar-SA"/>
        </w:rPr>
        <w:t>срок гарантии на поставляемый товар должен быть не менее 24-ти месяцев с момента приемки товара Заказчиком.</w:t>
      </w:r>
    </w:p>
    <w:p w14:paraId="6DF32B8D" w14:textId="3EB79263" w:rsidR="00430C0C" w:rsidRPr="00627722" w:rsidRDefault="00D44711" w:rsidP="00627722">
      <w:pPr>
        <w:suppressAutoHyphens/>
        <w:ind w:firstLine="709"/>
        <w:jc w:val="both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0726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Участнику необходимо отобразить соответствие параметров предлагаемого товара параметрам настоящего технического задания!</w:t>
      </w:r>
      <w:bookmarkEnd w:id="0"/>
    </w:p>
    <w:sectPr w:rsidR="00430C0C" w:rsidRPr="00627722" w:rsidSect="00D44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58E"/>
    <w:multiLevelType w:val="hybridMultilevel"/>
    <w:tmpl w:val="98F09E18"/>
    <w:lvl w:ilvl="0" w:tplc="628AC9B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62F22"/>
    <w:multiLevelType w:val="multilevel"/>
    <w:tmpl w:val="F558EB68"/>
    <w:lvl w:ilvl="0">
      <w:start w:val="3"/>
      <w:numFmt w:val="decimal"/>
      <w:lvlText w:val="%1."/>
      <w:lvlJc w:val="left"/>
      <w:pPr>
        <w:ind w:left="1816" w:hanging="54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1816" w:hanging="540"/>
      </w:pPr>
      <w:rPr>
        <w:rFonts w:eastAsia="Times New Roman"/>
      </w:rPr>
    </w:lvl>
    <w:lvl w:ilvl="2">
      <w:start w:val="2"/>
      <w:numFmt w:val="decimal"/>
      <w:lvlText w:val="%1.%2.%3."/>
      <w:lvlJc w:val="left"/>
      <w:pPr>
        <w:ind w:left="3131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99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35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71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716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3076" w:hanging="1800"/>
      </w:pPr>
      <w:rPr>
        <w:rFonts w:eastAsia="Times New Roman"/>
      </w:rPr>
    </w:lvl>
  </w:abstractNum>
  <w:num w:numId="1" w16cid:durableId="419134695">
    <w:abstractNumId w:val="1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4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3C"/>
    <w:rsid w:val="00072642"/>
    <w:rsid w:val="000B3B34"/>
    <w:rsid w:val="001D1520"/>
    <w:rsid w:val="001F5CDF"/>
    <w:rsid w:val="0021571E"/>
    <w:rsid w:val="0024128B"/>
    <w:rsid w:val="002534C7"/>
    <w:rsid w:val="002D426A"/>
    <w:rsid w:val="00326BD9"/>
    <w:rsid w:val="00385614"/>
    <w:rsid w:val="003A1630"/>
    <w:rsid w:val="003B516D"/>
    <w:rsid w:val="003F72E8"/>
    <w:rsid w:val="00430C0C"/>
    <w:rsid w:val="004A2E1F"/>
    <w:rsid w:val="00627722"/>
    <w:rsid w:val="00665935"/>
    <w:rsid w:val="006F17A9"/>
    <w:rsid w:val="008A26C8"/>
    <w:rsid w:val="009877DF"/>
    <w:rsid w:val="009E5834"/>
    <w:rsid w:val="00A24753"/>
    <w:rsid w:val="00A96AA3"/>
    <w:rsid w:val="00CD327F"/>
    <w:rsid w:val="00CE164C"/>
    <w:rsid w:val="00D4064C"/>
    <w:rsid w:val="00D44711"/>
    <w:rsid w:val="00D55185"/>
    <w:rsid w:val="00DA773C"/>
    <w:rsid w:val="00D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0951"/>
  <w15:chartTrackingRefBased/>
  <w15:docId w15:val="{0366F69D-C92C-42A7-8FF1-91E5150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1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D44711"/>
    <w:pPr>
      <w:spacing w:after="0" w:line="240" w:lineRule="auto"/>
      <w:ind w:left="720"/>
      <w:contextualSpacing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Гилёва Ольга Евгеньевна</cp:lastModifiedBy>
  <cp:revision>22</cp:revision>
  <dcterms:created xsi:type="dcterms:W3CDTF">2024-07-08T11:48:00Z</dcterms:created>
  <dcterms:modified xsi:type="dcterms:W3CDTF">2024-07-11T06:09:00Z</dcterms:modified>
</cp:coreProperties>
</file>