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3B" w:rsidRPr="006144B2" w:rsidRDefault="00DF5220" w:rsidP="006144B2">
      <w:pPr>
        <w:pBdr>
          <w:bottom w:val="single" w:sz="4" w:space="1" w:color="auto"/>
        </w:pBdr>
        <w:jc w:val="center"/>
        <w:rPr>
          <w:rFonts w:ascii="PT Serif" w:hAnsi="PT Serif"/>
          <w:b/>
          <w:sz w:val="24"/>
          <w:szCs w:val="24"/>
        </w:rPr>
      </w:pPr>
      <w:r w:rsidRPr="006144B2">
        <w:rPr>
          <w:rFonts w:ascii="PT Serif" w:hAnsi="PT Serif"/>
          <w:b/>
          <w:sz w:val="24"/>
          <w:szCs w:val="24"/>
        </w:rPr>
        <w:t>РАЗЪЯСНЕНИЕ НА ЗАПРОС</w:t>
      </w:r>
      <w:r w:rsidR="00AA1FAA">
        <w:rPr>
          <w:rFonts w:ascii="PT Serif" w:hAnsi="PT Serif"/>
          <w:b/>
          <w:sz w:val="24"/>
          <w:szCs w:val="24"/>
        </w:rPr>
        <w:t xml:space="preserve"> </w:t>
      </w:r>
    </w:p>
    <w:p w:rsidR="00AA1FAA" w:rsidRPr="001D3578" w:rsidRDefault="00AA1FAA" w:rsidP="00AA1FAA">
      <w:pPr>
        <w:spacing w:after="0"/>
        <w:jc w:val="both"/>
        <w:rPr>
          <w:rFonts w:ascii="PT Serif" w:hAnsi="PT Serif"/>
          <w:sz w:val="24"/>
          <w:szCs w:val="24"/>
        </w:rPr>
      </w:pPr>
      <w:r w:rsidRPr="00AA1FAA">
        <w:rPr>
          <w:rFonts w:ascii="PT Serif" w:hAnsi="PT Serif"/>
          <w:b/>
          <w:sz w:val="24"/>
          <w:szCs w:val="24"/>
        </w:rPr>
        <w:t>Номер процедуры</w:t>
      </w:r>
      <w:r>
        <w:rPr>
          <w:rFonts w:ascii="PT Serif" w:hAnsi="PT Serif"/>
          <w:b/>
          <w:sz w:val="24"/>
          <w:szCs w:val="24"/>
        </w:rPr>
        <w:t xml:space="preserve">: </w:t>
      </w:r>
      <w:r w:rsidR="00621C47" w:rsidRPr="00621C47">
        <w:rPr>
          <w:rFonts w:ascii="PT Serif" w:hAnsi="PT Serif"/>
          <w:sz w:val="24"/>
          <w:szCs w:val="24"/>
        </w:rPr>
        <w:t>1212124001DP</w:t>
      </w:r>
    </w:p>
    <w:p w:rsidR="00AA1FAA" w:rsidRPr="00AA1FAA" w:rsidRDefault="00AA1FAA" w:rsidP="00AA1FAA">
      <w:pPr>
        <w:spacing w:after="0"/>
        <w:jc w:val="both"/>
        <w:rPr>
          <w:rFonts w:ascii="PT Serif" w:hAnsi="PT Serif"/>
          <w:sz w:val="24"/>
          <w:szCs w:val="24"/>
        </w:rPr>
      </w:pPr>
      <w:r w:rsidRPr="00AA1FAA">
        <w:rPr>
          <w:rFonts w:ascii="PT Serif" w:hAnsi="PT Serif"/>
          <w:b/>
          <w:sz w:val="24"/>
          <w:szCs w:val="24"/>
        </w:rPr>
        <w:t>Номер процедуры в ЕИС</w:t>
      </w:r>
      <w:r>
        <w:rPr>
          <w:rFonts w:ascii="PT Serif" w:hAnsi="PT Serif"/>
          <w:b/>
          <w:sz w:val="24"/>
          <w:szCs w:val="24"/>
        </w:rPr>
        <w:t xml:space="preserve">: </w:t>
      </w:r>
      <w:r w:rsidR="00621C47" w:rsidRPr="00621C47">
        <w:rPr>
          <w:rFonts w:ascii="PT Serif" w:hAnsi="PT Serif"/>
          <w:sz w:val="24"/>
          <w:szCs w:val="24"/>
        </w:rPr>
        <w:t>32413795443</w:t>
      </w:r>
    </w:p>
    <w:p w:rsidR="00621C47" w:rsidRDefault="00AA1FAA" w:rsidP="00AA1FAA">
      <w:pPr>
        <w:spacing w:after="0"/>
        <w:jc w:val="both"/>
        <w:rPr>
          <w:rFonts w:ascii="PT Serif" w:hAnsi="PT Serif"/>
          <w:sz w:val="24"/>
          <w:szCs w:val="24"/>
        </w:rPr>
      </w:pPr>
      <w:r w:rsidRPr="00AA1FAA">
        <w:rPr>
          <w:rFonts w:ascii="PT Serif" w:hAnsi="PT Serif"/>
          <w:b/>
          <w:sz w:val="24"/>
          <w:szCs w:val="24"/>
        </w:rPr>
        <w:t>Наименование процедуры</w:t>
      </w:r>
      <w:r>
        <w:rPr>
          <w:rFonts w:ascii="PT Serif" w:hAnsi="PT Serif"/>
          <w:b/>
          <w:sz w:val="24"/>
          <w:szCs w:val="24"/>
        </w:rPr>
        <w:t xml:space="preserve">: </w:t>
      </w:r>
      <w:r w:rsidR="00621C47" w:rsidRPr="00621C47">
        <w:rPr>
          <w:rFonts w:ascii="PT Serif" w:hAnsi="PT Serif"/>
          <w:sz w:val="24"/>
          <w:szCs w:val="24"/>
        </w:rPr>
        <w:t xml:space="preserve">Оказание услуг по финансовой аренде (лизинга) с последующим приобретением предмета лизинга: автомобиля КамАЗ 65222 с оборудованием для заливки зимних ледовых переправ </w:t>
      </w:r>
    </w:p>
    <w:p w:rsidR="001D3578" w:rsidRPr="00AA1FAA" w:rsidRDefault="001D3578" w:rsidP="00621C47">
      <w:pPr>
        <w:spacing w:after="0"/>
        <w:jc w:val="both"/>
        <w:rPr>
          <w:rFonts w:ascii="PT Serif" w:hAnsi="PT Serif"/>
          <w:sz w:val="24"/>
          <w:szCs w:val="24"/>
        </w:rPr>
      </w:pPr>
      <w:r w:rsidRPr="001D3578">
        <w:rPr>
          <w:rFonts w:ascii="PT Serif" w:hAnsi="PT Serif"/>
          <w:b/>
          <w:sz w:val="24"/>
          <w:szCs w:val="24"/>
        </w:rPr>
        <w:t>Номер запроса:</w:t>
      </w:r>
      <w:r>
        <w:rPr>
          <w:rFonts w:ascii="PT Serif" w:hAnsi="PT Serif"/>
          <w:sz w:val="24"/>
          <w:szCs w:val="24"/>
        </w:rPr>
        <w:t xml:space="preserve"> </w:t>
      </w:r>
      <w:r w:rsidR="001F2BBC">
        <w:rPr>
          <w:rFonts w:ascii="PT Serif" w:hAnsi="PT Serif"/>
          <w:sz w:val="24"/>
          <w:szCs w:val="24"/>
        </w:rPr>
        <w:t>5210</w:t>
      </w:r>
    </w:p>
    <w:p w:rsidR="00AA1FAA" w:rsidRPr="001F2BBC" w:rsidRDefault="00AA1FAA" w:rsidP="006144B2">
      <w:pPr>
        <w:spacing w:after="0"/>
        <w:jc w:val="both"/>
        <w:rPr>
          <w:rFonts w:ascii="Times New Roman" w:hAnsi="Times New Roman" w:cs="Times New Roman"/>
        </w:rPr>
      </w:pPr>
      <w:r>
        <w:rPr>
          <w:rFonts w:ascii="PT Serif" w:hAnsi="PT Serif"/>
          <w:b/>
          <w:sz w:val="24"/>
          <w:szCs w:val="24"/>
        </w:rPr>
        <w:t xml:space="preserve">Тема запроса: </w:t>
      </w:r>
      <w:r w:rsidR="001F2BBC" w:rsidRPr="001F2BBC">
        <w:rPr>
          <w:rFonts w:ascii="Times New Roman" w:hAnsi="Times New Roman" w:cs="Times New Roman"/>
          <w:color w:val="000000"/>
          <w:sz w:val="24"/>
          <w:szCs w:val="24"/>
          <w:shd w:val="clear" w:color="auto" w:fill="FFFFFF"/>
        </w:rPr>
        <w:t>Запрос на разъяснение</w:t>
      </w:r>
    </w:p>
    <w:p w:rsidR="001F2BBC" w:rsidRPr="001F2BBC" w:rsidRDefault="00AA1FAA" w:rsidP="001F2BBC">
      <w:pPr>
        <w:rPr>
          <w:rFonts w:ascii="Times New Roman" w:hAnsi="Times New Roman" w:cs="Times New Roman"/>
          <w:sz w:val="24"/>
          <w:szCs w:val="24"/>
        </w:rPr>
      </w:pPr>
      <w:r>
        <w:rPr>
          <w:rFonts w:ascii="PT Serif" w:hAnsi="PT Serif"/>
          <w:b/>
          <w:sz w:val="24"/>
          <w:szCs w:val="24"/>
        </w:rPr>
        <w:t xml:space="preserve">Запрос: </w:t>
      </w:r>
      <w:r w:rsidR="001F2BBC" w:rsidRPr="001F2BBC">
        <w:rPr>
          <w:rFonts w:ascii="Times New Roman" w:hAnsi="Times New Roman" w:cs="Times New Roman"/>
          <w:sz w:val="24"/>
          <w:szCs w:val="24"/>
        </w:rPr>
        <w:t>Добрый день.</w:t>
      </w:r>
    </w:p>
    <w:p w:rsidR="001F2BBC" w:rsidRPr="001F2BBC" w:rsidRDefault="001F2BBC" w:rsidP="001F2BBC">
      <w:pPr>
        <w:rPr>
          <w:rFonts w:ascii="Times New Roman" w:hAnsi="Times New Roman" w:cs="Times New Roman"/>
          <w:sz w:val="24"/>
          <w:szCs w:val="24"/>
        </w:rPr>
      </w:pPr>
      <w:r w:rsidRPr="001F2BBC">
        <w:rPr>
          <w:rFonts w:ascii="Times New Roman" w:hAnsi="Times New Roman" w:cs="Times New Roman"/>
          <w:sz w:val="24"/>
          <w:szCs w:val="24"/>
        </w:rPr>
        <w:t xml:space="preserve">Просим Вас внести изменения в документацию, а именно проект договора лизинга </w:t>
      </w:r>
      <w:proofErr w:type="gramStart"/>
      <w:r w:rsidRPr="001F2BBC">
        <w:rPr>
          <w:rFonts w:ascii="Times New Roman" w:hAnsi="Times New Roman" w:cs="Times New Roman"/>
          <w:sz w:val="24"/>
          <w:szCs w:val="24"/>
        </w:rPr>
        <w:t xml:space="preserve">( </w:t>
      </w:r>
      <w:proofErr w:type="gramEnd"/>
      <w:r w:rsidRPr="001F2BBC">
        <w:rPr>
          <w:rFonts w:ascii="Times New Roman" w:hAnsi="Times New Roman" w:cs="Times New Roman"/>
          <w:sz w:val="24"/>
          <w:szCs w:val="24"/>
        </w:rPr>
        <w:t>далее – Договор)</w:t>
      </w:r>
    </w:p>
    <w:p w:rsidR="001F2BBC" w:rsidRPr="001F2BBC" w:rsidRDefault="001F2BBC" w:rsidP="001F2BBC">
      <w:pPr>
        <w:pStyle w:val="a3"/>
        <w:numPr>
          <w:ilvl w:val="0"/>
          <w:numId w:val="4"/>
        </w:numPr>
        <w:spacing w:after="160" w:line="259" w:lineRule="auto"/>
        <w:ind w:left="0"/>
        <w:rPr>
          <w:rFonts w:ascii="Times New Roman" w:hAnsi="Times New Roman" w:cs="Times New Roman"/>
          <w:sz w:val="24"/>
          <w:szCs w:val="24"/>
        </w:rPr>
      </w:pPr>
      <w:r w:rsidRPr="001F2BBC">
        <w:rPr>
          <w:rFonts w:ascii="Times New Roman" w:hAnsi="Times New Roman" w:cs="Times New Roman"/>
          <w:sz w:val="24"/>
          <w:szCs w:val="24"/>
        </w:rPr>
        <w:t xml:space="preserve">По тексту Договора </w:t>
      </w:r>
      <w:proofErr w:type="gramStart"/>
      <w:r w:rsidRPr="001F2BBC">
        <w:rPr>
          <w:rFonts w:ascii="Times New Roman" w:hAnsi="Times New Roman" w:cs="Times New Roman"/>
          <w:sz w:val="24"/>
          <w:szCs w:val="24"/>
        </w:rPr>
        <w:t>отсутствует информация отсутствует</w:t>
      </w:r>
      <w:proofErr w:type="gramEnd"/>
      <w:r w:rsidRPr="001F2BBC">
        <w:rPr>
          <w:rFonts w:ascii="Times New Roman" w:hAnsi="Times New Roman" w:cs="Times New Roman"/>
          <w:sz w:val="24"/>
          <w:szCs w:val="24"/>
        </w:rPr>
        <w:t xml:space="preserve"> перечень приложений.</w:t>
      </w:r>
    </w:p>
    <w:p w:rsidR="001F2BBC" w:rsidRPr="001F2BBC" w:rsidRDefault="001F2BBC" w:rsidP="001F2BBC">
      <w:pPr>
        <w:pStyle w:val="a3"/>
        <w:widowControl w:val="0"/>
        <w:tabs>
          <w:tab w:val="left" w:pos="426"/>
        </w:tabs>
        <w:spacing w:after="0" w:line="240" w:lineRule="auto"/>
        <w:ind w:left="0"/>
        <w:jc w:val="both"/>
        <w:rPr>
          <w:rFonts w:ascii="Times New Roman" w:eastAsia="Calibri" w:hAnsi="Times New Roman" w:cs="Times New Roman"/>
          <w:sz w:val="24"/>
          <w:szCs w:val="24"/>
          <w:highlight w:val="yellow"/>
        </w:rPr>
      </w:pPr>
      <w:r w:rsidRPr="001F2BBC">
        <w:rPr>
          <w:rFonts w:ascii="Times New Roman" w:eastAsia="Calibri" w:hAnsi="Times New Roman" w:cs="Times New Roman"/>
          <w:sz w:val="24"/>
          <w:szCs w:val="24"/>
          <w:highlight w:val="yellow"/>
        </w:rPr>
        <w:t xml:space="preserve">- Просим прописать отдельным пунктом перечень </w:t>
      </w:r>
      <w:proofErr w:type="gramStart"/>
      <w:r w:rsidRPr="001F2BBC">
        <w:rPr>
          <w:rFonts w:ascii="Times New Roman" w:eastAsia="Calibri" w:hAnsi="Times New Roman" w:cs="Times New Roman"/>
          <w:sz w:val="24"/>
          <w:szCs w:val="24"/>
          <w:highlight w:val="yellow"/>
        </w:rPr>
        <w:t>приложении</w:t>
      </w:r>
      <w:proofErr w:type="gramEnd"/>
      <w:r w:rsidRPr="001F2BBC">
        <w:rPr>
          <w:rFonts w:ascii="Times New Roman" w:eastAsia="Calibri" w:hAnsi="Times New Roman" w:cs="Times New Roman"/>
          <w:sz w:val="24"/>
          <w:szCs w:val="24"/>
          <w:highlight w:val="yellow"/>
        </w:rPr>
        <w:t xml:space="preserve"> в проекте договора лизинга, спецификаций, с применением наименования приложения.</w:t>
      </w:r>
    </w:p>
    <w:p w:rsidR="001F2BBC" w:rsidRPr="001F2BBC" w:rsidRDefault="001F2BBC" w:rsidP="001F2BBC">
      <w:pPr>
        <w:pStyle w:val="a3"/>
        <w:widowControl w:val="0"/>
        <w:tabs>
          <w:tab w:val="left" w:pos="426"/>
        </w:tabs>
        <w:spacing w:after="0" w:line="240" w:lineRule="auto"/>
        <w:ind w:left="0"/>
        <w:jc w:val="both"/>
        <w:rPr>
          <w:rFonts w:ascii="Times New Roman" w:eastAsia="Calibri" w:hAnsi="Times New Roman" w:cs="Times New Roman"/>
          <w:sz w:val="24"/>
          <w:szCs w:val="24"/>
        </w:rPr>
      </w:pPr>
    </w:p>
    <w:p w:rsidR="001F2BBC" w:rsidRPr="001F2BBC" w:rsidRDefault="001F2BBC" w:rsidP="001F2BBC">
      <w:pPr>
        <w:pStyle w:val="a3"/>
        <w:widowControl w:val="0"/>
        <w:numPr>
          <w:ilvl w:val="0"/>
          <w:numId w:val="4"/>
        </w:numPr>
        <w:tabs>
          <w:tab w:val="left" w:pos="426"/>
        </w:tabs>
        <w:spacing w:after="0" w:line="240" w:lineRule="auto"/>
        <w:ind w:left="0"/>
        <w:jc w:val="both"/>
        <w:rPr>
          <w:rFonts w:ascii="Times New Roman" w:eastAsia="Calibri" w:hAnsi="Times New Roman" w:cs="Times New Roman"/>
          <w:sz w:val="24"/>
          <w:szCs w:val="24"/>
        </w:rPr>
      </w:pPr>
      <w:r w:rsidRPr="001F2BBC">
        <w:rPr>
          <w:rFonts w:ascii="Times New Roman" w:eastAsia="Calibri" w:hAnsi="Times New Roman" w:cs="Times New Roman"/>
          <w:sz w:val="24"/>
          <w:szCs w:val="24"/>
        </w:rPr>
        <w:t>В п.5.2 указан ссылка на приложение № б/</w:t>
      </w:r>
      <w:proofErr w:type="spellStart"/>
      <w:r w:rsidRPr="001F2BBC">
        <w:rPr>
          <w:rFonts w:ascii="Times New Roman" w:eastAsia="Calibri" w:hAnsi="Times New Roman" w:cs="Times New Roman"/>
          <w:sz w:val="24"/>
          <w:szCs w:val="24"/>
        </w:rPr>
        <w:t>н</w:t>
      </w:r>
      <w:proofErr w:type="spellEnd"/>
      <w:proofErr w:type="gramStart"/>
      <w:r w:rsidRPr="001F2BBC">
        <w:rPr>
          <w:rFonts w:ascii="Times New Roman" w:eastAsia="Calibri" w:hAnsi="Times New Roman" w:cs="Times New Roman"/>
          <w:sz w:val="24"/>
          <w:szCs w:val="24"/>
        </w:rPr>
        <w:t xml:space="preserve"> .</w:t>
      </w:r>
      <w:proofErr w:type="gramEnd"/>
      <w:r w:rsidRPr="001F2BBC">
        <w:rPr>
          <w:rFonts w:ascii="Times New Roman" w:eastAsia="Calibri" w:hAnsi="Times New Roman" w:cs="Times New Roman"/>
          <w:sz w:val="24"/>
          <w:szCs w:val="24"/>
        </w:rPr>
        <w:t xml:space="preserve"> «Дата окончания срока лизинга может быть указана в Приложении к Договору лизинга отдельно в виде календарной даты для удобства практического использования текста соответствующего Приложения к Договору лизинга. В случае расхождения даты окончания срока лизинга, указанной в виде календарной даты в соответствующем Приложении к Договору лизинга и условия об окончании срока лизинга Предмета лизинга, установленного в Приложении, преимущество имеет условие, установленное в Приложении».</w:t>
      </w:r>
    </w:p>
    <w:p w:rsidR="001F2BBC" w:rsidRPr="001F2BBC" w:rsidRDefault="001F2BBC" w:rsidP="001F2BBC">
      <w:pPr>
        <w:pStyle w:val="a3"/>
        <w:widowControl w:val="0"/>
        <w:tabs>
          <w:tab w:val="left" w:pos="426"/>
        </w:tabs>
        <w:spacing w:after="0" w:line="240" w:lineRule="auto"/>
        <w:ind w:left="0"/>
        <w:jc w:val="both"/>
        <w:rPr>
          <w:rFonts w:ascii="Times New Roman" w:eastAsia="Calibri" w:hAnsi="Times New Roman" w:cs="Times New Roman"/>
          <w:sz w:val="24"/>
          <w:szCs w:val="24"/>
        </w:rPr>
      </w:pPr>
      <w:r w:rsidRPr="001F2BBC">
        <w:rPr>
          <w:rFonts w:ascii="Times New Roman" w:eastAsia="Calibri" w:hAnsi="Times New Roman" w:cs="Times New Roman"/>
          <w:sz w:val="24"/>
          <w:szCs w:val="24"/>
          <w:highlight w:val="yellow"/>
        </w:rPr>
        <w:t>- Просим приложить проект приложения к договору лизинга, для ознакомления соответствующего пункта (п.5.2) проекта договора лизинга</w:t>
      </w:r>
      <w:r w:rsidRPr="001F2BBC">
        <w:rPr>
          <w:rFonts w:ascii="Times New Roman" w:eastAsia="Calibri" w:hAnsi="Times New Roman" w:cs="Times New Roman"/>
          <w:sz w:val="24"/>
          <w:szCs w:val="24"/>
        </w:rPr>
        <w:t>.</w:t>
      </w:r>
    </w:p>
    <w:p w:rsidR="001F2BBC" w:rsidRPr="001F2BBC" w:rsidRDefault="001F2BBC" w:rsidP="001F2BBC">
      <w:pPr>
        <w:pStyle w:val="a3"/>
        <w:widowControl w:val="0"/>
        <w:tabs>
          <w:tab w:val="left" w:pos="426"/>
        </w:tabs>
        <w:spacing w:after="0" w:line="240" w:lineRule="auto"/>
        <w:ind w:left="0"/>
        <w:jc w:val="both"/>
        <w:rPr>
          <w:rFonts w:ascii="Times New Roman" w:eastAsia="Calibri" w:hAnsi="Times New Roman" w:cs="Times New Roman"/>
          <w:sz w:val="24"/>
          <w:szCs w:val="24"/>
        </w:rPr>
      </w:pPr>
    </w:p>
    <w:p w:rsidR="001F2BBC" w:rsidRPr="001F2BBC" w:rsidRDefault="001F2BBC" w:rsidP="001F2BBC">
      <w:pPr>
        <w:pStyle w:val="a3"/>
        <w:widowControl w:val="0"/>
        <w:numPr>
          <w:ilvl w:val="0"/>
          <w:numId w:val="4"/>
        </w:numPr>
        <w:tabs>
          <w:tab w:val="left" w:pos="426"/>
        </w:tabs>
        <w:spacing w:after="0" w:line="240" w:lineRule="auto"/>
        <w:ind w:left="0"/>
        <w:jc w:val="both"/>
        <w:rPr>
          <w:rFonts w:ascii="Times New Roman" w:eastAsia="Calibri" w:hAnsi="Times New Roman" w:cs="Times New Roman"/>
          <w:sz w:val="24"/>
          <w:szCs w:val="24"/>
        </w:rPr>
      </w:pPr>
      <w:r w:rsidRPr="001F2BBC">
        <w:rPr>
          <w:rFonts w:ascii="Times New Roman" w:eastAsia="Calibri" w:hAnsi="Times New Roman" w:cs="Times New Roman"/>
          <w:sz w:val="24"/>
          <w:szCs w:val="24"/>
        </w:rPr>
        <w:t xml:space="preserve">П.6.5. Лизингодатель передает Лизингополучателю: 2 (Два) комплекта ключей, включая пульт дистанционного управления сигнализацией (при наличии), </w:t>
      </w:r>
      <w:r w:rsidRPr="001F2BBC">
        <w:rPr>
          <w:rFonts w:ascii="Times New Roman" w:eastAsia="Calibri" w:hAnsi="Times New Roman" w:cs="Times New Roman"/>
          <w:sz w:val="24"/>
          <w:szCs w:val="24"/>
          <w:highlight w:val="yellow"/>
        </w:rPr>
        <w:t>оформленный на бумажном носителе страховой полис ОСАГО (если Страхователем по договору обязательного страхованию гражданской ответственности владельца ТС является Лизингодатель)</w:t>
      </w:r>
      <w:r w:rsidRPr="001F2BBC">
        <w:rPr>
          <w:rFonts w:ascii="Times New Roman" w:eastAsia="Calibri" w:hAnsi="Times New Roman" w:cs="Times New Roman"/>
          <w:sz w:val="24"/>
          <w:szCs w:val="24"/>
        </w:rPr>
        <w:t>, инструкцию по эксплуатации Предмета лизинга (при наличии), сервисную книжку Предмета лизинга (при наличии). Остальные комплекты ключей находятся у Лизингодателя, как собственника Предмета лизинга. После регистрации Предмета лизинга в ГИБДД паспорт транспортного средства, оформленный на бумажном носителе, передается Лизингополучателем Лизингодателю в сроки, определенные Договором.</w:t>
      </w:r>
    </w:p>
    <w:p w:rsidR="001F2BBC" w:rsidRPr="001F2BBC" w:rsidRDefault="001F2BBC" w:rsidP="001F2BBC">
      <w:pPr>
        <w:pStyle w:val="a3"/>
        <w:widowControl w:val="0"/>
        <w:tabs>
          <w:tab w:val="left" w:pos="426"/>
        </w:tabs>
        <w:spacing w:after="0" w:line="240" w:lineRule="auto"/>
        <w:ind w:left="0"/>
        <w:jc w:val="both"/>
        <w:rPr>
          <w:rFonts w:ascii="Times New Roman" w:eastAsia="Calibri" w:hAnsi="Times New Roman" w:cs="Times New Roman"/>
          <w:sz w:val="24"/>
          <w:szCs w:val="24"/>
          <w:highlight w:val="yellow"/>
        </w:rPr>
      </w:pPr>
      <w:r w:rsidRPr="001F2BBC">
        <w:rPr>
          <w:rFonts w:ascii="Times New Roman" w:eastAsia="Calibri" w:hAnsi="Times New Roman" w:cs="Times New Roman"/>
          <w:sz w:val="24"/>
          <w:szCs w:val="24"/>
        </w:rPr>
        <w:t xml:space="preserve">- </w:t>
      </w:r>
      <w:r w:rsidRPr="001F2BBC">
        <w:rPr>
          <w:rFonts w:ascii="Times New Roman" w:eastAsia="Calibri" w:hAnsi="Times New Roman" w:cs="Times New Roman"/>
          <w:sz w:val="24"/>
          <w:szCs w:val="24"/>
          <w:highlight w:val="yellow"/>
        </w:rPr>
        <w:t xml:space="preserve">Просим внести изменения в пункт 6.5 оформленный на бумажном носителе либо в электронном виде страховой полис ОСАГО (если Страхователем по договору обязательного страхованию гражданской ответственности владельца ТС является Лизингодатель, а </w:t>
      </w:r>
      <w:proofErr w:type="gramStart"/>
      <w:r w:rsidRPr="001F2BBC">
        <w:rPr>
          <w:rFonts w:ascii="Times New Roman" w:eastAsia="Calibri" w:hAnsi="Times New Roman" w:cs="Times New Roman"/>
          <w:sz w:val="24"/>
          <w:szCs w:val="24"/>
          <w:highlight w:val="yellow"/>
        </w:rPr>
        <w:t>также</w:t>
      </w:r>
      <w:proofErr w:type="gramEnd"/>
      <w:r w:rsidRPr="001F2BBC">
        <w:rPr>
          <w:rFonts w:ascii="Times New Roman" w:eastAsia="Calibri" w:hAnsi="Times New Roman" w:cs="Times New Roman"/>
          <w:sz w:val="24"/>
          <w:szCs w:val="24"/>
          <w:highlight w:val="yellow"/>
        </w:rPr>
        <w:t xml:space="preserve"> если предмет лизинга требует такого рода страхование ответственности).</w:t>
      </w:r>
    </w:p>
    <w:p w:rsidR="001F2BBC" w:rsidRPr="001F2BBC" w:rsidRDefault="001F2BBC" w:rsidP="001F2BBC">
      <w:pPr>
        <w:pStyle w:val="a3"/>
        <w:widowControl w:val="0"/>
        <w:tabs>
          <w:tab w:val="left" w:pos="426"/>
        </w:tabs>
        <w:spacing w:after="0" w:line="240" w:lineRule="auto"/>
        <w:ind w:left="0"/>
        <w:jc w:val="both"/>
        <w:rPr>
          <w:rFonts w:ascii="Times New Roman" w:eastAsia="Calibri" w:hAnsi="Times New Roman" w:cs="Times New Roman"/>
          <w:sz w:val="24"/>
          <w:szCs w:val="24"/>
        </w:rPr>
      </w:pPr>
    </w:p>
    <w:p w:rsidR="001F2BBC" w:rsidRPr="001F2BBC" w:rsidRDefault="001F2BBC" w:rsidP="001F2BBC">
      <w:pPr>
        <w:pStyle w:val="a3"/>
        <w:widowControl w:val="0"/>
        <w:tabs>
          <w:tab w:val="left" w:pos="426"/>
        </w:tabs>
        <w:spacing w:after="0" w:line="240" w:lineRule="auto"/>
        <w:ind w:left="0"/>
        <w:jc w:val="both"/>
        <w:rPr>
          <w:rFonts w:ascii="Times New Roman" w:eastAsia="Calibri" w:hAnsi="Times New Roman" w:cs="Times New Roman"/>
          <w:sz w:val="24"/>
          <w:szCs w:val="24"/>
          <w:highlight w:val="yellow"/>
        </w:rPr>
      </w:pPr>
    </w:p>
    <w:p w:rsidR="001F2BBC" w:rsidRPr="001F2BBC" w:rsidRDefault="001F2BBC" w:rsidP="001F2BBC">
      <w:pPr>
        <w:pStyle w:val="a3"/>
        <w:widowControl w:val="0"/>
        <w:numPr>
          <w:ilvl w:val="0"/>
          <w:numId w:val="4"/>
        </w:numPr>
        <w:tabs>
          <w:tab w:val="left" w:pos="426"/>
        </w:tabs>
        <w:spacing w:after="0" w:line="240" w:lineRule="auto"/>
        <w:ind w:left="0"/>
        <w:jc w:val="both"/>
        <w:rPr>
          <w:rFonts w:ascii="Times New Roman" w:eastAsia="Times New Roman" w:hAnsi="Times New Roman" w:cs="Times New Roman"/>
          <w:sz w:val="24"/>
          <w:szCs w:val="24"/>
        </w:rPr>
      </w:pPr>
      <w:r w:rsidRPr="001F2BBC">
        <w:rPr>
          <w:rFonts w:ascii="Times New Roman" w:eastAsia="Times New Roman" w:hAnsi="Times New Roman" w:cs="Times New Roman"/>
          <w:sz w:val="24"/>
          <w:szCs w:val="24"/>
        </w:rPr>
        <w:t xml:space="preserve">7.5. Подписанием Договора лизинга Лизингополучатель подтверждает следующее: </w:t>
      </w:r>
    </w:p>
    <w:p w:rsidR="001F2BBC" w:rsidRPr="001F2BBC" w:rsidRDefault="001F2BBC" w:rsidP="001F2BBC">
      <w:pPr>
        <w:pStyle w:val="a3"/>
        <w:widowControl w:val="0"/>
        <w:spacing w:after="0" w:line="240" w:lineRule="auto"/>
        <w:ind w:left="0"/>
        <w:jc w:val="both"/>
        <w:rPr>
          <w:rFonts w:ascii="Times New Roman" w:eastAsia="Calibri" w:hAnsi="Times New Roman" w:cs="Times New Roman"/>
          <w:sz w:val="24"/>
          <w:szCs w:val="24"/>
        </w:rPr>
      </w:pPr>
      <w:r w:rsidRPr="001F2BBC">
        <w:rPr>
          <w:rFonts w:ascii="Times New Roman" w:eastAsia="Calibri" w:hAnsi="Times New Roman" w:cs="Times New Roman"/>
          <w:sz w:val="24"/>
          <w:szCs w:val="24"/>
        </w:rPr>
        <w:t>- Лизингодатель предоставляет Лизингополучателю информацию об указанном в Приложении к Договору лизинга количестве единиц имущества, соответствующих заявленным Лизингополучателем техническим и функциональным характеристикам;</w:t>
      </w:r>
    </w:p>
    <w:p w:rsidR="001F2BBC" w:rsidRPr="001F2BBC" w:rsidRDefault="001F2BBC" w:rsidP="001F2BBC">
      <w:pPr>
        <w:pStyle w:val="a3"/>
        <w:widowControl w:val="0"/>
        <w:spacing w:after="0" w:line="240" w:lineRule="auto"/>
        <w:ind w:left="0"/>
        <w:jc w:val="both"/>
        <w:rPr>
          <w:rFonts w:ascii="Times New Roman" w:eastAsia="Calibri" w:hAnsi="Times New Roman" w:cs="Times New Roman"/>
          <w:sz w:val="24"/>
          <w:szCs w:val="24"/>
        </w:rPr>
      </w:pPr>
      <w:r w:rsidRPr="001F2BBC">
        <w:rPr>
          <w:rFonts w:ascii="Times New Roman" w:eastAsia="Calibri" w:hAnsi="Times New Roman" w:cs="Times New Roman"/>
          <w:sz w:val="24"/>
          <w:szCs w:val="24"/>
          <w:highlight w:val="yellow"/>
        </w:rPr>
        <w:t>- Просим пояснить, а также изложить в данном пункте (п.7.5) что именно подразумевается в данном пункте, какого характера информация необходима, в какой форме информация должна быть предоставлена?</w:t>
      </w:r>
    </w:p>
    <w:p w:rsidR="001F2BBC" w:rsidRPr="001F2BBC" w:rsidRDefault="001F2BBC" w:rsidP="001F2BBC">
      <w:pPr>
        <w:pStyle w:val="a3"/>
        <w:widowControl w:val="0"/>
        <w:tabs>
          <w:tab w:val="left" w:pos="284"/>
          <w:tab w:val="left" w:pos="426"/>
        </w:tabs>
        <w:spacing w:after="0" w:line="240" w:lineRule="auto"/>
        <w:ind w:left="0"/>
        <w:jc w:val="both"/>
        <w:rPr>
          <w:rFonts w:ascii="Times New Roman" w:eastAsia="Calibri" w:hAnsi="Times New Roman" w:cs="Times New Roman"/>
          <w:sz w:val="24"/>
          <w:szCs w:val="24"/>
        </w:rPr>
      </w:pPr>
    </w:p>
    <w:p w:rsidR="001F2BBC" w:rsidRPr="001F2BBC" w:rsidRDefault="001F2BBC" w:rsidP="001F2BBC">
      <w:pPr>
        <w:pStyle w:val="a3"/>
        <w:widowControl w:val="0"/>
        <w:numPr>
          <w:ilvl w:val="0"/>
          <w:numId w:val="4"/>
        </w:numPr>
        <w:tabs>
          <w:tab w:val="left" w:pos="284"/>
          <w:tab w:val="left" w:pos="426"/>
        </w:tabs>
        <w:spacing w:after="0" w:line="240" w:lineRule="auto"/>
        <w:ind w:left="0"/>
        <w:jc w:val="both"/>
        <w:rPr>
          <w:rFonts w:ascii="Times New Roman" w:eastAsia="Calibri" w:hAnsi="Times New Roman" w:cs="Times New Roman"/>
          <w:sz w:val="24"/>
          <w:szCs w:val="24"/>
        </w:rPr>
      </w:pPr>
      <w:r w:rsidRPr="001F2BBC">
        <w:rPr>
          <w:rFonts w:ascii="Times New Roman" w:eastAsia="Calibri" w:hAnsi="Times New Roman" w:cs="Times New Roman"/>
          <w:sz w:val="24"/>
          <w:szCs w:val="24"/>
        </w:rPr>
        <w:lastRenderedPageBreak/>
        <w:t>8.5 Цена является твердой и не подлежит к изменению.</w:t>
      </w:r>
    </w:p>
    <w:p w:rsidR="001F2BBC" w:rsidRPr="001F2BBC" w:rsidRDefault="001F2BBC" w:rsidP="001F2BBC">
      <w:pPr>
        <w:widowControl w:val="0"/>
        <w:tabs>
          <w:tab w:val="left" w:pos="284"/>
          <w:tab w:val="left" w:pos="426"/>
        </w:tabs>
        <w:spacing w:after="0" w:line="240" w:lineRule="auto"/>
        <w:jc w:val="both"/>
        <w:rPr>
          <w:rFonts w:ascii="Times New Roman" w:eastAsia="Calibri" w:hAnsi="Times New Roman" w:cs="Times New Roman"/>
          <w:sz w:val="24"/>
          <w:szCs w:val="24"/>
          <w:highlight w:val="yellow"/>
        </w:rPr>
      </w:pPr>
      <w:r w:rsidRPr="001F2BBC">
        <w:rPr>
          <w:rFonts w:ascii="Times New Roman" w:hAnsi="Times New Roman" w:cs="Times New Roman"/>
          <w:sz w:val="24"/>
          <w:szCs w:val="24"/>
        </w:rPr>
        <w:t xml:space="preserve">- </w:t>
      </w:r>
      <w:r w:rsidRPr="001F2BBC">
        <w:rPr>
          <w:rFonts w:ascii="Times New Roman" w:hAnsi="Times New Roman" w:cs="Times New Roman"/>
          <w:sz w:val="24"/>
          <w:szCs w:val="24"/>
          <w:highlight w:val="yellow"/>
        </w:rPr>
        <w:t>Просим внести изменения п.</w:t>
      </w:r>
      <w:r w:rsidRPr="001F2BBC">
        <w:rPr>
          <w:rFonts w:ascii="Times New Roman" w:eastAsia="Calibri" w:hAnsi="Times New Roman" w:cs="Times New Roman"/>
          <w:sz w:val="24"/>
          <w:szCs w:val="24"/>
          <w:highlight w:val="yellow"/>
        </w:rPr>
        <w:t xml:space="preserve">8.5 Цена </w:t>
      </w:r>
      <w:r w:rsidRPr="001F2BBC">
        <w:rPr>
          <w:rFonts w:ascii="Times New Roman" w:eastAsia="Calibri" w:hAnsi="Times New Roman" w:cs="Times New Roman"/>
          <w:b/>
          <w:color w:val="FF0000"/>
          <w:sz w:val="24"/>
          <w:szCs w:val="24"/>
          <w:highlight w:val="yellow"/>
        </w:rPr>
        <w:t>договора лизинга</w:t>
      </w:r>
      <w:r w:rsidRPr="001F2BBC">
        <w:rPr>
          <w:rFonts w:ascii="Times New Roman" w:eastAsia="Calibri" w:hAnsi="Times New Roman" w:cs="Times New Roman"/>
          <w:color w:val="FF0000"/>
          <w:sz w:val="24"/>
          <w:szCs w:val="24"/>
          <w:highlight w:val="yellow"/>
        </w:rPr>
        <w:t xml:space="preserve"> </w:t>
      </w:r>
      <w:r w:rsidRPr="001F2BBC">
        <w:rPr>
          <w:rFonts w:ascii="Times New Roman" w:eastAsia="Calibri" w:hAnsi="Times New Roman" w:cs="Times New Roman"/>
          <w:sz w:val="24"/>
          <w:szCs w:val="24"/>
          <w:highlight w:val="yellow"/>
        </w:rPr>
        <w:t>является твердой и не подлежит к изменению.</w:t>
      </w:r>
    </w:p>
    <w:p w:rsidR="001F2BBC" w:rsidRPr="001F2BBC" w:rsidRDefault="001F2BBC" w:rsidP="001F2BBC">
      <w:pPr>
        <w:widowControl w:val="0"/>
        <w:tabs>
          <w:tab w:val="left" w:pos="284"/>
          <w:tab w:val="left" w:pos="426"/>
        </w:tabs>
        <w:spacing w:after="0" w:line="240" w:lineRule="auto"/>
        <w:jc w:val="both"/>
        <w:rPr>
          <w:rFonts w:ascii="Times New Roman" w:eastAsia="Calibri" w:hAnsi="Times New Roman" w:cs="Times New Roman"/>
          <w:sz w:val="24"/>
          <w:szCs w:val="24"/>
        </w:rPr>
      </w:pPr>
    </w:p>
    <w:p w:rsidR="001F2BBC" w:rsidRPr="001F2BBC" w:rsidRDefault="001F2BBC" w:rsidP="001F2BBC">
      <w:pPr>
        <w:widowControl w:val="0"/>
        <w:numPr>
          <w:ilvl w:val="0"/>
          <w:numId w:val="4"/>
        </w:numPr>
        <w:tabs>
          <w:tab w:val="left" w:pos="426"/>
        </w:tabs>
        <w:spacing w:after="0" w:line="240" w:lineRule="auto"/>
        <w:ind w:left="0"/>
        <w:outlineLvl w:val="0"/>
        <w:rPr>
          <w:rFonts w:ascii="Times New Roman" w:eastAsia="Times New Roman" w:hAnsi="Times New Roman" w:cs="Times New Roman"/>
          <w:b/>
          <w:sz w:val="24"/>
          <w:szCs w:val="24"/>
        </w:rPr>
      </w:pPr>
      <w:r w:rsidRPr="001F2BBC">
        <w:rPr>
          <w:rFonts w:ascii="Times New Roman" w:eastAsia="Times New Roman" w:hAnsi="Times New Roman" w:cs="Times New Roman"/>
          <w:b/>
          <w:sz w:val="24"/>
          <w:szCs w:val="24"/>
        </w:rPr>
        <w:t>П. 16 Расторжение Договора лизинга</w:t>
      </w:r>
    </w:p>
    <w:p w:rsidR="001F2BBC" w:rsidRPr="001F2BBC" w:rsidRDefault="001F2BBC" w:rsidP="001F2BBC">
      <w:pPr>
        <w:widowControl w:val="0"/>
        <w:tabs>
          <w:tab w:val="left" w:pos="426"/>
        </w:tabs>
        <w:spacing w:after="0" w:line="240" w:lineRule="auto"/>
        <w:outlineLvl w:val="0"/>
        <w:rPr>
          <w:rFonts w:ascii="Times New Roman" w:eastAsia="Times New Roman" w:hAnsi="Times New Roman" w:cs="Times New Roman"/>
          <w:sz w:val="24"/>
          <w:szCs w:val="24"/>
        </w:rPr>
      </w:pPr>
      <w:r w:rsidRPr="001F2BBC">
        <w:rPr>
          <w:rFonts w:ascii="Times New Roman" w:eastAsia="Times New Roman" w:hAnsi="Times New Roman" w:cs="Times New Roman"/>
          <w:sz w:val="24"/>
          <w:szCs w:val="24"/>
          <w:highlight w:val="yellow"/>
        </w:rPr>
        <w:t>Просим внести изменения в данный пункт договора и изложить в следующей редакции:</w:t>
      </w:r>
    </w:p>
    <w:p w:rsidR="001F2BBC" w:rsidRPr="001F2BBC" w:rsidRDefault="001F2BBC" w:rsidP="001F2BBC">
      <w:pPr>
        <w:pStyle w:val="a3"/>
        <w:ind w:left="0"/>
        <w:rPr>
          <w:rFonts w:ascii="Times New Roman" w:hAnsi="Times New Roman" w:cs="Times New Roman"/>
          <w:sz w:val="24"/>
          <w:szCs w:val="24"/>
        </w:rPr>
      </w:pPr>
    </w:p>
    <w:p w:rsidR="001F2BBC" w:rsidRPr="001F2BBC" w:rsidRDefault="001F2BBC" w:rsidP="001F2BBC">
      <w:pPr>
        <w:pStyle w:val="a3"/>
        <w:numPr>
          <w:ilvl w:val="1"/>
          <w:numId w:val="5"/>
        </w:numPr>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xml:space="preserve">Настоящий Договор подлежит расторжению в случае, если Договор поставки (купли-продажи) Имущества не вступил в силу или </w:t>
      </w:r>
      <w:proofErr w:type="gramStart"/>
      <w:r w:rsidRPr="001F2BBC">
        <w:rPr>
          <w:rFonts w:ascii="Times New Roman" w:hAnsi="Times New Roman" w:cs="Times New Roman"/>
          <w:color w:val="000000"/>
          <w:sz w:val="24"/>
          <w:szCs w:val="24"/>
        </w:rPr>
        <w:t>был</w:t>
      </w:r>
      <w:proofErr w:type="gramEnd"/>
      <w:r w:rsidRPr="001F2BBC">
        <w:rPr>
          <w:rFonts w:ascii="Times New Roman" w:hAnsi="Times New Roman" w:cs="Times New Roman"/>
          <w:color w:val="000000"/>
          <w:sz w:val="24"/>
          <w:szCs w:val="24"/>
        </w:rPr>
        <w:t xml:space="preserve"> расторгнут по любой причине до момента передачи Имущества Лизингополучателю. В этом случае Лизингодатель должен возвратить уплаченный аванс после того, как получит перечисленную предоплату от Поставщика.</w:t>
      </w:r>
    </w:p>
    <w:p w:rsidR="001F2BBC" w:rsidRPr="001F2BBC" w:rsidRDefault="001F2BBC" w:rsidP="001F2BBC">
      <w:pPr>
        <w:pStyle w:val="ConsPlusNormal"/>
        <w:widowControl/>
        <w:numPr>
          <w:ilvl w:val="1"/>
          <w:numId w:val="5"/>
        </w:numPr>
        <w:tabs>
          <w:tab w:val="left" w:pos="0"/>
          <w:tab w:val="left" w:pos="720"/>
        </w:tabs>
        <w:rPr>
          <w:rFonts w:ascii="Times New Roman" w:hAnsi="Times New Roman" w:cs="Times New Roman"/>
          <w:color w:val="000000"/>
          <w:sz w:val="24"/>
          <w:szCs w:val="24"/>
        </w:rPr>
      </w:pPr>
      <w:r w:rsidRPr="001F2BBC">
        <w:rPr>
          <w:rFonts w:ascii="Times New Roman" w:hAnsi="Times New Roman" w:cs="Times New Roman"/>
          <w:color w:val="000000"/>
          <w:sz w:val="24"/>
          <w:szCs w:val="24"/>
        </w:rPr>
        <w:t>Расторжение Договора по инициативе Лизингодателя:</w:t>
      </w:r>
    </w:p>
    <w:p w:rsidR="001F2BBC" w:rsidRPr="001F2BBC" w:rsidRDefault="001F2BBC" w:rsidP="001F2BBC">
      <w:pPr>
        <w:pStyle w:val="ConsPlusNormal"/>
        <w:widowControl/>
        <w:numPr>
          <w:ilvl w:val="2"/>
          <w:numId w:val="5"/>
        </w:numPr>
        <w:tabs>
          <w:tab w:val="left" w:pos="0"/>
          <w:tab w:val="left" w:pos="720"/>
        </w:tabs>
        <w:rPr>
          <w:rFonts w:ascii="Times New Roman" w:hAnsi="Times New Roman" w:cs="Times New Roman"/>
          <w:color w:val="000000"/>
          <w:sz w:val="24"/>
          <w:szCs w:val="24"/>
        </w:rPr>
      </w:pPr>
      <w:r w:rsidRPr="001F2BBC">
        <w:rPr>
          <w:rFonts w:ascii="Times New Roman" w:hAnsi="Times New Roman" w:cs="Times New Roman"/>
          <w:color w:val="000000"/>
          <w:sz w:val="24"/>
          <w:szCs w:val="24"/>
        </w:rPr>
        <w:t xml:space="preserve">Лизингодатель вправе отказаться в одностороннем порядке от исполнения Договора без возмещения Лизингополучателю каких-либо убытков, вызванных таким отказом, в следующих случаях: </w:t>
      </w:r>
    </w:p>
    <w:p w:rsidR="001F2BBC" w:rsidRPr="001F2BBC" w:rsidRDefault="001F2BBC" w:rsidP="001F2BBC">
      <w:pPr>
        <w:pStyle w:val="ConsPlusNormal"/>
        <w:widowControl/>
        <w:tabs>
          <w:tab w:val="left" w:pos="0"/>
          <w:tab w:val="left" w:pos="54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xml:space="preserve">- если Лизингополучатель не </w:t>
      </w:r>
      <w:proofErr w:type="gramStart"/>
      <w:r w:rsidRPr="001F2BBC">
        <w:rPr>
          <w:rFonts w:ascii="Times New Roman" w:hAnsi="Times New Roman" w:cs="Times New Roman"/>
          <w:color w:val="000000"/>
          <w:sz w:val="24"/>
          <w:szCs w:val="24"/>
        </w:rPr>
        <w:t>оплатил аванс в</w:t>
      </w:r>
      <w:proofErr w:type="gramEnd"/>
      <w:r w:rsidRPr="001F2BBC">
        <w:rPr>
          <w:rFonts w:ascii="Times New Roman" w:hAnsi="Times New Roman" w:cs="Times New Roman"/>
          <w:color w:val="000000"/>
          <w:sz w:val="24"/>
          <w:szCs w:val="24"/>
        </w:rPr>
        <w:t xml:space="preserve"> срок, предусмотренный п. настоящего Договора;</w:t>
      </w:r>
    </w:p>
    <w:p w:rsidR="001F2BBC" w:rsidRPr="001F2BBC" w:rsidRDefault="001F2BBC" w:rsidP="001F2BBC">
      <w:pPr>
        <w:pStyle w:val="ConsPlusNormal"/>
        <w:widowControl/>
        <w:tabs>
          <w:tab w:val="left" w:pos="0"/>
          <w:tab w:val="left" w:pos="54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если Лизингополучатель пользуется Имуществом с нарушением условий настоящего Договора;</w:t>
      </w:r>
    </w:p>
    <w:p w:rsidR="001F2BBC" w:rsidRPr="001F2BBC" w:rsidRDefault="001F2BBC" w:rsidP="001F2BBC">
      <w:pPr>
        <w:pStyle w:val="ConsPlusNormal"/>
        <w:widowControl/>
        <w:tabs>
          <w:tab w:val="left" w:pos="0"/>
          <w:tab w:val="left" w:pos="54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xml:space="preserve">- если Лизингополучатель существенно ухудшает Имущество; </w:t>
      </w:r>
    </w:p>
    <w:p w:rsidR="001F2BBC" w:rsidRPr="001F2BBC" w:rsidRDefault="001F2BBC" w:rsidP="001F2BBC">
      <w:pPr>
        <w:pStyle w:val="ConsPlusNormal"/>
        <w:widowControl/>
        <w:tabs>
          <w:tab w:val="left" w:pos="0"/>
          <w:tab w:val="left" w:pos="54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возбуждения дела о несостоятельности (банкротстве) Лизингополучателя; принятие решения о ликвидации/реорганизации Лизингополучателя, наложение ареста на имущество Лизингополучателя, существенное ухудшение финансового состояния, изменения в составе учредителей и/или исполнительных органов Лизингополучателя;</w:t>
      </w:r>
    </w:p>
    <w:p w:rsidR="001F2BBC" w:rsidRPr="001F2BBC" w:rsidRDefault="001F2BBC" w:rsidP="001F2BBC">
      <w:pPr>
        <w:pStyle w:val="ConsPlusNormal"/>
        <w:widowControl/>
        <w:numPr>
          <w:ilvl w:val="2"/>
          <w:numId w:val="5"/>
        </w:numPr>
        <w:tabs>
          <w:tab w:val="left" w:pos="0"/>
          <w:tab w:val="left" w:pos="720"/>
        </w:tabs>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Совершение Лизингополучателем действий, указанных выше, признается Сторонами в качестве бесспорных и очевидных нарушений обязательств Лизингополучателем по настоящему Договору.</w:t>
      </w:r>
    </w:p>
    <w:p w:rsidR="001F2BBC" w:rsidRPr="001F2BBC" w:rsidRDefault="001F2BBC" w:rsidP="001F2BBC">
      <w:pPr>
        <w:pStyle w:val="ConsPlusNormal"/>
        <w:widowControl/>
        <w:numPr>
          <w:ilvl w:val="2"/>
          <w:numId w:val="5"/>
        </w:numPr>
        <w:tabs>
          <w:tab w:val="left" w:pos="0"/>
          <w:tab w:val="left" w:pos="720"/>
        </w:tabs>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В случае нарушения Лизингополучателем обязательств по настоящему Договору, которое позволяет Лизингодателю в одностороннем порядке отказаться от исполнения настоящего Договора, согласно п. 16.2.1 Договора, Лизингодатель направляет уведомление об отказе в одностороннем порядке от исполнения Договора (далее – уведомление). Уведомление направляется заказным письмом с объявленной ценностью по адресу местонахождения Лизингополучателя. Отправка уведомления дублируется по электронной почте, указанной в реквизитах.</w:t>
      </w:r>
    </w:p>
    <w:p w:rsidR="001F2BBC" w:rsidRPr="001F2BBC" w:rsidRDefault="001F2BBC" w:rsidP="001F2BBC">
      <w:pPr>
        <w:pStyle w:val="ConsPlusNormal"/>
        <w:widowControl/>
        <w:numPr>
          <w:ilvl w:val="2"/>
          <w:numId w:val="5"/>
        </w:numPr>
        <w:tabs>
          <w:tab w:val="left" w:pos="0"/>
          <w:tab w:val="left" w:pos="720"/>
        </w:tabs>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Договор считается расторгнутым в день, следующий за днем надлежащего уведомления Лизингополучателя, в зависимости от того, какое событие наступит ранее.</w:t>
      </w:r>
    </w:p>
    <w:p w:rsidR="001F2BBC" w:rsidRPr="001F2BBC" w:rsidRDefault="001F2BBC" w:rsidP="001F2BBC">
      <w:pPr>
        <w:pStyle w:val="ConsPlusNormal"/>
        <w:widowControl/>
        <w:numPr>
          <w:ilvl w:val="2"/>
          <w:numId w:val="5"/>
        </w:numPr>
        <w:tabs>
          <w:tab w:val="left" w:pos="0"/>
          <w:tab w:val="left" w:pos="720"/>
        </w:tabs>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Недоставка уведомления по причине отсутствия адресата, истечения срока хранения и (или) иным причинам, не зависящим от Лизингодателя, будет расцениваться как вручение соответствующей корреспонденции Лизингополучателю по истечении 10 (десяти) календарных дней с момента отправки корреспонденции.</w:t>
      </w:r>
    </w:p>
    <w:p w:rsidR="001F2BBC" w:rsidRPr="001F2BBC" w:rsidRDefault="001F2BBC" w:rsidP="001F2BBC">
      <w:pPr>
        <w:pStyle w:val="ConsPlusNormal"/>
        <w:widowControl/>
        <w:numPr>
          <w:ilvl w:val="1"/>
          <w:numId w:val="5"/>
        </w:numPr>
        <w:tabs>
          <w:tab w:val="left" w:pos="0"/>
          <w:tab w:val="left" w:pos="720"/>
        </w:tabs>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xml:space="preserve">При расторжении Договора Лизингополучатель обязан: </w:t>
      </w:r>
    </w:p>
    <w:p w:rsidR="001F2BBC" w:rsidRPr="001F2BBC" w:rsidRDefault="001F2BBC" w:rsidP="001F2BBC">
      <w:pPr>
        <w:pStyle w:val="ConsPlusNormal"/>
        <w:widowControl/>
        <w:tabs>
          <w:tab w:val="left" w:pos="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снять Имущество с регистрационного учета в регистрирующем органе;</w:t>
      </w:r>
    </w:p>
    <w:p w:rsidR="001F2BBC" w:rsidRPr="001F2BBC" w:rsidRDefault="001F2BBC" w:rsidP="001F2BBC">
      <w:pPr>
        <w:pStyle w:val="ConsPlusNormal"/>
        <w:widowControl/>
        <w:tabs>
          <w:tab w:val="left" w:pos="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вернуть Имущество в течение 10 (десяти) рабочих дней с момента расторжения настоящего Договора;</w:t>
      </w:r>
    </w:p>
    <w:p w:rsidR="001F2BBC" w:rsidRPr="001F2BBC" w:rsidRDefault="001F2BBC" w:rsidP="001F2BBC">
      <w:pPr>
        <w:pStyle w:val="ConsPlusNormal"/>
        <w:widowControl/>
        <w:tabs>
          <w:tab w:val="left" w:pos="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передать Имущество в месте, названном Лизингодателем в уведомлении о расторжении;</w:t>
      </w:r>
    </w:p>
    <w:p w:rsidR="001F2BBC" w:rsidRPr="001F2BBC" w:rsidRDefault="001F2BBC" w:rsidP="001F2BBC">
      <w:pPr>
        <w:pStyle w:val="ConsPlusNormal"/>
        <w:widowControl/>
        <w:tabs>
          <w:tab w:val="left" w:pos="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передать Имущество в состоянии, в котором он его получил, с учетом естественного износа;</w:t>
      </w:r>
    </w:p>
    <w:p w:rsidR="001F2BBC" w:rsidRPr="001F2BBC" w:rsidRDefault="001F2BBC" w:rsidP="001F2BBC">
      <w:pPr>
        <w:pStyle w:val="ConsPlusNormal"/>
        <w:widowControl/>
        <w:tabs>
          <w:tab w:val="left" w:pos="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xml:space="preserve">- передать Имущество в комплектации согласно Приложению №2 настоящего договора и акту приема-передачи, подписанному Сторонами при передаче Имущества в лизинг. </w:t>
      </w:r>
    </w:p>
    <w:p w:rsidR="001F2BBC" w:rsidRPr="001F2BBC" w:rsidRDefault="001F2BBC" w:rsidP="001F2BBC">
      <w:pPr>
        <w:pStyle w:val="ConsPlusNormal"/>
        <w:widowControl/>
        <w:numPr>
          <w:ilvl w:val="1"/>
          <w:numId w:val="5"/>
        </w:numPr>
        <w:tabs>
          <w:tab w:val="left" w:pos="0"/>
          <w:tab w:val="left" w:pos="720"/>
        </w:tabs>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Возврат Имущества осуществляется по акту возврата Имущества, подписываемому Сторонами.  Все риски и расходы, связанные с возвратом Имущества Лизингодателю, несет Лизингополучатель.</w:t>
      </w:r>
    </w:p>
    <w:p w:rsidR="001F2BBC" w:rsidRPr="001F2BBC" w:rsidRDefault="001F2BBC" w:rsidP="001F2BBC">
      <w:pPr>
        <w:pStyle w:val="ConsPlusNormal"/>
        <w:widowControl/>
        <w:numPr>
          <w:ilvl w:val="1"/>
          <w:numId w:val="5"/>
        </w:numPr>
        <w:tabs>
          <w:tab w:val="left" w:pos="0"/>
          <w:tab w:val="left" w:pos="720"/>
        </w:tabs>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lastRenderedPageBreak/>
        <w:t>Расторжение Договора и возврат Имущества не освобождает Лизингополучателя от уплаты штрафов, неустойки, а также сумм лизинговых платежей, неуплаченных на дату расторжения Договора.</w:t>
      </w:r>
    </w:p>
    <w:p w:rsidR="001F2BBC" w:rsidRPr="001F2BBC" w:rsidRDefault="001F2BBC" w:rsidP="001F2BBC">
      <w:pPr>
        <w:pStyle w:val="ConsPlusNormal"/>
        <w:widowControl/>
        <w:numPr>
          <w:ilvl w:val="1"/>
          <w:numId w:val="5"/>
        </w:numPr>
        <w:tabs>
          <w:tab w:val="left" w:pos="0"/>
          <w:tab w:val="left" w:pos="720"/>
        </w:tabs>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xml:space="preserve">В случае нарушения срока возврата Имущества, предусмотренного п.10.3, Лизингополучатель обязан внести платежи за весь срок владения и пользования Имуществом, который исчисляется со дня, следующего за днем расторжения Договора по день возврата Имущества Лизингодателю по акту возврата Имущества (п. 10.4). </w:t>
      </w:r>
    </w:p>
    <w:p w:rsidR="001F2BBC" w:rsidRPr="001F2BBC" w:rsidRDefault="001F2BBC" w:rsidP="001F2BBC">
      <w:pPr>
        <w:pStyle w:val="ConsPlusNormal"/>
        <w:widowControl/>
        <w:numPr>
          <w:ilvl w:val="2"/>
          <w:numId w:val="5"/>
        </w:numPr>
        <w:tabs>
          <w:tab w:val="num" w:pos="0"/>
          <w:tab w:val="left" w:pos="720"/>
        </w:tabs>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В случае нарушения срока возврата Имущества, предусмотренного п.10.3, Лизингодатель имеет право изъять Имущество у Лизингополучателя и (или) третьих лиц. Расходы по изъятию подлежат взысканию с Лизингополучателя.</w:t>
      </w:r>
    </w:p>
    <w:p w:rsidR="001F2BBC" w:rsidRPr="001F2BBC" w:rsidRDefault="001F2BBC" w:rsidP="001F2BBC">
      <w:pPr>
        <w:pStyle w:val="ConsPlusNormal"/>
        <w:widowControl/>
        <w:numPr>
          <w:ilvl w:val="1"/>
          <w:numId w:val="5"/>
        </w:numPr>
        <w:tabs>
          <w:tab w:val="left" w:pos="0"/>
          <w:tab w:val="left" w:pos="720"/>
        </w:tabs>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xml:space="preserve">Лизингополучатель вправе в течение 10 (десяти) рабочих дней с момента расторжения настоящего Договора (п.16.2.4) внести: </w:t>
      </w:r>
    </w:p>
    <w:p w:rsidR="001F2BBC" w:rsidRPr="001F2BBC" w:rsidRDefault="001F2BBC" w:rsidP="001F2BBC">
      <w:pPr>
        <w:pStyle w:val="ConsPlusNormal"/>
        <w:widowControl/>
        <w:tabs>
          <w:tab w:val="left" w:pos="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полную сумму неуплаченных лизинговых платежей;</w:t>
      </w:r>
    </w:p>
    <w:p w:rsidR="001F2BBC" w:rsidRPr="001F2BBC" w:rsidRDefault="001F2BBC" w:rsidP="001F2BBC">
      <w:pPr>
        <w:pStyle w:val="ConsPlusNormal"/>
        <w:widowControl/>
        <w:tabs>
          <w:tab w:val="left" w:pos="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выкупную стоимость Имущества;</w:t>
      </w:r>
    </w:p>
    <w:p w:rsidR="001F2BBC" w:rsidRPr="001F2BBC" w:rsidRDefault="001F2BBC" w:rsidP="001F2BBC">
      <w:pPr>
        <w:pStyle w:val="ConsPlusNormal"/>
        <w:widowControl/>
        <w:tabs>
          <w:tab w:val="left" w:pos="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 xml:space="preserve">- сумму штрафов, неустойки. </w:t>
      </w:r>
    </w:p>
    <w:p w:rsidR="001F2BBC" w:rsidRPr="001F2BBC" w:rsidRDefault="001F2BBC" w:rsidP="001F2BBC">
      <w:pPr>
        <w:pStyle w:val="ConsPlusNormal"/>
        <w:widowControl/>
        <w:tabs>
          <w:tab w:val="left" w:pos="0"/>
          <w:tab w:val="left" w:pos="720"/>
        </w:tabs>
        <w:ind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Право собственности переходит к Лизингополучателю путем оформления и подписания акта приема-передачи Имущества в собственность Лизингополучателя (Приложение №</w:t>
      </w:r>
      <w:r w:rsidRPr="001F2BBC">
        <w:rPr>
          <w:rFonts w:ascii="Times New Roman" w:hAnsi="Times New Roman" w:cs="Times New Roman"/>
          <w:color w:val="000000"/>
          <w:sz w:val="24"/>
          <w:szCs w:val="24"/>
          <w:highlight w:val="yellow"/>
        </w:rPr>
        <w:t>___)</w:t>
      </w:r>
      <w:r w:rsidRPr="001F2BBC">
        <w:rPr>
          <w:rFonts w:ascii="Times New Roman" w:hAnsi="Times New Roman" w:cs="Times New Roman"/>
          <w:color w:val="000000"/>
          <w:sz w:val="24"/>
          <w:szCs w:val="24"/>
        </w:rPr>
        <w:t xml:space="preserve">. </w:t>
      </w:r>
    </w:p>
    <w:p w:rsidR="001F2BBC" w:rsidRPr="001F2BBC" w:rsidRDefault="001F2BBC" w:rsidP="001F2BBC">
      <w:pPr>
        <w:numPr>
          <w:ilvl w:val="1"/>
          <w:numId w:val="5"/>
        </w:numPr>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1F2BBC">
        <w:rPr>
          <w:rFonts w:ascii="Times New Roman" w:hAnsi="Times New Roman" w:cs="Times New Roman"/>
          <w:color w:val="000000"/>
          <w:sz w:val="24"/>
          <w:szCs w:val="24"/>
        </w:rPr>
        <w:t>Лизингополучатель и Лизингодатель установили следующий порядок распределения имущественных последствий досрочного расторжения настоящего Договора.</w:t>
      </w:r>
    </w:p>
    <w:p w:rsidR="001F2BBC" w:rsidRPr="001F2BBC" w:rsidRDefault="001F2BBC" w:rsidP="001F2BBC">
      <w:pPr>
        <w:numPr>
          <w:ilvl w:val="2"/>
          <w:numId w:val="5"/>
        </w:numPr>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proofErr w:type="gramStart"/>
      <w:r w:rsidRPr="001F2BBC">
        <w:rPr>
          <w:rFonts w:ascii="Times New Roman" w:hAnsi="Times New Roman" w:cs="Times New Roman"/>
          <w:color w:val="000000"/>
          <w:sz w:val="24"/>
          <w:szCs w:val="24"/>
        </w:rPr>
        <w:t>Если сумма полученных Лизингодателем от Лизингополучателя лизинговых платежей по Договору, увеличенная на сумму, полученную Лизингодателем от продажи Имущества, меньше суммы полученных Лизингодателем от Лизингополучателя лизинговых платежей по Договору, увеличенной на убытки Лизингодателя в связи с досрочным расторжением Договора, просроченную задолженность Лизингополучателя, неустойки, штрафы и прочие расходы Лизингодателя по Договору лизинга, Лизингополучатель выплачивает Лизингодателю разницу между суммой полученных Лизингодателем от Лизингополучателя</w:t>
      </w:r>
      <w:proofErr w:type="gramEnd"/>
      <w:r w:rsidRPr="001F2BBC">
        <w:rPr>
          <w:rFonts w:ascii="Times New Roman" w:hAnsi="Times New Roman" w:cs="Times New Roman"/>
          <w:color w:val="000000"/>
          <w:sz w:val="24"/>
          <w:szCs w:val="24"/>
        </w:rPr>
        <w:t xml:space="preserve"> </w:t>
      </w:r>
      <w:proofErr w:type="gramStart"/>
      <w:r w:rsidRPr="001F2BBC">
        <w:rPr>
          <w:rFonts w:ascii="Times New Roman" w:hAnsi="Times New Roman" w:cs="Times New Roman"/>
          <w:color w:val="000000"/>
          <w:sz w:val="24"/>
          <w:szCs w:val="24"/>
        </w:rPr>
        <w:t xml:space="preserve">лизинговых платежей по Договору, увеличенной на убытки Лизингодателя в связи с досрочным расторжением Договора, просроченную задолженность Лизингополучателя, неустойки, штрафы и прочие расходы Лизингодателя по Договору, и суммой полученных Лизингодателем от Лизингополучателя лизинговых платежей по Договору, увеличенной на сумму, полученную Лизингодателем от продажи Имущества,  в течение 15 (пятнадцати) дней с момента отправки соответствующего требования Лизингополучателю, направленного Лизингодателем Почтой России или </w:t>
      </w:r>
      <w:proofErr w:type="spellStart"/>
      <w:r w:rsidRPr="001F2BBC">
        <w:rPr>
          <w:rFonts w:ascii="Times New Roman" w:hAnsi="Times New Roman" w:cs="Times New Roman"/>
          <w:color w:val="000000"/>
          <w:sz w:val="24"/>
          <w:szCs w:val="24"/>
        </w:rPr>
        <w:t>экспресс-почтой</w:t>
      </w:r>
      <w:proofErr w:type="spellEnd"/>
      <w:r w:rsidRPr="001F2BBC">
        <w:rPr>
          <w:rFonts w:ascii="Times New Roman" w:hAnsi="Times New Roman" w:cs="Times New Roman"/>
          <w:color w:val="000000"/>
          <w:sz w:val="24"/>
          <w:szCs w:val="24"/>
        </w:rPr>
        <w:t>.</w:t>
      </w:r>
      <w:proofErr w:type="gramEnd"/>
    </w:p>
    <w:p w:rsidR="001F2BBC" w:rsidRPr="001F2BBC" w:rsidRDefault="001F2BBC" w:rsidP="001F2BBC">
      <w:pPr>
        <w:numPr>
          <w:ilvl w:val="2"/>
          <w:numId w:val="5"/>
        </w:numPr>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proofErr w:type="gramStart"/>
      <w:r w:rsidRPr="001F2BBC">
        <w:rPr>
          <w:rFonts w:ascii="Times New Roman" w:hAnsi="Times New Roman" w:cs="Times New Roman"/>
          <w:color w:val="000000"/>
          <w:sz w:val="24"/>
          <w:szCs w:val="24"/>
        </w:rPr>
        <w:t>Если сумма полученных Лизингодателем от Лизингополучателя платежей по Договору, увеличенная на сумму, полученную Лизингодателем от продажи Имущества, превышает сумму полученных Лизингодателем от Лизингополучателя лизинговых платежей по Договору, увеличенную на убытки Лизингодателя в связи с досрочным расторжением Договора, просроченную задолженность Лизингополучателя, неустойки, штрафы и прочие расходы Лизингодателя по Договору, Лизингодатель выплачивает Лизингополучателю разницу между суммой полученных Лизингодателем от Лизингополучателя лизинговых платежей</w:t>
      </w:r>
      <w:proofErr w:type="gramEnd"/>
      <w:r w:rsidRPr="001F2BBC">
        <w:rPr>
          <w:rFonts w:ascii="Times New Roman" w:hAnsi="Times New Roman" w:cs="Times New Roman"/>
          <w:color w:val="000000"/>
          <w:sz w:val="24"/>
          <w:szCs w:val="24"/>
        </w:rPr>
        <w:t xml:space="preserve"> по Договору</w:t>
      </w:r>
      <w:proofErr w:type="gramStart"/>
      <w:r w:rsidRPr="001F2BBC">
        <w:rPr>
          <w:rFonts w:ascii="Times New Roman" w:hAnsi="Times New Roman" w:cs="Times New Roman"/>
          <w:color w:val="000000"/>
          <w:sz w:val="24"/>
          <w:szCs w:val="24"/>
        </w:rPr>
        <w:t> ,</w:t>
      </w:r>
      <w:proofErr w:type="gramEnd"/>
      <w:r w:rsidRPr="001F2BBC">
        <w:rPr>
          <w:rFonts w:ascii="Times New Roman" w:hAnsi="Times New Roman" w:cs="Times New Roman"/>
          <w:color w:val="000000"/>
          <w:sz w:val="24"/>
          <w:szCs w:val="24"/>
        </w:rPr>
        <w:t xml:space="preserve"> увеличенной на сумму, полученную Лизингодателем от продажи Имущества, и суммой полученных Лизингодателем от Лизингополучателя лизинговых платежей по Договору, увеличенной на убытки Лизингодателя в связи с досрочным расторжением Договора, просроченную задолженность Лизингополучателя, неустойки, штрафы и прочие расходы Лизингодателя по Договору, в течение 15 (пятнадцати) дней с момента получения денежных средств от покупателя Имущества.</w:t>
      </w:r>
    </w:p>
    <w:p w:rsidR="001F2BBC" w:rsidRPr="001F2BBC" w:rsidRDefault="001F2BBC" w:rsidP="001F2BBC">
      <w:pPr>
        <w:autoSpaceDE w:val="0"/>
        <w:autoSpaceDN w:val="0"/>
        <w:adjustRightInd w:val="0"/>
        <w:spacing w:after="0" w:line="240" w:lineRule="auto"/>
        <w:jc w:val="both"/>
        <w:rPr>
          <w:rFonts w:ascii="Times New Roman" w:hAnsi="Times New Roman" w:cs="Times New Roman"/>
          <w:color w:val="000000"/>
          <w:sz w:val="24"/>
          <w:szCs w:val="24"/>
        </w:rPr>
      </w:pPr>
    </w:p>
    <w:p w:rsidR="001F2BBC" w:rsidRPr="001F2BBC" w:rsidRDefault="001F2BBC" w:rsidP="001F2BBC">
      <w:pPr>
        <w:autoSpaceDE w:val="0"/>
        <w:autoSpaceDN w:val="0"/>
        <w:adjustRightInd w:val="0"/>
        <w:spacing w:after="0" w:line="240" w:lineRule="auto"/>
        <w:jc w:val="both"/>
        <w:rPr>
          <w:rFonts w:ascii="Times New Roman" w:hAnsi="Times New Roman" w:cs="Times New Roman"/>
          <w:color w:val="000000"/>
          <w:sz w:val="24"/>
          <w:szCs w:val="24"/>
        </w:rPr>
      </w:pPr>
    </w:p>
    <w:p w:rsidR="001F2BBC" w:rsidRPr="001F2BBC" w:rsidRDefault="001F2BBC" w:rsidP="001F2BBC">
      <w:pPr>
        <w:autoSpaceDE w:val="0"/>
        <w:autoSpaceDN w:val="0"/>
        <w:adjustRightInd w:val="0"/>
        <w:spacing w:after="0" w:line="240" w:lineRule="auto"/>
        <w:ind w:left="384"/>
        <w:jc w:val="both"/>
        <w:rPr>
          <w:rFonts w:ascii="Times New Roman" w:hAnsi="Times New Roman" w:cs="Times New Roman"/>
          <w:color w:val="000000"/>
          <w:sz w:val="24"/>
          <w:szCs w:val="24"/>
        </w:rPr>
      </w:pPr>
      <w:r w:rsidRPr="001F2BBC">
        <w:rPr>
          <w:rFonts w:ascii="Times New Roman" w:hAnsi="Times New Roman" w:cs="Times New Roman"/>
          <w:sz w:val="24"/>
          <w:szCs w:val="24"/>
        </w:rPr>
        <w:t>В связи с внесением изменений в аукционную документацию по закупке, просим Вас продлить срок окончания подачи заявок.</w:t>
      </w:r>
    </w:p>
    <w:p w:rsidR="001F2BBC" w:rsidRPr="00CA4CC6" w:rsidRDefault="001F2BBC" w:rsidP="001F2BBC">
      <w:pPr>
        <w:autoSpaceDE w:val="0"/>
        <w:autoSpaceDN w:val="0"/>
        <w:adjustRightInd w:val="0"/>
        <w:spacing w:after="0" w:line="240" w:lineRule="auto"/>
        <w:jc w:val="both"/>
        <w:rPr>
          <w:rFonts w:ascii="Times New Roman" w:hAnsi="Times New Roman" w:cs="Times New Roman"/>
          <w:color w:val="000000"/>
        </w:rPr>
      </w:pPr>
    </w:p>
    <w:p w:rsidR="00C8423B" w:rsidRPr="006144B2" w:rsidRDefault="00C8423B" w:rsidP="001F2BBC">
      <w:pPr>
        <w:spacing w:after="0"/>
        <w:jc w:val="both"/>
        <w:rPr>
          <w:rFonts w:ascii="PT Serif" w:hAnsi="PT Serif"/>
          <w:b/>
          <w:sz w:val="24"/>
          <w:szCs w:val="24"/>
        </w:rPr>
      </w:pPr>
      <w:r w:rsidRPr="006144B2">
        <w:rPr>
          <w:rFonts w:ascii="PT Serif" w:hAnsi="PT Serif"/>
          <w:b/>
          <w:sz w:val="24"/>
          <w:szCs w:val="24"/>
        </w:rPr>
        <w:t>Ответ:</w:t>
      </w:r>
    </w:p>
    <w:p w:rsidR="001F2BBC" w:rsidRPr="001F2BBC" w:rsidRDefault="001F2BBC" w:rsidP="001F2BBC">
      <w:pPr>
        <w:widowControl w:val="0"/>
        <w:spacing w:after="0" w:line="240" w:lineRule="auto"/>
        <w:ind w:firstLine="567"/>
        <w:jc w:val="both"/>
        <w:rPr>
          <w:rFonts w:ascii="Times New Roman" w:hAnsi="Times New Roman" w:cs="Times New Roman"/>
          <w:sz w:val="24"/>
          <w:szCs w:val="24"/>
        </w:rPr>
      </w:pPr>
      <w:r w:rsidRPr="001F2BBC">
        <w:rPr>
          <w:rFonts w:ascii="Times New Roman" w:hAnsi="Times New Roman" w:cs="Times New Roman"/>
          <w:sz w:val="24"/>
          <w:szCs w:val="24"/>
        </w:rPr>
        <w:lastRenderedPageBreak/>
        <w:t xml:space="preserve">Рассмотрев запрос на разъяснения положений документации о закупке, сообщаем следующее. </w:t>
      </w:r>
    </w:p>
    <w:p w:rsidR="001F2BBC" w:rsidRPr="001F2BBC" w:rsidRDefault="001F2BBC" w:rsidP="001F2BBC">
      <w:pPr>
        <w:widowControl w:val="0"/>
        <w:spacing w:after="0" w:line="240" w:lineRule="auto"/>
        <w:ind w:firstLine="567"/>
        <w:jc w:val="both"/>
        <w:rPr>
          <w:rFonts w:ascii="Times New Roman" w:hAnsi="Times New Roman" w:cs="Times New Roman"/>
          <w:sz w:val="24"/>
          <w:szCs w:val="24"/>
        </w:rPr>
      </w:pPr>
    </w:p>
    <w:p w:rsidR="001F2BBC" w:rsidRPr="001F2BBC" w:rsidRDefault="001F2BBC" w:rsidP="001F2BBC">
      <w:pPr>
        <w:widowControl w:val="0"/>
        <w:spacing w:after="0" w:line="240" w:lineRule="auto"/>
        <w:ind w:firstLine="567"/>
        <w:jc w:val="both"/>
        <w:rPr>
          <w:rFonts w:ascii="Times New Roman" w:hAnsi="Times New Roman" w:cs="Times New Roman"/>
          <w:sz w:val="24"/>
          <w:szCs w:val="24"/>
        </w:rPr>
      </w:pPr>
      <w:r w:rsidRPr="001F2BBC">
        <w:rPr>
          <w:rFonts w:ascii="Times New Roman" w:hAnsi="Times New Roman" w:cs="Times New Roman"/>
          <w:b/>
          <w:bCs/>
          <w:sz w:val="24"/>
          <w:szCs w:val="24"/>
        </w:rPr>
        <w:t>По вопросам №№ 1, 2.</w:t>
      </w:r>
      <w:r w:rsidRPr="001F2BBC">
        <w:rPr>
          <w:rFonts w:ascii="Times New Roman" w:hAnsi="Times New Roman" w:cs="Times New Roman"/>
          <w:sz w:val="24"/>
          <w:szCs w:val="24"/>
        </w:rPr>
        <w:t xml:space="preserve"> Доводим до сведения, что в составе документации о проведении электронного аукциона на оказание услуг финансовой аренды (лизинга) с последующим приобретением предмета лизинга: автомобиля КамАЗ 65222 с оборудованием для заливки зимних ледовых переправ для нужд ТМУДТП опубликован проект Договора, являющейся неотъемлемой частью такой документации.</w:t>
      </w:r>
    </w:p>
    <w:p w:rsidR="001F2BBC" w:rsidRPr="001F2BBC" w:rsidRDefault="001F2BBC" w:rsidP="001F2BBC">
      <w:pPr>
        <w:widowControl w:val="0"/>
        <w:spacing w:after="0" w:line="240" w:lineRule="auto"/>
        <w:ind w:firstLine="567"/>
        <w:jc w:val="both"/>
        <w:rPr>
          <w:rFonts w:ascii="Times New Roman" w:hAnsi="Times New Roman" w:cs="Times New Roman"/>
          <w:sz w:val="24"/>
          <w:szCs w:val="24"/>
        </w:rPr>
      </w:pPr>
      <w:r w:rsidRPr="001F2BBC">
        <w:rPr>
          <w:rFonts w:ascii="Times New Roman" w:hAnsi="Times New Roman" w:cs="Times New Roman"/>
          <w:sz w:val="24"/>
          <w:szCs w:val="24"/>
        </w:rPr>
        <w:t xml:space="preserve">После определения Исполнителя по договору (победителя закупки) Заказчиком, для направления на подписание такому участнику закупки, формируется проект договора путем включения сведений и информации, которая содержится в заявке участника закупки. Все приложения к проекту договора, в том числе сведения, содержащиеся в заявке Победителя закупки, Заказчиком будут включены при заполнении проекта договора. </w:t>
      </w:r>
      <w:proofErr w:type="gramStart"/>
      <w:r w:rsidRPr="001F2BBC">
        <w:rPr>
          <w:rFonts w:ascii="Times New Roman" w:hAnsi="Times New Roman" w:cs="Times New Roman"/>
          <w:sz w:val="24"/>
          <w:szCs w:val="24"/>
        </w:rPr>
        <w:t xml:space="preserve">Такой проект договора будет направлен на подписание в срок, установленный законодательством Российской Федерации о закупках товаров, работ, услуг отдельными юридическим лицами. </w:t>
      </w:r>
      <w:proofErr w:type="gramEnd"/>
    </w:p>
    <w:p w:rsidR="001F2BBC" w:rsidRPr="001F2BBC" w:rsidRDefault="001F2BBC" w:rsidP="001F2BBC">
      <w:pPr>
        <w:widowControl w:val="0"/>
        <w:spacing w:after="0" w:line="240" w:lineRule="auto"/>
        <w:ind w:firstLine="567"/>
        <w:jc w:val="both"/>
        <w:rPr>
          <w:rFonts w:ascii="Times New Roman" w:hAnsi="Times New Roman" w:cs="Times New Roman"/>
          <w:sz w:val="24"/>
          <w:szCs w:val="24"/>
        </w:rPr>
      </w:pPr>
      <w:r w:rsidRPr="001F2BBC">
        <w:rPr>
          <w:rFonts w:ascii="Times New Roman" w:hAnsi="Times New Roman" w:cs="Times New Roman"/>
          <w:sz w:val="24"/>
          <w:szCs w:val="24"/>
        </w:rPr>
        <w:t>Кроме этого, доводим до сведения, что в случае выявления каких-либо неточностей участник закупки, с которым заключается договор, вправе направить протокол разногласий, который подлежит рассмотрению Заказчиком в обязательном порядке.</w:t>
      </w:r>
    </w:p>
    <w:p w:rsidR="001F2BBC" w:rsidRPr="001F2BBC" w:rsidRDefault="001F2BBC" w:rsidP="001F2BBC">
      <w:pPr>
        <w:widowControl w:val="0"/>
        <w:spacing w:after="0" w:line="240" w:lineRule="auto"/>
        <w:ind w:firstLine="567"/>
        <w:jc w:val="both"/>
        <w:rPr>
          <w:rFonts w:ascii="Times New Roman" w:hAnsi="Times New Roman" w:cs="Times New Roman"/>
          <w:sz w:val="24"/>
          <w:szCs w:val="24"/>
        </w:rPr>
      </w:pPr>
    </w:p>
    <w:p w:rsidR="001F2BBC" w:rsidRPr="001F2BBC" w:rsidRDefault="001F2BBC" w:rsidP="001F2BBC">
      <w:pPr>
        <w:widowControl w:val="0"/>
        <w:spacing w:after="0" w:line="240" w:lineRule="auto"/>
        <w:ind w:firstLine="567"/>
        <w:jc w:val="both"/>
        <w:rPr>
          <w:rFonts w:ascii="Times New Roman" w:hAnsi="Times New Roman" w:cs="Times New Roman"/>
          <w:sz w:val="24"/>
          <w:szCs w:val="24"/>
        </w:rPr>
      </w:pPr>
      <w:r w:rsidRPr="001F2BBC">
        <w:rPr>
          <w:rFonts w:ascii="Times New Roman" w:hAnsi="Times New Roman" w:cs="Times New Roman"/>
          <w:b/>
          <w:bCs/>
          <w:sz w:val="24"/>
          <w:szCs w:val="24"/>
        </w:rPr>
        <w:t>По вопросам №№ 3, 5, 6.</w:t>
      </w:r>
      <w:r w:rsidRPr="001F2BBC">
        <w:rPr>
          <w:rFonts w:ascii="Times New Roman" w:hAnsi="Times New Roman" w:cs="Times New Roman"/>
          <w:sz w:val="24"/>
          <w:szCs w:val="24"/>
        </w:rPr>
        <w:t xml:space="preserve"> Проект договора соответствует требованиям Федеральных законов № 223-ФЗ, № 135-ФЗ, а также иным нормам действующего законодательства в сфере закупок товаров, работ, услуг отдельными юридическими лицами. Внесение изменений в проект договора Заказчиком не планируется.</w:t>
      </w:r>
    </w:p>
    <w:p w:rsidR="001F2BBC" w:rsidRPr="001F2BBC" w:rsidRDefault="001F2BBC" w:rsidP="001F2BBC">
      <w:pPr>
        <w:widowControl w:val="0"/>
        <w:spacing w:after="0" w:line="240" w:lineRule="auto"/>
        <w:ind w:firstLine="567"/>
        <w:jc w:val="both"/>
        <w:rPr>
          <w:rFonts w:ascii="Times New Roman" w:hAnsi="Times New Roman" w:cs="Times New Roman"/>
          <w:sz w:val="24"/>
          <w:szCs w:val="24"/>
        </w:rPr>
      </w:pPr>
    </w:p>
    <w:p w:rsidR="001F2BBC" w:rsidRPr="001F2BBC" w:rsidRDefault="001F2BBC" w:rsidP="001F2BBC">
      <w:pPr>
        <w:widowControl w:val="0"/>
        <w:spacing w:after="0" w:line="240" w:lineRule="auto"/>
        <w:ind w:firstLine="567"/>
        <w:jc w:val="both"/>
        <w:rPr>
          <w:rFonts w:ascii="Times New Roman" w:hAnsi="Times New Roman" w:cs="Times New Roman"/>
          <w:sz w:val="24"/>
          <w:szCs w:val="24"/>
        </w:rPr>
      </w:pPr>
      <w:r w:rsidRPr="001F2BBC">
        <w:rPr>
          <w:rFonts w:ascii="Times New Roman" w:hAnsi="Times New Roman" w:cs="Times New Roman"/>
          <w:b/>
          <w:bCs/>
          <w:sz w:val="24"/>
          <w:szCs w:val="24"/>
        </w:rPr>
        <w:t xml:space="preserve">По вопросу №4. </w:t>
      </w:r>
      <w:r w:rsidRPr="001F2BBC">
        <w:rPr>
          <w:rFonts w:ascii="Times New Roman" w:hAnsi="Times New Roman" w:cs="Times New Roman"/>
          <w:sz w:val="24"/>
          <w:szCs w:val="24"/>
        </w:rPr>
        <w:t>Технические и функциональные характеристики, приобретаемого предмета лизинга: автомобиля с оборудованием для заливки зимних ледовых переправ для нужд ТМУДТП, участник закупки указывает в составе заявки на участие в аукционе, которые будут включены при заполнении проекта договора и направления его участнику, с которым заключается договор.</w:t>
      </w:r>
    </w:p>
    <w:p w:rsidR="00C8423B" w:rsidRPr="001F2BBC" w:rsidRDefault="00C8423B" w:rsidP="001F2BBC">
      <w:pPr>
        <w:pStyle w:val="a3"/>
        <w:spacing w:after="0"/>
        <w:ind w:left="0"/>
        <w:jc w:val="both"/>
        <w:rPr>
          <w:rFonts w:ascii="PT Serif" w:hAnsi="PT Serif"/>
          <w:sz w:val="24"/>
          <w:szCs w:val="24"/>
        </w:rPr>
      </w:pPr>
    </w:p>
    <w:sectPr w:rsidR="00C8423B" w:rsidRPr="001F2BBC" w:rsidSect="00621C4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C3007"/>
    <w:multiLevelType w:val="multilevel"/>
    <w:tmpl w:val="67BC027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405237B"/>
    <w:multiLevelType w:val="hybridMultilevel"/>
    <w:tmpl w:val="DCFEB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1567C2"/>
    <w:multiLevelType w:val="hybridMultilevel"/>
    <w:tmpl w:val="C596BC6A"/>
    <w:lvl w:ilvl="0" w:tplc="B3D8E51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0F4BC2"/>
    <w:multiLevelType w:val="hybridMultilevel"/>
    <w:tmpl w:val="6EDA0002"/>
    <w:lvl w:ilvl="0" w:tplc="828CA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0414FAA"/>
    <w:multiLevelType w:val="hybridMultilevel"/>
    <w:tmpl w:val="74F6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EFD"/>
    <w:rsid w:val="001D3578"/>
    <w:rsid w:val="001F2BBC"/>
    <w:rsid w:val="005A3184"/>
    <w:rsid w:val="005D0C32"/>
    <w:rsid w:val="006144B2"/>
    <w:rsid w:val="00621C47"/>
    <w:rsid w:val="00764530"/>
    <w:rsid w:val="008A4EFD"/>
    <w:rsid w:val="008C21B9"/>
    <w:rsid w:val="00AA1FAA"/>
    <w:rsid w:val="00C80E22"/>
    <w:rsid w:val="00C8423B"/>
    <w:rsid w:val="00DF5220"/>
    <w:rsid w:val="00E53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23B"/>
    <w:pPr>
      <w:ind w:left="720"/>
      <w:contextualSpacing/>
    </w:pPr>
  </w:style>
  <w:style w:type="paragraph" w:customStyle="1" w:styleId="ConsPlusNormal">
    <w:name w:val="ConsPlusNormal"/>
    <w:rsid w:val="001F2B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2024-07-24T16:21:00Z</dcterms:created>
  <dcterms:modified xsi:type="dcterms:W3CDTF">2024-07-24T16:21:00Z</dcterms:modified>
</cp:coreProperties>
</file>