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AF" w:rsidRDefault="009013AF" w:rsidP="00537EEB">
      <w:pPr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  <w:r w:rsidRPr="00026A0A">
        <w:rPr>
          <w:b/>
          <w:color w:val="000000"/>
          <w:sz w:val="28"/>
          <w:szCs w:val="28"/>
        </w:rPr>
        <w:t>ТЕХНИЧЕСКОЕ ЗАДАНИЕ</w:t>
      </w:r>
    </w:p>
    <w:p w:rsidR="009013AF" w:rsidRDefault="009013AF" w:rsidP="00537EEB">
      <w:pPr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</w:p>
    <w:p w:rsidR="0047110E" w:rsidRPr="00537EEB" w:rsidRDefault="002542F9" w:rsidP="00537EEB">
      <w:pPr>
        <w:pStyle w:val="ConsPlusNormal"/>
        <w:widowControl/>
        <w:tabs>
          <w:tab w:val="left" w:pos="360"/>
        </w:tabs>
        <w:spacing w:after="60"/>
        <w:ind w:firstLine="0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Поставка</w:t>
      </w:r>
      <w:bookmarkStart w:id="0" w:name="_GoBack"/>
      <w:bookmarkEnd w:id="0"/>
      <w:r w:rsidR="00C55502" w:rsidRPr="00C55502">
        <w:rPr>
          <w:rFonts w:ascii="Times New Roman" w:hAnsi="Times New Roman" w:cs="Times New Roman"/>
          <w:szCs w:val="24"/>
        </w:rPr>
        <w:t xml:space="preserve"> щебня гравийного фр.20-40 мм (мытый)</w:t>
      </w:r>
    </w:p>
    <w:p w:rsidR="009013AF" w:rsidRPr="00537EEB" w:rsidRDefault="009013AF" w:rsidP="0047110E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hAnsi="Times New Roman" w:cs="Times New Roman"/>
          <w:b/>
          <w:szCs w:val="24"/>
        </w:rPr>
        <w:t>1. Наименование поставляемого Товара:</w:t>
      </w:r>
    </w:p>
    <w:p w:rsidR="00FC2CCA" w:rsidRPr="00537EEB" w:rsidRDefault="009013AF" w:rsidP="009013AF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eastAsia="Arial Unicode MS" w:hAnsi="Times New Roman" w:cs="Times New Roman"/>
          <w:kern w:val="2"/>
          <w:szCs w:val="24"/>
        </w:rPr>
        <w:t xml:space="preserve">1.1. </w:t>
      </w:r>
      <w:r w:rsidR="00C55502" w:rsidRPr="00C55502">
        <w:rPr>
          <w:rFonts w:ascii="Times New Roman" w:hAnsi="Times New Roman" w:cs="Times New Roman"/>
          <w:color w:val="auto"/>
          <w:szCs w:val="24"/>
        </w:rPr>
        <w:t>Щебень гравийный фр.20-40 мм (мытый)</w:t>
      </w:r>
    </w:p>
    <w:p w:rsidR="00FC2CCA" w:rsidRPr="00537EEB" w:rsidRDefault="009013AF" w:rsidP="00537EEB">
      <w:pPr>
        <w:pStyle w:val="ConsPlusNormal"/>
        <w:widowControl/>
        <w:tabs>
          <w:tab w:val="left" w:pos="360"/>
        </w:tabs>
        <w:spacing w:after="60"/>
        <w:ind w:firstLine="0"/>
        <w:outlineLvl w:val="0"/>
        <w:rPr>
          <w:rFonts w:ascii="Times New Roman" w:hAnsi="Times New Roman" w:cs="Times New Roman"/>
          <w:b/>
          <w:szCs w:val="24"/>
        </w:rPr>
      </w:pPr>
      <w:r w:rsidRPr="00537EEB">
        <w:rPr>
          <w:rFonts w:ascii="Times New Roman" w:hAnsi="Times New Roman" w:cs="Times New Roman"/>
          <w:b/>
          <w:szCs w:val="24"/>
        </w:rPr>
        <w:t>2.Требования к функциональным, техническим, качественным, эксплуатационным характеристикам товара и иные показатели товара</w:t>
      </w:r>
    </w:p>
    <w:tbl>
      <w:tblPr>
        <w:tblpPr w:leftFromText="180" w:rightFromText="180" w:vertAnchor="text" w:horzAnchor="page" w:tblpXSpec="center" w:tblpY="252"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831"/>
        <w:gridCol w:w="2178"/>
        <w:gridCol w:w="1072"/>
        <w:gridCol w:w="9"/>
        <w:gridCol w:w="911"/>
        <w:gridCol w:w="6090"/>
      </w:tblGrid>
      <w:tr w:rsidR="00034E51" w:rsidTr="006D1742">
        <w:trPr>
          <w:trHeight w:val="148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overflowPunct/>
              <w:spacing w:after="0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17769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1776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Ед. 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Кол-во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pStyle w:val="1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Характеристика и комплектация</w:t>
            </w:r>
          </w:p>
        </w:tc>
      </w:tr>
      <w:tr w:rsidR="002B2C3B" w:rsidTr="006D1742">
        <w:trPr>
          <w:trHeight w:val="5072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C17769" w:rsidRDefault="00034E51" w:rsidP="00034E51">
            <w:pPr>
              <w:numPr>
                <w:ilvl w:val="0"/>
                <w:numId w:val="1"/>
              </w:numPr>
              <w:overflowPunct/>
              <w:spacing w:after="0"/>
              <w:rPr>
                <w:rFonts w:cs="Arial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51" w:rsidRPr="00AF0396" w:rsidRDefault="00C55502" w:rsidP="0047110E">
            <w:pPr>
              <w:ind w:firstLine="0"/>
              <w:rPr>
                <w:color w:val="auto"/>
                <w:sz w:val="28"/>
                <w:szCs w:val="28"/>
              </w:rPr>
            </w:pPr>
            <w:r w:rsidRPr="00AF0396">
              <w:rPr>
                <w:color w:val="auto"/>
                <w:sz w:val="28"/>
                <w:szCs w:val="28"/>
              </w:rPr>
              <w:t>Щебень гравийный фр.20-40 мм (мытый)</w:t>
            </w:r>
          </w:p>
          <w:p w:rsidR="00AF0396" w:rsidRPr="00C17769" w:rsidRDefault="00AF0396" w:rsidP="0047110E">
            <w:pPr>
              <w:ind w:firstLine="0"/>
              <w:rPr>
                <w:rFonts w:cs="Arial"/>
                <w:sz w:val="28"/>
                <w:szCs w:val="28"/>
              </w:rPr>
            </w:pPr>
            <w:r w:rsidRPr="00CE6FF7">
              <w:rPr>
                <w:color w:val="auto"/>
                <w:sz w:val="28"/>
                <w:szCs w:val="28"/>
                <w:shd w:val="clear" w:color="auto" w:fill="FFFFFF"/>
              </w:rPr>
              <w:t>ГОСТ 8267-93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E51" w:rsidRPr="0083310C" w:rsidRDefault="00034E51" w:rsidP="00034E5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34E51" w:rsidRPr="0083310C" w:rsidRDefault="00C55502" w:rsidP="00034E5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83310C" w:rsidRDefault="00034E51" w:rsidP="00034E5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34E51" w:rsidRPr="0083310C" w:rsidRDefault="00CD60B4" w:rsidP="00034E5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2" w:rsidRDefault="00C55502" w:rsidP="00034E51">
            <w:pPr>
              <w:ind w:firstLine="0"/>
              <w:rPr>
                <w:rFonts w:ascii="Arial" w:hAnsi="Arial"/>
                <w:szCs w:val="20"/>
              </w:rPr>
            </w:pPr>
          </w:p>
          <w:p w:rsidR="00034E51" w:rsidRDefault="00C55502" w:rsidP="00034E51">
            <w:pPr>
              <w:ind w:firstLine="0"/>
              <w:rPr>
                <w:rFonts w:ascii="Arial" w:hAnsi="Arial"/>
                <w:szCs w:val="20"/>
              </w:rPr>
            </w:pPr>
            <w:r w:rsidRPr="00C55502">
              <w:rPr>
                <w:color w:val="auto"/>
                <w:sz w:val="28"/>
                <w:szCs w:val="28"/>
              </w:rPr>
              <w:t>Щебень гравийный фр.20-40 мм (мытый)</w:t>
            </w:r>
          </w:p>
        </w:tc>
      </w:tr>
      <w:tr w:rsidR="002B2C3B" w:rsidRPr="00AE4CCA" w:rsidTr="006D1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" w:type="dxa"/>
          <w:trHeight w:val="979"/>
        </w:trPr>
        <w:tc>
          <w:tcPr>
            <w:tcW w:w="40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34E51" w:rsidRPr="00AE4CCA" w:rsidRDefault="00034E51" w:rsidP="002B2C3B">
            <w:pPr>
              <w:overflowPunct/>
              <w:spacing w:after="0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AE4CCA">
              <w:rPr>
                <w:color w:val="auto"/>
                <w:sz w:val="26"/>
                <w:szCs w:val="26"/>
              </w:rPr>
              <w:t>Требования к качеству товаров, работ, услуг</w:t>
            </w:r>
          </w:p>
        </w:tc>
        <w:tc>
          <w:tcPr>
            <w:tcW w:w="7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1. Товар должен быть новым, не бывшим в употреблении, не восстановленным, разрешенным к использованию на территории Российской Федерации. Товар должен иметь сертификат соответствия и техническую документацию на русском языке. Качество поставляемого товара, технические и функциональные характеристики, а так же эксплуатационные показатели должны соответствовать требованиям, установленным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2. Место поставки товара: 155040, Россия, Ивановская обл., г. Тейково, ул. Запольная, 8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 Срок поставки товара:  В течени</w:t>
            </w:r>
            <w:r w:rsidR="00CE6FF7">
              <w:rPr>
                <w:color w:val="auto"/>
              </w:rPr>
              <w:t>е</w:t>
            </w:r>
            <w:r w:rsidRPr="00C55502">
              <w:rPr>
                <w:color w:val="auto"/>
              </w:rPr>
              <w:t xml:space="preserve"> 14 (четырнадцати) календарных дней с момента заключения договора.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3.1. В стоимость товара включена: доставка товара, погрузочно-разгрузочные работы до конкретного места, указанного Заказчиком.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3.2. Поставка Товаров осуществляется в рабочие дни Заказчика с 9:00 до 16:30.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4. Требования к качеству, безопасности поставляемого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4.1. Поставляемый товар должен соответствовать заданным функциональным и качественным характеристикам, быть полностью работоспособным;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lastRenderedPageBreak/>
      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 Прибор должен быть внесен в Государственный реестр средств измерений, а также иметь Свидетельство об утверждении типа средств измерений.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 Требования к упаковке и маркировке поставляемого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5.3. Поставщик несет ответственность за ненадлежащую упаковку, не обеспечивающую сохранность товара при его хранении и транспортировании;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6. Требования к гарантийному сроку товара и (или) объему предоставления гарантий качества товара: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 xml:space="preserve">6.1. Гарантия качества товара – не менее 12 месяцев, но не </w:t>
            </w:r>
            <w:proofErr w:type="gramStart"/>
            <w:r w:rsidRPr="00C55502">
              <w:rPr>
                <w:color w:val="auto"/>
              </w:rPr>
              <w:t>менее гарантийного</w:t>
            </w:r>
            <w:proofErr w:type="gramEnd"/>
            <w:r w:rsidRPr="00C55502">
              <w:rPr>
                <w:color w:val="auto"/>
              </w:rPr>
              <w:t xml:space="preserve"> срока, установленного производителем.</w:t>
            </w:r>
          </w:p>
          <w:p w:rsidR="00C55502" w:rsidRPr="00C55502" w:rsidRDefault="00C55502" w:rsidP="00C55502">
            <w:pPr>
              <w:overflowPunct/>
              <w:spacing w:after="0"/>
              <w:ind w:firstLine="0"/>
              <w:rPr>
                <w:color w:val="auto"/>
              </w:rPr>
            </w:pPr>
            <w:r w:rsidRPr="00C55502">
              <w:rPr>
                <w:color w:val="auto"/>
              </w:rPr>
              <w:t>6.2. Гарантийные обязательства должны распространяться на каждую единицу товара с момента приемки товара Заказчиком.</w:t>
            </w:r>
          </w:p>
          <w:p w:rsidR="00034E51" w:rsidRPr="00AE4CCA" w:rsidRDefault="00C55502" w:rsidP="00C55502">
            <w:pPr>
              <w:overflowPunct/>
              <w:spacing w:after="0"/>
              <w:ind w:firstLine="0"/>
              <w:rPr>
                <w:color w:val="auto"/>
                <w:sz w:val="26"/>
                <w:szCs w:val="26"/>
              </w:rPr>
            </w:pPr>
            <w:r w:rsidRPr="00C55502">
              <w:rPr>
                <w:color w:val="auto"/>
              </w:rPr>
              <w:t>6.3. Поставщик обязан при обнаружении недостатков у поставляемого товара  по требованию Заказчика заменить товар ненадлежащего качества, при обнаружен</w:t>
            </w:r>
            <w:r>
              <w:rPr>
                <w:color w:val="auto"/>
              </w:rPr>
              <w:t xml:space="preserve">ии некомплектности/недопоставки </w:t>
            </w:r>
            <w:r w:rsidRPr="00C55502">
              <w:rPr>
                <w:color w:val="auto"/>
              </w:rPr>
              <w:t xml:space="preserve">произвести доукомплектование/допоставку, при несоответствии товара установленному ассортименту, заменить товар </w:t>
            </w:r>
            <w:proofErr w:type="gramStart"/>
            <w:r w:rsidRPr="00C55502">
              <w:rPr>
                <w:color w:val="auto"/>
              </w:rPr>
              <w:t>на</w:t>
            </w:r>
            <w:proofErr w:type="gramEnd"/>
            <w:r w:rsidRPr="00C55502">
              <w:rPr>
                <w:color w:val="auto"/>
              </w:rPr>
              <w:t xml:space="preserve"> соответствующий, своим транспортом и за свой счет, в сроки, определенные договором.</w:t>
            </w:r>
          </w:p>
        </w:tc>
      </w:tr>
    </w:tbl>
    <w:p w:rsidR="00034E51" w:rsidRDefault="00034E51" w:rsidP="00AE4CCA">
      <w:pPr>
        <w:overflowPunct/>
        <w:spacing w:after="0"/>
        <w:ind w:firstLine="0"/>
        <w:jc w:val="left"/>
        <w:rPr>
          <w:color w:val="auto"/>
          <w:sz w:val="26"/>
          <w:szCs w:val="26"/>
        </w:rPr>
      </w:pPr>
    </w:p>
    <w:tbl>
      <w:tblPr>
        <w:tblpPr w:leftFromText="180" w:rightFromText="180" w:bottomFromText="200" w:vertAnchor="text" w:horzAnchor="margin" w:tblpX="-743" w:tblpY="14"/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3260"/>
        <w:gridCol w:w="3523"/>
      </w:tblGrid>
      <w:tr w:rsidR="00034E51" w:rsidRPr="009145CB" w:rsidTr="006D1742">
        <w:trPr>
          <w:trHeight w:val="4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145CB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9145CB"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  <w:tr w:rsidR="00034E51" w:rsidRPr="009145CB" w:rsidTr="006D1742">
        <w:trPr>
          <w:trHeight w:val="67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ООО «Тейковская котельная»</w:t>
            </w:r>
          </w:p>
          <w:p w:rsidR="00034E51" w:rsidRPr="009145CB" w:rsidRDefault="00034E51" w:rsidP="006D1742">
            <w:pPr>
              <w:ind w:firstLine="142"/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Кленков Михаил Витальевич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E51" w:rsidRPr="009145CB" w:rsidRDefault="00034E51" w:rsidP="006D1742">
            <w:pPr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Должность, Ф.И.О.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spacing w:after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</w:tr>
      <w:tr w:rsidR="00034E51" w:rsidRPr="009145CB" w:rsidTr="006D1742">
        <w:trPr>
          <w:trHeight w:val="28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jc w:val="center"/>
              <w:rPr>
                <w:sz w:val="22"/>
                <w:szCs w:val="22"/>
                <w:lang w:eastAsia="en-US"/>
              </w:rPr>
            </w:pPr>
            <w:r w:rsidRPr="009145CB">
              <w:rPr>
                <w:sz w:val="22"/>
                <w:szCs w:val="22"/>
                <w:lang w:eastAsia="en-US"/>
              </w:rPr>
              <w:t>Подпись, МП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51" w:rsidRPr="009145CB" w:rsidRDefault="00034E51" w:rsidP="006D1742">
            <w:pPr>
              <w:tabs>
                <w:tab w:val="left" w:pos="539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034E51" w:rsidRPr="00AE4CCA" w:rsidRDefault="00034E51" w:rsidP="00AE4CCA">
      <w:pPr>
        <w:overflowPunct/>
        <w:spacing w:after="0"/>
        <w:ind w:firstLine="0"/>
        <w:jc w:val="left"/>
        <w:rPr>
          <w:color w:val="auto"/>
          <w:sz w:val="26"/>
          <w:szCs w:val="26"/>
        </w:rPr>
      </w:pPr>
    </w:p>
    <w:sectPr w:rsidR="00034E51" w:rsidRPr="00AE4CCA" w:rsidSect="00205F9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565F"/>
    <w:multiLevelType w:val="hybridMultilevel"/>
    <w:tmpl w:val="78D6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1BF9"/>
    <w:multiLevelType w:val="multilevel"/>
    <w:tmpl w:val="C38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AF"/>
    <w:rsid w:val="00030EB7"/>
    <w:rsid w:val="00034E51"/>
    <w:rsid w:val="00096192"/>
    <w:rsid w:val="00205F96"/>
    <w:rsid w:val="002542F9"/>
    <w:rsid w:val="002657BC"/>
    <w:rsid w:val="002B2C3B"/>
    <w:rsid w:val="003F0536"/>
    <w:rsid w:val="0047110E"/>
    <w:rsid w:val="004912E6"/>
    <w:rsid w:val="004D70B3"/>
    <w:rsid w:val="004F4CC9"/>
    <w:rsid w:val="00527073"/>
    <w:rsid w:val="00537EEB"/>
    <w:rsid w:val="00691645"/>
    <w:rsid w:val="006D1742"/>
    <w:rsid w:val="009013AF"/>
    <w:rsid w:val="00A44368"/>
    <w:rsid w:val="00AE4CCA"/>
    <w:rsid w:val="00AF0396"/>
    <w:rsid w:val="00C55502"/>
    <w:rsid w:val="00CD60B4"/>
    <w:rsid w:val="00CE6FF7"/>
    <w:rsid w:val="00D16CA9"/>
    <w:rsid w:val="00DE5764"/>
    <w:rsid w:val="00F821C7"/>
    <w:rsid w:val="00FC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AF"/>
    <w:pPr>
      <w:overflowPunct w:val="0"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AF"/>
    <w:pPr>
      <w:keepNext/>
      <w:overflowPunct/>
      <w:spacing w:after="0"/>
      <w:ind w:firstLine="0"/>
      <w:jc w:val="center"/>
      <w:outlineLvl w:val="0"/>
    </w:pPr>
    <w:rPr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13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9013AF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AF"/>
    <w:pPr>
      <w:overflowPunct w:val="0"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AF"/>
    <w:pPr>
      <w:keepNext/>
      <w:overflowPunct/>
      <w:spacing w:after="0"/>
      <w:ind w:firstLine="0"/>
      <w:jc w:val="center"/>
      <w:outlineLvl w:val="0"/>
    </w:pPr>
    <w:rPr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13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9013AF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Д. С.</dc:creator>
  <cp:lastModifiedBy>Казаченко Д. С.</cp:lastModifiedBy>
  <cp:revision>4</cp:revision>
  <dcterms:created xsi:type="dcterms:W3CDTF">2024-05-03T12:47:00Z</dcterms:created>
  <dcterms:modified xsi:type="dcterms:W3CDTF">2024-08-30T13:39:00Z</dcterms:modified>
</cp:coreProperties>
</file>