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E02E3" w14:textId="7F75AAB6" w:rsidR="00ED4678" w:rsidRPr="00823372" w:rsidRDefault="00F6583F" w:rsidP="00ED4678">
      <w:pPr>
        <w:pStyle w:val="afc"/>
        <w:spacing w:after="0"/>
        <w:ind w:left="0"/>
        <w:jc w:val="center"/>
        <w:rPr>
          <w:b/>
          <w:sz w:val="22"/>
          <w:szCs w:val="22"/>
          <w:u w:val="single"/>
        </w:rPr>
      </w:pPr>
      <w:r>
        <w:rPr>
          <w:b/>
          <w:sz w:val="22"/>
          <w:szCs w:val="22"/>
          <w:u w:val="single"/>
        </w:rPr>
        <w:t xml:space="preserve">Муниципальное бюджетное учреждение «Зеленое хозяйство» городского поселения </w:t>
      </w:r>
      <w:r w:rsidR="00ED4678" w:rsidRPr="00823372">
        <w:rPr>
          <w:b/>
          <w:sz w:val="22"/>
          <w:szCs w:val="22"/>
          <w:u w:val="single"/>
        </w:rPr>
        <w:t xml:space="preserve">город </w:t>
      </w:r>
      <w:r>
        <w:rPr>
          <w:b/>
          <w:sz w:val="22"/>
          <w:szCs w:val="22"/>
          <w:u w:val="single"/>
        </w:rPr>
        <w:t xml:space="preserve">Мелеуз муниципального района </w:t>
      </w:r>
      <w:proofErr w:type="spellStart"/>
      <w:r>
        <w:rPr>
          <w:b/>
          <w:sz w:val="22"/>
          <w:szCs w:val="22"/>
          <w:u w:val="single"/>
        </w:rPr>
        <w:t>Мелеузовский</w:t>
      </w:r>
      <w:proofErr w:type="spellEnd"/>
      <w:r>
        <w:rPr>
          <w:b/>
          <w:sz w:val="22"/>
          <w:szCs w:val="22"/>
          <w:u w:val="single"/>
        </w:rPr>
        <w:t xml:space="preserve"> район</w:t>
      </w:r>
      <w:r w:rsidR="00ED4678" w:rsidRPr="00823372">
        <w:rPr>
          <w:b/>
          <w:sz w:val="22"/>
          <w:szCs w:val="22"/>
          <w:u w:val="single"/>
        </w:rPr>
        <w:t xml:space="preserve"> Республики Башкортостан</w:t>
      </w:r>
    </w:p>
    <w:p w14:paraId="44C1B30E" w14:textId="77777777" w:rsidR="00ED4678" w:rsidRPr="00823372" w:rsidRDefault="00ED4678" w:rsidP="00ED4678">
      <w:pPr>
        <w:ind w:left="5954"/>
        <w:rPr>
          <w:color w:val="000000" w:themeColor="text1"/>
          <w:sz w:val="22"/>
          <w:szCs w:val="22"/>
        </w:rPr>
      </w:pPr>
    </w:p>
    <w:p w14:paraId="55FEEBD6" w14:textId="5A829C59" w:rsidR="0039394C" w:rsidRDefault="0039394C" w:rsidP="00ED4678">
      <w:pPr>
        <w:ind w:left="5954"/>
        <w:rPr>
          <w:color w:val="000000" w:themeColor="text1"/>
          <w:sz w:val="22"/>
          <w:szCs w:val="22"/>
        </w:rPr>
      </w:pPr>
    </w:p>
    <w:p w14:paraId="5FB4DB6C" w14:textId="77777777" w:rsidR="00F6583F" w:rsidRPr="00823372" w:rsidRDefault="00F6583F" w:rsidP="00ED4678">
      <w:pPr>
        <w:ind w:left="5954"/>
        <w:rPr>
          <w:color w:val="000000" w:themeColor="text1"/>
          <w:sz w:val="22"/>
          <w:szCs w:val="22"/>
        </w:rPr>
      </w:pPr>
    </w:p>
    <w:p w14:paraId="2FAA6316" w14:textId="77777777" w:rsidR="0039394C" w:rsidRPr="00823372" w:rsidRDefault="0039394C" w:rsidP="00ED4678">
      <w:pPr>
        <w:ind w:left="5954"/>
        <w:rPr>
          <w:color w:val="000000" w:themeColor="text1"/>
          <w:sz w:val="22"/>
          <w:szCs w:val="22"/>
        </w:rPr>
      </w:pPr>
    </w:p>
    <w:p w14:paraId="74ED9BE5" w14:textId="77777777" w:rsidR="00F6583F" w:rsidRDefault="00455433" w:rsidP="00455433">
      <w:pPr>
        <w:rPr>
          <w:color w:val="000000" w:themeColor="text1"/>
          <w:sz w:val="22"/>
          <w:szCs w:val="22"/>
        </w:rPr>
      </w:pPr>
      <w:r>
        <w:rPr>
          <w:color w:val="000000" w:themeColor="text1"/>
          <w:sz w:val="22"/>
          <w:szCs w:val="22"/>
        </w:rPr>
        <w:t>УТВЕРЖДАЮ</w:t>
      </w:r>
    </w:p>
    <w:p w14:paraId="7A0E8AD0" w14:textId="05D26EB4" w:rsidR="00455433" w:rsidRDefault="00455433" w:rsidP="00455433">
      <w:pPr>
        <w:rPr>
          <w:color w:val="000000" w:themeColor="text1"/>
          <w:sz w:val="22"/>
          <w:szCs w:val="22"/>
        </w:rPr>
      </w:pPr>
      <w:r>
        <w:rPr>
          <w:color w:val="000000" w:themeColor="text1"/>
          <w:sz w:val="22"/>
          <w:szCs w:val="22"/>
        </w:rPr>
        <w:t>Директор</w:t>
      </w:r>
    </w:p>
    <w:p w14:paraId="1AF03F02" w14:textId="360FBCA0" w:rsidR="00455433" w:rsidRDefault="00455433" w:rsidP="00455433">
      <w:pPr>
        <w:rPr>
          <w:color w:val="000000" w:themeColor="text1"/>
          <w:sz w:val="22"/>
          <w:szCs w:val="22"/>
        </w:rPr>
      </w:pPr>
      <w:r>
        <w:rPr>
          <w:color w:val="000000" w:themeColor="text1"/>
          <w:sz w:val="22"/>
          <w:szCs w:val="22"/>
        </w:rPr>
        <w:t>___________ Р</w:t>
      </w:r>
      <w:r w:rsidR="00F6583F">
        <w:rPr>
          <w:color w:val="000000" w:themeColor="text1"/>
          <w:sz w:val="22"/>
          <w:szCs w:val="22"/>
        </w:rPr>
        <w:t>.Р. Юнусов</w:t>
      </w:r>
    </w:p>
    <w:p w14:paraId="0DADE381" w14:textId="14C4085D" w:rsidR="00455433" w:rsidRDefault="00455433" w:rsidP="00455433">
      <w:pPr>
        <w:rPr>
          <w:color w:val="000000" w:themeColor="text1"/>
          <w:sz w:val="22"/>
          <w:szCs w:val="22"/>
        </w:rPr>
      </w:pPr>
      <w:r>
        <w:rPr>
          <w:color w:val="000000" w:themeColor="text1"/>
          <w:sz w:val="22"/>
          <w:szCs w:val="22"/>
        </w:rPr>
        <w:t xml:space="preserve"> «___»_______ 202</w:t>
      </w:r>
      <w:r w:rsidR="00580760">
        <w:rPr>
          <w:color w:val="000000" w:themeColor="text1"/>
          <w:sz w:val="22"/>
          <w:szCs w:val="22"/>
        </w:rPr>
        <w:t>4</w:t>
      </w:r>
      <w:r>
        <w:rPr>
          <w:color w:val="000000" w:themeColor="text1"/>
          <w:sz w:val="22"/>
          <w:szCs w:val="22"/>
        </w:rPr>
        <w:t xml:space="preserve"> г.</w:t>
      </w:r>
    </w:p>
    <w:p w14:paraId="62FD930B" w14:textId="77777777" w:rsidR="00455433" w:rsidRDefault="00455433" w:rsidP="00455433">
      <w:pPr>
        <w:ind w:left="5670"/>
        <w:rPr>
          <w:color w:val="000000" w:themeColor="text1"/>
          <w:sz w:val="22"/>
          <w:szCs w:val="22"/>
        </w:rPr>
      </w:pPr>
      <w:r>
        <w:rPr>
          <w:color w:val="000000" w:themeColor="text1"/>
          <w:sz w:val="22"/>
          <w:szCs w:val="22"/>
        </w:rPr>
        <w:t xml:space="preserve">               </w:t>
      </w:r>
    </w:p>
    <w:p w14:paraId="34FEFC44" w14:textId="77777777" w:rsidR="00ED4678" w:rsidRPr="00823372" w:rsidRDefault="00ED4678" w:rsidP="00ED4678">
      <w:pPr>
        <w:keepNext/>
        <w:keepLines/>
        <w:widowControl w:val="0"/>
        <w:suppressAutoHyphens/>
        <w:rPr>
          <w:b/>
          <w:bCs/>
          <w:color w:val="000000" w:themeColor="text1"/>
          <w:sz w:val="22"/>
          <w:szCs w:val="22"/>
        </w:rPr>
      </w:pPr>
    </w:p>
    <w:p w14:paraId="35208C6E" w14:textId="77777777" w:rsidR="00ED4678" w:rsidRPr="00823372" w:rsidRDefault="00ED4678" w:rsidP="00ED4678">
      <w:pPr>
        <w:keepNext/>
        <w:keepLines/>
        <w:widowControl w:val="0"/>
        <w:suppressAutoHyphens/>
        <w:rPr>
          <w:b/>
          <w:bCs/>
          <w:color w:val="000000" w:themeColor="text1"/>
          <w:sz w:val="22"/>
          <w:szCs w:val="22"/>
        </w:rPr>
      </w:pPr>
    </w:p>
    <w:p w14:paraId="3CB815A1" w14:textId="77777777" w:rsidR="00ED4678" w:rsidRPr="00823372" w:rsidRDefault="00ED4678" w:rsidP="00ED4678">
      <w:pPr>
        <w:keepNext/>
        <w:keepLines/>
        <w:widowControl w:val="0"/>
        <w:suppressAutoHyphens/>
        <w:rPr>
          <w:b/>
          <w:bCs/>
          <w:color w:val="000000" w:themeColor="text1"/>
          <w:sz w:val="22"/>
          <w:szCs w:val="22"/>
        </w:rPr>
      </w:pPr>
    </w:p>
    <w:p w14:paraId="7D2287C5" w14:textId="77777777" w:rsidR="0039394C" w:rsidRPr="00823372" w:rsidRDefault="0039394C" w:rsidP="00ED4678">
      <w:pPr>
        <w:keepNext/>
        <w:keepLines/>
        <w:widowControl w:val="0"/>
        <w:suppressAutoHyphens/>
        <w:rPr>
          <w:b/>
          <w:bCs/>
          <w:color w:val="000000" w:themeColor="text1"/>
          <w:sz w:val="22"/>
          <w:szCs w:val="22"/>
        </w:rPr>
      </w:pPr>
    </w:p>
    <w:p w14:paraId="30BF78F1" w14:textId="77777777" w:rsidR="0039394C" w:rsidRPr="00823372" w:rsidRDefault="0039394C" w:rsidP="00ED4678">
      <w:pPr>
        <w:keepNext/>
        <w:keepLines/>
        <w:widowControl w:val="0"/>
        <w:suppressAutoHyphens/>
        <w:rPr>
          <w:b/>
          <w:bCs/>
          <w:color w:val="000000" w:themeColor="text1"/>
          <w:sz w:val="22"/>
          <w:szCs w:val="22"/>
        </w:rPr>
      </w:pPr>
    </w:p>
    <w:p w14:paraId="3C8F9070" w14:textId="77777777" w:rsidR="0039394C" w:rsidRPr="00823372" w:rsidRDefault="0039394C" w:rsidP="00ED4678">
      <w:pPr>
        <w:keepNext/>
        <w:keepLines/>
        <w:widowControl w:val="0"/>
        <w:suppressAutoHyphens/>
        <w:rPr>
          <w:b/>
          <w:bCs/>
          <w:color w:val="000000" w:themeColor="text1"/>
          <w:sz w:val="22"/>
          <w:szCs w:val="22"/>
        </w:rPr>
      </w:pPr>
    </w:p>
    <w:p w14:paraId="6AA4FF30" w14:textId="77777777" w:rsidR="0039394C" w:rsidRPr="00823372" w:rsidRDefault="0039394C" w:rsidP="00ED4678">
      <w:pPr>
        <w:keepNext/>
        <w:keepLines/>
        <w:widowControl w:val="0"/>
        <w:suppressAutoHyphens/>
        <w:rPr>
          <w:b/>
          <w:bCs/>
          <w:color w:val="000000" w:themeColor="text1"/>
          <w:sz w:val="22"/>
          <w:szCs w:val="22"/>
        </w:rPr>
      </w:pPr>
    </w:p>
    <w:p w14:paraId="56DEC0DC" w14:textId="77777777" w:rsidR="00ED4678" w:rsidRPr="00823372" w:rsidRDefault="00ED4678" w:rsidP="00ED4678">
      <w:pPr>
        <w:keepNext/>
        <w:keepLines/>
        <w:widowControl w:val="0"/>
        <w:suppressAutoHyphens/>
        <w:jc w:val="center"/>
        <w:rPr>
          <w:b/>
          <w:bCs/>
          <w:color w:val="FFFFFF" w:themeColor="background1"/>
          <w:sz w:val="22"/>
          <w:szCs w:val="22"/>
        </w:rPr>
      </w:pPr>
      <w:r w:rsidRPr="00823372">
        <w:rPr>
          <w:b/>
          <w:bCs/>
          <w:color w:val="FFFFFF" w:themeColor="background1"/>
          <w:sz w:val="22"/>
          <w:szCs w:val="22"/>
        </w:rPr>
        <w:t xml:space="preserve">ДОКУМЕНТАЦИЯ АУКЦИОНА </w:t>
      </w:r>
    </w:p>
    <w:p w14:paraId="3A998B65" w14:textId="77777777" w:rsidR="00ED4678" w:rsidRPr="00823372" w:rsidRDefault="00ED4678" w:rsidP="00ED4678">
      <w:pPr>
        <w:keepNext/>
        <w:keepLines/>
        <w:widowControl w:val="0"/>
        <w:suppressAutoHyphens/>
        <w:jc w:val="center"/>
        <w:rPr>
          <w:b/>
          <w:bCs/>
          <w:color w:val="FFFFFF" w:themeColor="background1"/>
          <w:sz w:val="22"/>
          <w:szCs w:val="22"/>
        </w:rPr>
      </w:pPr>
      <w:r w:rsidRPr="00823372">
        <w:rPr>
          <w:b/>
          <w:bCs/>
          <w:color w:val="FFFFFF" w:themeColor="background1"/>
          <w:sz w:val="22"/>
          <w:szCs w:val="22"/>
        </w:rPr>
        <w:t>В ЭЛЕКТРОННОЙ ФОРМЕ</w:t>
      </w:r>
    </w:p>
    <w:p w14:paraId="2F856281" w14:textId="77777777" w:rsidR="00ED4678" w:rsidRPr="00823372" w:rsidRDefault="00ED4678" w:rsidP="00ED4678">
      <w:pPr>
        <w:pStyle w:val="a5"/>
        <w:outlineLvl w:val="0"/>
        <w:rPr>
          <w:iCs/>
          <w:color w:val="000000" w:themeColor="text1"/>
          <w:sz w:val="22"/>
          <w:szCs w:val="22"/>
        </w:rPr>
      </w:pPr>
    </w:p>
    <w:p w14:paraId="2B20CD46" w14:textId="77777777" w:rsidR="00ED4678" w:rsidRPr="00823372" w:rsidRDefault="00ED4678" w:rsidP="00ED4678">
      <w:pPr>
        <w:pStyle w:val="a5"/>
        <w:outlineLvl w:val="0"/>
        <w:rPr>
          <w:iCs/>
          <w:color w:val="000000" w:themeColor="text1"/>
          <w:sz w:val="22"/>
          <w:szCs w:val="22"/>
        </w:rPr>
      </w:pPr>
    </w:p>
    <w:p w14:paraId="246FCB2D" w14:textId="77777777" w:rsidR="00ED4678" w:rsidRPr="00823372" w:rsidRDefault="00ED4678" w:rsidP="00ED4678">
      <w:pPr>
        <w:pStyle w:val="a5"/>
        <w:jc w:val="center"/>
        <w:outlineLvl w:val="0"/>
        <w:rPr>
          <w:color w:val="000000"/>
          <w:sz w:val="22"/>
          <w:szCs w:val="22"/>
        </w:rPr>
      </w:pPr>
      <w:r w:rsidRPr="00823372">
        <w:rPr>
          <w:b/>
          <w:color w:val="000000"/>
          <w:sz w:val="22"/>
          <w:szCs w:val="22"/>
        </w:rPr>
        <w:t>Наименование закупки:</w:t>
      </w:r>
      <w:r w:rsidRPr="00823372">
        <w:rPr>
          <w:color w:val="000000"/>
          <w:sz w:val="22"/>
          <w:szCs w:val="22"/>
        </w:rPr>
        <w:t xml:space="preserve"> </w:t>
      </w:r>
    </w:p>
    <w:p w14:paraId="6FD24188" w14:textId="77777777" w:rsidR="007E7AAA" w:rsidRPr="00823372" w:rsidRDefault="007E7AAA" w:rsidP="007E7AAA">
      <w:pPr>
        <w:jc w:val="center"/>
        <w:outlineLvl w:val="0"/>
        <w:rPr>
          <w:sz w:val="22"/>
          <w:szCs w:val="22"/>
        </w:rPr>
      </w:pPr>
      <w:r w:rsidRPr="00823372">
        <w:rPr>
          <w:sz w:val="22"/>
          <w:szCs w:val="22"/>
          <w:u w:val="single"/>
        </w:rPr>
        <w:t xml:space="preserve">Поставка </w:t>
      </w:r>
      <w:r w:rsidR="00CF5F05">
        <w:rPr>
          <w:sz w:val="22"/>
          <w:szCs w:val="22"/>
          <w:u w:val="single"/>
        </w:rPr>
        <w:t>ГСМ</w:t>
      </w:r>
      <w:r w:rsidRPr="00823372">
        <w:rPr>
          <w:sz w:val="22"/>
          <w:szCs w:val="22"/>
          <w:u w:val="single"/>
        </w:rPr>
        <w:t xml:space="preserve"> по топливным картам </w:t>
      </w:r>
    </w:p>
    <w:p w14:paraId="7028E37B" w14:textId="7A4805DF" w:rsidR="007E7AAA" w:rsidRPr="00925928" w:rsidRDefault="007E7AAA" w:rsidP="007E7AAA">
      <w:pPr>
        <w:jc w:val="center"/>
        <w:outlineLvl w:val="0"/>
        <w:rPr>
          <w:sz w:val="22"/>
          <w:szCs w:val="22"/>
        </w:rPr>
      </w:pPr>
      <w:r>
        <w:rPr>
          <w:sz w:val="22"/>
          <w:szCs w:val="22"/>
          <w:u w:val="single"/>
        </w:rPr>
        <w:t xml:space="preserve">на </w:t>
      </w:r>
      <w:r w:rsidR="00F6583F">
        <w:rPr>
          <w:sz w:val="22"/>
          <w:szCs w:val="22"/>
          <w:u w:val="single"/>
        </w:rPr>
        <w:t>4</w:t>
      </w:r>
      <w:r w:rsidRPr="00E83828">
        <w:rPr>
          <w:b/>
          <w:sz w:val="22"/>
          <w:szCs w:val="22"/>
          <w:u w:val="single"/>
        </w:rPr>
        <w:t>-</w:t>
      </w:r>
      <w:r>
        <w:rPr>
          <w:sz w:val="22"/>
          <w:szCs w:val="22"/>
          <w:u w:val="single"/>
        </w:rPr>
        <w:t>й квартал 202</w:t>
      </w:r>
      <w:r w:rsidR="00CF5F05">
        <w:rPr>
          <w:sz w:val="22"/>
          <w:szCs w:val="22"/>
          <w:u w:val="single"/>
        </w:rPr>
        <w:t>4</w:t>
      </w:r>
      <w:r>
        <w:rPr>
          <w:sz w:val="22"/>
          <w:szCs w:val="22"/>
          <w:u w:val="single"/>
        </w:rPr>
        <w:t>г.</w:t>
      </w:r>
      <w:r w:rsidRPr="00925928">
        <w:rPr>
          <w:sz w:val="22"/>
          <w:szCs w:val="22"/>
          <w:u w:val="single"/>
        </w:rPr>
        <w:t xml:space="preserve"> </w:t>
      </w:r>
    </w:p>
    <w:p w14:paraId="6BABE73B" w14:textId="77777777" w:rsidR="00ED4678" w:rsidRPr="00823372" w:rsidRDefault="00ED4678" w:rsidP="00ED4678">
      <w:pPr>
        <w:pStyle w:val="a5"/>
        <w:outlineLvl w:val="0"/>
        <w:rPr>
          <w:b/>
          <w:bCs/>
          <w:color w:val="000000" w:themeColor="text1"/>
          <w:sz w:val="22"/>
          <w:szCs w:val="22"/>
        </w:rPr>
      </w:pPr>
    </w:p>
    <w:p w14:paraId="3CD2C4E2" w14:textId="77777777" w:rsidR="00ED4678" w:rsidRPr="00823372" w:rsidRDefault="00ED4678" w:rsidP="00ED4678">
      <w:pPr>
        <w:pStyle w:val="a5"/>
        <w:outlineLvl w:val="0"/>
        <w:rPr>
          <w:b/>
          <w:bCs/>
          <w:color w:val="000000" w:themeColor="text1"/>
          <w:sz w:val="22"/>
          <w:szCs w:val="22"/>
        </w:rPr>
      </w:pPr>
    </w:p>
    <w:p w14:paraId="7CD7F514" w14:textId="77777777" w:rsidR="00ED4678" w:rsidRPr="00823372" w:rsidRDefault="00ED4678" w:rsidP="00ED4678">
      <w:pPr>
        <w:pStyle w:val="a5"/>
        <w:outlineLvl w:val="0"/>
        <w:rPr>
          <w:b/>
          <w:bCs/>
          <w:color w:val="000000" w:themeColor="text1"/>
          <w:sz w:val="22"/>
          <w:szCs w:val="22"/>
        </w:rPr>
      </w:pPr>
    </w:p>
    <w:p w14:paraId="03E1FE73" w14:textId="77777777" w:rsidR="00ED4678" w:rsidRPr="00823372" w:rsidRDefault="00ED4678" w:rsidP="00ED4678">
      <w:pPr>
        <w:pStyle w:val="a5"/>
        <w:outlineLvl w:val="0"/>
        <w:rPr>
          <w:b/>
          <w:bCs/>
          <w:color w:val="000000" w:themeColor="text1"/>
          <w:sz w:val="22"/>
          <w:szCs w:val="22"/>
        </w:rPr>
      </w:pPr>
    </w:p>
    <w:p w14:paraId="0FEB30C3" w14:textId="77777777" w:rsidR="00ED4678" w:rsidRPr="00823372" w:rsidRDefault="00ED4678" w:rsidP="00ED4678">
      <w:pPr>
        <w:pStyle w:val="a5"/>
        <w:outlineLvl w:val="0"/>
        <w:rPr>
          <w:bCs/>
          <w:sz w:val="22"/>
          <w:szCs w:val="22"/>
        </w:rPr>
      </w:pPr>
    </w:p>
    <w:p w14:paraId="4CBA580B" w14:textId="77777777" w:rsidR="00ED4678" w:rsidRPr="00823372" w:rsidRDefault="00ED4678" w:rsidP="00ED4678">
      <w:pPr>
        <w:pStyle w:val="a5"/>
        <w:outlineLvl w:val="0"/>
        <w:rPr>
          <w:bCs/>
          <w:sz w:val="22"/>
          <w:szCs w:val="22"/>
        </w:rPr>
      </w:pPr>
    </w:p>
    <w:p w14:paraId="23D08879" w14:textId="77777777" w:rsidR="00ED4678" w:rsidRPr="00823372" w:rsidRDefault="00ED4678" w:rsidP="00ED4678">
      <w:pPr>
        <w:pStyle w:val="a5"/>
        <w:outlineLvl w:val="0"/>
        <w:rPr>
          <w:bCs/>
          <w:sz w:val="22"/>
          <w:szCs w:val="22"/>
        </w:rPr>
      </w:pPr>
    </w:p>
    <w:p w14:paraId="121041B5" w14:textId="77777777" w:rsidR="00ED4678" w:rsidRPr="00823372" w:rsidRDefault="00ED4678" w:rsidP="00ED4678">
      <w:pPr>
        <w:pStyle w:val="a5"/>
        <w:outlineLvl w:val="0"/>
        <w:rPr>
          <w:b/>
          <w:bCs/>
          <w:color w:val="000000" w:themeColor="text1"/>
          <w:sz w:val="22"/>
          <w:szCs w:val="22"/>
        </w:rPr>
      </w:pPr>
    </w:p>
    <w:p w14:paraId="14B575A1" w14:textId="77777777" w:rsidR="00ED4678" w:rsidRPr="00823372" w:rsidRDefault="00ED4678" w:rsidP="00ED4678">
      <w:pPr>
        <w:pStyle w:val="a5"/>
        <w:outlineLvl w:val="0"/>
        <w:rPr>
          <w:b/>
          <w:bCs/>
          <w:color w:val="000000" w:themeColor="text1"/>
          <w:sz w:val="22"/>
          <w:szCs w:val="22"/>
        </w:rPr>
      </w:pPr>
    </w:p>
    <w:p w14:paraId="106E4FCC" w14:textId="77777777" w:rsidR="00ED4678" w:rsidRPr="00823372" w:rsidRDefault="00ED4678" w:rsidP="00ED4678">
      <w:pPr>
        <w:pStyle w:val="a5"/>
        <w:outlineLvl w:val="0"/>
        <w:rPr>
          <w:b/>
          <w:bCs/>
          <w:color w:val="000000" w:themeColor="text1"/>
          <w:sz w:val="22"/>
          <w:szCs w:val="22"/>
        </w:rPr>
      </w:pPr>
    </w:p>
    <w:p w14:paraId="72F80253" w14:textId="77777777" w:rsidR="00ED4678" w:rsidRPr="00823372" w:rsidRDefault="00ED4678" w:rsidP="00ED4678">
      <w:pPr>
        <w:pStyle w:val="a5"/>
        <w:outlineLvl w:val="0"/>
        <w:rPr>
          <w:b/>
          <w:bCs/>
          <w:color w:val="000000" w:themeColor="text1"/>
          <w:sz w:val="22"/>
          <w:szCs w:val="22"/>
        </w:rPr>
      </w:pPr>
    </w:p>
    <w:p w14:paraId="2F7E135A" w14:textId="77777777" w:rsidR="00ED4678" w:rsidRPr="00823372" w:rsidRDefault="00ED4678" w:rsidP="00ED4678">
      <w:pPr>
        <w:pStyle w:val="a5"/>
        <w:outlineLvl w:val="0"/>
        <w:rPr>
          <w:b/>
          <w:bCs/>
          <w:color w:val="000000" w:themeColor="text1"/>
          <w:sz w:val="22"/>
          <w:szCs w:val="22"/>
        </w:rPr>
      </w:pPr>
    </w:p>
    <w:p w14:paraId="12B93E70" w14:textId="77777777" w:rsidR="00ED4678" w:rsidRPr="00823372" w:rsidRDefault="00ED4678" w:rsidP="00ED4678">
      <w:pPr>
        <w:pStyle w:val="a5"/>
        <w:outlineLvl w:val="0"/>
        <w:rPr>
          <w:b/>
          <w:bCs/>
          <w:color w:val="000000" w:themeColor="text1"/>
          <w:sz w:val="22"/>
          <w:szCs w:val="22"/>
        </w:rPr>
      </w:pPr>
    </w:p>
    <w:p w14:paraId="679D00E3" w14:textId="77777777" w:rsidR="00ED4678" w:rsidRPr="00823372" w:rsidRDefault="00ED4678" w:rsidP="00ED4678">
      <w:pPr>
        <w:pStyle w:val="a5"/>
        <w:outlineLvl w:val="0"/>
        <w:rPr>
          <w:b/>
          <w:bCs/>
          <w:color w:val="000000" w:themeColor="text1"/>
          <w:sz w:val="22"/>
          <w:szCs w:val="22"/>
        </w:rPr>
      </w:pPr>
    </w:p>
    <w:p w14:paraId="0D37F922" w14:textId="77777777" w:rsidR="00ED4678" w:rsidRPr="00823372" w:rsidRDefault="00ED4678" w:rsidP="00ED4678">
      <w:pPr>
        <w:pStyle w:val="a5"/>
        <w:outlineLvl w:val="0"/>
        <w:rPr>
          <w:b/>
          <w:bCs/>
          <w:color w:val="000000" w:themeColor="text1"/>
          <w:sz w:val="22"/>
          <w:szCs w:val="22"/>
        </w:rPr>
      </w:pPr>
    </w:p>
    <w:p w14:paraId="375D39B6" w14:textId="77777777" w:rsidR="00ED4678" w:rsidRPr="00823372" w:rsidRDefault="00ED4678" w:rsidP="00ED4678">
      <w:pPr>
        <w:pStyle w:val="a5"/>
        <w:outlineLvl w:val="0"/>
        <w:rPr>
          <w:b/>
          <w:bCs/>
          <w:color w:val="000000" w:themeColor="text1"/>
          <w:sz w:val="22"/>
          <w:szCs w:val="22"/>
        </w:rPr>
      </w:pPr>
    </w:p>
    <w:p w14:paraId="0E7BC2FA" w14:textId="77777777" w:rsidR="00ED4678" w:rsidRPr="00823372" w:rsidRDefault="00ED4678" w:rsidP="00ED4678">
      <w:pPr>
        <w:pStyle w:val="a5"/>
        <w:outlineLvl w:val="0"/>
        <w:rPr>
          <w:b/>
          <w:bCs/>
          <w:color w:val="000000" w:themeColor="text1"/>
          <w:sz w:val="22"/>
          <w:szCs w:val="22"/>
        </w:rPr>
      </w:pPr>
      <w:r w:rsidRPr="00823372">
        <w:rPr>
          <w:b/>
          <w:bCs/>
          <w:color w:val="000000" w:themeColor="text1"/>
          <w:sz w:val="22"/>
          <w:szCs w:val="22"/>
        </w:rPr>
        <w:t xml:space="preserve"> </w:t>
      </w:r>
    </w:p>
    <w:p w14:paraId="3CF3ABB7" w14:textId="77777777" w:rsidR="00ED4678" w:rsidRPr="00823372" w:rsidRDefault="00ED4678" w:rsidP="00ED4678">
      <w:pPr>
        <w:pStyle w:val="a5"/>
        <w:outlineLvl w:val="0"/>
        <w:rPr>
          <w:b/>
          <w:bCs/>
          <w:color w:val="000000" w:themeColor="text1"/>
          <w:sz w:val="22"/>
          <w:szCs w:val="22"/>
        </w:rPr>
      </w:pPr>
    </w:p>
    <w:p w14:paraId="6B0F5C7A" w14:textId="77777777" w:rsidR="00ED4678" w:rsidRPr="00823372" w:rsidRDefault="00ED4678" w:rsidP="00ED4678">
      <w:pPr>
        <w:pStyle w:val="a5"/>
        <w:outlineLvl w:val="0"/>
        <w:rPr>
          <w:b/>
          <w:bCs/>
          <w:color w:val="000000" w:themeColor="text1"/>
          <w:sz w:val="22"/>
          <w:szCs w:val="22"/>
        </w:rPr>
      </w:pPr>
    </w:p>
    <w:p w14:paraId="475B9BB9" w14:textId="77777777" w:rsidR="00ED4678" w:rsidRPr="00823372" w:rsidRDefault="00ED4678" w:rsidP="00ED4678">
      <w:pPr>
        <w:pStyle w:val="a5"/>
        <w:outlineLvl w:val="0"/>
        <w:rPr>
          <w:b/>
          <w:bCs/>
          <w:color w:val="000000" w:themeColor="text1"/>
          <w:sz w:val="22"/>
          <w:szCs w:val="22"/>
        </w:rPr>
      </w:pPr>
    </w:p>
    <w:p w14:paraId="2071D529" w14:textId="77777777" w:rsidR="00ED4678" w:rsidRPr="00823372" w:rsidRDefault="00ED4678" w:rsidP="00ED4678">
      <w:pPr>
        <w:pStyle w:val="a5"/>
        <w:outlineLvl w:val="0"/>
        <w:rPr>
          <w:b/>
          <w:bCs/>
          <w:color w:val="000000" w:themeColor="text1"/>
          <w:sz w:val="22"/>
          <w:szCs w:val="22"/>
        </w:rPr>
      </w:pPr>
    </w:p>
    <w:p w14:paraId="4A0B4E46" w14:textId="77777777" w:rsidR="00ED4678" w:rsidRPr="00823372" w:rsidRDefault="00ED4678" w:rsidP="00ED4678">
      <w:pPr>
        <w:pStyle w:val="a5"/>
        <w:outlineLvl w:val="0"/>
        <w:rPr>
          <w:b/>
          <w:bCs/>
          <w:color w:val="000000" w:themeColor="text1"/>
          <w:sz w:val="22"/>
          <w:szCs w:val="22"/>
        </w:rPr>
      </w:pPr>
    </w:p>
    <w:p w14:paraId="2EC6BF1A" w14:textId="72C1C40E" w:rsidR="00ED4678" w:rsidRPr="00823372" w:rsidRDefault="00F6583F" w:rsidP="00ED4678">
      <w:pPr>
        <w:pStyle w:val="a5"/>
        <w:jc w:val="center"/>
        <w:outlineLvl w:val="0"/>
        <w:rPr>
          <w:b/>
          <w:bCs/>
          <w:color w:val="000000" w:themeColor="text1"/>
          <w:sz w:val="22"/>
          <w:szCs w:val="22"/>
        </w:rPr>
      </w:pPr>
      <w:r>
        <w:rPr>
          <w:b/>
          <w:bCs/>
          <w:color w:val="000000" w:themeColor="text1"/>
          <w:sz w:val="22"/>
          <w:szCs w:val="22"/>
        </w:rPr>
        <w:t>Мелеуз</w:t>
      </w:r>
      <w:r w:rsidR="00ED4678" w:rsidRPr="00823372">
        <w:rPr>
          <w:b/>
          <w:bCs/>
          <w:color w:val="000000" w:themeColor="text1"/>
          <w:sz w:val="22"/>
          <w:szCs w:val="22"/>
        </w:rPr>
        <w:t xml:space="preserve"> – 202</w:t>
      </w:r>
      <w:r w:rsidR="00D75299">
        <w:rPr>
          <w:b/>
          <w:bCs/>
          <w:color w:val="000000" w:themeColor="text1"/>
          <w:sz w:val="22"/>
          <w:szCs w:val="22"/>
        </w:rPr>
        <w:t>4</w:t>
      </w:r>
      <w:r w:rsidR="00ED4678" w:rsidRPr="00823372">
        <w:rPr>
          <w:b/>
          <w:bCs/>
          <w:color w:val="000000" w:themeColor="text1"/>
          <w:sz w:val="22"/>
          <w:szCs w:val="22"/>
        </w:rPr>
        <w:t xml:space="preserve"> г</w:t>
      </w:r>
      <w:bookmarkStart w:id="0" w:name="sub_2245"/>
      <w:bookmarkEnd w:id="0"/>
      <w:r w:rsidR="00ED4678" w:rsidRPr="00823372">
        <w:rPr>
          <w:b/>
          <w:bCs/>
          <w:color w:val="000000" w:themeColor="text1"/>
          <w:sz w:val="22"/>
          <w:szCs w:val="22"/>
        </w:rPr>
        <w:t>.</w:t>
      </w:r>
    </w:p>
    <w:p w14:paraId="00C958EF" w14:textId="77777777" w:rsidR="00F6583F" w:rsidRPr="00823372" w:rsidRDefault="00F6583F" w:rsidP="00F6583F">
      <w:pPr>
        <w:pStyle w:val="afc"/>
        <w:spacing w:after="0"/>
        <w:ind w:left="0"/>
        <w:jc w:val="center"/>
        <w:rPr>
          <w:b/>
          <w:sz w:val="22"/>
          <w:szCs w:val="22"/>
          <w:u w:val="single"/>
        </w:rPr>
      </w:pPr>
      <w:r>
        <w:rPr>
          <w:b/>
          <w:sz w:val="22"/>
          <w:szCs w:val="22"/>
          <w:u w:val="single"/>
        </w:rPr>
        <w:lastRenderedPageBreak/>
        <w:t xml:space="preserve">Муниципальное бюджетное учреждение «Зеленое хозяйство» городского поселения </w:t>
      </w:r>
      <w:r w:rsidRPr="00823372">
        <w:rPr>
          <w:b/>
          <w:sz w:val="22"/>
          <w:szCs w:val="22"/>
          <w:u w:val="single"/>
        </w:rPr>
        <w:t xml:space="preserve">город </w:t>
      </w:r>
      <w:r>
        <w:rPr>
          <w:b/>
          <w:sz w:val="22"/>
          <w:szCs w:val="22"/>
          <w:u w:val="single"/>
        </w:rPr>
        <w:t xml:space="preserve">Мелеуз муниципального района </w:t>
      </w:r>
      <w:proofErr w:type="spellStart"/>
      <w:r>
        <w:rPr>
          <w:b/>
          <w:sz w:val="22"/>
          <w:szCs w:val="22"/>
          <w:u w:val="single"/>
        </w:rPr>
        <w:t>Мелеузовский</w:t>
      </w:r>
      <w:proofErr w:type="spellEnd"/>
      <w:r>
        <w:rPr>
          <w:b/>
          <w:sz w:val="22"/>
          <w:szCs w:val="22"/>
          <w:u w:val="single"/>
        </w:rPr>
        <w:t xml:space="preserve"> район</w:t>
      </w:r>
      <w:r w:rsidRPr="00823372">
        <w:rPr>
          <w:b/>
          <w:sz w:val="22"/>
          <w:szCs w:val="22"/>
          <w:u w:val="single"/>
        </w:rPr>
        <w:t xml:space="preserve"> Республики Башкортостан</w:t>
      </w:r>
    </w:p>
    <w:p w14:paraId="62AFFB07" w14:textId="77777777" w:rsidR="00FD65B7" w:rsidRPr="00823372" w:rsidRDefault="00FD65B7" w:rsidP="00FD65B7">
      <w:pPr>
        <w:ind w:left="5954"/>
        <w:rPr>
          <w:color w:val="000000" w:themeColor="text1"/>
          <w:sz w:val="22"/>
          <w:szCs w:val="22"/>
        </w:rPr>
      </w:pPr>
    </w:p>
    <w:p w14:paraId="143E1636" w14:textId="77777777" w:rsidR="00FD65B7" w:rsidRPr="00823372" w:rsidRDefault="00FD65B7" w:rsidP="00FD65B7">
      <w:pPr>
        <w:keepNext/>
        <w:keepLines/>
        <w:widowControl w:val="0"/>
        <w:suppressAutoHyphens/>
        <w:jc w:val="center"/>
        <w:rPr>
          <w:b/>
          <w:bCs/>
          <w:color w:val="000000" w:themeColor="text1"/>
          <w:sz w:val="22"/>
          <w:szCs w:val="22"/>
        </w:rPr>
      </w:pPr>
    </w:p>
    <w:p w14:paraId="2CE6C0DA" w14:textId="77777777" w:rsidR="00FD65B7" w:rsidRPr="00823372" w:rsidRDefault="00FD65B7" w:rsidP="00FD65B7">
      <w:pPr>
        <w:keepNext/>
        <w:keepLines/>
        <w:widowControl w:val="0"/>
        <w:suppressAutoHyphens/>
        <w:rPr>
          <w:b/>
          <w:bCs/>
          <w:color w:val="000000" w:themeColor="text1"/>
          <w:sz w:val="22"/>
          <w:szCs w:val="22"/>
        </w:rPr>
      </w:pPr>
    </w:p>
    <w:p w14:paraId="2B813D9E" w14:textId="77777777" w:rsidR="00FD65B7" w:rsidRPr="00823372" w:rsidRDefault="00FD65B7" w:rsidP="00FD65B7">
      <w:pPr>
        <w:keepNext/>
        <w:keepLines/>
        <w:widowControl w:val="0"/>
        <w:suppressAutoHyphens/>
        <w:jc w:val="center"/>
        <w:rPr>
          <w:b/>
          <w:bCs/>
          <w:color w:val="000000" w:themeColor="text1"/>
          <w:sz w:val="22"/>
          <w:szCs w:val="22"/>
        </w:rPr>
      </w:pPr>
    </w:p>
    <w:p w14:paraId="1825A8BF" w14:textId="77777777" w:rsidR="00FD65B7" w:rsidRPr="00823372" w:rsidRDefault="00FD65B7" w:rsidP="00FD65B7">
      <w:pPr>
        <w:keepNext/>
        <w:keepLines/>
        <w:widowControl w:val="0"/>
        <w:suppressAutoHyphens/>
        <w:rPr>
          <w:b/>
          <w:bCs/>
          <w:color w:val="000000" w:themeColor="text1"/>
          <w:sz w:val="22"/>
          <w:szCs w:val="22"/>
        </w:rPr>
      </w:pPr>
    </w:p>
    <w:p w14:paraId="77C772C3" w14:textId="77777777" w:rsidR="00FD65B7" w:rsidRPr="00823372" w:rsidRDefault="00FD65B7" w:rsidP="00FD65B7">
      <w:pPr>
        <w:ind w:firstLine="708"/>
        <w:jc w:val="both"/>
        <w:rPr>
          <w:bCs/>
          <w:sz w:val="22"/>
          <w:szCs w:val="22"/>
        </w:rPr>
      </w:pPr>
    </w:p>
    <w:p w14:paraId="398A98B4" w14:textId="77777777" w:rsidR="00FD65B7" w:rsidRPr="00823372" w:rsidRDefault="00FD65B7" w:rsidP="00FD65B7">
      <w:pPr>
        <w:ind w:firstLine="708"/>
        <w:jc w:val="both"/>
        <w:rPr>
          <w:bCs/>
          <w:sz w:val="22"/>
          <w:szCs w:val="22"/>
        </w:rPr>
      </w:pPr>
    </w:p>
    <w:p w14:paraId="15110098" w14:textId="77777777" w:rsidR="00FD65B7" w:rsidRPr="00823372" w:rsidRDefault="00FD65B7" w:rsidP="00FD65B7">
      <w:pPr>
        <w:ind w:firstLine="708"/>
        <w:jc w:val="both"/>
        <w:rPr>
          <w:bCs/>
          <w:sz w:val="22"/>
          <w:szCs w:val="22"/>
        </w:rPr>
      </w:pPr>
    </w:p>
    <w:p w14:paraId="48507A78" w14:textId="77777777" w:rsidR="00FD65B7" w:rsidRPr="00823372" w:rsidRDefault="00FD65B7" w:rsidP="00FD65B7">
      <w:pPr>
        <w:ind w:firstLine="708"/>
        <w:jc w:val="both"/>
        <w:rPr>
          <w:bCs/>
          <w:sz w:val="22"/>
          <w:szCs w:val="22"/>
        </w:rPr>
      </w:pPr>
    </w:p>
    <w:p w14:paraId="527730B9" w14:textId="77777777" w:rsidR="00FD65B7" w:rsidRPr="00823372" w:rsidRDefault="00FD65B7" w:rsidP="00FD65B7">
      <w:pPr>
        <w:ind w:firstLine="708"/>
        <w:jc w:val="both"/>
        <w:rPr>
          <w:bCs/>
          <w:sz w:val="22"/>
          <w:szCs w:val="22"/>
        </w:rPr>
      </w:pPr>
    </w:p>
    <w:p w14:paraId="41950EF6" w14:textId="77777777" w:rsidR="00FD65B7" w:rsidRPr="00823372" w:rsidRDefault="00FD65B7" w:rsidP="00FD65B7">
      <w:pPr>
        <w:ind w:firstLine="708"/>
        <w:jc w:val="both"/>
        <w:rPr>
          <w:bCs/>
          <w:sz w:val="22"/>
          <w:szCs w:val="22"/>
        </w:rPr>
      </w:pPr>
    </w:p>
    <w:p w14:paraId="0E6BC079" w14:textId="77777777" w:rsidR="00FD65B7" w:rsidRPr="00823372" w:rsidRDefault="00FD65B7" w:rsidP="00FD65B7">
      <w:pPr>
        <w:ind w:firstLine="708"/>
        <w:jc w:val="both"/>
        <w:rPr>
          <w:bCs/>
          <w:sz w:val="22"/>
          <w:szCs w:val="22"/>
        </w:rPr>
      </w:pPr>
    </w:p>
    <w:p w14:paraId="56C391E9" w14:textId="77777777" w:rsidR="00FD65B7" w:rsidRPr="00823372" w:rsidRDefault="00FD65B7" w:rsidP="00FD65B7">
      <w:pPr>
        <w:ind w:firstLine="708"/>
        <w:jc w:val="both"/>
        <w:rPr>
          <w:bCs/>
          <w:sz w:val="22"/>
          <w:szCs w:val="22"/>
        </w:rPr>
      </w:pPr>
    </w:p>
    <w:p w14:paraId="27C17B14" w14:textId="77777777" w:rsidR="00FD65B7" w:rsidRPr="00823372" w:rsidRDefault="00FD65B7" w:rsidP="00FD65B7">
      <w:pPr>
        <w:keepNext/>
        <w:keepLines/>
        <w:widowControl w:val="0"/>
        <w:suppressAutoHyphens/>
        <w:jc w:val="center"/>
        <w:rPr>
          <w:b/>
          <w:bCs/>
          <w:sz w:val="22"/>
          <w:szCs w:val="22"/>
        </w:rPr>
      </w:pPr>
      <w:r w:rsidRPr="00823372">
        <w:rPr>
          <w:b/>
          <w:bCs/>
          <w:sz w:val="22"/>
          <w:szCs w:val="22"/>
        </w:rPr>
        <w:t xml:space="preserve">ЛИСТ ДАТ </w:t>
      </w:r>
    </w:p>
    <w:p w14:paraId="449B632A" w14:textId="77777777" w:rsidR="00FD65B7" w:rsidRPr="00823372" w:rsidRDefault="00FD65B7" w:rsidP="00FD65B7">
      <w:pPr>
        <w:keepNext/>
        <w:keepLines/>
        <w:widowControl w:val="0"/>
        <w:suppressAutoHyphens/>
        <w:jc w:val="center"/>
        <w:rPr>
          <w:b/>
          <w:bCs/>
          <w:sz w:val="22"/>
          <w:szCs w:val="22"/>
        </w:rPr>
      </w:pPr>
      <w:r w:rsidRPr="00823372">
        <w:rPr>
          <w:b/>
          <w:bCs/>
          <w:sz w:val="22"/>
          <w:szCs w:val="22"/>
        </w:rPr>
        <w:t>ДОКУМЕНТАЦИИ ЭЛЕКТРОННОГО АУКЦИОНА</w:t>
      </w:r>
    </w:p>
    <w:p w14:paraId="1838253E" w14:textId="77777777" w:rsidR="00FD65B7" w:rsidRPr="00823372" w:rsidRDefault="00FD65B7" w:rsidP="00FD65B7">
      <w:pPr>
        <w:keepNext/>
        <w:keepLines/>
        <w:widowControl w:val="0"/>
        <w:suppressAutoHyphens/>
        <w:rPr>
          <w:b/>
          <w:bCs/>
          <w:sz w:val="22"/>
          <w:szCs w:val="22"/>
        </w:rPr>
      </w:pPr>
      <w:r w:rsidRPr="00823372">
        <w:rPr>
          <w:b/>
          <w:bCs/>
          <w:sz w:val="22"/>
          <w:szCs w:val="22"/>
        </w:rPr>
        <w:t xml:space="preserve">       </w:t>
      </w:r>
    </w:p>
    <w:p w14:paraId="3CF96CFA" w14:textId="77777777" w:rsidR="007E7AAA" w:rsidRPr="00823372" w:rsidRDefault="007E7AAA" w:rsidP="007E7AAA">
      <w:pPr>
        <w:pStyle w:val="a5"/>
        <w:outlineLvl w:val="0"/>
        <w:rPr>
          <w:bCs/>
          <w:sz w:val="22"/>
          <w:szCs w:val="22"/>
        </w:rPr>
      </w:pPr>
    </w:p>
    <w:p w14:paraId="47D6882A" w14:textId="1F4369A2" w:rsidR="007E7AAA" w:rsidRPr="00823372" w:rsidRDefault="007E7AAA" w:rsidP="007E7AAA">
      <w:pPr>
        <w:pStyle w:val="a7"/>
        <w:keepNext/>
        <w:keepLines/>
        <w:widowControl w:val="0"/>
        <w:numPr>
          <w:ilvl w:val="0"/>
          <w:numId w:val="19"/>
        </w:numPr>
        <w:suppressAutoHyphens/>
        <w:overflowPunct w:val="0"/>
        <w:autoSpaceDE w:val="0"/>
        <w:autoSpaceDN w:val="0"/>
        <w:adjustRightInd w:val="0"/>
        <w:contextualSpacing/>
        <w:textAlignment w:val="baseline"/>
        <w:rPr>
          <w:rFonts w:ascii="Times New Roman" w:hAnsi="Times New Roman"/>
          <w:bCs/>
          <w:szCs w:val="22"/>
        </w:rPr>
      </w:pPr>
      <w:r w:rsidRPr="00823372">
        <w:rPr>
          <w:rFonts w:ascii="Times New Roman" w:hAnsi="Times New Roman"/>
          <w:bCs/>
          <w:szCs w:val="22"/>
        </w:rPr>
        <w:t xml:space="preserve">Дата начала срока подачи заявок: </w:t>
      </w:r>
      <w:r w:rsidR="00834284">
        <w:rPr>
          <w:rFonts w:ascii="Times New Roman" w:hAnsi="Times New Roman"/>
          <w:bCs/>
          <w:szCs w:val="22"/>
        </w:rPr>
        <w:t>03</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834284">
        <w:rPr>
          <w:rFonts w:ascii="Times New Roman" w:hAnsi="Times New Roman"/>
          <w:b/>
          <w:bCs/>
          <w:szCs w:val="22"/>
        </w:rPr>
        <w:t>4</w:t>
      </w:r>
    </w:p>
    <w:p w14:paraId="0C3288D4" w14:textId="3FEFD235" w:rsidR="007E7AAA" w:rsidRPr="00823372" w:rsidRDefault="007E7AAA" w:rsidP="007E7AAA">
      <w:pPr>
        <w:pStyle w:val="a7"/>
        <w:keepNext/>
        <w:keepLines/>
        <w:widowControl w:val="0"/>
        <w:numPr>
          <w:ilvl w:val="0"/>
          <w:numId w:val="19"/>
        </w:numPr>
        <w:suppressAutoHyphens/>
        <w:overflowPunct w:val="0"/>
        <w:autoSpaceDE w:val="0"/>
        <w:autoSpaceDN w:val="0"/>
        <w:adjustRightInd w:val="0"/>
        <w:contextualSpacing/>
        <w:textAlignment w:val="baseline"/>
        <w:rPr>
          <w:rFonts w:ascii="Times New Roman" w:hAnsi="Times New Roman"/>
          <w:bCs/>
          <w:szCs w:val="22"/>
        </w:rPr>
      </w:pPr>
      <w:r w:rsidRPr="00823372">
        <w:rPr>
          <w:rFonts w:ascii="Times New Roman" w:hAnsi="Times New Roman"/>
          <w:bCs/>
          <w:szCs w:val="22"/>
        </w:rPr>
        <w:t>Дата и время окончания срока подачи заявок:</w:t>
      </w:r>
      <w:r w:rsidRPr="00823372">
        <w:rPr>
          <w:rFonts w:ascii="Times New Roman" w:hAnsi="Times New Roman"/>
          <w:b/>
          <w:bCs/>
          <w:szCs w:val="22"/>
        </w:rPr>
        <w:t xml:space="preserve"> 1</w:t>
      </w:r>
      <w:r w:rsidR="00F600AC" w:rsidRPr="00F600AC">
        <w:rPr>
          <w:rFonts w:ascii="Times New Roman" w:hAnsi="Times New Roman"/>
          <w:b/>
          <w:bCs/>
          <w:szCs w:val="22"/>
        </w:rPr>
        <w:t>9</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r w:rsidRPr="00823372">
        <w:rPr>
          <w:rFonts w:ascii="Times New Roman" w:hAnsi="Times New Roman"/>
          <w:b/>
          <w:bCs/>
          <w:szCs w:val="22"/>
        </w:rPr>
        <w:t xml:space="preserve"> , </w:t>
      </w:r>
      <w:r w:rsidR="00F600AC" w:rsidRPr="00F600AC">
        <w:rPr>
          <w:rFonts w:ascii="Times New Roman" w:hAnsi="Times New Roman"/>
          <w:b/>
          <w:bCs/>
          <w:szCs w:val="22"/>
        </w:rPr>
        <w:t>08</w:t>
      </w:r>
      <w:r w:rsidRPr="00823372">
        <w:rPr>
          <w:rFonts w:ascii="Times New Roman" w:hAnsi="Times New Roman"/>
          <w:b/>
          <w:bCs/>
          <w:szCs w:val="22"/>
        </w:rPr>
        <w:t>:</w:t>
      </w:r>
      <w:r w:rsidR="00CF5F05">
        <w:rPr>
          <w:rFonts w:ascii="Times New Roman" w:hAnsi="Times New Roman"/>
          <w:b/>
          <w:bCs/>
          <w:szCs w:val="22"/>
        </w:rPr>
        <w:t>0</w:t>
      </w:r>
      <w:r w:rsidRPr="00823372">
        <w:rPr>
          <w:rFonts w:ascii="Times New Roman" w:hAnsi="Times New Roman"/>
          <w:b/>
          <w:bCs/>
          <w:szCs w:val="22"/>
        </w:rPr>
        <w:t>0,  время местное</w:t>
      </w:r>
    </w:p>
    <w:p w14:paraId="09B7F121" w14:textId="12243326" w:rsidR="007E7AAA" w:rsidRPr="00823372" w:rsidRDefault="007E7AAA" w:rsidP="007E7AAA">
      <w:pPr>
        <w:pStyle w:val="a7"/>
        <w:numPr>
          <w:ilvl w:val="0"/>
          <w:numId w:val="19"/>
        </w:numPr>
        <w:contextualSpacing/>
        <w:jc w:val="both"/>
        <w:rPr>
          <w:rFonts w:ascii="Times New Roman" w:hAnsi="Times New Roman"/>
          <w:bCs/>
          <w:szCs w:val="22"/>
        </w:rPr>
      </w:pPr>
      <w:r w:rsidRPr="00823372">
        <w:rPr>
          <w:rFonts w:ascii="Times New Roman" w:hAnsi="Times New Roman"/>
          <w:bCs/>
          <w:szCs w:val="22"/>
        </w:rPr>
        <w:t>Дата рассмотрения</w:t>
      </w:r>
      <w:r>
        <w:rPr>
          <w:rFonts w:ascii="Times New Roman" w:hAnsi="Times New Roman"/>
          <w:bCs/>
          <w:szCs w:val="22"/>
        </w:rPr>
        <w:t xml:space="preserve"> 1-х частей</w:t>
      </w:r>
      <w:r w:rsidRPr="00823372">
        <w:rPr>
          <w:rFonts w:ascii="Times New Roman" w:hAnsi="Times New Roman"/>
          <w:bCs/>
          <w:szCs w:val="22"/>
        </w:rPr>
        <w:t xml:space="preserve"> заявок:  </w:t>
      </w:r>
      <w:r w:rsidR="00F600AC" w:rsidRPr="00F600AC">
        <w:rPr>
          <w:rFonts w:ascii="Times New Roman" w:hAnsi="Times New Roman"/>
          <w:bCs/>
          <w:szCs w:val="22"/>
        </w:rPr>
        <w:t>19</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p>
    <w:p w14:paraId="70AA36BB" w14:textId="37849F75" w:rsidR="007E7AAA" w:rsidRPr="008C0D55" w:rsidRDefault="007E7AAA" w:rsidP="007E7AAA">
      <w:pPr>
        <w:pStyle w:val="a7"/>
        <w:numPr>
          <w:ilvl w:val="0"/>
          <w:numId w:val="19"/>
        </w:numPr>
        <w:contextualSpacing/>
        <w:jc w:val="both"/>
        <w:rPr>
          <w:rFonts w:ascii="Times New Roman" w:hAnsi="Times New Roman"/>
          <w:b/>
          <w:bCs/>
          <w:szCs w:val="22"/>
        </w:rPr>
      </w:pPr>
      <w:r w:rsidRPr="00823372">
        <w:rPr>
          <w:rFonts w:ascii="Times New Roman" w:hAnsi="Times New Roman"/>
          <w:bCs/>
          <w:szCs w:val="22"/>
        </w:rPr>
        <w:t xml:space="preserve">Дата и время проведения аукциона:  </w:t>
      </w:r>
      <w:r w:rsidR="00F600AC" w:rsidRPr="00F600AC">
        <w:rPr>
          <w:rFonts w:ascii="Times New Roman" w:hAnsi="Times New Roman"/>
          <w:b/>
          <w:bCs/>
          <w:szCs w:val="22"/>
        </w:rPr>
        <w:t>20</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r>
        <w:rPr>
          <w:rFonts w:ascii="Times New Roman" w:hAnsi="Times New Roman"/>
          <w:b/>
          <w:bCs/>
          <w:szCs w:val="22"/>
        </w:rPr>
        <w:t>.</w:t>
      </w:r>
    </w:p>
    <w:p w14:paraId="4D02A988" w14:textId="28C8AB01" w:rsidR="007E7AAA" w:rsidRPr="008C0D55" w:rsidRDefault="007E7AAA" w:rsidP="007E7AAA">
      <w:pPr>
        <w:pStyle w:val="a7"/>
        <w:numPr>
          <w:ilvl w:val="0"/>
          <w:numId w:val="19"/>
        </w:numPr>
        <w:contextualSpacing/>
        <w:jc w:val="both"/>
        <w:rPr>
          <w:rFonts w:ascii="Times New Roman" w:hAnsi="Times New Roman"/>
          <w:bCs/>
          <w:szCs w:val="22"/>
        </w:rPr>
      </w:pPr>
      <w:r w:rsidRPr="002C0A18">
        <w:rPr>
          <w:rFonts w:ascii="Times New Roman" w:hAnsi="Times New Roman"/>
          <w:bCs/>
          <w:szCs w:val="22"/>
        </w:rPr>
        <w:t>Дата рассмотрения</w:t>
      </w:r>
      <w:r>
        <w:rPr>
          <w:rFonts w:ascii="Times New Roman" w:hAnsi="Times New Roman"/>
          <w:bCs/>
          <w:szCs w:val="22"/>
        </w:rPr>
        <w:t xml:space="preserve"> 2-х частей заявок и подведение итогов</w:t>
      </w:r>
      <w:r w:rsidRPr="00823372">
        <w:rPr>
          <w:rFonts w:ascii="Times New Roman" w:hAnsi="Times New Roman"/>
          <w:bCs/>
          <w:szCs w:val="22"/>
        </w:rPr>
        <w:t>:</w:t>
      </w:r>
      <w:r w:rsidRPr="00823372">
        <w:rPr>
          <w:rFonts w:ascii="Times New Roman" w:hAnsi="Times New Roman"/>
          <w:b/>
          <w:bCs/>
          <w:szCs w:val="22"/>
        </w:rPr>
        <w:t xml:space="preserve"> </w:t>
      </w:r>
      <w:r w:rsidR="00F600AC" w:rsidRPr="00F600AC">
        <w:rPr>
          <w:rFonts w:ascii="Times New Roman" w:hAnsi="Times New Roman"/>
          <w:b/>
          <w:bCs/>
          <w:szCs w:val="22"/>
        </w:rPr>
        <w:t>20</w:t>
      </w:r>
      <w:r w:rsidRPr="00823372">
        <w:rPr>
          <w:rFonts w:ascii="Times New Roman" w:hAnsi="Times New Roman"/>
          <w:b/>
          <w:bCs/>
          <w:szCs w:val="22"/>
        </w:rPr>
        <w:t>.</w:t>
      </w:r>
      <w:r w:rsidR="00CF5F05">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p>
    <w:p w14:paraId="7A2E9B26" w14:textId="1967CFEF" w:rsidR="007E7AAA" w:rsidRPr="00823372" w:rsidRDefault="007E7AAA" w:rsidP="007E7AAA">
      <w:pPr>
        <w:pStyle w:val="a7"/>
        <w:numPr>
          <w:ilvl w:val="0"/>
          <w:numId w:val="19"/>
        </w:numPr>
        <w:spacing w:after="200" w:line="276" w:lineRule="auto"/>
        <w:contextualSpacing/>
        <w:rPr>
          <w:rFonts w:ascii="Times New Roman" w:hAnsi="Times New Roman"/>
          <w:bCs/>
          <w:szCs w:val="22"/>
        </w:rPr>
      </w:pPr>
      <w:r w:rsidRPr="00823372">
        <w:rPr>
          <w:rFonts w:ascii="Times New Roman" w:hAnsi="Times New Roman"/>
          <w:bCs/>
          <w:szCs w:val="22"/>
        </w:rPr>
        <w:t>Дата и время окончания срока предоставления разъяснений</w:t>
      </w:r>
      <w:r w:rsidRPr="00823372">
        <w:rPr>
          <w:rFonts w:ascii="Times New Roman" w:hAnsi="Times New Roman"/>
          <w:szCs w:val="22"/>
        </w:rPr>
        <w:t xml:space="preserve"> положений документации о закупке</w:t>
      </w:r>
      <w:r w:rsidRPr="00823372">
        <w:rPr>
          <w:rFonts w:ascii="Times New Roman" w:hAnsi="Times New Roman"/>
          <w:bCs/>
          <w:szCs w:val="22"/>
        </w:rPr>
        <w:t>:</w:t>
      </w:r>
      <w:r w:rsidRPr="00823372">
        <w:rPr>
          <w:rFonts w:ascii="Times New Roman" w:hAnsi="Times New Roman"/>
          <w:b/>
          <w:bCs/>
          <w:szCs w:val="22"/>
        </w:rPr>
        <w:t xml:space="preserve"> </w:t>
      </w:r>
      <w:r w:rsidR="00834284">
        <w:rPr>
          <w:rFonts w:ascii="Times New Roman" w:hAnsi="Times New Roman"/>
          <w:b/>
          <w:bCs/>
          <w:szCs w:val="22"/>
        </w:rPr>
        <w:t>1</w:t>
      </w:r>
      <w:r w:rsidR="00F600AC" w:rsidRPr="00F600AC">
        <w:rPr>
          <w:rFonts w:ascii="Times New Roman" w:hAnsi="Times New Roman"/>
          <w:b/>
          <w:bCs/>
          <w:szCs w:val="22"/>
        </w:rPr>
        <w:t>6</w:t>
      </w:r>
      <w:r w:rsidRPr="008C0D55">
        <w:rPr>
          <w:rFonts w:ascii="Times New Roman" w:hAnsi="Times New Roman"/>
          <w:b/>
          <w:bCs/>
          <w:szCs w:val="22"/>
        </w:rPr>
        <w:t>.</w:t>
      </w:r>
      <w:r w:rsidR="00CF5F05">
        <w:rPr>
          <w:rFonts w:ascii="Times New Roman" w:hAnsi="Times New Roman"/>
          <w:b/>
          <w:bCs/>
          <w:szCs w:val="22"/>
        </w:rPr>
        <w:t>0</w:t>
      </w:r>
      <w:r w:rsidR="00834284">
        <w:rPr>
          <w:rFonts w:ascii="Times New Roman" w:hAnsi="Times New Roman"/>
          <w:b/>
          <w:bCs/>
          <w:szCs w:val="22"/>
        </w:rPr>
        <w:t>9</w:t>
      </w:r>
      <w:r w:rsidRPr="008C0D55">
        <w:rPr>
          <w:rFonts w:ascii="Times New Roman" w:hAnsi="Times New Roman"/>
          <w:b/>
          <w:bCs/>
          <w:szCs w:val="22"/>
        </w:rPr>
        <w:t>.202</w:t>
      </w:r>
      <w:r w:rsidR="00834284">
        <w:rPr>
          <w:rFonts w:ascii="Times New Roman" w:hAnsi="Times New Roman"/>
          <w:b/>
          <w:bCs/>
          <w:szCs w:val="22"/>
        </w:rPr>
        <w:t>4</w:t>
      </w:r>
      <w:r w:rsidRPr="00823372">
        <w:rPr>
          <w:rFonts w:ascii="Times New Roman" w:hAnsi="Times New Roman"/>
          <w:b/>
          <w:bCs/>
          <w:szCs w:val="22"/>
        </w:rPr>
        <w:t xml:space="preserve"> </w:t>
      </w:r>
      <w:bookmarkStart w:id="1" w:name="_GoBack"/>
      <w:bookmarkEnd w:id="1"/>
    </w:p>
    <w:p w14:paraId="6902EB5A" w14:textId="77777777" w:rsidR="00FD65B7" w:rsidRPr="00823372" w:rsidRDefault="00FD65B7" w:rsidP="00ED4678">
      <w:pPr>
        <w:pStyle w:val="a5"/>
        <w:jc w:val="center"/>
        <w:outlineLvl w:val="0"/>
        <w:rPr>
          <w:b/>
          <w:bCs/>
          <w:color w:val="000000" w:themeColor="text1"/>
          <w:sz w:val="22"/>
          <w:szCs w:val="22"/>
        </w:rPr>
      </w:pPr>
    </w:p>
    <w:p w14:paraId="300BC0ED" w14:textId="77777777" w:rsidR="00FD65B7" w:rsidRPr="00823372" w:rsidRDefault="00FD65B7" w:rsidP="00ED4678">
      <w:pPr>
        <w:pStyle w:val="a5"/>
        <w:jc w:val="center"/>
        <w:outlineLvl w:val="0"/>
        <w:rPr>
          <w:b/>
          <w:bCs/>
          <w:color w:val="000000" w:themeColor="text1"/>
          <w:sz w:val="22"/>
          <w:szCs w:val="22"/>
        </w:rPr>
      </w:pPr>
    </w:p>
    <w:p w14:paraId="4DF506C9" w14:textId="77777777" w:rsidR="00FD65B7" w:rsidRPr="00823372" w:rsidRDefault="00FD65B7" w:rsidP="00ED4678">
      <w:pPr>
        <w:pStyle w:val="a5"/>
        <w:jc w:val="center"/>
        <w:outlineLvl w:val="0"/>
        <w:rPr>
          <w:b/>
          <w:bCs/>
          <w:color w:val="000000" w:themeColor="text1"/>
          <w:sz w:val="22"/>
          <w:szCs w:val="22"/>
        </w:rPr>
      </w:pPr>
    </w:p>
    <w:p w14:paraId="4C1219D2" w14:textId="77777777" w:rsidR="00FD65B7" w:rsidRPr="00823372" w:rsidRDefault="00FD65B7" w:rsidP="00ED4678">
      <w:pPr>
        <w:pStyle w:val="a5"/>
        <w:jc w:val="center"/>
        <w:outlineLvl w:val="0"/>
        <w:rPr>
          <w:b/>
          <w:bCs/>
          <w:color w:val="000000" w:themeColor="text1"/>
          <w:sz w:val="22"/>
          <w:szCs w:val="22"/>
        </w:rPr>
      </w:pPr>
    </w:p>
    <w:p w14:paraId="6D756E18" w14:textId="77777777" w:rsidR="00FD65B7" w:rsidRPr="00823372" w:rsidRDefault="00FD65B7" w:rsidP="00ED4678">
      <w:pPr>
        <w:pStyle w:val="a5"/>
        <w:jc w:val="center"/>
        <w:outlineLvl w:val="0"/>
        <w:rPr>
          <w:b/>
          <w:bCs/>
          <w:color w:val="000000" w:themeColor="text1"/>
          <w:sz w:val="22"/>
          <w:szCs w:val="22"/>
        </w:rPr>
      </w:pPr>
    </w:p>
    <w:p w14:paraId="4D0D82A2" w14:textId="77777777" w:rsidR="00FD65B7" w:rsidRPr="00823372" w:rsidRDefault="00FD65B7" w:rsidP="00ED4678">
      <w:pPr>
        <w:pStyle w:val="a5"/>
        <w:jc w:val="center"/>
        <w:outlineLvl w:val="0"/>
        <w:rPr>
          <w:b/>
          <w:bCs/>
          <w:color w:val="000000" w:themeColor="text1"/>
          <w:sz w:val="22"/>
          <w:szCs w:val="22"/>
        </w:rPr>
      </w:pPr>
    </w:p>
    <w:p w14:paraId="1A595AB1" w14:textId="77777777" w:rsidR="00FD65B7" w:rsidRPr="00823372" w:rsidRDefault="00FD65B7" w:rsidP="00ED4678">
      <w:pPr>
        <w:pStyle w:val="a5"/>
        <w:jc w:val="center"/>
        <w:outlineLvl w:val="0"/>
        <w:rPr>
          <w:b/>
          <w:bCs/>
          <w:color w:val="000000" w:themeColor="text1"/>
          <w:sz w:val="22"/>
          <w:szCs w:val="22"/>
        </w:rPr>
      </w:pPr>
    </w:p>
    <w:p w14:paraId="70F909F8" w14:textId="77777777" w:rsidR="00FD65B7" w:rsidRPr="00823372" w:rsidRDefault="00FD65B7" w:rsidP="00ED4678">
      <w:pPr>
        <w:pStyle w:val="a5"/>
        <w:jc w:val="center"/>
        <w:outlineLvl w:val="0"/>
        <w:rPr>
          <w:b/>
          <w:bCs/>
          <w:color w:val="000000" w:themeColor="text1"/>
          <w:sz w:val="22"/>
          <w:szCs w:val="22"/>
        </w:rPr>
      </w:pPr>
    </w:p>
    <w:p w14:paraId="1D006ED9" w14:textId="77777777" w:rsidR="00FD65B7" w:rsidRPr="00823372" w:rsidRDefault="00FD65B7" w:rsidP="00ED4678">
      <w:pPr>
        <w:pStyle w:val="a5"/>
        <w:jc w:val="center"/>
        <w:outlineLvl w:val="0"/>
        <w:rPr>
          <w:b/>
          <w:bCs/>
          <w:color w:val="000000" w:themeColor="text1"/>
          <w:sz w:val="22"/>
          <w:szCs w:val="22"/>
        </w:rPr>
      </w:pPr>
    </w:p>
    <w:p w14:paraId="34A94922" w14:textId="77777777" w:rsidR="00FD65B7" w:rsidRPr="00823372" w:rsidRDefault="00FD65B7" w:rsidP="00ED4678">
      <w:pPr>
        <w:pStyle w:val="a5"/>
        <w:jc w:val="center"/>
        <w:outlineLvl w:val="0"/>
        <w:rPr>
          <w:b/>
          <w:bCs/>
          <w:color w:val="000000" w:themeColor="text1"/>
          <w:sz w:val="22"/>
          <w:szCs w:val="22"/>
        </w:rPr>
      </w:pPr>
    </w:p>
    <w:p w14:paraId="5D677012" w14:textId="77777777" w:rsidR="00FD65B7" w:rsidRPr="00823372" w:rsidRDefault="00FD65B7" w:rsidP="00ED4678">
      <w:pPr>
        <w:pStyle w:val="a5"/>
        <w:jc w:val="center"/>
        <w:outlineLvl w:val="0"/>
        <w:rPr>
          <w:b/>
          <w:bCs/>
          <w:color w:val="000000" w:themeColor="text1"/>
          <w:sz w:val="22"/>
          <w:szCs w:val="22"/>
        </w:rPr>
      </w:pPr>
    </w:p>
    <w:p w14:paraId="644350C2" w14:textId="77777777" w:rsidR="00FD65B7" w:rsidRPr="00823372" w:rsidRDefault="00FD65B7" w:rsidP="00ED4678">
      <w:pPr>
        <w:pStyle w:val="a5"/>
        <w:jc w:val="center"/>
        <w:outlineLvl w:val="0"/>
        <w:rPr>
          <w:b/>
          <w:bCs/>
          <w:color w:val="000000" w:themeColor="text1"/>
          <w:sz w:val="22"/>
          <w:szCs w:val="22"/>
        </w:rPr>
      </w:pPr>
    </w:p>
    <w:p w14:paraId="057E03BD" w14:textId="77777777" w:rsidR="00FD65B7" w:rsidRPr="00823372" w:rsidRDefault="00FD65B7" w:rsidP="00ED4678">
      <w:pPr>
        <w:pStyle w:val="a5"/>
        <w:jc w:val="center"/>
        <w:outlineLvl w:val="0"/>
        <w:rPr>
          <w:b/>
          <w:bCs/>
          <w:color w:val="000000" w:themeColor="text1"/>
          <w:sz w:val="22"/>
          <w:szCs w:val="22"/>
        </w:rPr>
      </w:pPr>
    </w:p>
    <w:p w14:paraId="4E62144B" w14:textId="77777777" w:rsidR="00FD65B7" w:rsidRPr="00823372" w:rsidRDefault="00FD65B7" w:rsidP="00ED4678">
      <w:pPr>
        <w:pStyle w:val="a5"/>
        <w:jc w:val="center"/>
        <w:outlineLvl w:val="0"/>
        <w:rPr>
          <w:b/>
          <w:bCs/>
          <w:color w:val="000000" w:themeColor="text1"/>
          <w:sz w:val="22"/>
          <w:szCs w:val="22"/>
        </w:rPr>
      </w:pPr>
    </w:p>
    <w:p w14:paraId="23B168A6" w14:textId="77777777" w:rsidR="00FD65B7" w:rsidRPr="00823372" w:rsidRDefault="00FD65B7" w:rsidP="00ED4678">
      <w:pPr>
        <w:pStyle w:val="a5"/>
        <w:jc w:val="center"/>
        <w:outlineLvl w:val="0"/>
        <w:rPr>
          <w:b/>
          <w:bCs/>
          <w:color w:val="000000" w:themeColor="text1"/>
          <w:sz w:val="22"/>
          <w:szCs w:val="22"/>
        </w:rPr>
      </w:pPr>
    </w:p>
    <w:p w14:paraId="68087541" w14:textId="77777777" w:rsidR="00FD65B7" w:rsidRPr="00823372" w:rsidRDefault="00FD65B7" w:rsidP="00ED4678">
      <w:pPr>
        <w:pStyle w:val="a5"/>
        <w:jc w:val="center"/>
        <w:outlineLvl w:val="0"/>
        <w:rPr>
          <w:b/>
          <w:bCs/>
          <w:color w:val="000000" w:themeColor="text1"/>
          <w:sz w:val="22"/>
          <w:szCs w:val="22"/>
        </w:rPr>
      </w:pPr>
    </w:p>
    <w:p w14:paraId="27872D5C" w14:textId="77777777" w:rsidR="00FD65B7" w:rsidRDefault="00FD65B7" w:rsidP="00FD65B7">
      <w:pPr>
        <w:pStyle w:val="a5"/>
        <w:outlineLvl w:val="0"/>
        <w:rPr>
          <w:b/>
          <w:bCs/>
          <w:color w:val="000000" w:themeColor="text1"/>
          <w:sz w:val="22"/>
          <w:szCs w:val="22"/>
        </w:rPr>
      </w:pPr>
    </w:p>
    <w:p w14:paraId="07E3E7BC" w14:textId="77777777" w:rsidR="00823372" w:rsidRDefault="00823372" w:rsidP="00FD65B7">
      <w:pPr>
        <w:pStyle w:val="a5"/>
        <w:outlineLvl w:val="0"/>
        <w:rPr>
          <w:b/>
          <w:bCs/>
          <w:color w:val="000000" w:themeColor="text1"/>
          <w:sz w:val="22"/>
          <w:szCs w:val="22"/>
        </w:rPr>
      </w:pPr>
    </w:p>
    <w:p w14:paraId="4D3DCB72" w14:textId="77777777" w:rsidR="00823372" w:rsidRDefault="00823372" w:rsidP="00FD65B7">
      <w:pPr>
        <w:pStyle w:val="a5"/>
        <w:outlineLvl w:val="0"/>
        <w:rPr>
          <w:b/>
          <w:bCs/>
          <w:color w:val="000000" w:themeColor="text1"/>
          <w:sz w:val="22"/>
          <w:szCs w:val="22"/>
        </w:rPr>
      </w:pPr>
    </w:p>
    <w:p w14:paraId="56B2BE70" w14:textId="77777777" w:rsidR="00823372" w:rsidRDefault="00823372" w:rsidP="00FD65B7">
      <w:pPr>
        <w:pStyle w:val="a5"/>
        <w:outlineLvl w:val="0"/>
        <w:rPr>
          <w:b/>
          <w:bCs/>
          <w:color w:val="000000" w:themeColor="text1"/>
          <w:sz w:val="22"/>
          <w:szCs w:val="22"/>
        </w:rPr>
      </w:pPr>
    </w:p>
    <w:p w14:paraId="2240A95A" w14:textId="77777777" w:rsidR="00823372" w:rsidRPr="00823372" w:rsidRDefault="00823372" w:rsidP="00FD65B7">
      <w:pPr>
        <w:pStyle w:val="a5"/>
        <w:outlineLvl w:val="0"/>
        <w:rPr>
          <w:b/>
          <w:bCs/>
          <w:color w:val="000000" w:themeColor="text1"/>
          <w:sz w:val="22"/>
          <w:szCs w:val="22"/>
        </w:rPr>
      </w:pPr>
    </w:p>
    <w:p w14:paraId="25ADB34B" w14:textId="5A403DE5" w:rsidR="00FD65B7" w:rsidRPr="00823372" w:rsidRDefault="00F6583F" w:rsidP="0032764A">
      <w:pPr>
        <w:pStyle w:val="a5"/>
        <w:jc w:val="center"/>
        <w:outlineLvl w:val="0"/>
        <w:rPr>
          <w:b/>
          <w:bCs/>
          <w:color w:val="000000" w:themeColor="text1"/>
          <w:sz w:val="22"/>
          <w:szCs w:val="22"/>
        </w:rPr>
      </w:pPr>
      <w:r>
        <w:rPr>
          <w:b/>
          <w:bCs/>
          <w:color w:val="000000" w:themeColor="text1"/>
          <w:sz w:val="22"/>
          <w:szCs w:val="22"/>
        </w:rPr>
        <w:t>Мелеуз</w:t>
      </w:r>
      <w:r w:rsidR="00FD65B7" w:rsidRPr="00823372">
        <w:rPr>
          <w:b/>
          <w:bCs/>
          <w:color w:val="000000" w:themeColor="text1"/>
          <w:sz w:val="22"/>
          <w:szCs w:val="22"/>
        </w:rPr>
        <w:t xml:space="preserve"> – 202</w:t>
      </w:r>
      <w:r w:rsidR="008E3122">
        <w:rPr>
          <w:b/>
          <w:bCs/>
          <w:color w:val="000000" w:themeColor="text1"/>
          <w:sz w:val="22"/>
          <w:szCs w:val="22"/>
        </w:rPr>
        <w:t>4</w:t>
      </w:r>
      <w:r w:rsidR="00FD65B7" w:rsidRPr="00823372">
        <w:rPr>
          <w:b/>
          <w:bCs/>
          <w:color w:val="000000" w:themeColor="text1"/>
          <w:sz w:val="22"/>
          <w:szCs w:val="22"/>
        </w:rPr>
        <w:t xml:space="preserve"> г.</w:t>
      </w:r>
    </w:p>
    <w:p w14:paraId="13C416AC" w14:textId="77777777" w:rsidR="00ED4678" w:rsidRPr="00601562" w:rsidRDefault="00A573BD" w:rsidP="00ED4678">
      <w:pPr>
        <w:jc w:val="center"/>
        <w:rPr>
          <w:b/>
          <w:bCs/>
          <w:color w:val="000000" w:themeColor="text1"/>
          <w:sz w:val="22"/>
          <w:szCs w:val="22"/>
        </w:rPr>
      </w:pPr>
      <w:r w:rsidRPr="00601562">
        <w:rPr>
          <w:b/>
          <w:bCs/>
          <w:sz w:val="22"/>
          <w:szCs w:val="22"/>
        </w:rPr>
        <w:lastRenderedPageBreak/>
        <w:t xml:space="preserve">РАЗДЕЛ I. </w:t>
      </w:r>
      <w:r w:rsidR="00ED4678" w:rsidRPr="00601562">
        <w:rPr>
          <w:b/>
          <w:bCs/>
          <w:color w:val="000000" w:themeColor="text1"/>
          <w:sz w:val="22"/>
          <w:szCs w:val="22"/>
        </w:rPr>
        <w:t>ОБЩИЕ СВЕДЕНИЯ</w:t>
      </w:r>
    </w:p>
    <w:p w14:paraId="64A67077" w14:textId="77777777" w:rsidR="007F0051" w:rsidRPr="00601562" w:rsidRDefault="007F0051" w:rsidP="00ED4678">
      <w:pPr>
        <w:jc w:val="center"/>
        <w:rPr>
          <w:bCs/>
          <w:sz w:val="22"/>
          <w:szCs w:val="2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425"/>
        <w:gridCol w:w="5055"/>
      </w:tblGrid>
      <w:tr w:rsidR="0084581B" w:rsidRPr="00601562" w14:paraId="396C17A3" w14:textId="77777777" w:rsidTr="00AB44D9">
        <w:trPr>
          <w:trHeight w:val="2323"/>
        </w:trPr>
        <w:tc>
          <w:tcPr>
            <w:tcW w:w="10550" w:type="dxa"/>
            <w:gridSpan w:val="4"/>
            <w:shd w:val="clear" w:color="auto" w:fill="auto"/>
          </w:tcPr>
          <w:p w14:paraId="603576F8" w14:textId="77777777" w:rsidR="0084581B" w:rsidRPr="00601562" w:rsidRDefault="0084581B" w:rsidP="000019D9">
            <w:pPr>
              <w:jc w:val="center"/>
              <w:rPr>
                <w:b/>
                <w:bCs/>
                <w:sz w:val="22"/>
                <w:szCs w:val="22"/>
              </w:rPr>
            </w:pPr>
            <w:r w:rsidRPr="00601562">
              <w:rPr>
                <w:b/>
                <w:bCs/>
                <w:sz w:val="22"/>
                <w:szCs w:val="22"/>
              </w:rPr>
              <w:t>Законодательное регулирование.</w:t>
            </w:r>
          </w:p>
          <w:p w14:paraId="7E21FDF4" w14:textId="3B204D4E" w:rsidR="0084581B" w:rsidRPr="00601562" w:rsidRDefault="0038140E" w:rsidP="0038140E">
            <w:pPr>
              <w:jc w:val="both"/>
              <w:rPr>
                <w:b/>
                <w:sz w:val="22"/>
                <w:szCs w:val="22"/>
              </w:rPr>
            </w:pPr>
            <w:r w:rsidRPr="00601562">
              <w:rPr>
                <w:bCs/>
                <w:sz w:val="22"/>
                <w:szCs w:val="22"/>
              </w:rPr>
              <w:t xml:space="preserve">        </w:t>
            </w:r>
            <w:r w:rsidR="0084581B" w:rsidRPr="00601562">
              <w:rPr>
                <w:bCs/>
                <w:sz w:val="22"/>
                <w:szCs w:val="22"/>
              </w:rPr>
              <w:t>Документация об аукционе  в электронной форме разработана в соответствии с Федеральным законом от 18.07.2011 N 223-ФЗ "О закупках товаров, работ, услуг отдельными видами юридических лиц" (далее – Федеральный закон №223-ФЗ) и П</w:t>
            </w:r>
            <w:r w:rsidR="0084581B" w:rsidRPr="00601562">
              <w:rPr>
                <w:sz w:val="22"/>
                <w:szCs w:val="22"/>
              </w:rPr>
              <w:t xml:space="preserve">оложением о закупке товаров, работ, услуг для нужд Муниципального </w:t>
            </w:r>
            <w:r w:rsidR="008A0FF7">
              <w:rPr>
                <w:sz w:val="22"/>
                <w:szCs w:val="22"/>
              </w:rPr>
              <w:t xml:space="preserve">бюджетное учреждения «Зеленое хозяйство» городского поселения </w:t>
            </w:r>
            <w:r w:rsidR="0084581B" w:rsidRPr="00601562">
              <w:rPr>
                <w:sz w:val="22"/>
                <w:szCs w:val="22"/>
              </w:rPr>
              <w:t xml:space="preserve">город </w:t>
            </w:r>
            <w:r w:rsidR="008A0FF7">
              <w:rPr>
                <w:sz w:val="22"/>
                <w:szCs w:val="22"/>
              </w:rPr>
              <w:t xml:space="preserve">Мелеуз муниципального района </w:t>
            </w:r>
            <w:proofErr w:type="spellStart"/>
            <w:r w:rsidR="008A0FF7">
              <w:rPr>
                <w:sz w:val="22"/>
                <w:szCs w:val="22"/>
              </w:rPr>
              <w:t>Мелеузовский</w:t>
            </w:r>
            <w:proofErr w:type="spellEnd"/>
            <w:r w:rsidR="008A0FF7">
              <w:rPr>
                <w:sz w:val="22"/>
                <w:szCs w:val="22"/>
              </w:rPr>
              <w:t xml:space="preserve"> район </w:t>
            </w:r>
            <w:r w:rsidR="0084581B" w:rsidRPr="00601562">
              <w:rPr>
                <w:sz w:val="22"/>
                <w:szCs w:val="22"/>
              </w:rPr>
              <w:t>Республики Башкортостан (далее – Положение о закупке).</w:t>
            </w:r>
          </w:p>
          <w:p w14:paraId="79186F20" w14:textId="77777777" w:rsidR="0084581B" w:rsidRPr="00601562" w:rsidRDefault="0084581B" w:rsidP="00AB44D9">
            <w:pPr>
              <w:ind w:firstLine="459"/>
              <w:jc w:val="both"/>
              <w:rPr>
                <w:bCs/>
                <w:sz w:val="22"/>
                <w:szCs w:val="22"/>
              </w:rPr>
            </w:pPr>
            <w:r w:rsidRPr="00601562">
              <w:rPr>
                <w:bCs/>
                <w:sz w:val="22"/>
                <w:szCs w:val="22"/>
              </w:rPr>
              <w:t>Настоящий  аукцион в электронной форме проводится в соответствии с положениями Гражданского кодекса Российской Федерации, Федерального закона №223-ФЗ, Положения о закупке, а также иных законодательных и нормативных правовых актов Российской Федерации.</w:t>
            </w:r>
          </w:p>
        </w:tc>
      </w:tr>
      <w:tr w:rsidR="00CB6905" w:rsidRPr="00601562" w14:paraId="2D7C698D" w14:textId="77777777" w:rsidTr="00290C7A">
        <w:trPr>
          <w:trHeight w:val="20"/>
        </w:trPr>
        <w:tc>
          <w:tcPr>
            <w:tcW w:w="675" w:type="dxa"/>
            <w:shd w:val="clear" w:color="auto" w:fill="auto"/>
            <w:vAlign w:val="center"/>
          </w:tcPr>
          <w:p w14:paraId="02D3892F" w14:textId="77777777" w:rsidR="005F57B3" w:rsidRPr="00601562" w:rsidRDefault="0038140E" w:rsidP="0038140E">
            <w:pPr>
              <w:outlineLvl w:val="0"/>
              <w:rPr>
                <w:i/>
                <w:sz w:val="22"/>
                <w:szCs w:val="22"/>
              </w:rPr>
            </w:pPr>
            <w:r w:rsidRPr="00601562">
              <w:rPr>
                <w:i/>
                <w:sz w:val="22"/>
                <w:szCs w:val="22"/>
              </w:rPr>
              <w:t>1</w:t>
            </w:r>
          </w:p>
        </w:tc>
        <w:tc>
          <w:tcPr>
            <w:tcW w:w="4395" w:type="dxa"/>
            <w:shd w:val="clear" w:color="auto" w:fill="auto"/>
            <w:vAlign w:val="center"/>
          </w:tcPr>
          <w:p w14:paraId="08426FB3" w14:textId="77777777" w:rsidR="005F57B3" w:rsidRPr="00601562" w:rsidRDefault="005F57B3" w:rsidP="000019D9">
            <w:pPr>
              <w:outlineLvl w:val="0"/>
              <w:rPr>
                <w:sz w:val="22"/>
                <w:szCs w:val="22"/>
              </w:rPr>
            </w:pPr>
            <w:r w:rsidRPr="00601562">
              <w:rPr>
                <w:sz w:val="22"/>
                <w:szCs w:val="22"/>
              </w:rPr>
              <w:t>Наименование Заказчика</w:t>
            </w:r>
          </w:p>
        </w:tc>
        <w:tc>
          <w:tcPr>
            <w:tcW w:w="5480" w:type="dxa"/>
            <w:gridSpan w:val="2"/>
            <w:shd w:val="clear" w:color="auto" w:fill="auto"/>
            <w:vAlign w:val="center"/>
          </w:tcPr>
          <w:p w14:paraId="77C3CC2A" w14:textId="190139B3" w:rsidR="005F57B3" w:rsidRPr="00601562" w:rsidRDefault="008A0FF7" w:rsidP="00CB6905">
            <w:pPr>
              <w:outlineLvl w:val="0"/>
              <w:rPr>
                <w:sz w:val="22"/>
                <w:szCs w:val="22"/>
              </w:rPr>
            </w:pPr>
            <w:r w:rsidRPr="00601562">
              <w:rPr>
                <w:sz w:val="22"/>
                <w:szCs w:val="22"/>
              </w:rPr>
              <w:t xml:space="preserve">Муниципального </w:t>
            </w:r>
            <w:r>
              <w:rPr>
                <w:sz w:val="22"/>
                <w:szCs w:val="22"/>
              </w:rPr>
              <w:t xml:space="preserve">бюджетное учреждения «Зеленое хозяйство» городского поселения </w:t>
            </w:r>
            <w:r w:rsidRPr="00601562">
              <w:rPr>
                <w:sz w:val="22"/>
                <w:szCs w:val="22"/>
              </w:rPr>
              <w:t xml:space="preserve">город </w:t>
            </w:r>
            <w:r>
              <w:rPr>
                <w:sz w:val="22"/>
                <w:szCs w:val="22"/>
              </w:rPr>
              <w:t xml:space="preserve">Мелеуз муниципального района </w:t>
            </w:r>
            <w:proofErr w:type="spellStart"/>
            <w:r>
              <w:rPr>
                <w:sz w:val="22"/>
                <w:szCs w:val="22"/>
              </w:rPr>
              <w:t>Мелеузовский</w:t>
            </w:r>
            <w:proofErr w:type="spellEnd"/>
            <w:r>
              <w:rPr>
                <w:sz w:val="22"/>
                <w:szCs w:val="22"/>
              </w:rPr>
              <w:t xml:space="preserve"> район </w:t>
            </w:r>
            <w:r w:rsidRPr="00601562">
              <w:rPr>
                <w:sz w:val="22"/>
                <w:szCs w:val="22"/>
              </w:rPr>
              <w:t>Республики Башкортостан</w:t>
            </w:r>
          </w:p>
        </w:tc>
      </w:tr>
      <w:tr w:rsidR="00CB6905" w:rsidRPr="00601562" w14:paraId="75186591" w14:textId="77777777" w:rsidTr="00290C7A">
        <w:trPr>
          <w:trHeight w:val="20"/>
        </w:trPr>
        <w:tc>
          <w:tcPr>
            <w:tcW w:w="675" w:type="dxa"/>
            <w:shd w:val="clear" w:color="auto" w:fill="auto"/>
          </w:tcPr>
          <w:p w14:paraId="18EA0BFC" w14:textId="77777777" w:rsidR="005F57B3" w:rsidRPr="00601562" w:rsidRDefault="0038140E" w:rsidP="000019D9">
            <w:pPr>
              <w:rPr>
                <w:i/>
                <w:sz w:val="22"/>
                <w:szCs w:val="22"/>
              </w:rPr>
            </w:pPr>
            <w:r w:rsidRPr="00601562">
              <w:rPr>
                <w:i/>
                <w:sz w:val="22"/>
                <w:szCs w:val="22"/>
              </w:rPr>
              <w:t>2</w:t>
            </w:r>
          </w:p>
        </w:tc>
        <w:tc>
          <w:tcPr>
            <w:tcW w:w="4395" w:type="dxa"/>
            <w:shd w:val="clear" w:color="auto" w:fill="auto"/>
          </w:tcPr>
          <w:p w14:paraId="65DA7A24" w14:textId="77777777" w:rsidR="005F57B3" w:rsidRPr="00601562" w:rsidRDefault="005F57B3" w:rsidP="000019D9">
            <w:pPr>
              <w:rPr>
                <w:sz w:val="22"/>
                <w:szCs w:val="22"/>
              </w:rPr>
            </w:pPr>
            <w:r w:rsidRPr="00601562">
              <w:rPr>
                <w:rFonts w:eastAsia="Calibri"/>
                <w:sz w:val="22"/>
                <w:szCs w:val="22"/>
              </w:rPr>
              <w:t>Юридический адрес</w:t>
            </w:r>
          </w:p>
        </w:tc>
        <w:tc>
          <w:tcPr>
            <w:tcW w:w="5480" w:type="dxa"/>
            <w:gridSpan w:val="2"/>
            <w:shd w:val="clear" w:color="auto" w:fill="auto"/>
          </w:tcPr>
          <w:p w14:paraId="098CAEBE" w14:textId="17CD816A" w:rsidR="005F57B3" w:rsidRPr="00601562" w:rsidRDefault="005F57B3" w:rsidP="00CB6905">
            <w:pPr>
              <w:rPr>
                <w:sz w:val="22"/>
                <w:szCs w:val="22"/>
              </w:rPr>
            </w:pPr>
            <w:r w:rsidRPr="00601562">
              <w:rPr>
                <w:rFonts w:eastAsia="Calibri"/>
                <w:sz w:val="22"/>
                <w:szCs w:val="22"/>
              </w:rPr>
              <w:t>Российская Федерация, 45</w:t>
            </w:r>
            <w:r w:rsidR="008A0FF7">
              <w:rPr>
                <w:rFonts w:eastAsia="Calibri"/>
                <w:sz w:val="22"/>
                <w:szCs w:val="22"/>
              </w:rPr>
              <w:t>35</w:t>
            </w:r>
            <w:r w:rsidRPr="00601562">
              <w:rPr>
                <w:rFonts w:eastAsia="Calibri"/>
                <w:sz w:val="22"/>
                <w:szCs w:val="22"/>
              </w:rPr>
              <w:t xml:space="preserve">, Республика Башкортостан,  г. </w:t>
            </w:r>
            <w:r w:rsidR="008A0FF7">
              <w:rPr>
                <w:rFonts w:eastAsia="Calibri"/>
                <w:sz w:val="22"/>
                <w:szCs w:val="22"/>
              </w:rPr>
              <w:t>Мелеуз</w:t>
            </w:r>
            <w:r w:rsidRPr="00601562">
              <w:rPr>
                <w:rFonts w:eastAsia="Calibri"/>
                <w:sz w:val="22"/>
                <w:szCs w:val="22"/>
              </w:rPr>
              <w:t xml:space="preserve">, </w:t>
            </w:r>
            <w:proofErr w:type="spellStart"/>
            <w:r w:rsidRPr="00601562">
              <w:rPr>
                <w:sz w:val="22"/>
                <w:szCs w:val="22"/>
              </w:rPr>
              <w:t>ул.</w:t>
            </w:r>
            <w:r w:rsidR="008A0FF7">
              <w:rPr>
                <w:sz w:val="22"/>
                <w:szCs w:val="22"/>
              </w:rPr>
              <w:t>Лесокомбинатская</w:t>
            </w:r>
            <w:proofErr w:type="spellEnd"/>
            <w:r w:rsidRPr="00601562">
              <w:rPr>
                <w:sz w:val="22"/>
                <w:szCs w:val="22"/>
              </w:rPr>
              <w:t>,</w:t>
            </w:r>
            <w:r w:rsidR="008A0FF7">
              <w:rPr>
                <w:sz w:val="22"/>
                <w:szCs w:val="22"/>
              </w:rPr>
              <w:t xml:space="preserve"> 1а</w:t>
            </w:r>
          </w:p>
        </w:tc>
      </w:tr>
      <w:tr w:rsidR="00CB6905" w:rsidRPr="00601562" w14:paraId="16E7215F" w14:textId="77777777" w:rsidTr="00290C7A">
        <w:trPr>
          <w:trHeight w:val="20"/>
        </w:trPr>
        <w:tc>
          <w:tcPr>
            <w:tcW w:w="675" w:type="dxa"/>
            <w:shd w:val="clear" w:color="auto" w:fill="auto"/>
          </w:tcPr>
          <w:p w14:paraId="43FD74DF" w14:textId="77777777" w:rsidR="005F57B3" w:rsidRPr="00601562" w:rsidRDefault="0038140E" w:rsidP="000019D9">
            <w:pPr>
              <w:rPr>
                <w:i/>
                <w:sz w:val="22"/>
                <w:szCs w:val="22"/>
              </w:rPr>
            </w:pPr>
            <w:r w:rsidRPr="00601562">
              <w:rPr>
                <w:i/>
                <w:sz w:val="22"/>
                <w:szCs w:val="22"/>
              </w:rPr>
              <w:t>3</w:t>
            </w:r>
          </w:p>
        </w:tc>
        <w:tc>
          <w:tcPr>
            <w:tcW w:w="4395" w:type="dxa"/>
            <w:shd w:val="clear" w:color="auto" w:fill="auto"/>
          </w:tcPr>
          <w:p w14:paraId="6D7958F7" w14:textId="77777777" w:rsidR="005F57B3" w:rsidRPr="00601562" w:rsidRDefault="005F57B3" w:rsidP="000019D9">
            <w:pPr>
              <w:rPr>
                <w:sz w:val="22"/>
                <w:szCs w:val="22"/>
              </w:rPr>
            </w:pPr>
            <w:r w:rsidRPr="00601562">
              <w:rPr>
                <w:sz w:val="22"/>
                <w:szCs w:val="22"/>
              </w:rPr>
              <w:t>Место нахождения</w:t>
            </w:r>
          </w:p>
        </w:tc>
        <w:tc>
          <w:tcPr>
            <w:tcW w:w="5480" w:type="dxa"/>
            <w:gridSpan w:val="2"/>
            <w:shd w:val="clear" w:color="auto" w:fill="auto"/>
          </w:tcPr>
          <w:p w14:paraId="6356E048" w14:textId="088D2D52" w:rsidR="005F57B3" w:rsidRPr="00601562" w:rsidRDefault="005F57B3" w:rsidP="00CB6905">
            <w:pPr>
              <w:rPr>
                <w:b/>
                <w:sz w:val="22"/>
                <w:szCs w:val="22"/>
              </w:rPr>
            </w:pPr>
            <w:r w:rsidRPr="00601562">
              <w:rPr>
                <w:rFonts w:eastAsia="Calibri"/>
                <w:sz w:val="22"/>
                <w:szCs w:val="22"/>
              </w:rPr>
              <w:t xml:space="preserve">Российская Федерация, 450022, Республика Башкортостан,  г. </w:t>
            </w:r>
            <w:r w:rsidR="008A0FF7">
              <w:rPr>
                <w:rFonts w:eastAsia="Calibri"/>
                <w:sz w:val="22"/>
                <w:szCs w:val="22"/>
              </w:rPr>
              <w:t>Мелеуз</w:t>
            </w:r>
            <w:r w:rsidRPr="00601562">
              <w:rPr>
                <w:rFonts w:eastAsia="Calibri"/>
                <w:sz w:val="22"/>
                <w:szCs w:val="22"/>
              </w:rPr>
              <w:t xml:space="preserve">, </w:t>
            </w:r>
            <w:proofErr w:type="spellStart"/>
            <w:r w:rsidRPr="00601562">
              <w:rPr>
                <w:sz w:val="22"/>
                <w:szCs w:val="22"/>
              </w:rPr>
              <w:t>ул.</w:t>
            </w:r>
            <w:r w:rsidR="008A0FF7">
              <w:rPr>
                <w:sz w:val="22"/>
                <w:szCs w:val="22"/>
              </w:rPr>
              <w:t>Лесокомбинатская</w:t>
            </w:r>
            <w:proofErr w:type="spellEnd"/>
            <w:r w:rsidRPr="00601562">
              <w:rPr>
                <w:sz w:val="22"/>
                <w:szCs w:val="22"/>
              </w:rPr>
              <w:t xml:space="preserve">, </w:t>
            </w:r>
            <w:r w:rsidR="008A0FF7">
              <w:rPr>
                <w:sz w:val="22"/>
                <w:szCs w:val="22"/>
              </w:rPr>
              <w:t>1</w:t>
            </w:r>
            <w:r w:rsidRPr="00601562">
              <w:rPr>
                <w:sz w:val="22"/>
                <w:szCs w:val="22"/>
              </w:rPr>
              <w:t>а</w:t>
            </w:r>
          </w:p>
        </w:tc>
      </w:tr>
      <w:tr w:rsidR="00CB6905" w:rsidRPr="00601562" w14:paraId="5333F387" w14:textId="77777777" w:rsidTr="00290C7A">
        <w:trPr>
          <w:trHeight w:val="20"/>
        </w:trPr>
        <w:tc>
          <w:tcPr>
            <w:tcW w:w="675" w:type="dxa"/>
            <w:shd w:val="clear" w:color="auto" w:fill="auto"/>
          </w:tcPr>
          <w:p w14:paraId="3BF7EC9D" w14:textId="77777777" w:rsidR="005F57B3" w:rsidRPr="00601562" w:rsidRDefault="0038140E" w:rsidP="000019D9">
            <w:pPr>
              <w:rPr>
                <w:i/>
                <w:sz w:val="22"/>
                <w:szCs w:val="22"/>
              </w:rPr>
            </w:pPr>
            <w:r w:rsidRPr="00601562">
              <w:rPr>
                <w:i/>
                <w:sz w:val="22"/>
                <w:szCs w:val="22"/>
              </w:rPr>
              <w:t>4</w:t>
            </w:r>
          </w:p>
        </w:tc>
        <w:tc>
          <w:tcPr>
            <w:tcW w:w="4395" w:type="dxa"/>
            <w:shd w:val="clear" w:color="auto" w:fill="auto"/>
          </w:tcPr>
          <w:p w14:paraId="313D183B" w14:textId="77777777" w:rsidR="005F57B3" w:rsidRPr="00601562" w:rsidRDefault="005F57B3" w:rsidP="000019D9">
            <w:pPr>
              <w:rPr>
                <w:sz w:val="22"/>
                <w:szCs w:val="22"/>
              </w:rPr>
            </w:pPr>
            <w:r w:rsidRPr="00601562">
              <w:rPr>
                <w:sz w:val="22"/>
                <w:szCs w:val="22"/>
              </w:rPr>
              <w:t>Почтовый адрес</w:t>
            </w:r>
          </w:p>
        </w:tc>
        <w:tc>
          <w:tcPr>
            <w:tcW w:w="5480" w:type="dxa"/>
            <w:gridSpan w:val="2"/>
            <w:shd w:val="clear" w:color="auto" w:fill="auto"/>
          </w:tcPr>
          <w:p w14:paraId="0FD75711" w14:textId="5D93E862" w:rsidR="005F57B3" w:rsidRPr="00601562" w:rsidRDefault="008A0FF7" w:rsidP="00CB6905">
            <w:pPr>
              <w:rPr>
                <w:b/>
                <w:sz w:val="22"/>
                <w:szCs w:val="22"/>
              </w:rPr>
            </w:pPr>
            <w:r w:rsidRPr="00601562">
              <w:rPr>
                <w:rFonts w:eastAsia="Calibri"/>
                <w:sz w:val="22"/>
                <w:szCs w:val="22"/>
              </w:rPr>
              <w:t xml:space="preserve">Российская Федерация, 450022, Республика Башкортостан,  г. </w:t>
            </w:r>
            <w:r>
              <w:rPr>
                <w:rFonts w:eastAsia="Calibri"/>
                <w:sz w:val="22"/>
                <w:szCs w:val="22"/>
              </w:rPr>
              <w:t>Мелеуз</w:t>
            </w:r>
            <w:r w:rsidRPr="00601562">
              <w:rPr>
                <w:rFonts w:eastAsia="Calibri"/>
                <w:sz w:val="22"/>
                <w:szCs w:val="22"/>
              </w:rPr>
              <w:t xml:space="preserve">, </w:t>
            </w:r>
            <w:proofErr w:type="spellStart"/>
            <w:r w:rsidRPr="00601562">
              <w:rPr>
                <w:sz w:val="22"/>
                <w:szCs w:val="22"/>
              </w:rPr>
              <w:t>ул.</w:t>
            </w:r>
            <w:r>
              <w:rPr>
                <w:sz w:val="22"/>
                <w:szCs w:val="22"/>
              </w:rPr>
              <w:t>Лесокомбинатская</w:t>
            </w:r>
            <w:proofErr w:type="spellEnd"/>
            <w:r w:rsidRPr="00601562">
              <w:rPr>
                <w:sz w:val="22"/>
                <w:szCs w:val="22"/>
              </w:rPr>
              <w:t xml:space="preserve">, </w:t>
            </w:r>
            <w:r>
              <w:rPr>
                <w:sz w:val="22"/>
                <w:szCs w:val="22"/>
              </w:rPr>
              <w:t>1</w:t>
            </w:r>
            <w:r w:rsidRPr="00601562">
              <w:rPr>
                <w:sz w:val="22"/>
                <w:szCs w:val="22"/>
              </w:rPr>
              <w:t>а</w:t>
            </w:r>
          </w:p>
        </w:tc>
      </w:tr>
      <w:tr w:rsidR="00CB6905" w:rsidRPr="00601562" w14:paraId="539A508B" w14:textId="77777777" w:rsidTr="00290C7A">
        <w:trPr>
          <w:trHeight w:val="20"/>
        </w:trPr>
        <w:tc>
          <w:tcPr>
            <w:tcW w:w="675" w:type="dxa"/>
            <w:shd w:val="clear" w:color="auto" w:fill="auto"/>
          </w:tcPr>
          <w:p w14:paraId="0B125F68" w14:textId="77777777" w:rsidR="005F57B3" w:rsidRPr="00601562" w:rsidRDefault="0038140E" w:rsidP="000019D9">
            <w:pPr>
              <w:rPr>
                <w:i/>
                <w:sz w:val="22"/>
                <w:szCs w:val="22"/>
              </w:rPr>
            </w:pPr>
            <w:r w:rsidRPr="00601562">
              <w:rPr>
                <w:i/>
                <w:sz w:val="22"/>
                <w:szCs w:val="22"/>
              </w:rPr>
              <w:t>5</w:t>
            </w:r>
          </w:p>
        </w:tc>
        <w:tc>
          <w:tcPr>
            <w:tcW w:w="4395" w:type="dxa"/>
            <w:shd w:val="clear" w:color="auto" w:fill="auto"/>
          </w:tcPr>
          <w:p w14:paraId="5AE2D8B2" w14:textId="77777777" w:rsidR="005F57B3" w:rsidRPr="00601562" w:rsidRDefault="005F57B3" w:rsidP="000019D9">
            <w:pPr>
              <w:rPr>
                <w:sz w:val="22"/>
                <w:szCs w:val="22"/>
              </w:rPr>
            </w:pPr>
            <w:r w:rsidRPr="00601562">
              <w:rPr>
                <w:sz w:val="22"/>
                <w:szCs w:val="22"/>
              </w:rPr>
              <w:t>Адрес электронной почты</w:t>
            </w:r>
          </w:p>
        </w:tc>
        <w:tc>
          <w:tcPr>
            <w:tcW w:w="5480" w:type="dxa"/>
            <w:gridSpan w:val="2"/>
            <w:shd w:val="clear" w:color="auto" w:fill="auto"/>
          </w:tcPr>
          <w:p w14:paraId="4B9FFC2E" w14:textId="385E66A6" w:rsidR="005F57B3" w:rsidRPr="008A0FF7" w:rsidRDefault="00463105" w:rsidP="000019D9">
            <w:pPr>
              <w:rPr>
                <w:b/>
                <w:sz w:val="22"/>
                <w:szCs w:val="22"/>
                <w:lang w:val="en-US"/>
              </w:rPr>
            </w:pPr>
            <w:r>
              <w:t>m</w:t>
            </w:r>
            <w:r w:rsidR="008A0FF7">
              <w:rPr>
                <w:lang w:val="en-US"/>
              </w:rPr>
              <w:t>yp-zelenhoz@yandex.ru</w:t>
            </w:r>
          </w:p>
        </w:tc>
      </w:tr>
      <w:tr w:rsidR="00CB6905" w:rsidRPr="00601562" w14:paraId="57AD3454" w14:textId="77777777" w:rsidTr="00290C7A">
        <w:trPr>
          <w:trHeight w:val="20"/>
        </w:trPr>
        <w:tc>
          <w:tcPr>
            <w:tcW w:w="675" w:type="dxa"/>
            <w:shd w:val="clear" w:color="auto" w:fill="auto"/>
          </w:tcPr>
          <w:p w14:paraId="6210CA8C" w14:textId="77777777" w:rsidR="005F57B3" w:rsidRPr="00601562" w:rsidRDefault="0038140E" w:rsidP="000019D9">
            <w:pPr>
              <w:rPr>
                <w:i/>
                <w:sz w:val="22"/>
                <w:szCs w:val="22"/>
              </w:rPr>
            </w:pPr>
            <w:r w:rsidRPr="00601562">
              <w:rPr>
                <w:i/>
                <w:sz w:val="22"/>
                <w:szCs w:val="22"/>
              </w:rPr>
              <w:t>6</w:t>
            </w:r>
          </w:p>
        </w:tc>
        <w:tc>
          <w:tcPr>
            <w:tcW w:w="4395" w:type="dxa"/>
            <w:shd w:val="clear" w:color="auto" w:fill="auto"/>
          </w:tcPr>
          <w:p w14:paraId="393745D6" w14:textId="77777777" w:rsidR="005F57B3" w:rsidRPr="00601562" w:rsidRDefault="005F57B3" w:rsidP="000019D9">
            <w:pPr>
              <w:rPr>
                <w:sz w:val="22"/>
                <w:szCs w:val="22"/>
              </w:rPr>
            </w:pPr>
            <w:r w:rsidRPr="00601562">
              <w:rPr>
                <w:sz w:val="22"/>
                <w:szCs w:val="22"/>
              </w:rPr>
              <w:t>Номер контактного телефона</w:t>
            </w:r>
          </w:p>
        </w:tc>
        <w:tc>
          <w:tcPr>
            <w:tcW w:w="5480" w:type="dxa"/>
            <w:gridSpan w:val="2"/>
            <w:shd w:val="clear" w:color="auto" w:fill="auto"/>
          </w:tcPr>
          <w:p w14:paraId="187EE894" w14:textId="57665E79" w:rsidR="005F57B3" w:rsidRPr="00601562" w:rsidRDefault="005F57B3" w:rsidP="000019D9">
            <w:pPr>
              <w:rPr>
                <w:b/>
                <w:sz w:val="22"/>
                <w:szCs w:val="22"/>
              </w:rPr>
            </w:pPr>
          </w:p>
        </w:tc>
      </w:tr>
      <w:tr w:rsidR="00CB6905" w:rsidRPr="00601562" w14:paraId="4C076EED" w14:textId="77777777" w:rsidTr="00290C7A">
        <w:trPr>
          <w:trHeight w:val="20"/>
        </w:trPr>
        <w:tc>
          <w:tcPr>
            <w:tcW w:w="675" w:type="dxa"/>
            <w:shd w:val="clear" w:color="auto" w:fill="auto"/>
          </w:tcPr>
          <w:p w14:paraId="2ABD6E0F" w14:textId="77777777" w:rsidR="005F57B3" w:rsidRPr="00601562" w:rsidRDefault="0038140E" w:rsidP="000019D9">
            <w:pPr>
              <w:rPr>
                <w:i/>
                <w:sz w:val="22"/>
                <w:szCs w:val="22"/>
              </w:rPr>
            </w:pPr>
            <w:r w:rsidRPr="00601562">
              <w:rPr>
                <w:i/>
                <w:sz w:val="22"/>
                <w:szCs w:val="22"/>
              </w:rPr>
              <w:t>7</w:t>
            </w:r>
          </w:p>
        </w:tc>
        <w:tc>
          <w:tcPr>
            <w:tcW w:w="4395" w:type="dxa"/>
            <w:shd w:val="clear" w:color="auto" w:fill="auto"/>
          </w:tcPr>
          <w:p w14:paraId="4033EC5F" w14:textId="77777777" w:rsidR="005F57B3" w:rsidRPr="00601562" w:rsidRDefault="005F57B3" w:rsidP="000019D9">
            <w:pPr>
              <w:rPr>
                <w:sz w:val="22"/>
                <w:szCs w:val="22"/>
              </w:rPr>
            </w:pPr>
            <w:r w:rsidRPr="00601562">
              <w:rPr>
                <w:sz w:val="22"/>
                <w:szCs w:val="22"/>
              </w:rPr>
              <w:t>Контактное лицо</w:t>
            </w:r>
          </w:p>
        </w:tc>
        <w:tc>
          <w:tcPr>
            <w:tcW w:w="5480" w:type="dxa"/>
            <w:gridSpan w:val="2"/>
            <w:shd w:val="clear" w:color="auto" w:fill="auto"/>
          </w:tcPr>
          <w:p w14:paraId="22FFD7D3" w14:textId="59ED6549" w:rsidR="005F57B3" w:rsidRPr="00601562" w:rsidRDefault="00834284" w:rsidP="006C0065">
            <w:pPr>
              <w:rPr>
                <w:b/>
                <w:sz w:val="22"/>
                <w:szCs w:val="22"/>
              </w:rPr>
            </w:pPr>
            <w:r>
              <w:rPr>
                <w:sz w:val="22"/>
                <w:szCs w:val="22"/>
              </w:rPr>
              <w:t xml:space="preserve">Юнусов </w:t>
            </w:r>
            <w:proofErr w:type="spellStart"/>
            <w:r>
              <w:rPr>
                <w:sz w:val="22"/>
                <w:szCs w:val="22"/>
              </w:rPr>
              <w:t>Риваль</w:t>
            </w:r>
            <w:proofErr w:type="spellEnd"/>
            <w:r>
              <w:rPr>
                <w:sz w:val="22"/>
                <w:szCs w:val="22"/>
              </w:rPr>
              <w:t xml:space="preserve"> </w:t>
            </w:r>
            <w:proofErr w:type="spellStart"/>
            <w:r>
              <w:rPr>
                <w:sz w:val="22"/>
                <w:szCs w:val="22"/>
              </w:rPr>
              <w:t>Рамилович</w:t>
            </w:r>
            <w:proofErr w:type="spellEnd"/>
            <w:r>
              <w:rPr>
                <w:sz w:val="22"/>
                <w:szCs w:val="22"/>
              </w:rPr>
              <w:t>, директор</w:t>
            </w:r>
          </w:p>
        </w:tc>
      </w:tr>
      <w:tr w:rsidR="00CB6905" w:rsidRPr="00601562" w14:paraId="1B00DE7F" w14:textId="77777777" w:rsidTr="00290C7A">
        <w:trPr>
          <w:trHeight w:val="20"/>
        </w:trPr>
        <w:tc>
          <w:tcPr>
            <w:tcW w:w="675" w:type="dxa"/>
            <w:shd w:val="clear" w:color="auto" w:fill="auto"/>
          </w:tcPr>
          <w:p w14:paraId="5437598E" w14:textId="77777777" w:rsidR="005F57B3" w:rsidRPr="00601562" w:rsidRDefault="0038140E" w:rsidP="000019D9">
            <w:pPr>
              <w:rPr>
                <w:i/>
                <w:sz w:val="22"/>
                <w:szCs w:val="22"/>
              </w:rPr>
            </w:pPr>
            <w:r w:rsidRPr="00601562">
              <w:rPr>
                <w:i/>
                <w:sz w:val="22"/>
                <w:szCs w:val="22"/>
              </w:rPr>
              <w:t>8</w:t>
            </w:r>
          </w:p>
        </w:tc>
        <w:tc>
          <w:tcPr>
            <w:tcW w:w="4395" w:type="dxa"/>
            <w:shd w:val="clear" w:color="auto" w:fill="auto"/>
          </w:tcPr>
          <w:p w14:paraId="6A738628" w14:textId="77777777" w:rsidR="005F57B3" w:rsidRPr="00601562" w:rsidRDefault="005F57B3" w:rsidP="000019D9">
            <w:pPr>
              <w:rPr>
                <w:sz w:val="22"/>
                <w:szCs w:val="22"/>
              </w:rPr>
            </w:pPr>
            <w:r w:rsidRPr="00601562">
              <w:rPr>
                <w:sz w:val="22"/>
                <w:szCs w:val="22"/>
              </w:rPr>
              <w:t>Ответственный за заключение договора</w:t>
            </w:r>
          </w:p>
        </w:tc>
        <w:tc>
          <w:tcPr>
            <w:tcW w:w="5480" w:type="dxa"/>
            <w:gridSpan w:val="2"/>
            <w:shd w:val="clear" w:color="auto" w:fill="auto"/>
          </w:tcPr>
          <w:p w14:paraId="6CEEAA1C" w14:textId="6F43C240" w:rsidR="005F57B3" w:rsidRPr="00601562" w:rsidRDefault="008A0FF7" w:rsidP="000019D9">
            <w:pPr>
              <w:rPr>
                <w:b/>
                <w:sz w:val="22"/>
                <w:szCs w:val="22"/>
              </w:rPr>
            </w:pPr>
            <w:r>
              <w:rPr>
                <w:sz w:val="22"/>
                <w:szCs w:val="22"/>
              </w:rPr>
              <w:t xml:space="preserve">Юнусов </w:t>
            </w:r>
            <w:proofErr w:type="spellStart"/>
            <w:r>
              <w:rPr>
                <w:sz w:val="22"/>
                <w:szCs w:val="22"/>
              </w:rPr>
              <w:t>Риваль</w:t>
            </w:r>
            <w:proofErr w:type="spellEnd"/>
            <w:r>
              <w:rPr>
                <w:sz w:val="22"/>
                <w:szCs w:val="22"/>
              </w:rPr>
              <w:t xml:space="preserve"> </w:t>
            </w:r>
            <w:proofErr w:type="spellStart"/>
            <w:r>
              <w:rPr>
                <w:sz w:val="22"/>
                <w:szCs w:val="22"/>
              </w:rPr>
              <w:t>Рамилович</w:t>
            </w:r>
            <w:proofErr w:type="spellEnd"/>
            <w:r w:rsidR="005F57B3" w:rsidRPr="00601562">
              <w:rPr>
                <w:sz w:val="22"/>
                <w:szCs w:val="22"/>
              </w:rPr>
              <w:t>, директор</w:t>
            </w:r>
          </w:p>
        </w:tc>
      </w:tr>
      <w:tr w:rsidR="00CB6905" w:rsidRPr="00601562" w14:paraId="7013FB6C" w14:textId="77777777" w:rsidTr="00290C7A">
        <w:trPr>
          <w:trHeight w:val="20"/>
        </w:trPr>
        <w:tc>
          <w:tcPr>
            <w:tcW w:w="675" w:type="dxa"/>
            <w:shd w:val="clear" w:color="auto" w:fill="auto"/>
            <w:vAlign w:val="center"/>
          </w:tcPr>
          <w:p w14:paraId="0B647E63" w14:textId="77777777" w:rsidR="005F57B3" w:rsidRPr="00601562" w:rsidRDefault="0038140E" w:rsidP="00167EAC">
            <w:pPr>
              <w:widowControl w:val="0"/>
              <w:tabs>
                <w:tab w:val="left" w:pos="284"/>
              </w:tabs>
              <w:ind w:left="-57" w:right="-57"/>
              <w:contextualSpacing/>
              <w:rPr>
                <w:i/>
                <w:sz w:val="22"/>
                <w:szCs w:val="22"/>
              </w:rPr>
            </w:pPr>
            <w:r w:rsidRPr="00601562">
              <w:rPr>
                <w:i/>
                <w:sz w:val="22"/>
                <w:szCs w:val="22"/>
              </w:rPr>
              <w:t>9</w:t>
            </w:r>
          </w:p>
        </w:tc>
        <w:tc>
          <w:tcPr>
            <w:tcW w:w="4395" w:type="dxa"/>
            <w:shd w:val="clear" w:color="auto" w:fill="auto"/>
            <w:vAlign w:val="center"/>
          </w:tcPr>
          <w:p w14:paraId="2951640C" w14:textId="77777777" w:rsidR="005F57B3" w:rsidRPr="00601562" w:rsidRDefault="005F57B3" w:rsidP="000019D9">
            <w:pPr>
              <w:widowControl w:val="0"/>
              <w:tabs>
                <w:tab w:val="left" w:pos="284"/>
              </w:tabs>
              <w:ind w:left="-57" w:right="-57"/>
              <w:contextualSpacing/>
              <w:rPr>
                <w:sz w:val="22"/>
                <w:szCs w:val="22"/>
              </w:rPr>
            </w:pPr>
            <w:r w:rsidRPr="00601562">
              <w:rPr>
                <w:bCs/>
                <w:snapToGrid w:val="0"/>
                <w:sz w:val="22"/>
                <w:szCs w:val="22"/>
              </w:rPr>
              <w:t>Н</w:t>
            </w:r>
            <w:r w:rsidRPr="00601562">
              <w:rPr>
                <w:sz w:val="22"/>
                <w:szCs w:val="22"/>
              </w:rPr>
              <w:t>аименование оператора электронной площадки</w:t>
            </w:r>
            <w:r w:rsidR="00AB44D9" w:rsidRPr="00601562">
              <w:rPr>
                <w:sz w:val="22"/>
                <w:szCs w:val="22"/>
              </w:rPr>
              <w:t>. Адрес электронной площадки в информационно-телекоммуникационной сети «Интернет»</w:t>
            </w:r>
            <w:r w:rsidR="00232197">
              <w:rPr>
                <w:sz w:val="22"/>
                <w:szCs w:val="22"/>
              </w:rPr>
              <w:t>, место подачи заявок.</w:t>
            </w:r>
          </w:p>
        </w:tc>
        <w:tc>
          <w:tcPr>
            <w:tcW w:w="5480" w:type="dxa"/>
            <w:gridSpan w:val="2"/>
            <w:shd w:val="clear" w:color="auto" w:fill="auto"/>
            <w:vAlign w:val="center"/>
          </w:tcPr>
          <w:p w14:paraId="3277F029" w14:textId="35C668F5" w:rsidR="00722207" w:rsidRPr="008A0FF7" w:rsidRDefault="002667EF" w:rsidP="00722207">
            <w:pPr>
              <w:pStyle w:val="12"/>
              <w:tabs>
                <w:tab w:val="left" w:pos="587"/>
              </w:tabs>
              <w:ind w:left="-108" w:firstLine="0"/>
              <w:jc w:val="both"/>
              <w:rPr>
                <w:sz w:val="22"/>
                <w:szCs w:val="22"/>
                <w:highlight w:val="yellow"/>
              </w:rPr>
            </w:pPr>
            <w:r w:rsidRPr="002667EF">
              <w:rPr>
                <w:sz w:val="22"/>
                <w:szCs w:val="22"/>
                <w:highlight w:val="yellow"/>
              </w:rPr>
              <w:t>ЭТП Регион</w:t>
            </w:r>
            <w:r w:rsidR="00722207" w:rsidRPr="008A0FF7">
              <w:rPr>
                <w:sz w:val="22"/>
                <w:szCs w:val="22"/>
                <w:highlight w:val="yellow"/>
              </w:rPr>
              <w:t>:</w:t>
            </w:r>
          </w:p>
          <w:p w14:paraId="7BF13891" w14:textId="4758F8F8" w:rsidR="005F57B3" w:rsidRPr="00601562" w:rsidRDefault="002667EF" w:rsidP="00324862">
            <w:pPr>
              <w:pStyle w:val="12"/>
              <w:tabs>
                <w:tab w:val="left" w:pos="587"/>
              </w:tabs>
              <w:ind w:left="-108" w:firstLine="0"/>
              <w:jc w:val="both"/>
              <w:rPr>
                <w:rFonts w:eastAsiaTheme="majorEastAsia"/>
                <w:color w:val="0000FF"/>
                <w:sz w:val="22"/>
                <w:szCs w:val="22"/>
                <w:u w:val="single"/>
                <w:lang w:eastAsia="ru-RU"/>
              </w:rPr>
            </w:pPr>
            <w:hyperlink r:id="rId8" w:history="1">
              <w:r w:rsidRPr="002667EF">
                <w:rPr>
                  <w:rStyle w:val="af8"/>
                </w:rPr>
                <w:t>http://etp-region.ru</w:t>
              </w:r>
            </w:hyperlink>
          </w:p>
        </w:tc>
      </w:tr>
      <w:tr w:rsidR="00CB6905" w:rsidRPr="00601562" w14:paraId="5F42DC87" w14:textId="77777777" w:rsidTr="00290C7A">
        <w:trPr>
          <w:trHeight w:val="20"/>
        </w:trPr>
        <w:tc>
          <w:tcPr>
            <w:tcW w:w="675" w:type="dxa"/>
            <w:shd w:val="clear" w:color="auto" w:fill="auto"/>
            <w:vAlign w:val="center"/>
          </w:tcPr>
          <w:p w14:paraId="49A15C0A" w14:textId="77777777" w:rsidR="005F57B3" w:rsidRPr="00601562" w:rsidRDefault="0038140E" w:rsidP="00167EAC">
            <w:pPr>
              <w:widowControl w:val="0"/>
              <w:tabs>
                <w:tab w:val="left" w:pos="284"/>
              </w:tabs>
              <w:ind w:left="-57" w:right="-57"/>
              <w:contextualSpacing/>
              <w:rPr>
                <w:bCs/>
                <w:i/>
                <w:snapToGrid w:val="0"/>
                <w:sz w:val="22"/>
                <w:szCs w:val="22"/>
              </w:rPr>
            </w:pPr>
            <w:r w:rsidRPr="00601562">
              <w:rPr>
                <w:bCs/>
                <w:i/>
                <w:snapToGrid w:val="0"/>
                <w:sz w:val="22"/>
                <w:szCs w:val="22"/>
              </w:rPr>
              <w:t>10</w:t>
            </w:r>
          </w:p>
        </w:tc>
        <w:tc>
          <w:tcPr>
            <w:tcW w:w="4395" w:type="dxa"/>
            <w:shd w:val="clear" w:color="auto" w:fill="auto"/>
            <w:vAlign w:val="center"/>
          </w:tcPr>
          <w:p w14:paraId="4E54C492" w14:textId="77777777" w:rsidR="005F57B3" w:rsidRPr="00601562" w:rsidRDefault="00AB44D9" w:rsidP="000019D9">
            <w:pPr>
              <w:widowControl w:val="0"/>
              <w:tabs>
                <w:tab w:val="left" w:pos="284"/>
              </w:tabs>
              <w:ind w:left="-57" w:right="-57"/>
              <w:contextualSpacing/>
              <w:rPr>
                <w:bCs/>
                <w:snapToGrid w:val="0"/>
                <w:sz w:val="22"/>
                <w:szCs w:val="22"/>
              </w:rPr>
            </w:pPr>
            <w:r w:rsidRPr="00601562">
              <w:rPr>
                <w:bCs/>
                <w:snapToGrid w:val="0"/>
                <w:sz w:val="22"/>
                <w:szCs w:val="22"/>
              </w:rPr>
              <w:t>Участники закупки</w:t>
            </w:r>
          </w:p>
        </w:tc>
        <w:tc>
          <w:tcPr>
            <w:tcW w:w="5480" w:type="dxa"/>
            <w:gridSpan w:val="2"/>
            <w:shd w:val="clear" w:color="auto" w:fill="auto"/>
            <w:vAlign w:val="center"/>
          </w:tcPr>
          <w:p w14:paraId="2506062F" w14:textId="77777777" w:rsidR="005F57B3" w:rsidRPr="00601562" w:rsidRDefault="00A970BA" w:rsidP="00846A08">
            <w:pPr>
              <w:widowControl w:val="0"/>
              <w:tabs>
                <w:tab w:val="left" w:pos="2715"/>
              </w:tabs>
              <w:ind w:left="-57" w:right="-57"/>
              <w:contextualSpacing/>
              <w:jc w:val="both"/>
              <w:rPr>
                <w:sz w:val="22"/>
                <w:szCs w:val="22"/>
              </w:rPr>
            </w:pPr>
            <w:r w:rsidRPr="00601562">
              <w:rPr>
                <w:sz w:val="22"/>
                <w:szCs w:val="22"/>
              </w:rPr>
              <w:t xml:space="preserve">      </w:t>
            </w:r>
            <w:r w:rsidR="00846A08" w:rsidRPr="00601562">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27F730" w14:textId="77777777" w:rsidR="00846A08" w:rsidRPr="00601562" w:rsidRDefault="00A970BA" w:rsidP="00846A08">
            <w:pPr>
              <w:widowControl w:val="0"/>
              <w:tabs>
                <w:tab w:val="left" w:pos="2715"/>
              </w:tabs>
              <w:ind w:left="-57" w:right="-57"/>
              <w:contextualSpacing/>
              <w:jc w:val="both"/>
              <w:rPr>
                <w:b/>
                <w:sz w:val="22"/>
                <w:szCs w:val="22"/>
                <w:highlight w:val="cyan"/>
              </w:rPr>
            </w:pPr>
            <w:r w:rsidRPr="00601562">
              <w:rPr>
                <w:sz w:val="22"/>
                <w:szCs w:val="22"/>
              </w:rPr>
              <w:t xml:space="preserve">      Участник закупки не должен являться юридическим и физическим лицом, в отношении которого применяются специальные экономические меры, предусмотренные подпунктом «а» пункта 2 Указа Президента РФ от 03.05.2022 «252 «О применении ответных специальных экономических мер в связи с </w:t>
            </w:r>
            <w:proofErr w:type="spellStart"/>
            <w:r w:rsidRPr="00601562">
              <w:rPr>
                <w:sz w:val="22"/>
                <w:szCs w:val="22"/>
              </w:rPr>
              <w:t>неружественными</w:t>
            </w:r>
            <w:proofErr w:type="spellEnd"/>
            <w:r w:rsidRPr="00601562">
              <w:rPr>
                <w:sz w:val="22"/>
                <w:szCs w:val="22"/>
              </w:rPr>
              <w:t xml:space="preserve"> действиями некоторых иностранных государств и международных организаций», либо организацией, находящейся под контролем таких лиц».</w:t>
            </w:r>
          </w:p>
        </w:tc>
      </w:tr>
      <w:tr w:rsidR="00CB6905" w:rsidRPr="00601562" w14:paraId="08989C42" w14:textId="77777777" w:rsidTr="00290C7A">
        <w:trPr>
          <w:trHeight w:val="20"/>
        </w:trPr>
        <w:tc>
          <w:tcPr>
            <w:tcW w:w="675" w:type="dxa"/>
            <w:shd w:val="clear" w:color="auto" w:fill="auto"/>
            <w:vAlign w:val="center"/>
          </w:tcPr>
          <w:p w14:paraId="23131D0F" w14:textId="77777777" w:rsidR="005F57B3" w:rsidRPr="00601562" w:rsidRDefault="0038140E" w:rsidP="00167EAC">
            <w:pPr>
              <w:widowControl w:val="0"/>
              <w:ind w:left="-57" w:right="-57"/>
              <w:contextualSpacing/>
              <w:rPr>
                <w:i/>
                <w:sz w:val="22"/>
                <w:szCs w:val="22"/>
              </w:rPr>
            </w:pPr>
            <w:r w:rsidRPr="00601562">
              <w:rPr>
                <w:i/>
                <w:sz w:val="22"/>
                <w:szCs w:val="22"/>
              </w:rPr>
              <w:t>11</w:t>
            </w:r>
          </w:p>
        </w:tc>
        <w:tc>
          <w:tcPr>
            <w:tcW w:w="4395" w:type="dxa"/>
            <w:shd w:val="clear" w:color="auto" w:fill="auto"/>
            <w:vAlign w:val="center"/>
          </w:tcPr>
          <w:p w14:paraId="2F4E7F26" w14:textId="77777777" w:rsidR="005F57B3" w:rsidRPr="00601562" w:rsidRDefault="005F57B3" w:rsidP="00A912B9">
            <w:pPr>
              <w:widowControl w:val="0"/>
              <w:ind w:left="-57" w:right="-57"/>
              <w:contextualSpacing/>
              <w:jc w:val="both"/>
              <w:rPr>
                <w:sz w:val="22"/>
                <w:szCs w:val="22"/>
              </w:rPr>
            </w:pPr>
            <w:r w:rsidRPr="00601562">
              <w:rPr>
                <w:sz w:val="22"/>
                <w:szCs w:val="22"/>
              </w:rPr>
              <w:t xml:space="preserve">Способ </w:t>
            </w:r>
            <w:r w:rsidR="00DA2B0A" w:rsidRPr="00601562">
              <w:rPr>
                <w:sz w:val="22"/>
                <w:szCs w:val="22"/>
              </w:rPr>
              <w:t xml:space="preserve">осуществления закупки </w:t>
            </w:r>
          </w:p>
        </w:tc>
        <w:tc>
          <w:tcPr>
            <w:tcW w:w="5480" w:type="dxa"/>
            <w:gridSpan w:val="2"/>
            <w:shd w:val="clear" w:color="auto" w:fill="auto"/>
          </w:tcPr>
          <w:p w14:paraId="71709F35" w14:textId="77777777" w:rsidR="005F57B3" w:rsidRPr="00601562" w:rsidRDefault="007E7AAA" w:rsidP="00167EAC">
            <w:pPr>
              <w:widowControl w:val="0"/>
              <w:ind w:left="-57" w:right="-57"/>
              <w:contextualSpacing/>
              <w:jc w:val="both"/>
              <w:rPr>
                <w:sz w:val="22"/>
                <w:szCs w:val="22"/>
              </w:rPr>
            </w:pPr>
            <w:r>
              <w:rPr>
                <w:sz w:val="22"/>
                <w:szCs w:val="22"/>
              </w:rPr>
              <w:t xml:space="preserve"> </w:t>
            </w:r>
            <w:r w:rsidR="00BC1605" w:rsidRPr="00601562">
              <w:rPr>
                <w:sz w:val="22"/>
                <w:szCs w:val="22"/>
              </w:rPr>
              <w:t>Аукцион в электронной форме.</w:t>
            </w:r>
          </w:p>
        </w:tc>
      </w:tr>
      <w:tr w:rsidR="00440A62" w:rsidRPr="00601562" w14:paraId="7AC0868A" w14:textId="77777777" w:rsidTr="00290C7A">
        <w:trPr>
          <w:trHeight w:val="20"/>
        </w:trPr>
        <w:tc>
          <w:tcPr>
            <w:tcW w:w="675" w:type="dxa"/>
            <w:shd w:val="clear" w:color="auto" w:fill="auto"/>
            <w:vAlign w:val="center"/>
          </w:tcPr>
          <w:p w14:paraId="61AF47F2" w14:textId="77777777" w:rsidR="005F57B3" w:rsidRPr="00601562" w:rsidRDefault="0038140E" w:rsidP="00167EAC">
            <w:pPr>
              <w:widowControl w:val="0"/>
              <w:ind w:left="-57" w:right="-57"/>
              <w:contextualSpacing/>
              <w:rPr>
                <w:i/>
                <w:sz w:val="22"/>
                <w:szCs w:val="22"/>
              </w:rPr>
            </w:pPr>
            <w:r w:rsidRPr="00601562">
              <w:rPr>
                <w:i/>
                <w:sz w:val="22"/>
                <w:szCs w:val="22"/>
              </w:rPr>
              <w:t>12</w:t>
            </w:r>
          </w:p>
        </w:tc>
        <w:tc>
          <w:tcPr>
            <w:tcW w:w="4395" w:type="dxa"/>
            <w:shd w:val="clear" w:color="auto" w:fill="auto"/>
            <w:vAlign w:val="center"/>
          </w:tcPr>
          <w:p w14:paraId="1C68030E" w14:textId="77777777" w:rsidR="006B131B" w:rsidRPr="00601562" w:rsidRDefault="005F57B3" w:rsidP="00A912B9">
            <w:pPr>
              <w:widowControl w:val="0"/>
              <w:ind w:left="-57" w:right="-57"/>
              <w:contextualSpacing/>
              <w:jc w:val="both"/>
              <w:rPr>
                <w:sz w:val="22"/>
                <w:szCs w:val="22"/>
              </w:rPr>
            </w:pPr>
            <w:r w:rsidRPr="00601562">
              <w:rPr>
                <w:sz w:val="22"/>
                <w:szCs w:val="22"/>
              </w:rPr>
              <w:t xml:space="preserve">Наименование объекта </w:t>
            </w:r>
            <w:r w:rsidR="00BC1605" w:rsidRPr="00601562">
              <w:rPr>
                <w:sz w:val="22"/>
                <w:szCs w:val="22"/>
              </w:rPr>
              <w:t xml:space="preserve">закупки </w:t>
            </w:r>
          </w:p>
          <w:p w14:paraId="5D49F864" w14:textId="77777777" w:rsidR="005F57B3" w:rsidRPr="00601562" w:rsidRDefault="00BC1605" w:rsidP="00A912B9">
            <w:pPr>
              <w:widowControl w:val="0"/>
              <w:ind w:left="-57" w:right="-57"/>
              <w:contextualSpacing/>
              <w:jc w:val="both"/>
              <w:rPr>
                <w:sz w:val="22"/>
                <w:szCs w:val="22"/>
              </w:rPr>
            </w:pPr>
            <w:r w:rsidRPr="00601562">
              <w:rPr>
                <w:sz w:val="22"/>
                <w:szCs w:val="22"/>
              </w:rPr>
              <w:t xml:space="preserve">(предмет </w:t>
            </w:r>
            <w:r w:rsidR="00DC5535" w:rsidRPr="00601562">
              <w:rPr>
                <w:sz w:val="22"/>
                <w:szCs w:val="22"/>
              </w:rPr>
              <w:t>договора</w:t>
            </w:r>
            <w:r w:rsidR="005F57B3" w:rsidRPr="00601562">
              <w:rPr>
                <w:sz w:val="22"/>
                <w:szCs w:val="22"/>
              </w:rPr>
              <w:t>)</w:t>
            </w:r>
          </w:p>
        </w:tc>
        <w:tc>
          <w:tcPr>
            <w:tcW w:w="5480" w:type="dxa"/>
            <w:gridSpan w:val="2"/>
            <w:shd w:val="clear" w:color="auto" w:fill="auto"/>
          </w:tcPr>
          <w:p w14:paraId="79CAF907" w14:textId="6AC05C9E" w:rsidR="005F57B3" w:rsidRPr="0041424F" w:rsidRDefault="007E7AAA" w:rsidP="00B57AF4">
            <w:pPr>
              <w:outlineLvl w:val="0"/>
              <w:rPr>
                <w:sz w:val="22"/>
                <w:szCs w:val="22"/>
              </w:rPr>
            </w:pPr>
            <w:r w:rsidRPr="0041424F">
              <w:rPr>
                <w:sz w:val="22"/>
                <w:szCs w:val="22"/>
              </w:rPr>
              <w:t xml:space="preserve">Поставка автомобильного бензина по топливным картам на </w:t>
            </w:r>
            <w:r w:rsidR="008A0FF7">
              <w:rPr>
                <w:sz w:val="22"/>
                <w:szCs w:val="22"/>
              </w:rPr>
              <w:t>4</w:t>
            </w:r>
            <w:r w:rsidRPr="0041424F">
              <w:rPr>
                <w:b/>
                <w:sz w:val="22"/>
                <w:szCs w:val="22"/>
              </w:rPr>
              <w:t>-</w:t>
            </w:r>
            <w:r w:rsidRPr="0041424F">
              <w:rPr>
                <w:sz w:val="22"/>
                <w:szCs w:val="22"/>
              </w:rPr>
              <w:t>й квартал 202</w:t>
            </w:r>
            <w:r w:rsidR="00B57AF4">
              <w:rPr>
                <w:sz w:val="22"/>
                <w:szCs w:val="22"/>
              </w:rPr>
              <w:t>4</w:t>
            </w:r>
            <w:r w:rsidRPr="0041424F">
              <w:rPr>
                <w:sz w:val="22"/>
                <w:szCs w:val="22"/>
              </w:rPr>
              <w:t xml:space="preserve">г. </w:t>
            </w:r>
          </w:p>
        </w:tc>
      </w:tr>
      <w:tr w:rsidR="00DC5535" w:rsidRPr="00601562" w14:paraId="64DAA67D" w14:textId="77777777" w:rsidTr="00290C7A">
        <w:trPr>
          <w:trHeight w:val="20"/>
        </w:trPr>
        <w:tc>
          <w:tcPr>
            <w:tcW w:w="675" w:type="dxa"/>
            <w:shd w:val="clear" w:color="auto" w:fill="auto"/>
            <w:vAlign w:val="center"/>
          </w:tcPr>
          <w:p w14:paraId="46F645DB" w14:textId="77777777" w:rsidR="00DC5535" w:rsidRPr="00601562" w:rsidRDefault="00452105" w:rsidP="00167EAC">
            <w:pPr>
              <w:widowControl w:val="0"/>
              <w:ind w:left="-57" w:right="-57"/>
              <w:contextualSpacing/>
              <w:rPr>
                <w:i/>
                <w:sz w:val="22"/>
                <w:szCs w:val="22"/>
              </w:rPr>
            </w:pPr>
            <w:r>
              <w:rPr>
                <w:i/>
                <w:sz w:val="22"/>
                <w:szCs w:val="22"/>
              </w:rPr>
              <w:t>13</w:t>
            </w:r>
          </w:p>
        </w:tc>
        <w:tc>
          <w:tcPr>
            <w:tcW w:w="4395" w:type="dxa"/>
            <w:shd w:val="clear" w:color="auto" w:fill="auto"/>
            <w:vAlign w:val="center"/>
          </w:tcPr>
          <w:p w14:paraId="70E2C7C9" w14:textId="77777777" w:rsidR="00DC5535" w:rsidRPr="00601562" w:rsidRDefault="00DC5535" w:rsidP="00A912B9">
            <w:pPr>
              <w:widowControl w:val="0"/>
              <w:ind w:left="-57" w:right="-57"/>
              <w:contextualSpacing/>
              <w:jc w:val="both"/>
              <w:rPr>
                <w:sz w:val="22"/>
                <w:szCs w:val="22"/>
              </w:rPr>
            </w:pPr>
            <w:r w:rsidRPr="00601562">
              <w:rPr>
                <w:sz w:val="22"/>
                <w:szCs w:val="22"/>
              </w:rPr>
              <w:t>Количество поставляемого товара, объема выполняемой работы, оказываемой услуги</w:t>
            </w:r>
            <w:r w:rsidR="006B1A7F" w:rsidRPr="00601562">
              <w:rPr>
                <w:sz w:val="22"/>
                <w:szCs w:val="22"/>
              </w:rPr>
              <w:t>.</w:t>
            </w:r>
          </w:p>
        </w:tc>
        <w:tc>
          <w:tcPr>
            <w:tcW w:w="5480" w:type="dxa"/>
            <w:gridSpan w:val="2"/>
            <w:shd w:val="clear" w:color="auto" w:fill="auto"/>
          </w:tcPr>
          <w:p w14:paraId="47175312" w14:textId="77777777" w:rsidR="00DC5535" w:rsidRPr="00601562" w:rsidRDefault="00DC5535" w:rsidP="00850449">
            <w:pPr>
              <w:outlineLvl w:val="0"/>
              <w:rPr>
                <w:sz w:val="22"/>
                <w:szCs w:val="22"/>
              </w:rPr>
            </w:pPr>
            <w:r w:rsidRPr="00601562">
              <w:rPr>
                <w:iCs/>
                <w:sz w:val="22"/>
                <w:szCs w:val="22"/>
              </w:rPr>
              <w:t xml:space="preserve">Указаны в разделе </w:t>
            </w:r>
            <w:r w:rsidRPr="00601562">
              <w:rPr>
                <w:iCs/>
                <w:sz w:val="22"/>
                <w:szCs w:val="22"/>
                <w:lang w:val="en-US"/>
              </w:rPr>
              <w:t>II</w:t>
            </w:r>
            <w:r w:rsidRPr="00601562">
              <w:rPr>
                <w:iCs/>
                <w:sz w:val="22"/>
                <w:szCs w:val="22"/>
              </w:rPr>
              <w:t xml:space="preserve"> «ТЕХНИЧЕСКОЕ ЗАДАНИЕ (ОПИСАНИЕ ОБЪЕКТА ЗАКУПКИ)» настоящей документации об электронном аукционе</w:t>
            </w:r>
          </w:p>
        </w:tc>
      </w:tr>
      <w:tr w:rsidR="00440A62" w:rsidRPr="00601562" w14:paraId="359C146C" w14:textId="77777777" w:rsidTr="00290C7A">
        <w:trPr>
          <w:trHeight w:val="20"/>
        </w:trPr>
        <w:tc>
          <w:tcPr>
            <w:tcW w:w="675" w:type="dxa"/>
            <w:shd w:val="clear" w:color="auto" w:fill="auto"/>
            <w:vAlign w:val="center"/>
          </w:tcPr>
          <w:p w14:paraId="3331F828" w14:textId="77777777" w:rsidR="005F57B3" w:rsidRPr="00601562" w:rsidRDefault="0038140E" w:rsidP="00452105">
            <w:pPr>
              <w:widowControl w:val="0"/>
              <w:ind w:left="-57" w:right="-57"/>
              <w:contextualSpacing/>
              <w:rPr>
                <w:i/>
                <w:sz w:val="22"/>
                <w:szCs w:val="22"/>
              </w:rPr>
            </w:pPr>
            <w:r w:rsidRPr="00601562">
              <w:rPr>
                <w:i/>
                <w:sz w:val="22"/>
                <w:szCs w:val="22"/>
              </w:rPr>
              <w:t>1</w:t>
            </w:r>
            <w:r w:rsidR="00452105">
              <w:rPr>
                <w:i/>
                <w:sz w:val="22"/>
                <w:szCs w:val="22"/>
              </w:rPr>
              <w:t>4</w:t>
            </w:r>
          </w:p>
        </w:tc>
        <w:tc>
          <w:tcPr>
            <w:tcW w:w="4395" w:type="dxa"/>
            <w:shd w:val="clear" w:color="auto" w:fill="auto"/>
            <w:vAlign w:val="center"/>
          </w:tcPr>
          <w:p w14:paraId="1F09DBD8" w14:textId="77777777" w:rsidR="005F57B3" w:rsidRPr="00601562" w:rsidRDefault="005F57B3" w:rsidP="00A912B9">
            <w:pPr>
              <w:widowControl w:val="0"/>
              <w:ind w:left="-57" w:right="-57"/>
              <w:contextualSpacing/>
              <w:jc w:val="both"/>
              <w:rPr>
                <w:sz w:val="22"/>
                <w:szCs w:val="22"/>
              </w:rPr>
            </w:pPr>
            <w:r w:rsidRPr="00601562">
              <w:rPr>
                <w:sz w:val="22"/>
                <w:szCs w:val="22"/>
              </w:rPr>
              <w:t>Описание объекта закупки</w:t>
            </w:r>
            <w:r w:rsidR="006B1A7F" w:rsidRPr="00601562">
              <w:rPr>
                <w:sz w:val="22"/>
                <w:szCs w:val="22"/>
              </w:rPr>
              <w:t>.</w:t>
            </w:r>
          </w:p>
        </w:tc>
        <w:tc>
          <w:tcPr>
            <w:tcW w:w="5480" w:type="dxa"/>
            <w:gridSpan w:val="2"/>
            <w:shd w:val="clear" w:color="auto" w:fill="auto"/>
          </w:tcPr>
          <w:p w14:paraId="5843A19E" w14:textId="77777777" w:rsidR="005F57B3" w:rsidRPr="00601562" w:rsidRDefault="005F57B3" w:rsidP="00167EAC">
            <w:pPr>
              <w:widowControl w:val="0"/>
              <w:ind w:left="-57" w:right="-57"/>
              <w:contextualSpacing/>
              <w:jc w:val="both"/>
              <w:rPr>
                <w:iCs/>
                <w:sz w:val="22"/>
                <w:szCs w:val="22"/>
              </w:rPr>
            </w:pPr>
            <w:r w:rsidRPr="00601562">
              <w:rPr>
                <w:iCs/>
                <w:sz w:val="22"/>
                <w:szCs w:val="22"/>
              </w:rPr>
              <w:t xml:space="preserve">Указаны в разделе </w:t>
            </w:r>
            <w:r w:rsidRPr="00601562">
              <w:rPr>
                <w:iCs/>
                <w:sz w:val="22"/>
                <w:szCs w:val="22"/>
                <w:lang w:val="en-US"/>
              </w:rPr>
              <w:t>II</w:t>
            </w:r>
            <w:r w:rsidRPr="00601562">
              <w:rPr>
                <w:iCs/>
                <w:sz w:val="22"/>
                <w:szCs w:val="22"/>
              </w:rPr>
              <w:t xml:space="preserve"> «ТЕХНИЧЕСКОЕ ЗАДАНИЕ (ОПИСАНИЕ ОБЪЕКТА ЗАКУПКИ)» настоящей документации об электронном аукционе</w:t>
            </w:r>
          </w:p>
        </w:tc>
      </w:tr>
      <w:tr w:rsidR="004002B6" w:rsidRPr="00601562" w14:paraId="06A73846" w14:textId="77777777" w:rsidTr="004D177C">
        <w:trPr>
          <w:trHeight w:val="1600"/>
        </w:trPr>
        <w:tc>
          <w:tcPr>
            <w:tcW w:w="675" w:type="dxa"/>
            <w:shd w:val="clear" w:color="auto" w:fill="auto"/>
            <w:vAlign w:val="center"/>
          </w:tcPr>
          <w:p w14:paraId="3FC84DE6" w14:textId="77777777" w:rsidR="004002B6" w:rsidRPr="00601562" w:rsidRDefault="00452105" w:rsidP="00167EAC">
            <w:pPr>
              <w:widowControl w:val="0"/>
              <w:ind w:left="-57" w:right="-57"/>
              <w:contextualSpacing/>
              <w:rPr>
                <w:i/>
                <w:sz w:val="22"/>
                <w:szCs w:val="22"/>
              </w:rPr>
            </w:pPr>
            <w:r>
              <w:rPr>
                <w:i/>
                <w:sz w:val="22"/>
                <w:szCs w:val="22"/>
              </w:rPr>
              <w:lastRenderedPageBreak/>
              <w:t>15</w:t>
            </w:r>
          </w:p>
        </w:tc>
        <w:tc>
          <w:tcPr>
            <w:tcW w:w="4395" w:type="dxa"/>
            <w:shd w:val="clear" w:color="auto" w:fill="auto"/>
            <w:vAlign w:val="center"/>
          </w:tcPr>
          <w:p w14:paraId="02614228" w14:textId="77777777" w:rsidR="004002B6" w:rsidRDefault="00350B2C" w:rsidP="00350B2C">
            <w:pPr>
              <w:widowControl w:val="0"/>
              <w:ind w:left="-57" w:right="-57"/>
              <w:contextualSpacing/>
              <w:jc w:val="both"/>
              <w:rPr>
                <w:sz w:val="22"/>
                <w:szCs w:val="22"/>
              </w:rPr>
            </w:pPr>
            <w:r w:rsidRPr="00601562">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p w14:paraId="6833A496" w14:textId="77777777" w:rsidR="00232197" w:rsidRPr="00601562" w:rsidRDefault="00232197" w:rsidP="004D177C">
            <w:pPr>
              <w:widowControl w:val="0"/>
              <w:ind w:right="-57"/>
              <w:contextualSpacing/>
              <w:jc w:val="both"/>
              <w:rPr>
                <w:sz w:val="22"/>
                <w:szCs w:val="22"/>
              </w:rPr>
            </w:pPr>
          </w:p>
        </w:tc>
        <w:tc>
          <w:tcPr>
            <w:tcW w:w="5480" w:type="dxa"/>
            <w:gridSpan w:val="2"/>
            <w:shd w:val="clear" w:color="auto" w:fill="auto"/>
          </w:tcPr>
          <w:p w14:paraId="203E0735" w14:textId="1F8A6C24" w:rsidR="004002B6" w:rsidRPr="00601562" w:rsidRDefault="00350B2C" w:rsidP="007D3AA1">
            <w:pPr>
              <w:pStyle w:val="12"/>
              <w:tabs>
                <w:tab w:val="left" w:pos="587"/>
              </w:tabs>
              <w:ind w:left="-108" w:firstLine="0"/>
              <w:jc w:val="both"/>
              <w:rPr>
                <w:sz w:val="22"/>
                <w:szCs w:val="22"/>
              </w:rPr>
            </w:pPr>
            <w:r w:rsidRPr="00601562">
              <w:rPr>
                <w:iCs/>
                <w:sz w:val="22"/>
                <w:szCs w:val="22"/>
              </w:rPr>
              <w:t>Документация о закупке предоставляется бесплатно</w:t>
            </w:r>
            <w:r w:rsidR="00F1254D" w:rsidRPr="00601562">
              <w:rPr>
                <w:iCs/>
                <w:sz w:val="22"/>
                <w:szCs w:val="22"/>
              </w:rPr>
              <w:t xml:space="preserve"> с даты размещения извещения о закупке на официальном сайте Единой информационной системы</w:t>
            </w:r>
            <w:r w:rsidR="00F1254D" w:rsidRPr="00601562">
              <w:rPr>
                <w:sz w:val="22"/>
                <w:szCs w:val="22"/>
              </w:rPr>
              <w:t xml:space="preserve"> </w:t>
            </w:r>
            <w:hyperlink r:id="rId9" w:tgtFrame="_blank" w:history="1">
              <w:r w:rsidR="00F1254D" w:rsidRPr="00601562">
                <w:rPr>
                  <w:rStyle w:val="af8"/>
                  <w:b/>
                  <w:bCs/>
                  <w:sz w:val="22"/>
                  <w:szCs w:val="22"/>
                </w:rPr>
                <w:t>zakupki.gov.ru</w:t>
              </w:r>
              <w:r w:rsidR="00F1254D" w:rsidRPr="00601562">
                <w:rPr>
                  <w:rStyle w:val="path-separator"/>
                  <w:color w:val="0000FF"/>
                  <w:sz w:val="22"/>
                  <w:szCs w:val="22"/>
                </w:rPr>
                <w:t>›</w:t>
              </w:r>
            </w:hyperlink>
            <w:r w:rsidR="00F1254D" w:rsidRPr="00601562">
              <w:rPr>
                <w:sz w:val="22"/>
                <w:szCs w:val="22"/>
              </w:rPr>
              <w:t xml:space="preserve"> (ЕИС Закупки)</w:t>
            </w:r>
            <w:r w:rsidR="00F1254D" w:rsidRPr="00601562">
              <w:rPr>
                <w:iCs/>
                <w:sz w:val="22"/>
                <w:szCs w:val="22"/>
              </w:rPr>
              <w:t xml:space="preserve">,  а также на электронной торговой площадке </w:t>
            </w:r>
            <w:r w:rsidR="002667EF">
              <w:rPr>
                <w:b/>
                <w:iCs/>
                <w:sz w:val="22"/>
                <w:szCs w:val="22"/>
              </w:rPr>
              <w:t>–</w:t>
            </w:r>
            <w:r w:rsidR="007D3AA1" w:rsidRPr="00601562">
              <w:rPr>
                <w:sz w:val="22"/>
                <w:szCs w:val="22"/>
              </w:rPr>
              <w:t xml:space="preserve"> </w:t>
            </w:r>
            <w:r w:rsidR="002667EF" w:rsidRPr="002667EF">
              <w:rPr>
                <w:sz w:val="22"/>
                <w:szCs w:val="22"/>
                <w:highlight w:val="yellow"/>
              </w:rPr>
              <w:t>ЭТП Регион</w:t>
            </w:r>
            <w:r w:rsidR="007D3AA1" w:rsidRPr="0029056E">
              <w:rPr>
                <w:sz w:val="22"/>
                <w:szCs w:val="22"/>
                <w:highlight w:val="yellow"/>
              </w:rPr>
              <w:t xml:space="preserve">: </w:t>
            </w:r>
            <w:hyperlink r:id="rId10" w:history="1">
              <w:hyperlink r:id="rId11" w:history="1">
                <w:r w:rsidR="002667EF" w:rsidRPr="002667EF">
                  <w:rPr>
                    <w:rStyle w:val="af8"/>
                    <w:sz w:val="22"/>
                    <w:szCs w:val="22"/>
                    <w:highlight w:val="yellow"/>
                  </w:rPr>
                  <w:t>http://etp-region.ru</w:t>
                </w:r>
              </w:hyperlink>
              <w:r w:rsidR="007D3AA1" w:rsidRPr="0029056E">
                <w:rPr>
                  <w:rStyle w:val="af8"/>
                  <w:sz w:val="22"/>
                  <w:szCs w:val="22"/>
                  <w:highlight w:val="yellow"/>
                </w:rPr>
                <w:t>/</w:t>
              </w:r>
            </w:hyperlink>
            <w:r w:rsidR="007D3AA1" w:rsidRPr="00601562">
              <w:rPr>
                <w:sz w:val="22"/>
                <w:szCs w:val="22"/>
              </w:rPr>
              <w:t xml:space="preserve"> </w:t>
            </w:r>
            <w:r w:rsidR="00F1254D" w:rsidRPr="00601562">
              <w:rPr>
                <w:iCs/>
                <w:sz w:val="22"/>
                <w:szCs w:val="22"/>
              </w:rPr>
              <w:t>(после прохождения аккредитации на нем).</w:t>
            </w:r>
          </w:p>
        </w:tc>
      </w:tr>
      <w:tr w:rsidR="00BC1605" w:rsidRPr="00601562" w14:paraId="27D7F95F" w14:textId="77777777" w:rsidTr="00184BE8">
        <w:trPr>
          <w:trHeight w:val="20"/>
        </w:trPr>
        <w:tc>
          <w:tcPr>
            <w:tcW w:w="675" w:type="dxa"/>
            <w:shd w:val="clear" w:color="auto" w:fill="auto"/>
          </w:tcPr>
          <w:p w14:paraId="58269BDC" w14:textId="77777777" w:rsidR="00BC1605" w:rsidRPr="00601562" w:rsidRDefault="0038140E" w:rsidP="00452105">
            <w:pPr>
              <w:widowControl w:val="0"/>
              <w:ind w:left="-57" w:right="-57"/>
              <w:contextualSpacing/>
              <w:rPr>
                <w:bCs/>
                <w:i/>
                <w:snapToGrid w:val="0"/>
                <w:sz w:val="22"/>
                <w:szCs w:val="22"/>
              </w:rPr>
            </w:pPr>
            <w:r w:rsidRPr="00601562">
              <w:rPr>
                <w:bCs/>
                <w:i/>
                <w:snapToGrid w:val="0"/>
                <w:sz w:val="22"/>
                <w:szCs w:val="22"/>
              </w:rPr>
              <w:t>1</w:t>
            </w:r>
            <w:r w:rsidR="00452105">
              <w:rPr>
                <w:bCs/>
                <w:i/>
                <w:snapToGrid w:val="0"/>
                <w:sz w:val="22"/>
                <w:szCs w:val="22"/>
              </w:rPr>
              <w:t>6</w:t>
            </w:r>
          </w:p>
        </w:tc>
        <w:tc>
          <w:tcPr>
            <w:tcW w:w="9875" w:type="dxa"/>
            <w:gridSpan w:val="3"/>
            <w:shd w:val="clear" w:color="auto" w:fill="auto"/>
          </w:tcPr>
          <w:p w14:paraId="5C363D3B" w14:textId="77777777" w:rsidR="00BC1605" w:rsidRPr="00601562" w:rsidRDefault="00440B03" w:rsidP="00440B03">
            <w:pPr>
              <w:widowControl w:val="0"/>
              <w:ind w:left="-108" w:right="-57"/>
              <w:contextualSpacing/>
              <w:jc w:val="both"/>
              <w:rPr>
                <w:b/>
                <w:sz w:val="22"/>
                <w:szCs w:val="22"/>
              </w:rPr>
            </w:pPr>
            <w:r w:rsidRPr="00601562">
              <w:rPr>
                <w:b/>
                <w:sz w:val="22"/>
                <w:szCs w:val="22"/>
              </w:rPr>
              <w:t xml:space="preserve"> </w:t>
            </w:r>
            <w:r w:rsidR="00BC1605" w:rsidRPr="00601562">
              <w:rPr>
                <w:b/>
                <w:sz w:val="22"/>
                <w:szCs w:val="22"/>
              </w:rPr>
              <w:t>Ограничение участия в определении поставщика (подрядчика, исполнителя)</w:t>
            </w:r>
            <w:r w:rsidR="00CB6905" w:rsidRPr="00601562">
              <w:rPr>
                <w:b/>
                <w:sz w:val="22"/>
                <w:szCs w:val="22"/>
              </w:rPr>
              <w:t xml:space="preserve"> и у</w:t>
            </w:r>
            <w:r w:rsidR="00A54380" w:rsidRPr="00601562">
              <w:rPr>
                <w:b/>
                <w:color w:val="000000" w:themeColor="text1"/>
                <w:sz w:val="22"/>
                <w:szCs w:val="22"/>
              </w:rPr>
              <w:t>словия предоставления</w:t>
            </w:r>
            <w:r w:rsidR="00A54380" w:rsidRPr="00601562">
              <w:rPr>
                <w:b/>
                <w:sz w:val="22"/>
                <w:szCs w:val="22"/>
              </w:rPr>
              <w:t xml:space="preserve"> приоритета</w:t>
            </w:r>
          </w:p>
        </w:tc>
      </w:tr>
      <w:tr w:rsidR="00BC1605" w:rsidRPr="00601562" w14:paraId="3ADCCE0E" w14:textId="77777777" w:rsidTr="00FE5DDB">
        <w:trPr>
          <w:trHeight w:val="20"/>
        </w:trPr>
        <w:tc>
          <w:tcPr>
            <w:tcW w:w="675" w:type="dxa"/>
            <w:shd w:val="clear" w:color="auto" w:fill="auto"/>
          </w:tcPr>
          <w:p w14:paraId="23866B6F" w14:textId="77777777" w:rsidR="00BC1605" w:rsidRPr="00601562" w:rsidRDefault="0038140E" w:rsidP="00452105">
            <w:pPr>
              <w:widowControl w:val="0"/>
              <w:ind w:left="-57" w:right="-57"/>
              <w:contextualSpacing/>
              <w:rPr>
                <w:bCs/>
                <w:i/>
                <w:snapToGrid w:val="0"/>
                <w:sz w:val="22"/>
                <w:szCs w:val="22"/>
              </w:rPr>
            </w:pPr>
            <w:r w:rsidRPr="00601562">
              <w:rPr>
                <w:bCs/>
                <w:i/>
                <w:snapToGrid w:val="0"/>
                <w:sz w:val="22"/>
                <w:szCs w:val="22"/>
              </w:rPr>
              <w:t>1</w:t>
            </w:r>
            <w:r w:rsidR="00452105">
              <w:rPr>
                <w:bCs/>
                <w:i/>
                <w:snapToGrid w:val="0"/>
                <w:sz w:val="22"/>
                <w:szCs w:val="22"/>
              </w:rPr>
              <w:t>6</w:t>
            </w:r>
            <w:r w:rsidR="00440A62" w:rsidRPr="00601562">
              <w:rPr>
                <w:bCs/>
                <w:i/>
                <w:snapToGrid w:val="0"/>
                <w:sz w:val="22"/>
                <w:szCs w:val="22"/>
              </w:rPr>
              <w:t>.1.</w:t>
            </w:r>
          </w:p>
        </w:tc>
        <w:tc>
          <w:tcPr>
            <w:tcW w:w="4820" w:type="dxa"/>
            <w:gridSpan w:val="2"/>
            <w:shd w:val="clear" w:color="auto" w:fill="auto"/>
          </w:tcPr>
          <w:p w14:paraId="76D44475" w14:textId="77777777" w:rsidR="00BC1605" w:rsidRPr="00601562" w:rsidRDefault="00CB6905" w:rsidP="00440B03">
            <w:pPr>
              <w:ind w:left="-108"/>
              <w:jc w:val="both"/>
              <w:rPr>
                <w:sz w:val="22"/>
                <w:szCs w:val="22"/>
              </w:rPr>
            </w:pPr>
            <w:r w:rsidRPr="00601562">
              <w:rPr>
                <w:sz w:val="22"/>
                <w:szCs w:val="22"/>
              </w:rPr>
              <w:t>У</w:t>
            </w:r>
            <w:r w:rsidR="00BC1605" w:rsidRPr="00601562">
              <w:rPr>
                <w:sz w:val="22"/>
                <w:szCs w:val="22"/>
              </w:rPr>
              <w:t xml:space="preserve">частником закупки могут быть только субъекты малого предпринимательства </w:t>
            </w:r>
          </w:p>
        </w:tc>
        <w:tc>
          <w:tcPr>
            <w:tcW w:w="5055" w:type="dxa"/>
            <w:shd w:val="clear" w:color="auto" w:fill="auto"/>
          </w:tcPr>
          <w:p w14:paraId="4853331D" w14:textId="77777777" w:rsidR="00BC1605" w:rsidRPr="00601562" w:rsidRDefault="00BC1605" w:rsidP="00440B03">
            <w:pPr>
              <w:ind w:left="-108"/>
              <w:rPr>
                <w:b/>
                <w:sz w:val="22"/>
                <w:szCs w:val="22"/>
              </w:rPr>
            </w:pPr>
            <w:r w:rsidRPr="00601562">
              <w:rPr>
                <w:sz w:val="22"/>
                <w:szCs w:val="22"/>
              </w:rPr>
              <w:t>НЕ УСТАНОВЛЕНО</w:t>
            </w:r>
          </w:p>
        </w:tc>
      </w:tr>
      <w:tr w:rsidR="00440A62" w:rsidRPr="00601562" w14:paraId="67841668" w14:textId="77777777" w:rsidTr="00FE5DDB">
        <w:trPr>
          <w:trHeight w:val="20"/>
        </w:trPr>
        <w:tc>
          <w:tcPr>
            <w:tcW w:w="675" w:type="dxa"/>
            <w:shd w:val="clear" w:color="auto" w:fill="auto"/>
          </w:tcPr>
          <w:p w14:paraId="43D9C5DA" w14:textId="77777777" w:rsidR="00A54380" w:rsidRPr="00601562" w:rsidRDefault="0038140E" w:rsidP="00452105">
            <w:pPr>
              <w:widowControl w:val="0"/>
              <w:ind w:left="-57" w:right="-57"/>
              <w:contextualSpacing/>
              <w:rPr>
                <w:i/>
                <w:sz w:val="22"/>
                <w:szCs w:val="22"/>
              </w:rPr>
            </w:pPr>
            <w:r w:rsidRPr="00601562">
              <w:rPr>
                <w:i/>
                <w:sz w:val="22"/>
                <w:szCs w:val="22"/>
              </w:rPr>
              <w:t>1</w:t>
            </w:r>
            <w:r w:rsidR="00452105">
              <w:rPr>
                <w:i/>
                <w:sz w:val="22"/>
                <w:szCs w:val="22"/>
              </w:rPr>
              <w:t>6</w:t>
            </w:r>
            <w:r w:rsidR="00440A62" w:rsidRPr="00601562">
              <w:rPr>
                <w:i/>
                <w:sz w:val="22"/>
                <w:szCs w:val="22"/>
              </w:rPr>
              <w:t>.2.</w:t>
            </w:r>
          </w:p>
        </w:tc>
        <w:tc>
          <w:tcPr>
            <w:tcW w:w="4820" w:type="dxa"/>
            <w:gridSpan w:val="2"/>
            <w:shd w:val="clear" w:color="auto" w:fill="auto"/>
          </w:tcPr>
          <w:p w14:paraId="14882313" w14:textId="77777777" w:rsidR="00A54380" w:rsidRDefault="00A54380" w:rsidP="000019D9">
            <w:pPr>
              <w:tabs>
                <w:tab w:val="left" w:pos="2127"/>
              </w:tabs>
              <w:ind w:left="-108"/>
              <w:jc w:val="both"/>
              <w:rPr>
                <w:bCs/>
                <w:sz w:val="22"/>
                <w:szCs w:val="22"/>
              </w:rPr>
            </w:pPr>
            <w:r w:rsidRPr="00601562">
              <w:rPr>
                <w:color w:val="000000" w:themeColor="text1"/>
                <w:sz w:val="22"/>
                <w:szCs w:val="22"/>
              </w:rPr>
              <w:t>Предоставление</w:t>
            </w:r>
            <w:r w:rsidRPr="00601562">
              <w:rPr>
                <w:sz w:val="22"/>
                <w:szCs w:val="22"/>
              </w:rPr>
              <w:t xml:space="preserve"> приоритета в соответствии с постановлением Правительства РФ </w:t>
            </w:r>
            <w:r w:rsidRPr="00601562">
              <w:rPr>
                <w:bCs/>
                <w:sz w:val="22"/>
                <w:szCs w:val="22"/>
              </w:rPr>
              <w:t>от 16 сентября 2016 г. N 925 «О приоритете товаров Российского происхождения, работ, услуг, выполняемых ,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B131B" w:rsidRPr="00601562">
              <w:rPr>
                <w:bCs/>
                <w:sz w:val="22"/>
                <w:szCs w:val="22"/>
              </w:rPr>
              <w:t>.</w:t>
            </w:r>
          </w:p>
          <w:p w14:paraId="45B65270" w14:textId="77777777" w:rsidR="00863C62" w:rsidRPr="00601562" w:rsidRDefault="00863C62" w:rsidP="00863C62">
            <w:pPr>
              <w:tabs>
                <w:tab w:val="left" w:pos="2127"/>
              </w:tabs>
              <w:jc w:val="both"/>
              <w:rPr>
                <w:b/>
                <w:sz w:val="22"/>
                <w:szCs w:val="22"/>
              </w:rPr>
            </w:pPr>
            <w:r w:rsidRPr="00601562">
              <w:rPr>
                <w:b/>
                <w:sz w:val="22"/>
                <w:szCs w:val="22"/>
              </w:rPr>
              <w:t>1.Условием предоставления приоритета является:</w:t>
            </w:r>
          </w:p>
          <w:p w14:paraId="7E8577EA"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а) </w:t>
            </w:r>
            <w:r w:rsidRPr="00863C62">
              <w:rPr>
                <w:color w:val="FF0000"/>
                <w:sz w:val="22"/>
                <w:szCs w:val="22"/>
              </w:rPr>
              <w:t>декларация участником закупки</w:t>
            </w:r>
            <w:r w:rsidRPr="00863C62">
              <w:rPr>
                <w:sz w:val="22"/>
                <w:szCs w:val="22"/>
              </w:rPr>
              <w:t xml:space="preserve"> в заявке на участие в закупке (в соответствующей части заявки на участие в закупке, содержащей предложение о поставке товара) </w:t>
            </w:r>
            <w:r w:rsidRPr="00863C62">
              <w:rPr>
                <w:color w:val="FF0000"/>
                <w:sz w:val="22"/>
                <w:szCs w:val="22"/>
              </w:rPr>
              <w:t>наименования страны происхождения поставляемых товаров</w:t>
            </w:r>
            <w:r w:rsidRPr="00863C62">
              <w:rPr>
                <w:sz w:val="22"/>
                <w:szCs w:val="22"/>
              </w:rPr>
              <w:t>;</w:t>
            </w:r>
          </w:p>
          <w:p w14:paraId="6156350E" w14:textId="77777777" w:rsidR="00863C62" w:rsidRPr="00601562" w:rsidRDefault="00863C62" w:rsidP="00863C62">
            <w:pPr>
              <w:tabs>
                <w:tab w:val="left" w:pos="2127"/>
              </w:tabs>
              <w:ind w:left="-108" w:firstLine="540"/>
              <w:jc w:val="both"/>
              <w:rPr>
                <w:sz w:val="22"/>
                <w:szCs w:val="22"/>
              </w:rPr>
            </w:pPr>
            <w:r w:rsidRPr="00601562">
              <w:rPr>
                <w:sz w:val="22"/>
                <w:szCs w:val="22"/>
              </w:rPr>
              <w:t>б)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33E4D67" w14:textId="77777777" w:rsidR="00863C62" w:rsidRPr="00601562" w:rsidRDefault="00863C62" w:rsidP="00863C62">
            <w:pPr>
              <w:tabs>
                <w:tab w:val="left" w:pos="2127"/>
              </w:tabs>
              <w:ind w:left="-108" w:firstLine="540"/>
              <w:jc w:val="both"/>
              <w:rPr>
                <w:sz w:val="22"/>
                <w:szCs w:val="22"/>
              </w:rPr>
            </w:pPr>
            <w:bookmarkStart w:id="2" w:name="Par20"/>
            <w:bookmarkEnd w:id="2"/>
            <w:r w:rsidRPr="00601562">
              <w:rPr>
                <w:sz w:val="22"/>
                <w:szCs w:val="22"/>
              </w:rPr>
              <w:t>в) сведения о начальной (максимальной) цене единицы каждого товара, работы, услуги, являющихся предметом закупки;</w:t>
            </w:r>
          </w:p>
          <w:p w14:paraId="482C30CC" w14:textId="77777777" w:rsidR="00863C62" w:rsidRPr="00601562" w:rsidRDefault="00863C62" w:rsidP="00863C62">
            <w:pPr>
              <w:tabs>
                <w:tab w:val="left" w:pos="2127"/>
              </w:tabs>
              <w:ind w:left="-108" w:firstLine="540"/>
              <w:jc w:val="both"/>
              <w:rPr>
                <w:sz w:val="22"/>
                <w:szCs w:val="22"/>
              </w:rPr>
            </w:pPr>
            <w:r w:rsidRPr="00601562">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258EDC8"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31" w:history="1">
              <w:r w:rsidRPr="00601562">
                <w:rPr>
                  <w:color w:val="0000FF"/>
                  <w:sz w:val="22"/>
                  <w:szCs w:val="22"/>
                </w:rPr>
                <w:t>подпунктами "г"</w:t>
              </w:r>
            </w:hyperlink>
            <w:r w:rsidRPr="00601562">
              <w:rPr>
                <w:sz w:val="22"/>
                <w:szCs w:val="22"/>
              </w:rPr>
              <w:t xml:space="preserve"> и </w:t>
            </w:r>
            <w:hyperlink w:anchor="Par32" w:history="1">
              <w:r w:rsidRPr="00601562">
                <w:rPr>
                  <w:color w:val="0000FF"/>
                  <w:sz w:val="22"/>
                  <w:szCs w:val="22"/>
                </w:rPr>
                <w:t>"д" пункта 15</w:t>
              </w:r>
            </w:hyperlink>
            <w:r w:rsidRPr="00601562">
              <w:rPr>
                <w:sz w:val="22"/>
                <w:szCs w:val="22"/>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20" w:history="1">
              <w:r w:rsidRPr="00601562">
                <w:rPr>
                  <w:color w:val="0000FF"/>
                  <w:sz w:val="22"/>
                  <w:szCs w:val="22"/>
                </w:rPr>
                <w:t>подпунктом "в"</w:t>
              </w:r>
            </w:hyperlink>
            <w:r w:rsidRPr="00601562">
              <w:rPr>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A6EC2C"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е) условие отнесения участника закупки к </w:t>
            </w:r>
            <w:r w:rsidRPr="00601562">
              <w:rPr>
                <w:sz w:val="22"/>
                <w:szCs w:val="22"/>
              </w:rPr>
              <w:lastRenderedPageBreak/>
              <w:t>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6BF17A6" w14:textId="77777777" w:rsidR="00863C62" w:rsidRPr="00601562" w:rsidRDefault="00863C62" w:rsidP="00863C62">
            <w:pPr>
              <w:tabs>
                <w:tab w:val="left" w:pos="2127"/>
              </w:tabs>
              <w:ind w:left="-108" w:firstLine="540"/>
              <w:jc w:val="both"/>
              <w:rPr>
                <w:sz w:val="22"/>
                <w:szCs w:val="22"/>
              </w:rPr>
            </w:pPr>
            <w:r w:rsidRPr="00601562">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BFAEF9A" w14:textId="77777777" w:rsidR="00863C62" w:rsidRPr="00601562" w:rsidRDefault="00863C62" w:rsidP="00863C62">
            <w:pPr>
              <w:tabs>
                <w:tab w:val="left" w:pos="2127"/>
              </w:tabs>
              <w:ind w:left="-108" w:firstLine="540"/>
              <w:jc w:val="both"/>
              <w:rPr>
                <w:sz w:val="22"/>
                <w:szCs w:val="22"/>
              </w:rPr>
            </w:pPr>
            <w:r w:rsidRPr="00601562">
              <w:rPr>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4C6DEE9" w14:textId="77777777" w:rsidR="00863C62" w:rsidRPr="00601562" w:rsidRDefault="00863C62" w:rsidP="00863C62">
            <w:pPr>
              <w:tabs>
                <w:tab w:val="left" w:pos="2127"/>
              </w:tabs>
              <w:ind w:left="-108" w:firstLine="540"/>
              <w:jc w:val="both"/>
              <w:rPr>
                <w:sz w:val="22"/>
                <w:szCs w:val="22"/>
              </w:rPr>
            </w:pPr>
            <w:r w:rsidRPr="00601562">
              <w:rPr>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C623CC7" w14:textId="77777777" w:rsidR="00863C62" w:rsidRPr="00601562" w:rsidRDefault="00863C62" w:rsidP="00863C62">
            <w:pPr>
              <w:tabs>
                <w:tab w:val="left" w:pos="2127"/>
              </w:tabs>
              <w:ind w:left="-108" w:firstLine="540"/>
              <w:jc w:val="both"/>
              <w:rPr>
                <w:b/>
                <w:sz w:val="22"/>
                <w:szCs w:val="22"/>
              </w:rPr>
            </w:pPr>
            <w:r w:rsidRPr="00601562">
              <w:rPr>
                <w:b/>
                <w:sz w:val="22"/>
                <w:szCs w:val="22"/>
              </w:rPr>
              <w:t>2. Приоритет не предоставляется в случаях, если:</w:t>
            </w:r>
          </w:p>
          <w:p w14:paraId="4FC2779B" w14:textId="77777777" w:rsidR="00863C62" w:rsidRPr="00601562" w:rsidRDefault="00863C62" w:rsidP="00863C62">
            <w:pPr>
              <w:tabs>
                <w:tab w:val="left" w:pos="2127"/>
              </w:tabs>
              <w:ind w:left="-108" w:firstLine="540"/>
              <w:jc w:val="both"/>
              <w:rPr>
                <w:sz w:val="22"/>
                <w:szCs w:val="22"/>
              </w:rPr>
            </w:pPr>
            <w:r w:rsidRPr="00601562">
              <w:rPr>
                <w:sz w:val="22"/>
                <w:szCs w:val="22"/>
              </w:rPr>
              <w:t>а) закупка признана несостоявшейся, и договор заключается с единственным участником закупки;</w:t>
            </w:r>
          </w:p>
          <w:p w14:paraId="727362ED" w14:textId="77777777" w:rsidR="00863C62" w:rsidRPr="00601562" w:rsidRDefault="00863C62" w:rsidP="00863C62">
            <w:pPr>
              <w:tabs>
                <w:tab w:val="left" w:pos="2127"/>
              </w:tabs>
              <w:ind w:left="-108" w:firstLine="540"/>
              <w:jc w:val="both"/>
              <w:rPr>
                <w:sz w:val="22"/>
                <w:szCs w:val="22"/>
              </w:rPr>
            </w:pPr>
            <w:r w:rsidRPr="00601562">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FA71455" w14:textId="77777777" w:rsidR="00863C62" w:rsidRPr="00601562" w:rsidRDefault="00863C62" w:rsidP="00863C62">
            <w:pPr>
              <w:tabs>
                <w:tab w:val="left" w:pos="2127"/>
              </w:tabs>
              <w:ind w:left="-108" w:firstLine="540"/>
              <w:jc w:val="both"/>
              <w:rPr>
                <w:sz w:val="22"/>
                <w:szCs w:val="22"/>
              </w:rPr>
            </w:pPr>
            <w:r w:rsidRPr="00601562">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C3F2FE" w14:textId="77777777" w:rsidR="0032764A" w:rsidRDefault="00863C62" w:rsidP="00863C62">
            <w:pPr>
              <w:tabs>
                <w:tab w:val="left" w:pos="2127"/>
              </w:tabs>
              <w:ind w:left="-108" w:firstLine="540"/>
              <w:jc w:val="both"/>
              <w:rPr>
                <w:sz w:val="22"/>
                <w:szCs w:val="22"/>
              </w:rPr>
            </w:pPr>
            <w:bookmarkStart w:id="3" w:name="Par31"/>
            <w:bookmarkEnd w:id="3"/>
            <w:r w:rsidRPr="00601562">
              <w:rPr>
                <w:sz w:val="22"/>
                <w:szCs w:val="22"/>
              </w:rPr>
              <w:t>г) в заявке на участие в закупке,</w:t>
            </w:r>
          </w:p>
          <w:p w14:paraId="134DEC9E" w14:textId="77777777" w:rsidR="0032764A" w:rsidRDefault="0032764A" w:rsidP="00863C62">
            <w:pPr>
              <w:tabs>
                <w:tab w:val="left" w:pos="2127"/>
              </w:tabs>
              <w:ind w:left="-108" w:firstLine="540"/>
              <w:jc w:val="both"/>
              <w:rPr>
                <w:sz w:val="22"/>
                <w:szCs w:val="22"/>
              </w:rPr>
            </w:pPr>
          </w:p>
          <w:p w14:paraId="2F7B23EB" w14:textId="77777777" w:rsidR="00863C62" w:rsidRPr="00601562" w:rsidRDefault="00863C62" w:rsidP="0032764A">
            <w:pPr>
              <w:tabs>
                <w:tab w:val="left" w:pos="2127"/>
              </w:tabs>
              <w:ind w:left="-108"/>
              <w:jc w:val="both"/>
              <w:rPr>
                <w:sz w:val="22"/>
                <w:szCs w:val="22"/>
              </w:rPr>
            </w:pPr>
            <w:r w:rsidRPr="00601562">
              <w:rPr>
                <w:sz w:val="22"/>
                <w:szCs w:val="22"/>
              </w:rPr>
              <w:t xml:space="preserve">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601562">
              <w:rPr>
                <w:sz w:val="22"/>
                <w:szCs w:val="22"/>
              </w:rPr>
              <w:lastRenderedPageBreak/>
              <w:t>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21DC2E4" w14:textId="77777777" w:rsidR="00863C62" w:rsidRPr="00601562" w:rsidRDefault="00863C62" w:rsidP="00863C62">
            <w:pPr>
              <w:tabs>
                <w:tab w:val="left" w:pos="2127"/>
              </w:tabs>
              <w:ind w:left="-108"/>
              <w:jc w:val="both"/>
              <w:rPr>
                <w:sz w:val="22"/>
                <w:szCs w:val="22"/>
              </w:rPr>
            </w:pPr>
            <w:bookmarkStart w:id="4" w:name="Par32"/>
            <w:bookmarkEnd w:id="4"/>
            <w:r w:rsidRPr="00601562">
              <w:rPr>
                <w:sz w:val="22"/>
                <w:szCs w:val="22"/>
              </w:rPr>
              <w:t xml:space="preserve">           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ACA7A78" w14:textId="77777777" w:rsidR="00863C62" w:rsidRPr="00601562" w:rsidRDefault="00863C62" w:rsidP="00863C62">
            <w:pPr>
              <w:tabs>
                <w:tab w:val="left" w:pos="2127"/>
              </w:tabs>
              <w:ind w:left="-108"/>
              <w:jc w:val="both"/>
              <w:rPr>
                <w:sz w:val="22"/>
                <w:szCs w:val="22"/>
              </w:rPr>
            </w:pPr>
            <w:r w:rsidRPr="00601562">
              <w:rPr>
                <w:sz w:val="22"/>
                <w:szCs w:val="22"/>
              </w:rPr>
              <w:t>3.При осуществлении закупок товаров, работ,</w:t>
            </w:r>
            <w:r w:rsidRPr="00601562">
              <w:rPr>
                <w:color w:val="FF0000"/>
                <w:sz w:val="22"/>
                <w:szCs w:val="22"/>
              </w:rPr>
              <w:t xml:space="preserve"> </w:t>
            </w:r>
            <w:r w:rsidRPr="00601562">
              <w:rPr>
                <w:sz w:val="22"/>
                <w:szCs w:val="22"/>
              </w:rPr>
              <w:t>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c>
          <w:tcPr>
            <w:tcW w:w="5055" w:type="dxa"/>
            <w:shd w:val="clear" w:color="auto" w:fill="auto"/>
          </w:tcPr>
          <w:p w14:paraId="74C93F08" w14:textId="77777777" w:rsidR="00A54380" w:rsidRPr="00601562" w:rsidRDefault="00863C62" w:rsidP="00957070">
            <w:pPr>
              <w:widowControl w:val="0"/>
              <w:ind w:left="-57" w:right="-57"/>
              <w:contextualSpacing/>
              <w:jc w:val="both"/>
              <w:rPr>
                <w:sz w:val="22"/>
                <w:szCs w:val="22"/>
              </w:rPr>
            </w:pPr>
            <w:r w:rsidRPr="00601562">
              <w:rPr>
                <w:sz w:val="22"/>
                <w:szCs w:val="22"/>
              </w:rPr>
              <w:lastRenderedPageBreak/>
              <w:t>УСТАНОВЛЕНО</w:t>
            </w:r>
          </w:p>
        </w:tc>
      </w:tr>
      <w:tr w:rsidR="00440A62" w:rsidRPr="00601562" w14:paraId="575F4D3C" w14:textId="77777777" w:rsidTr="00FE5DDB">
        <w:trPr>
          <w:trHeight w:val="20"/>
        </w:trPr>
        <w:tc>
          <w:tcPr>
            <w:tcW w:w="675" w:type="dxa"/>
            <w:shd w:val="clear" w:color="auto" w:fill="auto"/>
          </w:tcPr>
          <w:p w14:paraId="515C8167" w14:textId="77777777" w:rsidR="00A54380" w:rsidRPr="00601562" w:rsidRDefault="0038140E" w:rsidP="00452105">
            <w:pPr>
              <w:widowControl w:val="0"/>
              <w:ind w:left="-57" w:right="-57"/>
              <w:contextualSpacing/>
              <w:rPr>
                <w:i/>
                <w:sz w:val="22"/>
                <w:szCs w:val="22"/>
              </w:rPr>
            </w:pPr>
            <w:r w:rsidRPr="00601562">
              <w:rPr>
                <w:i/>
                <w:sz w:val="22"/>
                <w:szCs w:val="22"/>
              </w:rPr>
              <w:lastRenderedPageBreak/>
              <w:t>1</w:t>
            </w:r>
            <w:r w:rsidR="00452105">
              <w:rPr>
                <w:i/>
                <w:sz w:val="22"/>
                <w:szCs w:val="22"/>
              </w:rPr>
              <w:t>6</w:t>
            </w:r>
            <w:r w:rsidR="00440A62" w:rsidRPr="00601562">
              <w:rPr>
                <w:i/>
                <w:sz w:val="22"/>
                <w:szCs w:val="22"/>
              </w:rPr>
              <w:t>.3.</w:t>
            </w:r>
          </w:p>
        </w:tc>
        <w:tc>
          <w:tcPr>
            <w:tcW w:w="4820" w:type="dxa"/>
            <w:gridSpan w:val="2"/>
            <w:shd w:val="clear" w:color="auto" w:fill="auto"/>
          </w:tcPr>
          <w:p w14:paraId="64DD1C4A" w14:textId="77777777" w:rsidR="00A54380" w:rsidRPr="00601562" w:rsidRDefault="00A54380" w:rsidP="00440B03">
            <w:pPr>
              <w:pStyle w:val="afa"/>
              <w:shd w:val="clear" w:color="auto" w:fill="FFFFFF"/>
              <w:spacing w:before="0"/>
              <w:ind w:left="-108"/>
              <w:jc w:val="both"/>
              <w:rPr>
                <w:rFonts w:eastAsia="Calibri"/>
                <w:sz w:val="22"/>
                <w:szCs w:val="22"/>
              </w:rPr>
            </w:pPr>
            <w:r w:rsidRPr="00601562">
              <w:rPr>
                <w:rFonts w:eastAsia="Calibri"/>
                <w:sz w:val="22"/>
                <w:szCs w:val="22"/>
              </w:rPr>
              <w:t>Ограничения к допуску товаров имеющих иностранное происхождение, согласно Постановлению Правительства РФ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c>
          <w:tcPr>
            <w:tcW w:w="5055" w:type="dxa"/>
            <w:shd w:val="clear" w:color="auto" w:fill="auto"/>
          </w:tcPr>
          <w:p w14:paraId="119334DA" w14:textId="77777777" w:rsidR="00A54380" w:rsidRPr="00601562" w:rsidRDefault="00957070" w:rsidP="00167EAC">
            <w:pPr>
              <w:widowControl w:val="0"/>
              <w:ind w:left="-57" w:right="-57"/>
              <w:contextualSpacing/>
              <w:jc w:val="both"/>
              <w:rPr>
                <w:sz w:val="22"/>
                <w:szCs w:val="22"/>
              </w:rPr>
            </w:pPr>
            <w:r w:rsidRPr="00601562">
              <w:rPr>
                <w:sz w:val="22"/>
                <w:szCs w:val="22"/>
              </w:rPr>
              <w:t>НЕ УСТАНОВЛЕНО</w:t>
            </w:r>
          </w:p>
        </w:tc>
      </w:tr>
      <w:tr w:rsidR="00440A62" w:rsidRPr="00601562" w14:paraId="3137A669" w14:textId="77777777" w:rsidTr="00FE5DDB">
        <w:trPr>
          <w:trHeight w:val="20"/>
        </w:trPr>
        <w:tc>
          <w:tcPr>
            <w:tcW w:w="675" w:type="dxa"/>
            <w:shd w:val="clear" w:color="auto" w:fill="auto"/>
          </w:tcPr>
          <w:p w14:paraId="7E22DFEB" w14:textId="77777777" w:rsidR="00A54380" w:rsidRPr="00601562" w:rsidRDefault="0038140E" w:rsidP="00452105">
            <w:pPr>
              <w:widowControl w:val="0"/>
              <w:ind w:left="-57" w:right="-57"/>
              <w:contextualSpacing/>
              <w:jc w:val="center"/>
              <w:rPr>
                <w:i/>
                <w:sz w:val="22"/>
                <w:szCs w:val="22"/>
              </w:rPr>
            </w:pPr>
            <w:r w:rsidRPr="00601562">
              <w:rPr>
                <w:i/>
                <w:sz w:val="22"/>
                <w:szCs w:val="22"/>
              </w:rPr>
              <w:t>1</w:t>
            </w:r>
            <w:r w:rsidR="00452105">
              <w:rPr>
                <w:i/>
                <w:sz w:val="22"/>
                <w:szCs w:val="22"/>
              </w:rPr>
              <w:t>6</w:t>
            </w:r>
            <w:r w:rsidR="00440A62" w:rsidRPr="00601562">
              <w:rPr>
                <w:i/>
                <w:sz w:val="22"/>
                <w:szCs w:val="22"/>
              </w:rPr>
              <w:t>.4.</w:t>
            </w:r>
          </w:p>
        </w:tc>
        <w:tc>
          <w:tcPr>
            <w:tcW w:w="4820" w:type="dxa"/>
            <w:gridSpan w:val="2"/>
            <w:shd w:val="clear" w:color="auto" w:fill="auto"/>
          </w:tcPr>
          <w:p w14:paraId="1AF53482" w14:textId="77777777" w:rsidR="00A54380" w:rsidRPr="006C0065" w:rsidRDefault="00A54380" w:rsidP="00440B03">
            <w:pPr>
              <w:ind w:left="-108"/>
              <w:jc w:val="both"/>
              <w:rPr>
                <w:sz w:val="22"/>
                <w:szCs w:val="22"/>
              </w:rPr>
            </w:pPr>
            <w:r w:rsidRPr="006C0065">
              <w:rPr>
                <w:sz w:val="22"/>
                <w:szCs w:val="22"/>
              </w:rPr>
              <w:t>Требования минимальной доли закупок товаров российского происхождения применяется в отношении товаров с</w:t>
            </w:r>
            <w:r w:rsidRPr="006C0065">
              <w:rPr>
                <w:color w:val="FF0000"/>
                <w:sz w:val="22"/>
                <w:szCs w:val="22"/>
              </w:rPr>
              <w:t xml:space="preserve"> </w:t>
            </w:r>
            <w:r w:rsidRPr="006C0065">
              <w:rPr>
                <w:sz w:val="22"/>
                <w:szCs w:val="22"/>
                <w:u w:val="single"/>
              </w:rPr>
              <w:t>ОКПД-2</w:t>
            </w:r>
            <w:r w:rsidRPr="006C0065">
              <w:rPr>
                <w:sz w:val="22"/>
                <w:szCs w:val="22"/>
              </w:rPr>
              <w:t xml:space="preserve"> включенных в  Перечень товаров Постановления Правительства  РФ от 03.12.2020 №2013.</w:t>
            </w:r>
            <w:r w:rsidRPr="006C0065">
              <w:rPr>
                <w:bCs/>
                <w:sz w:val="22"/>
                <w:szCs w:val="22"/>
              </w:rPr>
              <w:t xml:space="preserve"> «О минимальной доле закупок товаров российского происхождения»</w:t>
            </w:r>
            <w:r w:rsidRPr="006C0065">
              <w:rPr>
                <w:sz w:val="22"/>
                <w:szCs w:val="22"/>
              </w:rPr>
              <w:t>.</w:t>
            </w:r>
          </w:p>
          <w:p w14:paraId="4BEC15B3" w14:textId="77777777" w:rsidR="00A54380" w:rsidRPr="00601562" w:rsidRDefault="00A54380" w:rsidP="00440B03">
            <w:pPr>
              <w:pStyle w:val="2"/>
              <w:numPr>
                <w:ilvl w:val="0"/>
                <w:numId w:val="0"/>
              </w:numPr>
              <w:shd w:val="clear" w:color="auto" w:fill="FFFFFF"/>
              <w:ind w:left="-108"/>
              <w:jc w:val="both"/>
              <w:rPr>
                <w:b w:val="0"/>
                <w:bCs w:val="0"/>
                <w:sz w:val="22"/>
                <w:szCs w:val="22"/>
              </w:rPr>
            </w:pPr>
            <w:r w:rsidRPr="00601562">
              <w:rPr>
                <w:b w:val="0"/>
                <w:sz w:val="22"/>
                <w:szCs w:val="22"/>
              </w:rPr>
              <w:t>Росс</w:t>
            </w:r>
            <w:r w:rsidR="00CD259F" w:rsidRPr="00601562">
              <w:rPr>
                <w:b w:val="0"/>
                <w:sz w:val="22"/>
                <w:szCs w:val="22"/>
              </w:rPr>
              <w:t>ийским товаром считается товар,</w:t>
            </w:r>
            <w:r w:rsidR="008A3765">
              <w:rPr>
                <w:b w:val="0"/>
                <w:sz w:val="22"/>
                <w:szCs w:val="22"/>
              </w:rPr>
              <w:t xml:space="preserve"> </w:t>
            </w:r>
            <w:r w:rsidRPr="00601562">
              <w:rPr>
                <w:b w:val="0"/>
                <w:sz w:val="22"/>
                <w:szCs w:val="22"/>
              </w:rPr>
              <w:lastRenderedPageBreak/>
              <w:t xml:space="preserve">включенный в реестр российской промышленной продукции </w:t>
            </w:r>
            <w:r w:rsidRPr="00601562">
              <w:rPr>
                <w:b w:val="0"/>
                <w:i/>
                <w:sz w:val="22"/>
                <w:szCs w:val="22"/>
              </w:rPr>
              <w:t>или</w:t>
            </w:r>
            <w:r w:rsidRPr="00601562">
              <w:rPr>
                <w:b w:val="0"/>
                <w:sz w:val="22"/>
                <w:szCs w:val="22"/>
              </w:rPr>
              <w:t xml:space="preserve"> в реестр промышленной продукции, произведенной на территории государства </w:t>
            </w:r>
            <w:r w:rsidRPr="00601562">
              <w:rPr>
                <w:sz w:val="22"/>
                <w:szCs w:val="22"/>
              </w:rPr>
              <w:t>-</w:t>
            </w:r>
            <w:r w:rsidRPr="00601562">
              <w:rPr>
                <w:b w:val="0"/>
                <w:sz w:val="22"/>
                <w:szCs w:val="22"/>
              </w:rPr>
              <w:t xml:space="preserve"> члена Евразийского экономического союза за исключением Российской Федерации </w:t>
            </w:r>
            <w:r w:rsidRPr="00601562">
              <w:rPr>
                <w:b w:val="0"/>
                <w:i/>
                <w:sz w:val="22"/>
                <w:szCs w:val="22"/>
              </w:rPr>
              <w:t>или</w:t>
            </w:r>
            <w:r w:rsidRPr="00601562">
              <w:rPr>
                <w:b w:val="0"/>
                <w:sz w:val="22"/>
                <w:szCs w:val="22"/>
              </w:rPr>
              <w:t xml:space="preserve"> единый реестр российской радиоэлектронной продукции.</w:t>
            </w:r>
          </w:p>
          <w:p w14:paraId="3B094FE4" w14:textId="77777777" w:rsidR="00A54380" w:rsidRPr="00601562" w:rsidRDefault="00EF19B6" w:rsidP="00440B03">
            <w:pPr>
              <w:ind w:left="-108"/>
              <w:jc w:val="both"/>
              <w:rPr>
                <w:sz w:val="22"/>
                <w:szCs w:val="22"/>
              </w:rPr>
            </w:pPr>
            <w:r w:rsidRPr="00601562">
              <w:rPr>
                <w:i/>
                <w:sz w:val="22"/>
                <w:szCs w:val="22"/>
              </w:rPr>
              <w:t xml:space="preserve"> </w:t>
            </w:r>
            <w:r w:rsidR="00A54380" w:rsidRPr="00601562">
              <w:rPr>
                <w:i/>
                <w:sz w:val="22"/>
                <w:szCs w:val="22"/>
              </w:rPr>
              <w:t>Подтверждением</w:t>
            </w:r>
            <w:r w:rsidR="00A54380" w:rsidRPr="00601562">
              <w:rPr>
                <w:sz w:val="22"/>
                <w:szCs w:val="22"/>
              </w:rPr>
              <w:t xml:space="preserve"> с</w:t>
            </w:r>
            <w:r w:rsidR="00A54380" w:rsidRPr="00601562">
              <w:rPr>
                <w:i/>
                <w:sz w:val="22"/>
                <w:szCs w:val="22"/>
              </w:rPr>
              <w:t>оответствия</w:t>
            </w:r>
            <w:r w:rsidR="00A54380" w:rsidRPr="00601562">
              <w:rPr>
                <w:sz w:val="22"/>
                <w:szCs w:val="22"/>
              </w:rPr>
              <w:t xml:space="preserve"> поставляемого товара  указанному требованию   является </w:t>
            </w:r>
            <w:r w:rsidR="00A54380" w:rsidRPr="00601562">
              <w:rPr>
                <w:i/>
                <w:sz w:val="22"/>
                <w:szCs w:val="22"/>
              </w:rPr>
              <w:t>предоставление</w:t>
            </w:r>
            <w:r w:rsidR="00A54380" w:rsidRPr="00601562">
              <w:rPr>
                <w:b/>
                <w:i/>
                <w:sz w:val="22"/>
                <w:szCs w:val="22"/>
              </w:rPr>
              <w:t xml:space="preserve"> </w:t>
            </w:r>
            <w:r w:rsidR="00A54380" w:rsidRPr="00601562">
              <w:rPr>
                <w:i/>
                <w:sz w:val="22"/>
                <w:szCs w:val="22"/>
              </w:rPr>
              <w:t>в составе заявки</w:t>
            </w:r>
            <w:r w:rsidR="00A54380" w:rsidRPr="00601562">
              <w:rPr>
                <w:sz w:val="22"/>
                <w:szCs w:val="22"/>
              </w:rPr>
              <w:t xml:space="preserve"> реестрового номера товара в реестре российской промышленной продукции</w:t>
            </w:r>
            <w:r w:rsidR="00A54380" w:rsidRPr="00601562">
              <w:rPr>
                <w:i/>
                <w:sz w:val="22"/>
                <w:szCs w:val="22"/>
              </w:rPr>
              <w:t xml:space="preserve"> или</w:t>
            </w:r>
            <w:r w:rsidR="00A54380" w:rsidRPr="00601562">
              <w:rPr>
                <w:sz w:val="22"/>
                <w:szCs w:val="22"/>
              </w:rPr>
              <w:t xml:space="preserve"> в реестре промышленной продукции, произведенной на территории государства </w:t>
            </w:r>
            <w:r w:rsidR="00A54380" w:rsidRPr="00601562">
              <w:rPr>
                <w:b/>
                <w:sz w:val="22"/>
                <w:szCs w:val="22"/>
              </w:rPr>
              <w:t xml:space="preserve">- </w:t>
            </w:r>
            <w:r w:rsidR="00A54380" w:rsidRPr="00601562">
              <w:rPr>
                <w:sz w:val="22"/>
                <w:szCs w:val="22"/>
              </w:rPr>
              <w:t xml:space="preserve">члена Евразийского экономического союза за исключением Российской Федерации  </w:t>
            </w:r>
            <w:r w:rsidR="00A54380" w:rsidRPr="00601562">
              <w:rPr>
                <w:i/>
                <w:sz w:val="22"/>
                <w:szCs w:val="22"/>
              </w:rPr>
              <w:t>или</w:t>
            </w:r>
            <w:r w:rsidR="00A54380" w:rsidRPr="00601562">
              <w:rPr>
                <w:sz w:val="22"/>
                <w:szCs w:val="22"/>
              </w:rPr>
              <w:t xml:space="preserve"> порядкового номера реестровой записи из единого реестра российской радиоэлектронной продукции. </w:t>
            </w:r>
          </w:p>
          <w:p w14:paraId="6F4AABD3" w14:textId="77777777" w:rsidR="00A54380" w:rsidRPr="00DD2B15" w:rsidRDefault="00A54380" w:rsidP="00440B03">
            <w:pPr>
              <w:ind w:left="-108"/>
              <w:jc w:val="both"/>
              <w:rPr>
                <w:sz w:val="22"/>
                <w:szCs w:val="22"/>
              </w:rPr>
            </w:pPr>
            <w:r w:rsidRPr="00601562">
              <w:rPr>
                <w:sz w:val="22"/>
                <w:szCs w:val="22"/>
              </w:rPr>
              <w:t xml:space="preserve">    </w:t>
            </w:r>
            <w:r w:rsidRPr="00DD2B15">
              <w:rPr>
                <w:sz w:val="22"/>
                <w:szCs w:val="22"/>
              </w:rPr>
              <w:t>В случае установления таких требований настоящим извещением,</w:t>
            </w:r>
            <w:r w:rsidRPr="00DD2B15">
              <w:rPr>
                <w:i/>
                <w:sz w:val="22"/>
                <w:szCs w:val="22"/>
              </w:rPr>
              <w:t xml:space="preserve">  </w:t>
            </w:r>
            <w:r w:rsidRPr="00DD2B15">
              <w:rPr>
                <w:sz w:val="22"/>
                <w:szCs w:val="22"/>
              </w:rPr>
              <w:t>отсутствие  данных из реестра является основанием для  отклонения заявок.</w:t>
            </w:r>
          </w:p>
        </w:tc>
        <w:tc>
          <w:tcPr>
            <w:tcW w:w="5055" w:type="dxa"/>
            <w:shd w:val="clear" w:color="auto" w:fill="auto"/>
          </w:tcPr>
          <w:p w14:paraId="1EAEC13B" w14:textId="77777777" w:rsidR="00A54380" w:rsidRPr="00601562" w:rsidRDefault="00957070" w:rsidP="00957070">
            <w:pPr>
              <w:widowControl w:val="0"/>
              <w:autoSpaceDE w:val="0"/>
              <w:autoSpaceDN w:val="0"/>
              <w:adjustRightInd w:val="0"/>
              <w:ind w:left="-57" w:right="-57"/>
              <w:rPr>
                <w:sz w:val="22"/>
                <w:szCs w:val="22"/>
              </w:rPr>
            </w:pPr>
            <w:r w:rsidRPr="00601562">
              <w:rPr>
                <w:sz w:val="22"/>
                <w:szCs w:val="22"/>
              </w:rPr>
              <w:lastRenderedPageBreak/>
              <w:t>НЕ УСТАНОВЛЕНО</w:t>
            </w:r>
          </w:p>
        </w:tc>
      </w:tr>
      <w:tr w:rsidR="00440A62" w:rsidRPr="00601562" w14:paraId="78624F8A" w14:textId="77777777" w:rsidTr="00FE5DDB">
        <w:trPr>
          <w:trHeight w:val="20"/>
        </w:trPr>
        <w:tc>
          <w:tcPr>
            <w:tcW w:w="675" w:type="dxa"/>
            <w:shd w:val="clear" w:color="auto" w:fill="auto"/>
            <w:vAlign w:val="center"/>
          </w:tcPr>
          <w:p w14:paraId="3EF7E9E7" w14:textId="77777777" w:rsidR="00A54380"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7</w:t>
            </w:r>
          </w:p>
        </w:tc>
        <w:tc>
          <w:tcPr>
            <w:tcW w:w="4820" w:type="dxa"/>
            <w:gridSpan w:val="2"/>
            <w:shd w:val="clear" w:color="auto" w:fill="auto"/>
            <w:vAlign w:val="center"/>
          </w:tcPr>
          <w:p w14:paraId="47D52200" w14:textId="77777777" w:rsidR="00A54380" w:rsidRPr="00601562" w:rsidRDefault="00A54380" w:rsidP="000019D9">
            <w:pPr>
              <w:widowControl w:val="0"/>
              <w:ind w:left="-57" w:right="-57"/>
              <w:contextualSpacing/>
              <w:rPr>
                <w:sz w:val="22"/>
                <w:szCs w:val="22"/>
              </w:rPr>
            </w:pPr>
            <w:r w:rsidRPr="00601562">
              <w:rPr>
                <w:sz w:val="22"/>
                <w:szCs w:val="22"/>
              </w:rPr>
              <w:t>Источник финансирования:</w:t>
            </w:r>
          </w:p>
        </w:tc>
        <w:tc>
          <w:tcPr>
            <w:tcW w:w="5055" w:type="dxa"/>
            <w:shd w:val="clear" w:color="auto" w:fill="auto"/>
          </w:tcPr>
          <w:p w14:paraId="56864718" w14:textId="77777777" w:rsidR="00A54380" w:rsidRPr="00601562" w:rsidRDefault="008A0A4F" w:rsidP="00055F24">
            <w:pPr>
              <w:pStyle w:val="a5"/>
              <w:widowControl w:val="0"/>
              <w:spacing w:after="0"/>
              <w:ind w:left="-57" w:right="-57"/>
              <w:contextualSpacing/>
              <w:jc w:val="both"/>
              <w:rPr>
                <w:sz w:val="22"/>
                <w:szCs w:val="22"/>
              </w:rPr>
            </w:pPr>
            <w:r w:rsidRPr="00601562">
              <w:rPr>
                <w:sz w:val="22"/>
                <w:szCs w:val="22"/>
              </w:rPr>
              <w:t>Средства от приносящей доход деятельности</w:t>
            </w:r>
            <w:r w:rsidRPr="00601562">
              <w:rPr>
                <w:color w:val="000000"/>
                <w:spacing w:val="-1"/>
                <w:sz w:val="22"/>
                <w:szCs w:val="22"/>
              </w:rPr>
              <w:t>.</w:t>
            </w:r>
          </w:p>
        </w:tc>
      </w:tr>
      <w:tr w:rsidR="00440A62" w:rsidRPr="00601562" w14:paraId="2130901C" w14:textId="77777777" w:rsidTr="00FE5DDB">
        <w:trPr>
          <w:trHeight w:val="20"/>
        </w:trPr>
        <w:tc>
          <w:tcPr>
            <w:tcW w:w="675" w:type="dxa"/>
            <w:shd w:val="clear" w:color="auto" w:fill="auto"/>
            <w:vAlign w:val="center"/>
          </w:tcPr>
          <w:p w14:paraId="6E924995" w14:textId="77777777" w:rsidR="008A0A4F"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8</w:t>
            </w:r>
          </w:p>
        </w:tc>
        <w:tc>
          <w:tcPr>
            <w:tcW w:w="4820" w:type="dxa"/>
            <w:gridSpan w:val="2"/>
            <w:shd w:val="clear" w:color="auto" w:fill="auto"/>
          </w:tcPr>
          <w:p w14:paraId="7D1DBB0F" w14:textId="77777777" w:rsidR="008A0A4F" w:rsidRPr="00601562" w:rsidRDefault="008A0A4F" w:rsidP="00440B03">
            <w:pPr>
              <w:ind w:left="-108"/>
              <w:rPr>
                <w:sz w:val="22"/>
                <w:szCs w:val="22"/>
              </w:rPr>
            </w:pPr>
            <w:r w:rsidRPr="0060156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921D9" w:rsidRPr="00601562">
              <w:rPr>
                <w:sz w:val="22"/>
                <w:szCs w:val="22"/>
              </w:rPr>
              <w:t xml:space="preserve"> </w:t>
            </w:r>
          </w:p>
        </w:tc>
        <w:tc>
          <w:tcPr>
            <w:tcW w:w="5055" w:type="dxa"/>
            <w:shd w:val="clear" w:color="auto" w:fill="auto"/>
          </w:tcPr>
          <w:p w14:paraId="789E17DF" w14:textId="77777777" w:rsidR="008F4755" w:rsidRPr="00601562" w:rsidRDefault="008F4755" w:rsidP="000019D9">
            <w:pPr>
              <w:rPr>
                <w:sz w:val="22"/>
                <w:szCs w:val="22"/>
              </w:rPr>
            </w:pPr>
          </w:p>
          <w:p w14:paraId="6406B5BA" w14:textId="77777777" w:rsidR="007E7AAA" w:rsidRPr="00601562" w:rsidRDefault="007E7AAA" w:rsidP="007E7AAA">
            <w:pPr>
              <w:rPr>
                <w:sz w:val="22"/>
                <w:szCs w:val="22"/>
              </w:rPr>
            </w:pPr>
            <w:r w:rsidRPr="00601562">
              <w:rPr>
                <w:sz w:val="22"/>
                <w:szCs w:val="22"/>
              </w:rPr>
              <w:t>Начальная (максимальная) цена договора</w:t>
            </w:r>
          </w:p>
          <w:p w14:paraId="70769A2D" w14:textId="691F755C" w:rsidR="007E7AAA" w:rsidRPr="00601562" w:rsidRDefault="0029056E" w:rsidP="007E7AAA">
            <w:pPr>
              <w:rPr>
                <w:sz w:val="22"/>
                <w:szCs w:val="22"/>
              </w:rPr>
            </w:pPr>
            <w:r>
              <w:rPr>
                <w:b/>
                <w:sz w:val="22"/>
                <w:szCs w:val="22"/>
              </w:rPr>
              <w:t>1</w:t>
            </w:r>
            <w:r w:rsidR="00834284">
              <w:rPr>
                <w:b/>
                <w:sz w:val="22"/>
                <w:szCs w:val="22"/>
              </w:rPr>
              <w:t>218125</w:t>
            </w:r>
            <w:r>
              <w:rPr>
                <w:b/>
                <w:sz w:val="22"/>
                <w:szCs w:val="22"/>
              </w:rPr>
              <w:t>,00</w:t>
            </w:r>
            <w:r w:rsidR="007E7AAA" w:rsidRPr="00601562">
              <w:rPr>
                <w:b/>
                <w:sz w:val="22"/>
                <w:szCs w:val="22"/>
              </w:rPr>
              <w:t xml:space="preserve"> рублей</w:t>
            </w:r>
            <w:r w:rsidR="007E7AAA" w:rsidRPr="00601562">
              <w:rPr>
                <w:sz w:val="22"/>
                <w:szCs w:val="22"/>
              </w:rPr>
              <w:t xml:space="preserve">.  </w:t>
            </w:r>
          </w:p>
          <w:p w14:paraId="1105A8FC" w14:textId="77777777" w:rsidR="00CB0019" w:rsidRPr="00601562" w:rsidRDefault="00CB0019" w:rsidP="00350B2C">
            <w:pPr>
              <w:pStyle w:val="ConsPlusNormal"/>
              <w:ind w:firstLine="540"/>
              <w:jc w:val="both"/>
              <w:rPr>
                <w:rFonts w:ascii="Times New Roman" w:hAnsi="Times New Roman" w:cs="Times New Roman"/>
                <w:sz w:val="22"/>
                <w:szCs w:val="22"/>
              </w:rPr>
            </w:pPr>
          </w:p>
        </w:tc>
      </w:tr>
      <w:tr w:rsidR="008A0A4F" w:rsidRPr="00601562" w14:paraId="0BB18C3B" w14:textId="77777777" w:rsidTr="00FE5DDB">
        <w:trPr>
          <w:trHeight w:val="20"/>
        </w:trPr>
        <w:tc>
          <w:tcPr>
            <w:tcW w:w="675" w:type="dxa"/>
            <w:shd w:val="clear" w:color="auto" w:fill="auto"/>
            <w:vAlign w:val="center"/>
          </w:tcPr>
          <w:p w14:paraId="5F153D5D" w14:textId="77777777" w:rsidR="008A0A4F"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9</w:t>
            </w:r>
          </w:p>
        </w:tc>
        <w:tc>
          <w:tcPr>
            <w:tcW w:w="4820" w:type="dxa"/>
            <w:gridSpan w:val="2"/>
            <w:shd w:val="clear" w:color="auto" w:fill="auto"/>
          </w:tcPr>
          <w:p w14:paraId="4CE005A8" w14:textId="77777777" w:rsidR="008A0A4F" w:rsidRPr="00601562" w:rsidRDefault="008A0A4F" w:rsidP="00440B03">
            <w:pPr>
              <w:ind w:left="-108"/>
              <w:rPr>
                <w:sz w:val="22"/>
                <w:szCs w:val="22"/>
              </w:rPr>
            </w:pPr>
            <w:r w:rsidRPr="00601562">
              <w:rPr>
                <w:sz w:val="22"/>
                <w:szCs w:val="22"/>
              </w:rPr>
              <w:t xml:space="preserve">Порядок формирования цены договора </w:t>
            </w:r>
          </w:p>
          <w:p w14:paraId="4945D4F3" w14:textId="77777777" w:rsidR="008A0A4F" w:rsidRPr="00601562" w:rsidRDefault="008A0A4F" w:rsidP="00440B03">
            <w:pPr>
              <w:ind w:left="-108"/>
              <w:rPr>
                <w:sz w:val="22"/>
                <w:szCs w:val="22"/>
              </w:rPr>
            </w:pPr>
          </w:p>
        </w:tc>
        <w:tc>
          <w:tcPr>
            <w:tcW w:w="5055" w:type="dxa"/>
            <w:shd w:val="clear" w:color="auto" w:fill="auto"/>
          </w:tcPr>
          <w:p w14:paraId="17073CBB" w14:textId="77777777" w:rsidR="008A0A4F" w:rsidRPr="00601562" w:rsidRDefault="008A0A4F" w:rsidP="000019D9">
            <w:pPr>
              <w:jc w:val="both"/>
              <w:rPr>
                <w:sz w:val="22"/>
                <w:szCs w:val="22"/>
                <w:shd w:val="clear" w:color="auto" w:fill="FEFEFE"/>
              </w:rPr>
            </w:pPr>
            <w:r w:rsidRPr="00601562">
              <w:rPr>
                <w:sz w:val="22"/>
                <w:szCs w:val="22"/>
              </w:rPr>
              <w:t>Цена договора включает стоимость товара, доставку, разгрузку, страхование, уплату таможенных пошлин, налогов ,  сборов и других обязательных платежей.</w:t>
            </w:r>
            <w:r w:rsidRPr="00601562">
              <w:rPr>
                <w:sz w:val="22"/>
                <w:szCs w:val="22"/>
                <w:shd w:val="clear" w:color="auto" w:fill="FEFEFE"/>
              </w:rPr>
              <w:t xml:space="preserve"> </w:t>
            </w:r>
          </w:p>
        </w:tc>
      </w:tr>
      <w:tr w:rsidR="00440A62" w:rsidRPr="00601562" w14:paraId="2DBC0700" w14:textId="77777777" w:rsidTr="00FE5DDB">
        <w:trPr>
          <w:trHeight w:val="20"/>
        </w:trPr>
        <w:tc>
          <w:tcPr>
            <w:tcW w:w="675" w:type="dxa"/>
            <w:shd w:val="clear" w:color="auto" w:fill="auto"/>
            <w:vAlign w:val="center"/>
          </w:tcPr>
          <w:p w14:paraId="355D730C" w14:textId="77777777" w:rsidR="008A0A4F" w:rsidRPr="00601562" w:rsidRDefault="00452105" w:rsidP="00167EAC">
            <w:pPr>
              <w:pStyle w:val="a5"/>
              <w:widowControl w:val="0"/>
              <w:spacing w:after="0"/>
              <w:ind w:left="-57" w:right="-57"/>
              <w:contextualSpacing/>
              <w:rPr>
                <w:i/>
                <w:sz w:val="22"/>
                <w:szCs w:val="22"/>
              </w:rPr>
            </w:pPr>
            <w:r>
              <w:rPr>
                <w:i/>
                <w:sz w:val="22"/>
                <w:szCs w:val="22"/>
              </w:rPr>
              <w:t>20</w:t>
            </w:r>
          </w:p>
        </w:tc>
        <w:tc>
          <w:tcPr>
            <w:tcW w:w="4820" w:type="dxa"/>
            <w:gridSpan w:val="2"/>
            <w:shd w:val="clear" w:color="auto" w:fill="auto"/>
          </w:tcPr>
          <w:p w14:paraId="5D13755D" w14:textId="77777777" w:rsidR="008A0A4F" w:rsidRPr="00433F47" w:rsidRDefault="008A0A4F" w:rsidP="002D057C">
            <w:pPr>
              <w:ind w:left="-108"/>
              <w:jc w:val="both"/>
              <w:rPr>
                <w:sz w:val="22"/>
                <w:szCs w:val="22"/>
              </w:rPr>
            </w:pPr>
            <w:r w:rsidRPr="00433F47">
              <w:rPr>
                <w:sz w:val="22"/>
                <w:szCs w:val="22"/>
              </w:rPr>
              <w:t xml:space="preserve">Форма, сроки и порядок оплаты товара (работы, услуги) </w:t>
            </w:r>
          </w:p>
        </w:tc>
        <w:tc>
          <w:tcPr>
            <w:tcW w:w="5055" w:type="dxa"/>
            <w:shd w:val="clear" w:color="auto" w:fill="auto"/>
          </w:tcPr>
          <w:p w14:paraId="4E8A611A" w14:textId="77777777" w:rsidR="008A0A4F" w:rsidRPr="00601562" w:rsidRDefault="008A0A4F" w:rsidP="00990E86">
            <w:pPr>
              <w:jc w:val="both"/>
              <w:rPr>
                <w:sz w:val="22"/>
                <w:szCs w:val="22"/>
              </w:rPr>
            </w:pPr>
            <w:r w:rsidRPr="00601562">
              <w:rPr>
                <w:sz w:val="22"/>
                <w:szCs w:val="22"/>
              </w:rPr>
              <w:t>В соответствии с условиями проекта договора</w:t>
            </w:r>
            <w:r w:rsidR="00990E86">
              <w:rPr>
                <w:sz w:val="22"/>
                <w:szCs w:val="22"/>
              </w:rPr>
              <w:t xml:space="preserve"> </w:t>
            </w:r>
            <w:r w:rsidRPr="00601562">
              <w:rPr>
                <w:b/>
                <w:sz w:val="22"/>
                <w:szCs w:val="22"/>
              </w:rPr>
              <w:t>Раздел № 3 Проект договора.</w:t>
            </w:r>
          </w:p>
        </w:tc>
      </w:tr>
      <w:tr w:rsidR="00440A62" w:rsidRPr="00601562" w14:paraId="52C6F310" w14:textId="77777777" w:rsidTr="00FE5DDB">
        <w:trPr>
          <w:trHeight w:val="20"/>
        </w:trPr>
        <w:tc>
          <w:tcPr>
            <w:tcW w:w="675" w:type="dxa"/>
            <w:shd w:val="clear" w:color="auto" w:fill="auto"/>
            <w:vAlign w:val="center"/>
          </w:tcPr>
          <w:p w14:paraId="21655BB3" w14:textId="77777777" w:rsidR="00440A62" w:rsidRPr="00601562" w:rsidRDefault="00452105" w:rsidP="000019D9">
            <w:pPr>
              <w:widowControl w:val="0"/>
              <w:ind w:left="-57" w:right="-57"/>
              <w:contextualSpacing/>
              <w:rPr>
                <w:i/>
                <w:sz w:val="22"/>
                <w:szCs w:val="22"/>
              </w:rPr>
            </w:pPr>
            <w:r>
              <w:rPr>
                <w:i/>
                <w:sz w:val="22"/>
                <w:szCs w:val="22"/>
              </w:rPr>
              <w:t>21</w:t>
            </w:r>
          </w:p>
        </w:tc>
        <w:tc>
          <w:tcPr>
            <w:tcW w:w="4820" w:type="dxa"/>
            <w:gridSpan w:val="2"/>
            <w:shd w:val="clear" w:color="auto" w:fill="auto"/>
          </w:tcPr>
          <w:p w14:paraId="487BAD8E" w14:textId="77777777" w:rsidR="00440A62" w:rsidRPr="00433F47" w:rsidRDefault="00440A62" w:rsidP="00440B03">
            <w:pPr>
              <w:ind w:left="-108"/>
              <w:jc w:val="both"/>
              <w:rPr>
                <w:sz w:val="22"/>
                <w:szCs w:val="22"/>
              </w:rPr>
            </w:pPr>
            <w:r w:rsidRPr="00433F47">
              <w:rPr>
                <w:sz w:val="22"/>
                <w:szCs w:val="22"/>
              </w:rPr>
              <w:t>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055" w:type="dxa"/>
            <w:shd w:val="clear" w:color="auto" w:fill="auto"/>
          </w:tcPr>
          <w:p w14:paraId="4BBDFE05" w14:textId="77777777" w:rsidR="00440A62" w:rsidRPr="00601562" w:rsidRDefault="00440A62" w:rsidP="000019D9">
            <w:pPr>
              <w:jc w:val="both"/>
              <w:rPr>
                <w:sz w:val="22"/>
                <w:szCs w:val="22"/>
              </w:rPr>
            </w:pPr>
            <w:r w:rsidRPr="00601562">
              <w:rPr>
                <w:sz w:val="22"/>
                <w:szCs w:val="22"/>
              </w:rPr>
              <w:t xml:space="preserve">Обоснование расчета начальной (максимальной) цены договора </w:t>
            </w:r>
            <w:r w:rsidRPr="00601562">
              <w:rPr>
                <w:b/>
                <w:sz w:val="22"/>
                <w:szCs w:val="22"/>
              </w:rPr>
              <w:t>в Приложении №1 к Разделу №1 «Общие сведения».</w:t>
            </w:r>
          </w:p>
        </w:tc>
      </w:tr>
      <w:tr w:rsidR="00440A62" w:rsidRPr="00601562" w14:paraId="775E144D" w14:textId="77777777" w:rsidTr="00FE5DDB">
        <w:trPr>
          <w:trHeight w:val="20"/>
        </w:trPr>
        <w:tc>
          <w:tcPr>
            <w:tcW w:w="675" w:type="dxa"/>
            <w:shd w:val="clear" w:color="auto" w:fill="auto"/>
            <w:vAlign w:val="center"/>
          </w:tcPr>
          <w:p w14:paraId="35678035"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2</w:t>
            </w:r>
          </w:p>
        </w:tc>
        <w:tc>
          <w:tcPr>
            <w:tcW w:w="4820" w:type="dxa"/>
            <w:gridSpan w:val="2"/>
            <w:shd w:val="clear" w:color="auto" w:fill="auto"/>
          </w:tcPr>
          <w:p w14:paraId="5EAE5176" w14:textId="77777777" w:rsidR="00440A62" w:rsidRDefault="00440A62" w:rsidP="00440B03">
            <w:pPr>
              <w:ind w:left="-108"/>
              <w:jc w:val="both"/>
              <w:rPr>
                <w:sz w:val="22"/>
                <w:szCs w:val="22"/>
              </w:rPr>
            </w:pPr>
            <w:r w:rsidRPr="00433F47">
              <w:rPr>
                <w:sz w:val="22"/>
                <w:szCs w:val="22"/>
              </w:rPr>
              <w:t>Место, условия и сроки</w:t>
            </w:r>
            <w:r w:rsidR="008F78AC" w:rsidRPr="00433F47">
              <w:rPr>
                <w:sz w:val="22"/>
                <w:szCs w:val="22"/>
              </w:rPr>
              <w:t xml:space="preserve"> (периоды)</w:t>
            </w:r>
            <w:r w:rsidRPr="00433F47">
              <w:rPr>
                <w:sz w:val="22"/>
                <w:szCs w:val="22"/>
              </w:rPr>
              <w:t xml:space="preserve"> поставки товар</w:t>
            </w:r>
            <w:r w:rsidR="008F78AC" w:rsidRPr="00433F47">
              <w:rPr>
                <w:sz w:val="22"/>
                <w:szCs w:val="22"/>
              </w:rPr>
              <w:t>а</w:t>
            </w:r>
            <w:r w:rsidRPr="00433F47">
              <w:rPr>
                <w:sz w:val="22"/>
                <w:szCs w:val="22"/>
              </w:rPr>
              <w:t>, выполнения работ</w:t>
            </w:r>
            <w:r w:rsidR="008F78AC" w:rsidRPr="00433F47">
              <w:rPr>
                <w:sz w:val="22"/>
                <w:szCs w:val="22"/>
              </w:rPr>
              <w:t>ы</w:t>
            </w:r>
            <w:r w:rsidRPr="00433F47">
              <w:rPr>
                <w:sz w:val="22"/>
                <w:szCs w:val="22"/>
              </w:rPr>
              <w:t>, оказания услуг</w:t>
            </w:r>
            <w:r w:rsidR="008F78AC" w:rsidRPr="00433F47">
              <w:rPr>
                <w:sz w:val="22"/>
                <w:szCs w:val="22"/>
              </w:rPr>
              <w:t>и</w:t>
            </w:r>
          </w:p>
          <w:p w14:paraId="6077FE65" w14:textId="77777777" w:rsidR="008F78AC" w:rsidRPr="00433F47" w:rsidRDefault="008F78AC" w:rsidP="00440B03">
            <w:pPr>
              <w:ind w:left="-108"/>
              <w:jc w:val="both"/>
              <w:rPr>
                <w:sz w:val="22"/>
                <w:szCs w:val="22"/>
              </w:rPr>
            </w:pPr>
          </w:p>
        </w:tc>
        <w:tc>
          <w:tcPr>
            <w:tcW w:w="5055" w:type="dxa"/>
            <w:shd w:val="clear" w:color="auto" w:fill="auto"/>
          </w:tcPr>
          <w:p w14:paraId="7667636C" w14:textId="77777777" w:rsidR="00440A62" w:rsidRPr="00601562" w:rsidRDefault="00440A62" w:rsidP="00990E86">
            <w:pPr>
              <w:jc w:val="both"/>
              <w:rPr>
                <w:b/>
                <w:sz w:val="22"/>
                <w:szCs w:val="22"/>
              </w:rPr>
            </w:pPr>
            <w:r w:rsidRPr="00601562">
              <w:rPr>
                <w:bCs/>
                <w:sz w:val="22"/>
                <w:szCs w:val="22"/>
              </w:rPr>
              <w:t>Требования к месту, срокам поставки товара, т</w:t>
            </w:r>
            <w:r w:rsidRPr="00601562">
              <w:rPr>
                <w:sz w:val="22"/>
                <w:szCs w:val="22"/>
              </w:rPr>
              <w:t xml:space="preserve">ребования к гарантийному сроку товара, и объему предоставления гарантий его качества </w:t>
            </w:r>
            <w:r w:rsidRPr="00601562">
              <w:rPr>
                <w:bCs/>
                <w:sz w:val="22"/>
                <w:szCs w:val="22"/>
              </w:rPr>
              <w:t xml:space="preserve">и иные условия исполнения договора приведены </w:t>
            </w:r>
            <w:r w:rsidRPr="00601562">
              <w:rPr>
                <w:b/>
                <w:bCs/>
                <w:sz w:val="22"/>
                <w:szCs w:val="22"/>
              </w:rPr>
              <w:t>в</w:t>
            </w:r>
            <w:r w:rsidRPr="00601562">
              <w:rPr>
                <w:b/>
                <w:iCs/>
                <w:sz w:val="22"/>
                <w:szCs w:val="22"/>
              </w:rPr>
              <w:t xml:space="preserve"> </w:t>
            </w:r>
            <w:r w:rsidRPr="00601562">
              <w:rPr>
                <w:b/>
                <w:bCs/>
                <w:sz w:val="22"/>
                <w:szCs w:val="22"/>
              </w:rPr>
              <w:t xml:space="preserve">Раздел №3 «Проект договора» </w:t>
            </w:r>
            <w:r w:rsidRPr="00601562">
              <w:rPr>
                <w:bCs/>
                <w:sz w:val="22"/>
                <w:szCs w:val="22"/>
              </w:rPr>
              <w:t>настоящей документации об электронном аукционе.</w:t>
            </w:r>
          </w:p>
        </w:tc>
      </w:tr>
      <w:tr w:rsidR="00440A62" w:rsidRPr="00601562" w14:paraId="1B681CCC" w14:textId="77777777" w:rsidTr="00FE5DDB">
        <w:trPr>
          <w:trHeight w:val="20"/>
        </w:trPr>
        <w:tc>
          <w:tcPr>
            <w:tcW w:w="675" w:type="dxa"/>
            <w:shd w:val="clear" w:color="auto" w:fill="auto"/>
            <w:vAlign w:val="center"/>
          </w:tcPr>
          <w:p w14:paraId="6F3DC7BB"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3</w:t>
            </w:r>
          </w:p>
        </w:tc>
        <w:tc>
          <w:tcPr>
            <w:tcW w:w="4820" w:type="dxa"/>
            <w:gridSpan w:val="2"/>
            <w:shd w:val="clear" w:color="auto" w:fill="auto"/>
          </w:tcPr>
          <w:p w14:paraId="30243138" w14:textId="77777777" w:rsidR="00440A62" w:rsidRPr="00601562" w:rsidRDefault="00440A62" w:rsidP="00440B03">
            <w:pPr>
              <w:ind w:left="-108"/>
              <w:jc w:val="both"/>
              <w:rPr>
                <w:iCs/>
                <w:sz w:val="22"/>
                <w:szCs w:val="22"/>
              </w:rPr>
            </w:pPr>
            <w:r w:rsidRPr="00601562">
              <w:rPr>
                <w:sz w:val="22"/>
                <w:szCs w:val="22"/>
              </w:rPr>
              <w:t>Количество поставляемого товара, объема выполняемой работы, оказываемой услуги</w:t>
            </w:r>
          </w:p>
        </w:tc>
        <w:tc>
          <w:tcPr>
            <w:tcW w:w="5055" w:type="dxa"/>
            <w:shd w:val="clear" w:color="auto" w:fill="auto"/>
          </w:tcPr>
          <w:p w14:paraId="7780F48D" w14:textId="77777777" w:rsidR="00E23D15" w:rsidRDefault="00E23D15" w:rsidP="00E23D15">
            <w:pPr>
              <w:jc w:val="both"/>
              <w:rPr>
                <w:b/>
                <w:iCs/>
                <w:sz w:val="22"/>
                <w:szCs w:val="22"/>
              </w:rPr>
            </w:pPr>
            <w:r>
              <w:rPr>
                <w:iCs/>
                <w:sz w:val="22"/>
                <w:szCs w:val="22"/>
              </w:rPr>
              <w:t xml:space="preserve">В соответствии с техническим заданием </w:t>
            </w:r>
            <w:r w:rsidR="00440A62" w:rsidRPr="00601562">
              <w:rPr>
                <w:iCs/>
                <w:sz w:val="22"/>
                <w:szCs w:val="22"/>
              </w:rPr>
              <w:t xml:space="preserve"> </w:t>
            </w:r>
            <w:r>
              <w:rPr>
                <w:b/>
                <w:iCs/>
                <w:sz w:val="22"/>
                <w:szCs w:val="22"/>
              </w:rPr>
              <w:t xml:space="preserve">  </w:t>
            </w:r>
          </w:p>
          <w:p w14:paraId="2932C2CE" w14:textId="77777777" w:rsidR="00440A62" w:rsidRPr="00601562" w:rsidRDefault="00E23D15" w:rsidP="00E23D15">
            <w:pPr>
              <w:jc w:val="both"/>
              <w:rPr>
                <w:iCs/>
                <w:sz w:val="22"/>
                <w:szCs w:val="22"/>
              </w:rPr>
            </w:pPr>
            <w:r>
              <w:rPr>
                <w:b/>
                <w:iCs/>
                <w:sz w:val="22"/>
                <w:szCs w:val="22"/>
              </w:rPr>
              <w:t>Раздел</w:t>
            </w:r>
            <w:r w:rsidR="00440A62" w:rsidRPr="00601562">
              <w:rPr>
                <w:b/>
                <w:iCs/>
                <w:sz w:val="22"/>
                <w:szCs w:val="22"/>
              </w:rPr>
              <w:t xml:space="preserve"> №2 «Техническое задание»</w:t>
            </w:r>
            <w:r w:rsidR="00440A62" w:rsidRPr="00601562">
              <w:rPr>
                <w:iCs/>
                <w:sz w:val="22"/>
                <w:szCs w:val="22"/>
              </w:rPr>
              <w:t xml:space="preserve"> настоящей документации об электронном аукционе.</w:t>
            </w:r>
          </w:p>
        </w:tc>
      </w:tr>
      <w:tr w:rsidR="00440A62" w:rsidRPr="00601562" w14:paraId="4173A131" w14:textId="77777777" w:rsidTr="00FE5DDB">
        <w:trPr>
          <w:trHeight w:val="20"/>
        </w:trPr>
        <w:tc>
          <w:tcPr>
            <w:tcW w:w="675" w:type="dxa"/>
            <w:shd w:val="clear" w:color="auto" w:fill="auto"/>
            <w:vAlign w:val="center"/>
          </w:tcPr>
          <w:p w14:paraId="04258E49" w14:textId="77777777" w:rsidR="00440A62" w:rsidRPr="00601562" w:rsidRDefault="00440A62" w:rsidP="00452105">
            <w:pPr>
              <w:pStyle w:val="a5"/>
              <w:widowControl w:val="0"/>
              <w:spacing w:after="0"/>
              <w:ind w:left="-57" w:right="-57"/>
              <w:contextualSpacing/>
              <w:rPr>
                <w:i/>
                <w:sz w:val="22"/>
                <w:szCs w:val="22"/>
              </w:rPr>
            </w:pPr>
            <w:r w:rsidRPr="00601562">
              <w:rPr>
                <w:i/>
                <w:sz w:val="22"/>
                <w:szCs w:val="22"/>
              </w:rPr>
              <w:t>2</w:t>
            </w:r>
            <w:r w:rsidR="00452105">
              <w:rPr>
                <w:i/>
                <w:sz w:val="22"/>
                <w:szCs w:val="22"/>
              </w:rPr>
              <w:t>4</w:t>
            </w:r>
          </w:p>
        </w:tc>
        <w:tc>
          <w:tcPr>
            <w:tcW w:w="4820" w:type="dxa"/>
            <w:gridSpan w:val="2"/>
            <w:shd w:val="clear" w:color="auto" w:fill="auto"/>
          </w:tcPr>
          <w:p w14:paraId="2FD047A2" w14:textId="77777777" w:rsidR="00440A62" w:rsidRPr="00601562" w:rsidRDefault="00440A62" w:rsidP="000019D9">
            <w:pPr>
              <w:jc w:val="both"/>
              <w:rPr>
                <w:sz w:val="22"/>
                <w:szCs w:val="22"/>
              </w:rPr>
            </w:pPr>
            <w:r w:rsidRPr="00601562">
              <w:rPr>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5055" w:type="dxa"/>
            <w:shd w:val="clear" w:color="auto" w:fill="auto"/>
          </w:tcPr>
          <w:p w14:paraId="6458E5C5" w14:textId="77777777" w:rsidR="00440A62" w:rsidRPr="00601562" w:rsidRDefault="00440A62" w:rsidP="000019D9">
            <w:pPr>
              <w:jc w:val="both"/>
              <w:rPr>
                <w:b/>
                <w:sz w:val="22"/>
                <w:szCs w:val="22"/>
              </w:rPr>
            </w:pPr>
            <w:r w:rsidRPr="00601562">
              <w:rPr>
                <w:b/>
                <w:sz w:val="22"/>
                <w:szCs w:val="22"/>
              </w:rPr>
              <w:t>РОССИЙСКИЙ РУБЛЬ</w:t>
            </w:r>
          </w:p>
        </w:tc>
      </w:tr>
      <w:tr w:rsidR="00440A62" w:rsidRPr="00601562" w14:paraId="4C148206" w14:textId="77777777" w:rsidTr="00FE5DDB">
        <w:trPr>
          <w:trHeight w:val="20"/>
        </w:trPr>
        <w:tc>
          <w:tcPr>
            <w:tcW w:w="675" w:type="dxa"/>
            <w:shd w:val="clear" w:color="auto" w:fill="auto"/>
          </w:tcPr>
          <w:p w14:paraId="0BFB9A7D" w14:textId="77777777" w:rsidR="00440A62" w:rsidRPr="00601562" w:rsidRDefault="008F2DC7" w:rsidP="00452105">
            <w:pPr>
              <w:widowControl w:val="0"/>
              <w:ind w:left="-57" w:right="-57"/>
              <w:contextualSpacing/>
              <w:rPr>
                <w:i/>
                <w:sz w:val="22"/>
                <w:szCs w:val="22"/>
              </w:rPr>
            </w:pPr>
            <w:r w:rsidRPr="00601562">
              <w:rPr>
                <w:i/>
                <w:sz w:val="22"/>
                <w:szCs w:val="22"/>
              </w:rPr>
              <w:t>2</w:t>
            </w:r>
            <w:r w:rsidR="00452105">
              <w:rPr>
                <w:i/>
                <w:sz w:val="22"/>
                <w:szCs w:val="22"/>
              </w:rPr>
              <w:t>5</w:t>
            </w:r>
          </w:p>
        </w:tc>
        <w:tc>
          <w:tcPr>
            <w:tcW w:w="4820" w:type="dxa"/>
            <w:gridSpan w:val="2"/>
            <w:shd w:val="clear" w:color="auto" w:fill="auto"/>
          </w:tcPr>
          <w:p w14:paraId="4E625E0A" w14:textId="77777777" w:rsidR="00440A62" w:rsidRPr="00601562" w:rsidRDefault="00440A62" w:rsidP="000019D9">
            <w:pPr>
              <w:jc w:val="both"/>
              <w:rPr>
                <w:sz w:val="22"/>
                <w:szCs w:val="22"/>
              </w:rPr>
            </w:pPr>
            <w:r w:rsidRPr="00601562">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055" w:type="dxa"/>
            <w:shd w:val="clear" w:color="auto" w:fill="auto"/>
          </w:tcPr>
          <w:p w14:paraId="2EBE7B0D" w14:textId="77777777" w:rsidR="00440A62" w:rsidRDefault="00440A62" w:rsidP="000019D9">
            <w:pPr>
              <w:jc w:val="both"/>
              <w:rPr>
                <w:bCs/>
                <w:sz w:val="22"/>
                <w:szCs w:val="22"/>
              </w:rPr>
            </w:pPr>
            <w:r w:rsidRPr="00601562">
              <w:rPr>
                <w:bCs/>
                <w:sz w:val="22"/>
                <w:szCs w:val="22"/>
              </w:rPr>
              <w:t>НЕ ПРИМЕНЯЕТСЯ</w:t>
            </w:r>
          </w:p>
          <w:p w14:paraId="5C837E42" w14:textId="77777777" w:rsidR="00E74B2A" w:rsidRDefault="00E74B2A" w:rsidP="000019D9">
            <w:pPr>
              <w:jc w:val="both"/>
              <w:rPr>
                <w:bCs/>
                <w:sz w:val="22"/>
                <w:szCs w:val="22"/>
              </w:rPr>
            </w:pPr>
          </w:p>
          <w:p w14:paraId="3B8F9054" w14:textId="77777777" w:rsidR="00E74B2A" w:rsidRDefault="00E74B2A" w:rsidP="000019D9">
            <w:pPr>
              <w:jc w:val="both"/>
              <w:rPr>
                <w:bCs/>
                <w:sz w:val="22"/>
                <w:szCs w:val="22"/>
              </w:rPr>
            </w:pPr>
          </w:p>
          <w:p w14:paraId="0DA0C501" w14:textId="77777777" w:rsidR="00E74B2A" w:rsidRDefault="00E74B2A" w:rsidP="000019D9">
            <w:pPr>
              <w:jc w:val="both"/>
              <w:rPr>
                <w:bCs/>
                <w:sz w:val="22"/>
                <w:szCs w:val="22"/>
              </w:rPr>
            </w:pPr>
          </w:p>
          <w:p w14:paraId="6BB26CB6" w14:textId="77777777" w:rsidR="00E74B2A" w:rsidRDefault="00E74B2A" w:rsidP="000019D9">
            <w:pPr>
              <w:jc w:val="both"/>
              <w:rPr>
                <w:bCs/>
                <w:sz w:val="22"/>
                <w:szCs w:val="22"/>
              </w:rPr>
            </w:pPr>
          </w:p>
          <w:p w14:paraId="3701688C" w14:textId="77777777" w:rsidR="00E74B2A" w:rsidRPr="00601562" w:rsidRDefault="00E74B2A" w:rsidP="000019D9">
            <w:pPr>
              <w:jc w:val="both"/>
              <w:rPr>
                <w:sz w:val="22"/>
                <w:szCs w:val="22"/>
              </w:rPr>
            </w:pPr>
          </w:p>
        </w:tc>
      </w:tr>
      <w:tr w:rsidR="00440A62" w:rsidRPr="00601562" w14:paraId="02FFBAA6" w14:textId="77777777" w:rsidTr="00FE5DDB">
        <w:trPr>
          <w:trHeight w:val="20"/>
        </w:trPr>
        <w:tc>
          <w:tcPr>
            <w:tcW w:w="675" w:type="dxa"/>
            <w:shd w:val="clear" w:color="auto" w:fill="auto"/>
            <w:vAlign w:val="center"/>
          </w:tcPr>
          <w:p w14:paraId="49CCFEBD"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6</w:t>
            </w:r>
          </w:p>
        </w:tc>
        <w:tc>
          <w:tcPr>
            <w:tcW w:w="4820" w:type="dxa"/>
            <w:gridSpan w:val="2"/>
            <w:shd w:val="clear" w:color="auto" w:fill="auto"/>
          </w:tcPr>
          <w:p w14:paraId="58557B57" w14:textId="77777777" w:rsidR="00440A62" w:rsidRPr="006D60AD" w:rsidRDefault="006B131B" w:rsidP="00DD3923">
            <w:pPr>
              <w:widowControl w:val="0"/>
              <w:tabs>
                <w:tab w:val="left" w:pos="272"/>
              </w:tabs>
              <w:ind w:left="-57" w:right="-57"/>
              <w:contextualSpacing/>
              <w:jc w:val="both"/>
              <w:rPr>
                <w:sz w:val="22"/>
                <w:szCs w:val="22"/>
              </w:rPr>
            </w:pPr>
            <w:r w:rsidRPr="00433F47">
              <w:rPr>
                <w:sz w:val="22"/>
                <w:szCs w:val="22"/>
              </w:rPr>
              <w:t>Требования к участникам закупки</w:t>
            </w:r>
          </w:p>
          <w:p w14:paraId="62699AE9" w14:textId="77777777" w:rsidR="00440A62" w:rsidRPr="00601562" w:rsidRDefault="00440A62" w:rsidP="00454063">
            <w:pPr>
              <w:widowControl w:val="0"/>
              <w:tabs>
                <w:tab w:val="left" w:pos="272"/>
              </w:tabs>
              <w:ind w:left="-57" w:right="-57"/>
              <w:contextualSpacing/>
              <w:jc w:val="both"/>
              <w:rPr>
                <w:bCs/>
                <w:sz w:val="22"/>
                <w:szCs w:val="22"/>
                <w:u w:val="single"/>
              </w:rPr>
            </w:pPr>
          </w:p>
          <w:p w14:paraId="0868C27A" w14:textId="77777777" w:rsidR="00CB0019" w:rsidRPr="00601562" w:rsidRDefault="00CB0019" w:rsidP="00212AA4">
            <w:pPr>
              <w:ind w:firstLine="567"/>
              <w:jc w:val="both"/>
              <w:rPr>
                <w:bCs/>
                <w:sz w:val="22"/>
                <w:szCs w:val="22"/>
                <w:u w:val="single"/>
              </w:rPr>
            </w:pPr>
          </w:p>
        </w:tc>
        <w:tc>
          <w:tcPr>
            <w:tcW w:w="5055" w:type="dxa"/>
            <w:shd w:val="clear" w:color="auto" w:fill="auto"/>
          </w:tcPr>
          <w:p w14:paraId="35F97007" w14:textId="77777777" w:rsidR="006D60AD" w:rsidRDefault="00E74B2A" w:rsidP="000A13D9">
            <w:pPr>
              <w:tabs>
                <w:tab w:val="left" w:pos="540"/>
                <w:tab w:val="left" w:pos="709"/>
              </w:tabs>
              <w:jc w:val="both"/>
              <w:rPr>
                <w:b/>
                <w:color w:val="FF0000"/>
                <w:sz w:val="22"/>
                <w:szCs w:val="22"/>
              </w:rPr>
            </w:pPr>
            <w:r>
              <w:rPr>
                <w:color w:val="FF0000"/>
                <w:sz w:val="22"/>
                <w:szCs w:val="22"/>
              </w:rPr>
              <w:lastRenderedPageBreak/>
              <w:t xml:space="preserve">      </w:t>
            </w:r>
            <w:r w:rsidR="006D60AD" w:rsidRPr="00E74B2A">
              <w:rPr>
                <w:b/>
                <w:color w:val="FF0000"/>
                <w:sz w:val="22"/>
                <w:szCs w:val="22"/>
              </w:rPr>
              <w:t>УСТАНОВЛЕНО</w:t>
            </w:r>
          </w:p>
          <w:p w14:paraId="3D4B8EBD" w14:textId="77777777" w:rsidR="00E74B2A" w:rsidRPr="00E74B2A" w:rsidRDefault="00E74B2A" w:rsidP="000A13D9">
            <w:pPr>
              <w:tabs>
                <w:tab w:val="left" w:pos="540"/>
                <w:tab w:val="left" w:pos="709"/>
              </w:tabs>
              <w:jc w:val="both"/>
              <w:rPr>
                <w:b/>
                <w:color w:val="FF0000"/>
                <w:sz w:val="22"/>
                <w:szCs w:val="22"/>
              </w:rPr>
            </w:pPr>
          </w:p>
          <w:p w14:paraId="16AFCC78" w14:textId="77777777" w:rsidR="00E74B2A" w:rsidRPr="00E74B2A" w:rsidRDefault="00E74B2A" w:rsidP="00E74B2A">
            <w:pPr>
              <w:pBdr>
                <w:top w:val="nil"/>
                <w:left w:val="nil"/>
                <w:bottom w:val="nil"/>
                <w:right w:val="nil"/>
                <w:between w:val="nil"/>
              </w:pBdr>
              <w:jc w:val="both"/>
              <w:rPr>
                <w:color w:val="FF0000"/>
                <w:sz w:val="22"/>
                <w:szCs w:val="22"/>
              </w:rPr>
            </w:pPr>
            <w:r>
              <w:rPr>
                <w:b/>
                <w:color w:val="FF0000"/>
                <w:sz w:val="22"/>
                <w:szCs w:val="22"/>
              </w:rPr>
              <w:t xml:space="preserve">       </w:t>
            </w:r>
            <w:r w:rsidRPr="004D6BC2">
              <w:rPr>
                <w:color w:val="FF0000"/>
                <w:sz w:val="22"/>
                <w:szCs w:val="22"/>
              </w:rPr>
              <w:t>Т</w:t>
            </w:r>
            <w:r>
              <w:rPr>
                <w:color w:val="FF0000"/>
                <w:sz w:val="22"/>
                <w:szCs w:val="22"/>
              </w:rPr>
              <w:t>ребуется д</w:t>
            </w:r>
            <w:r w:rsidRPr="00231034">
              <w:rPr>
                <w:i/>
                <w:color w:val="FF0000"/>
                <w:sz w:val="22"/>
                <w:szCs w:val="22"/>
              </w:rPr>
              <w:t>екларация</w:t>
            </w:r>
            <w:r w:rsidRPr="00231034">
              <w:rPr>
                <w:color w:val="FF0000"/>
                <w:sz w:val="22"/>
                <w:szCs w:val="22"/>
              </w:rPr>
              <w:t>,</w:t>
            </w:r>
            <w:r w:rsidRPr="00554E22">
              <w:rPr>
                <w:sz w:val="22"/>
                <w:szCs w:val="22"/>
              </w:rPr>
              <w:t xml:space="preserve"> </w:t>
            </w:r>
            <w:r w:rsidRPr="00493FFF">
              <w:rPr>
                <w:sz w:val="22"/>
                <w:szCs w:val="22"/>
              </w:rPr>
              <w:t xml:space="preserve">подтверждающую на дату подачи заявки на участие в конкурентной закупке </w:t>
            </w:r>
            <w:r w:rsidRPr="00E74B2A">
              <w:rPr>
                <w:color w:val="FF0000"/>
                <w:sz w:val="22"/>
                <w:szCs w:val="22"/>
              </w:rPr>
              <w:t>соответствия</w:t>
            </w:r>
            <w:r>
              <w:rPr>
                <w:sz w:val="22"/>
                <w:szCs w:val="22"/>
              </w:rPr>
              <w:t xml:space="preserve"> </w:t>
            </w:r>
            <w:r w:rsidRPr="00493FFF">
              <w:rPr>
                <w:sz w:val="22"/>
                <w:szCs w:val="22"/>
              </w:rPr>
              <w:t>участника конкурентной закупки</w:t>
            </w:r>
            <w:r>
              <w:rPr>
                <w:sz w:val="22"/>
                <w:szCs w:val="22"/>
              </w:rPr>
              <w:t xml:space="preserve">, установленным Положением о закупки Заказчика, </w:t>
            </w:r>
            <w:r w:rsidRPr="00E74B2A">
              <w:rPr>
                <w:color w:val="FF0000"/>
                <w:sz w:val="22"/>
                <w:szCs w:val="22"/>
              </w:rPr>
              <w:t>следующим требованиям</w:t>
            </w:r>
            <w:r>
              <w:rPr>
                <w:sz w:val="22"/>
                <w:szCs w:val="22"/>
              </w:rPr>
              <w:t>:</w:t>
            </w:r>
          </w:p>
          <w:p w14:paraId="7143C8F8" w14:textId="77777777" w:rsidR="00E74B2A" w:rsidRPr="009E7F88" w:rsidRDefault="00E74B2A" w:rsidP="00E74B2A">
            <w:pPr>
              <w:tabs>
                <w:tab w:val="left" w:pos="540"/>
                <w:tab w:val="left" w:pos="709"/>
              </w:tabs>
              <w:jc w:val="both"/>
              <w:rPr>
                <w:sz w:val="22"/>
                <w:szCs w:val="22"/>
              </w:rPr>
            </w:pPr>
            <w:r>
              <w:rPr>
                <w:sz w:val="22"/>
                <w:szCs w:val="22"/>
              </w:rPr>
              <w:t>1)</w:t>
            </w:r>
            <w:r w:rsidRPr="00710F92">
              <w:rPr>
                <w:color w:val="FF0000"/>
                <w:sz w:val="22"/>
                <w:szCs w:val="22"/>
              </w:rPr>
              <w:t>непроведение</w:t>
            </w:r>
            <w:r w:rsidRPr="009E7F88">
              <w:rPr>
                <w:sz w:val="22"/>
                <w:szCs w:val="22"/>
              </w:rPr>
              <w:t xml:space="preserve"> ликвидации участника конкурентной закупки </w:t>
            </w:r>
            <w:r w:rsidRPr="009E7F88">
              <w:rPr>
                <w:b/>
                <w:sz w:val="22"/>
                <w:szCs w:val="22"/>
              </w:rPr>
              <w:t>-</w:t>
            </w:r>
            <w:r w:rsidRPr="009E7F88">
              <w:rPr>
                <w:sz w:val="22"/>
                <w:szCs w:val="22"/>
              </w:rPr>
              <w:t xml:space="preserve"> юридического лица и отсутствие решения арбитражного суда о признании участника такой закупки </w:t>
            </w:r>
            <w:r w:rsidRPr="009E7F88">
              <w:rPr>
                <w:b/>
                <w:sz w:val="22"/>
                <w:szCs w:val="22"/>
              </w:rPr>
              <w:t>-</w:t>
            </w:r>
            <w:r w:rsidRPr="009E7F88">
              <w:rPr>
                <w:sz w:val="22"/>
                <w:szCs w:val="22"/>
              </w:rPr>
              <w:t xml:space="preserve"> юридического лица или индивидуального предпринимателя несостоятельным (банкротом);</w:t>
            </w:r>
          </w:p>
          <w:p w14:paraId="5081C6D5" w14:textId="77777777" w:rsidR="00E74B2A" w:rsidRPr="009E7F88" w:rsidRDefault="00E74B2A" w:rsidP="00E74B2A">
            <w:pPr>
              <w:tabs>
                <w:tab w:val="left" w:pos="540"/>
                <w:tab w:val="left" w:pos="709"/>
              </w:tabs>
              <w:jc w:val="both"/>
              <w:rPr>
                <w:sz w:val="22"/>
                <w:szCs w:val="22"/>
              </w:rPr>
            </w:pPr>
            <w:r>
              <w:rPr>
                <w:sz w:val="22"/>
                <w:szCs w:val="22"/>
              </w:rPr>
              <w:t xml:space="preserve">2) </w:t>
            </w:r>
            <w:proofErr w:type="spellStart"/>
            <w:r w:rsidRPr="00710F92">
              <w:rPr>
                <w:color w:val="FF0000"/>
                <w:sz w:val="22"/>
                <w:szCs w:val="22"/>
              </w:rPr>
              <w:t>неприостановление</w:t>
            </w:r>
            <w:proofErr w:type="spellEnd"/>
            <w:r w:rsidRPr="009E7F88">
              <w:rPr>
                <w:sz w:val="22"/>
                <w:szCs w:val="22"/>
              </w:rPr>
              <w:t xml:space="preserve"> деятельности участника конкурентной закупки в порядке, установленном Кодексом Российской Федерации</w:t>
            </w:r>
            <w:r w:rsidRPr="009E7F88">
              <w:rPr>
                <w:sz w:val="22"/>
                <w:szCs w:val="22"/>
              </w:rPr>
              <w:br/>
              <w:t>об административных правонарушениях;</w:t>
            </w:r>
          </w:p>
          <w:p w14:paraId="1DB5B338" w14:textId="77777777" w:rsidR="00E74B2A" w:rsidRPr="009E7F88" w:rsidRDefault="00E74B2A" w:rsidP="00E74B2A">
            <w:pPr>
              <w:tabs>
                <w:tab w:val="left" w:pos="540"/>
                <w:tab w:val="left" w:pos="709"/>
              </w:tabs>
              <w:jc w:val="both"/>
              <w:rPr>
                <w:sz w:val="22"/>
                <w:szCs w:val="22"/>
              </w:rPr>
            </w:pPr>
            <w:r w:rsidRPr="009E7F88">
              <w:rPr>
                <w:sz w:val="22"/>
                <w:szCs w:val="22"/>
              </w:rPr>
              <w:t>3)</w:t>
            </w:r>
            <w:r>
              <w:rPr>
                <w:sz w:val="22"/>
                <w:szCs w:val="22"/>
              </w:rPr>
              <w:t xml:space="preserve">   </w:t>
            </w:r>
            <w:r w:rsidRPr="00710F92">
              <w:rPr>
                <w:color w:val="FF0000"/>
                <w:sz w:val="22"/>
                <w:szCs w:val="22"/>
              </w:rPr>
              <w:t>отсутствие у  участника</w:t>
            </w:r>
            <w:r w:rsidRPr="009E7F88">
              <w:rPr>
                <w:sz w:val="22"/>
                <w:szCs w:val="22"/>
              </w:rPr>
              <w:t xml:space="preserve">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Pr>
                <w:sz w:val="22"/>
                <w:szCs w:val="22"/>
              </w:rPr>
              <w:t xml:space="preserve"> </w:t>
            </w:r>
            <w:r w:rsidRPr="009E7F88">
              <w:rPr>
                <w:sz w:val="22"/>
                <w:szCs w:val="22"/>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A93D04" w14:textId="77777777" w:rsidR="00E74B2A" w:rsidRPr="009E7F88" w:rsidRDefault="00E74B2A" w:rsidP="00E74B2A">
            <w:pPr>
              <w:tabs>
                <w:tab w:val="left" w:pos="540"/>
                <w:tab w:val="left" w:pos="709"/>
              </w:tabs>
              <w:jc w:val="both"/>
              <w:rPr>
                <w:sz w:val="22"/>
                <w:szCs w:val="22"/>
              </w:rPr>
            </w:pPr>
            <w:r w:rsidRPr="009E7F88">
              <w:rPr>
                <w:sz w:val="22"/>
                <w:szCs w:val="22"/>
              </w:rPr>
              <w:t>4)</w:t>
            </w:r>
            <w:r>
              <w:rPr>
                <w:sz w:val="22"/>
                <w:szCs w:val="22"/>
              </w:rPr>
              <w:t xml:space="preserve"> </w:t>
            </w:r>
            <w:r w:rsidRPr="00F101AE">
              <w:rPr>
                <w:color w:val="FF0000"/>
                <w:sz w:val="22"/>
                <w:szCs w:val="22"/>
              </w:rPr>
              <w:t>отсутствие у участника конкурентной закупки</w:t>
            </w:r>
            <w:r w:rsidRPr="009E7F88">
              <w:rPr>
                <w:sz w:val="22"/>
                <w:szCs w:val="22"/>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9E7F88">
              <w:rPr>
                <w:sz w:val="22"/>
                <w:szCs w:val="22"/>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969BD8" w14:textId="77777777" w:rsidR="00E74B2A" w:rsidRPr="009E7F88" w:rsidRDefault="00E74B2A" w:rsidP="00E74B2A">
            <w:pPr>
              <w:tabs>
                <w:tab w:val="left" w:pos="540"/>
                <w:tab w:val="left" w:pos="709"/>
              </w:tabs>
              <w:jc w:val="both"/>
              <w:rPr>
                <w:sz w:val="22"/>
                <w:szCs w:val="22"/>
              </w:rPr>
            </w:pPr>
            <w:r w:rsidRPr="009E7F88">
              <w:rPr>
                <w:sz w:val="22"/>
                <w:szCs w:val="22"/>
              </w:rPr>
              <w:t>5)</w:t>
            </w:r>
            <w:r>
              <w:rPr>
                <w:sz w:val="22"/>
                <w:szCs w:val="22"/>
              </w:rPr>
              <w:t xml:space="preserve">  </w:t>
            </w:r>
            <w:r w:rsidRPr="00710F92">
              <w:rPr>
                <w:color w:val="FF0000"/>
                <w:sz w:val="22"/>
                <w:szCs w:val="22"/>
              </w:rPr>
              <w:t>отсутствие</w:t>
            </w:r>
            <w:r w:rsidRPr="009E7F88">
              <w:rPr>
                <w:sz w:val="22"/>
                <w:szCs w:val="22"/>
              </w:rPr>
              <w:t xml:space="preserve"> </w:t>
            </w:r>
            <w:r w:rsidRPr="00710F92">
              <w:rPr>
                <w:color w:val="FF0000"/>
                <w:sz w:val="22"/>
                <w:szCs w:val="22"/>
              </w:rPr>
              <w:t>фактов привлечения в течение двух лет до момента</w:t>
            </w:r>
            <w:r w:rsidRPr="009E7F88">
              <w:rPr>
                <w:sz w:val="22"/>
                <w:szCs w:val="22"/>
              </w:rPr>
              <w:t xml:space="preserve">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E57BB2" w14:textId="77777777" w:rsidR="00E74B2A" w:rsidRPr="009E7F88" w:rsidRDefault="00E74B2A" w:rsidP="00E74B2A">
            <w:pPr>
              <w:jc w:val="both"/>
              <w:rPr>
                <w:sz w:val="22"/>
                <w:szCs w:val="22"/>
              </w:rPr>
            </w:pPr>
            <w:r>
              <w:rPr>
                <w:sz w:val="22"/>
                <w:szCs w:val="22"/>
              </w:rPr>
              <w:t xml:space="preserve">6) </w:t>
            </w:r>
            <w:r w:rsidRPr="00E14E5D">
              <w:rPr>
                <w:color w:val="FF0000"/>
                <w:sz w:val="22"/>
                <w:szCs w:val="22"/>
              </w:rPr>
              <w:t>сведения об участнике закупки</w:t>
            </w:r>
            <w:r w:rsidRPr="009E7F88">
              <w:rPr>
                <w:sz w:val="22"/>
                <w:szCs w:val="22"/>
              </w:rPr>
              <w:t xml:space="preserve"> </w:t>
            </w:r>
            <w:r w:rsidRPr="00710F92">
              <w:rPr>
                <w:color w:val="FF0000"/>
                <w:sz w:val="22"/>
                <w:szCs w:val="22"/>
              </w:rPr>
              <w:t>отсутствуют в реестрах недобросовестных поставщиков,</w:t>
            </w:r>
            <w:r w:rsidRPr="009E7F88">
              <w:rPr>
                <w:sz w:val="22"/>
                <w:szCs w:val="22"/>
              </w:rPr>
              <w:t xml:space="preserve"> ведение которых предусмотрено </w:t>
            </w:r>
            <w:hyperlink r:id="rId12">
              <w:r w:rsidRPr="009E7F88">
                <w:rPr>
                  <w:sz w:val="22"/>
                  <w:szCs w:val="22"/>
                </w:rPr>
                <w:t>Законом</w:t>
              </w:r>
            </w:hyperlink>
            <w:r w:rsidRPr="009E7F88">
              <w:rPr>
                <w:sz w:val="22"/>
                <w:szCs w:val="22"/>
              </w:rPr>
              <w:t xml:space="preserve"> № 223-ФЗ и </w:t>
            </w:r>
            <w:hyperlink r:id="rId13">
              <w:r w:rsidRPr="009E7F88">
                <w:rPr>
                  <w:sz w:val="22"/>
                  <w:szCs w:val="22"/>
                </w:rPr>
                <w:t>Законом</w:t>
              </w:r>
            </w:hyperlink>
            <w:r w:rsidRPr="009E7F88">
              <w:rPr>
                <w:sz w:val="22"/>
                <w:szCs w:val="22"/>
              </w:rPr>
              <w:t xml:space="preserve"> № 44-ФЗ.</w:t>
            </w:r>
          </w:p>
          <w:p w14:paraId="3FC7276B" w14:textId="77777777" w:rsidR="00E74B2A" w:rsidRPr="00513818" w:rsidRDefault="00E74B2A" w:rsidP="00E74B2A">
            <w:pPr>
              <w:contextualSpacing/>
              <w:jc w:val="both"/>
              <w:rPr>
                <w:sz w:val="22"/>
                <w:szCs w:val="22"/>
              </w:rPr>
            </w:pPr>
            <w:r w:rsidRPr="00513818">
              <w:rPr>
                <w:sz w:val="22"/>
                <w:szCs w:val="22"/>
              </w:rPr>
              <w:t>7)</w:t>
            </w:r>
            <w:r>
              <w:rPr>
                <w:sz w:val="22"/>
                <w:szCs w:val="22"/>
              </w:rPr>
              <w:t xml:space="preserve"> </w:t>
            </w:r>
            <w:r w:rsidRPr="00710F92">
              <w:rPr>
                <w:color w:val="FF0000"/>
                <w:sz w:val="22"/>
                <w:szCs w:val="22"/>
              </w:rPr>
              <w:t>отсутствие обстоятельств</w:t>
            </w:r>
            <w:r w:rsidRPr="00513818">
              <w:rPr>
                <w:sz w:val="22"/>
                <w:szCs w:val="22"/>
              </w:rPr>
              <w:t xml:space="preserve">,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563FFFD9" w14:textId="77777777" w:rsidR="00E74B2A" w:rsidRPr="00513818" w:rsidRDefault="00E74B2A" w:rsidP="00E74B2A">
            <w:pPr>
              <w:ind w:firstLine="539"/>
              <w:jc w:val="both"/>
              <w:rPr>
                <w:sz w:val="22"/>
                <w:szCs w:val="22"/>
              </w:rPr>
            </w:pPr>
            <w:r w:rsidRPr="00E14E5D">
              <w:rPr>
                <w:color w:val="FF0000"/>
                <w:sz w:val="22"/>
                <w:szCs w:val="22"/>
              </w:rPr>
              <w:t>а)</w:t>
            </w:r>
            <w:r w:rsidRPr="00513818">
              <w:rPr>
                <w:sz w:val="22"/>
                <w:szCs w:val="22"/>
              </w:rPr>
              <w:t xml:space="preserve"> физическим лицом (в том числе зарегистрированным в качестве индивидуального предпринимателя), </w:t>
            </w:r>
            <w:r w:rsidRPr="00513818">
              <w:rPr>
                <w:i/>
                <w:sz w:val="22"/>
                <w:szCs w:val="22"/>
              </w:rPr>
              <w:t>являющимся участником закупки</w:t>
            </w:r>
            <w:r w:rsidRPr="00513818">
              <w:rPr>
                <w:sz w:val="22"/>
                <w:szCs w:val="22"/>
              </w:rPr>
              <w:t xml:space="preserve">; </w:t>
            </w:r>
          </w:p>
          <w:p w14:paraId="704708B6" w14:textId="77777777" w:rsidR="00E74B2A" w:rsidRPr="00513818" w:rsidRDefault="00E74B2A" w:rsidP="00E74B2A">
            <w:pPr>
              <w:ind w:firstLine="539"/>
              <w:rPr>
                <w:sz w:val="22"/>
                <w:szCs w:val="22"/>
              </w:rPr>
            </w:pPr>
            <w:r w:rsidRPr="00E14E5D">
              <w:rPr>
                <w:color w:val="FF0000"/>
                <w:sz w:val="22"/>
                <w:szCs w:val="22"/>
              </w:rPr>
              <w:t>б)</w:t>
            </w:r>
            <w:r>
              <w:rPr>
                <w:color w:val="FF0000"/>
                <w:sz w:val="22"/>
                <w:szCs w:val="22"/>
              </w:rPr>
              <w:t xml:space="preserve"> </w:t>
            </w:r>
            <w:r w:rsidRPr="00513818">
              <w:rPr>
                <w:sz w:val="22"/>
                <w:szCs w:val="22"/>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w:t>
            </w:r>
            <w:r w:rsidRPr="00513818">
              <w:rPr>
                <w:i/>
                <w:sz w:val="22"/>
                <w:szCs w:val="22"/>
              </w:rPr>
              <w:t xml:space="preserve">являющейся участником закупки; </w:t>
            </w:r>
          </w:p>
          <w:p w14:paraId="702628FF" w14:textId="77777777" w:rsidR="00440A62" w:rsidRPr="00DD2B15" w:rsidRDefault="00E74B2A" w:rsidP="00E74B2A">
            <w:pPr>
              <w:widowControl w:val="0"/>
              <w:jc w:val="both"/>
              <w:rPr>
                <w:i/>
                <w:sz w:val="22"/>
                <w:szCs w:val="22"/>
              </w:rPr>
            </w:pPr>
            <w:r>
              <w:rPr>
                <w:sz w:val="22"/>
                <w:szCs w:val="22"/>
              </w:rPr>
              <w:t xml:space="preserve">          </w:t>
            </w:r>
            <w:r w:rsidRPr="00E14E5D">
              <w:rPr>
                <w:color w:val="FF0000"/>
                <w:sz w:val="22"/>
                <w:szCs w:val="22"/>
              </w:rPr>
              <w:t>в)</w:t>
            </w:r>
            <w:r w:rsidRPr="00513818">
              <w:rPr>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513818">
              <w:rPr>
                <w:i/>
                <w:sz w:val="22"/>
                <w:szCs w:val="22"/>
              </w:rPr>
              <w:t>участником закупки</w:t>
            </w:r>
            <w:r w:rsidRPr="00513818">
              <w:rPr>
                <w:sz w:val="22"/>
                <w:szCs w:val="22"/>
              </w:rPr>
              <w:t xml:space="preserve">. </w:t>
            </w:r>
            <w:r>
              <w:rPr>
                <w:sz w:val="22"/>
                <w:szCs w:val="22"/>
              </w:rPr>
              <w:t xml:space="preserve">           </w:t>
            </w:r>
          </w:p>
        </w:tc>
      </w:tr>
      <w:tr w:rsidR="009B5F54" w:rsidRPr="00601562" w14:paraId="7AD7490F" w14:textId="77777777" w:rsidTr="00FE5DDB">
        <w:trPr>
          <w:trHeight w:val="20"/>
        </w:trPr>
        <w:tc>
          <w:tcPr>
            <w:tcW w:w="675" w:type="dxa"/>
            <w:shd w:val="clear" w:color="auto" w:fill="auto"/>
            <w:vAlign w:val="center"/>
          </w:tcPr>
          <w:p w14:paraId="27A81719" w14:textId="77777777" w:rsidR="009B5F54" w:rsidRPr="00601562" w:rsidRDefault="002D057C" w:rsidP="00452105">
            <w:pPr>
              <w:widowControl w:val="0"/>
              <w:ind w:left="-57" w:right="-57"/>
              <w:contextualSpacing/>
              <w:rPr>
                <w:i/>
                <w:sz w:val="22"/>
                <w:szCs w:val="22"/>
              </w:rPr>
            </w:pPr>
            <w:r w:rsidRPr="00601562">
              <w:rPr>
                <w:i/>
                <w:sz w:val="22"/>
                <w:szCs w:val="22"/>
              </w:rPr>
              <w:lastRenderedPageBreak/>
              <w:t>2</w:t>
            </w:r>
            <w:r w:rsidR="00452105">
              <w:rPr>
                <w:i/>
                <w:sz w:val="22"/>
                <w:szCs w:val="22"/>
              </w:rPr>
              <w:t>7</w:t>
            </w:r>
            <w:r w:rsidRPr="00601562">
              <w:rPr>
                <w:i/>
                <w:sz w:val="22"/>
                <w:szCs w:val="22"/>
              </w:rPr>
              <w:t>.</w:t>
            </w:r>
          </w:p>
        </w:tc>
        <w:tc>
          <w:tcPr>
            <w:tcW w:w="4820" w:type="dxa"/>
            <w:gridSpan w:val="2"/>
            <w:shd w:val="clear" w:color="auto" w:fill="auto"/>
          </w:tcPr>
          <w:p w14:paraId="768AD4AD" w14:textId="77777777" w:rsidR="009B5F54" w:rsidRPr="0013473F" w:rsidRDefault="009B5F54" w:rsidP="00664727">
            <w:pPr>
              <w:pStyle w:val="ConsPlusNormal"/>
              <w:ind w:firstLine="0"/>
              <w:jc w:val="both"/>
              <w:rPr>
                <w:rFonts w:ascii="Times New Roman" w:hAnsi="Times New Roman" w:cs="Times New Roman"/>
                <w:sz w:val="22"/>
                <w:szCs w:val="22"/>
              </w:rPr>
            </w:pPr>
            <w:r w:rsidRPr="0013473F">
              <w:rPr>
                <w:rFonts w:ascii="Times New Roman" w:hAnsi="Times New Roman" w:cs="Times New Roman"/>
                <w:sz w:val="22"/>
                <w:szCs w:val="22"/>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w:t>
            </w:r>
            <w:r w:rsidRPr="0013473F">
              <w:rPr>
                <w:rFonts w:ascii="Times New Roman" w:hAnsi="Times New Roman" w:cs="Times New Roman"/>
                <w:sz w:val="22"/>
                <w:szCs w:val="22"/>
              </w:rPr>
              <w:lastRenderedPageBreak/>
              <w:t>услуги) потребностям Заказчика.</w:t>
            </w:r>
          </w:p>
        </w:tc>
        <w:tc>
          <w:tcPr>
            <w:tcW w:w="5055" w:type="dxa"/>
            <w:shd w:val="clear" w:color="auto" w:fill="auto"/>
          </w:tcPr>
          <w:p w14:paraId="470DE357" w14:textId="77777777" w:rsidR="009B5F54" w:rsidRPr="00601562" w:rsidRDefault="008131A2" w:rsidP="008131A2">
            <w:pPr>
              <w:suppressAutoHyphens/>
              <w:jc w:val="both"/>
              <w:rPr>
                <w:b/>
                <w:sz w:val="22"/>
                <w:szCs w:val="22"/>
              </w:rPr>
            </w:pPr>
            <w:r w:rsidRPr="00601562">
              <w:rPr>
                <w:sz w:val="22"/>
                <w:szCs w:val="22"/>
              </w:rPr>
              <w:lastRenderedPageBreak/>
              <w:t xml:space="preserve">В соответствии с условиями проекта договора </w:t>
            </w:r>
            <w:r w:rsidRPr="00601562">
              <w:rPr>
                <w:b/>
                <w:sz w:val="22"/>
                <w:szCs w:val="22"/>
              </w:rPr>
              <w:t xml:space="preserve">Раздел № 3 </w:t>
            </w:r>
            <w:r w:rsidR="00863C62">
              <w:rPr>
                <w:b/>
                <w:sz w:val="22"/>
                <w:szCs w:val="22"/>
              </w:rPr>
              <w:t>«</w:t>
            </w:r>
            <w:r w:rsidRPr="00601562">
              <w:rPr>
                <w:b/>
                <w:sz w:val="22"/>
                <w:szCs w:val="22"/>
              </w:rPr>
              <w:t>Проект договора</w:t>
            </w:r>
            <w:r w:rsidR="00863C62">
              <w:rPr>
                <w:b/>
                <w:sz w:val="22"/>
                <w:szCs w:val="22"/>
              </w:rPr>
              <w:t>»</w:t>
            </w:r>
            <w:r w:rsidRPr="00601562">
              <w:rPr>
                <w:b/>
                <w:sz w:val="22"/>
                <w:szCs w:val="22"/>
              </w:rPr>
              <w:t xml:space="preserve"> </w:t>
            </w:r>
            <w:r w:rsidRPr="00863C62">
              <w:rPr>
                <w:sz w:val="22"/>
                <w:szCs w:val="22"/>
              </w:rPr>
              <w:t>и технического задания</w:t>
            </w:r>
            <w:r w:rsidRPr="00601562">
              <w:rPr>
                <w:b/>
                <w:iCs/>
                <w:sz w:val="22"/>
                <w:szCs w:val="22"/>
              </w:rPr>
              <w:t xml:space="preserve">  Раздел №2 «Техническое задание»</w:t>
            </w:r>
            <w:r w:rsidRPr="00601562">
              <w:rPr>
                <w:iCs/>
                <w:sz w:val="22"/>
                <w:szCs w:val="22"/>
              </w:rPr>
              <w:t xml:space="preserve"> настоящей документации об электронном аукционе.</w:t>
            </w:r>
          </w:p>
        </w:tc>
      </w:tr>
      <w:tr w:rsidR="00FE4A20" w:rsidRPr="00601562" w14:paraId="1C58FD15" w14:textId="77777777" w:rsidTr="00FE5DDB">
        <w:trPr>
          <w:trHeight w:val="20"/>
        </w:trPr>
        <w:tc>
          <w:tcPr>
            <w:tcW w:w="675" w:type="dxa"/>
            <w:shd w:val="clear" w:color="auto" w:fill="auto"/>
            <w:vAlign w:val="center"/>
          </w:tcPr>
          <w:p w14:paraId="301AB717" w14:textId="77777777" w:rsidR="00FE4A20" w:rsidRPr="00601562" w:rsidRDefault="002D057C" w:rsidP="00452105">
            <w:pPr>
              <w:widowControl w:val="0"/>
              <w:ind w:left="-57" w:right="-57"/>
              <w:contextualSpacing/>
              <w:rPr>
                <w:i/>
                <w:sz w:val="22"/>
                <w:szCs w:val="22"/>
              </w:rPr>
            </w:pPr>
            <w:r w:rsidRPr="00601562">
              <w:rPr>
                <w:i/>
                <w:sz w:val="22"/>
                <w:szCs w:val="22"/>
              </w:rPr>
              <w:t>2</w:t>
            </w:r>
            <w:r w:rsidR="00452105">
              <w:rPr>
                <w:i/>
                <w:sz w:val="22"/>
                <w:szCs w:val="22"/>
              </w:rPr>
              <w:t>8</w:t>
            </w:r>
          </w:p>
        </w:tc>
        <w:tc>
          <w:tcPr>
            <w:tcW w:w="4820" w:type="dxa"/>
            <w:gridSpan w:val="2"/>
            <w:shd w:val="clear" w:color="auto" w:fill="auto"/>
          </w:tcPr>
          <w:p w14:paraId="0BEEC3E7" w14:textId="77777777" w:rsidR="00290C7A" w:rsidRPr="0013473F" w:rsidRDefault="00FE4A20" w:rsidP="0013473F">
            <w:pPr>
              <w:widowControl w:val="0"/>
              <w:ind w:left="-57" w:right="-57"/>
              <w:contextualSpacing/>
              <w:jc w:val="both"/>
              <w:rPr>
                <w:bCs/>
                <w:sz w:val="22"/>
                <w:szCs w:val="22"/>
              </w:rPr>
            </w:pPr>
            <w:r w:rsidRPr="0013473F">
              <w:rPr>
                <w:bCs/>
                <w:sz w:val="22"/>
                <w:szCs w:val="22"/>
              </w:rPr>
              <w:t>Требования к содержанию, форме, оформлению и составу заявки</w:t>
            </w:r>
            <w:r w:rsidR="003A5A06" w:rsidRPr="0013473F">
              <w:rPr>
                <w:bCs/>
                <w:sz w:val="22"/>
                <w:szCs w:val="22"/>
              </w:rPr>
              <w:t xml:space="preserve"> на участие в закупке.</w:t>
            </w:r>
            <w:r w:rsidR="0013473F">
              <w:rPr>
                <w:bCs/>
                <w:sz w:val="22"/>
                <w:szCs w:val="22"/>
              </w:rPr>
              <w:t xml:space="preserve"> </w:t>
            </w:r>
            <w:r w:rsidR="00433F47" w:rsidRPr="00433F47">
              <w:rPr>
                <w:sz w:val="22"/>
                <w:szCs w:val="22"/>
              </w:rPr>
              <w:t>П</w:t>
            </w:r>
            <w:r w:rsidRPr="00433F47">
              <w:rPr>
                <w:sz w:val="22"/>
                <w:szCs w:val="22"/>
              </w:rPr>
              <w:t>орядок подачи</w:t>
            </w:r>
            <w:r w:rsidR="00290C7A" w:rsidRPr="00433F47">
              <w:rPr>
                <w:sz w:val="22"/>
                <w:szCs w:val="22"/>
              </w:rPr>
              <w:t xml:space="preserve"> </w:t>
            </w:r>
            <w:r w:rsidRPr="00433F47">
              <w:rPr>
                <w:sz w:val="22"/>
                <w:szCs w:val="22"/>
              </w:rPr>
              <w:t>заявок на участие в аукционе на участие в электронном аукционе</w:t>
            </w:r>
            <w:r w:rsidR="00290C7A" w:rsidRPr="00433F47">
              <w:rPr>
                <w:sz w:val="22"/>
                <w:szCs w:val="22"/>
              </w:rPr>
              <w:t xml:space="preserve"> Порядок проведения аукциона,</w:t>
            </w:r>
            <w:r w:rsidR="00290C7A" w:rsidRPr="00433F47">
              <w:rPr>
                <w:b/>
                <w:bCs/>
                <w:color w:val="000000" w:themeColor="text1"/>
                <w:sz w:val="22"/>
                <w:szCs w:val="22"/>
              </w:rPr>
              <w:t xml:space="preserve"> </w:t>
            </w:r>
            <w:r w:rsidR="00290C7A" w:rsidRPr="00433F47">
              <w:rPr>
                <w:sz w:val="22"/>
                <w:szCs w:val="22"/>
              </w:rPr>
              <w:t>порядок подведения итогов такой закупки (ее этапов);</w:t>
            </w:r>
          </w:p>
        </w:tc>
        <w:tc>
          <w:tcPr>
            <w:tcW w:w="5055" w:type="dxa"/>
            <w:shd w:val="clear" w:color="auto" w:fill="auto"/>
          </w:tcPr>
          <w:p w14:paraId="61DE2086" w14:textId="77777777" w:rsidR="0058426F" w:rsidRPr="00601562" w:rsidRDefault="0058426F" w:rsidP="00FE4A20">
            <w:pPr>
              <w:jc w:val="both"/>
              <w:rPr>
                <w:bCs/>
                <w:sz w:val="22"/>
                <w:szCs w:val="22"/>
              </w:rPr>
            </w:pPr>
            <w:r w:rsidRPr="00601562">
              <w:rPr>
                <w:bCs/>
                <w:sz w:val="22"/>
                <w:szCs w:val="22"/>
              </w:rPr>
              <w:t>Для участия в электронном аукционе лица, получившие аккредитацию на электронной площадке, определенной для проведения настоящего электронного аукциона подают заявку на участие в электронном аукционе.</w:t>
            </w:r>
          </w:p>
          <w:p w14:paraId="2192A9F2" w14:textId="77777777" w:rsidR="00FE4A20" w:rsidRPr="00601562" w:rsidRDefault="00FE4A20" w:rsidP="00FE4A20">
            <w:pPr>
              <w:jc w:val="both"/>
              <w:rPr>
                <w:bCs/>
                <w:sz w:val="22"/>
                <w:szCs w:val="22"/>
              </w:rPr>
            </w:pPr>
            <w:r w:rsidRPr="00601562">
              <w:rPr>
                <w:bCs/>
                <w:sz w:val="22"/>
                <w:szCs w:val="22"/>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а также требованиями настоящей документации об электронном аукционе.</w:t>
            </w:r>
          </w:p>
          <w:p w14:paraId="128E66A8" w14:textId="77777777" w:rsidR="0058426F" w:rsidRPr="00601562" w:rsidRDefault="0058426F" w:rsidP="0058426F">
            <w:pPr>
              <w:jc w:val="both"/>
              <w:rPr>
                <w:sz w:val="22"/>
                <w:szCs w:val="22"/>
              </w:rPr>
            </w:pPr>
            <w:r w:rsidRPr="00601562">
              <w:rPr>
                <w:sz w:val="22"/>
                <w:szCs w:val="22"/>
              </w:rPr>
              <w:t xml:space="preserve">Заявка на участие в электронном аукционе составляется участником электронного аукциона на русском языке за исключением специальных терминов. </w:t>
            </w:r>
          </w:p>
          <w:p w14:paraId="7C050847" w14:textId="77777777" w:rsidR="0058426F" w:rsidRPr="00601562" w:rsidRDefault="0058426F" w:rsidP="0058426F">
            <w:pPr>
              <w:jc w:val="both"/>
              <w:rPr>
                <w:sz w:val="22"/>
                <w:szCs w:val="22"/>
              </w:rPr>
            </w:pPr>
            <w:r w:rsidRPr="00601562">
              <w:rPr>
                <w:sz w:val="22"/>
                <w:szCs w:val="22"/>
              </w:rPr>
              <w:t>Использовать в документах сокращения запрещается, за исключением случаев использования общепринятых обозначений и наименований в соответствии с требованиями действующих нормативных документов.</w:t>
            </w:r>
          </w:p>
          <w:p w14:paraId="681B9668" w14:textId="77777777" w:rsidR="0058426F" w:rsidRPr="00601562" w:rsidRDefault="0058426F" w:rsidP="0058426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Документы, и копии документов, прикрепляемые к заявке, должны  разборчиво и без искажений воспроизвести содержание текстовых документов и детали изображений. Все документы, входящие в состав заявки на участие в электронном аукционе, должны иметь четко читаемый текст. </w:t>
            </w:r>
          </w:p>
          <w:p w14:paraId="0566157C" w14:textId="77777777" w:rsidR="0058426F" w:rsidRPr="00601562" w:rsidRDefault="006958C6" w:rsidP="006958C6">
            <w:pPr>
              <w:jc w:val="both"/>
              <w:rPr>
                <w:bCs/>
                <w:sz w:val="22"/>
                <w:szCs w:val="22"/>
              </w:rPr>
            </w:pPr>
            <w:r w:rsidRPr="00601562">
              <w:rPr>
                <w:bCs/>
                <w:sz w:val="22"/>
                <w:szCs w:val="22"/>
              </w:rPr>
              <w:t xml:space="preserve"> </w:t>
            </w:r>
            <w:r w:rsidR="0058426F" w:rsidRPr="00601562">
              <w:rPr>
                <w:bCs/>
                <w:sz w:val="22"/>
                <w:szCs w:val="22"/>
              </w:rPr>
              <w:t>При описании объекта закупки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закупки, не должны допускать двусмысленных толкований. Описание предлагаемых товаров осуществляется в соответствии с единицами (системами) измерений и написанием наименований показателей, указанных в Разделе №2 «Техническое задание»</w:t>
            </w:r>
            <w:r w:rsidR="0058426F" w:rsidRPr="00601562">
              <w:rPr>
                <w:b/>
                <w:bCs/>
                <w:sz w:val="22"/>
                <w:szCs w:val="22"/>
              </w:rPr>
              <w:t xml:space="preserve"> </w:t>
            </w:r>
            <w:r w:rsidR="0058426F" w:rsidRPr="00601562">
              <w:rPr>
                <w:bCs/>
                <w:sz w:val="22"/>
                <w:szCs w:val="22"/>
              </w:rPr>
              <w:t>настоящей документации об электронном аукционе.</w:t>
            </w:r>
          </w:p>
          <w:p w14:paraId="3852F9A2" w14:textId="77777777" w:rsidR="006958C6" w:rsidRPr="00601562" w:rsidRDefault="006958C6" w:rsidP="006958C6">
            <w:pPr>
              <w:widowControl w:val="0"/>
              <w:autoSpaceDE w:val="0"/>
              <w:autoSpaceDN w:val="0"/>
              <w:adjustRightInd w:val="0"/>
              <w:ind w:left="-57" w:right="-57"/>
              <w:contextualSpacing/>
              <w:jc w:val="both"/>
              <w:rPr>
                <w:sz w:val="22"/>
                <w:szCs w:val="22"/>
              </w:rPr>
            </w:pPr>
            <w:r w:rsidRPr="00601562">
              <w:rPr>
                <w:sz w:val="22"/>
                <w:szCs w:val="22"/>
              </w:rPr>
              <w:t xml:space="preserve"> </w:t>
            </w:r>
            <w:r w:rsidR="00FE4A20" w:rsidRPr="00601562">
              <w:rPr>
                <w:sz w:val="22"/>
                <w:szCs w:val="22"/>
              </w:rPr>
              <w:t>Участник закупки вправе подать заявку на участие в электронном аукционе 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w:t>
            </w:r>
            <w:r w:rsidRPr="00601562">
              <w:rPr>
                <w:sz w:val="22"/>
                <w:szCs w:val="22"/>
              </w:rPr>
              <w:t xml:space="preserve"> участие в электронном аукционе.</w:t>
            </w:r>
          </w:p>
          <w:p w14:paraId="623F8F8B" w14:textId="77777777" w:rsidR="006958C6" w:rsidRPr="00601562" w:rsidRDefault="0058426F" w:rsidP="006958C6">
            <w:pPr>
              <w:widowControl w:val="0"/>
              <w:autoSpaceDE w:val="0"/>
              <w:autoSpaceDN w:val="0"/>
              <w:adjustRightInd w:val="0"/>
              <w:ind w:left="-57" w:right="-57"/>
              <w:contextualSpacing/>
              <w:jc w:val="both"/>
              <w:rPr>
                <w:sz w:val="22"/>
                <w:szCs w:val="22"/>
              </w:rPr>
            </w:pPr>
            <w:r w:rsidRPr="00601562">
              <w:rPr>
                <w:sz w:val="22"/>
                <w:szCs w:val="22"/>
              </w:rPr>
              <w:t>Заявка на участие в аукционе должна включать сведения и документы предусмотренные настоящей аукционной документацией.</w:t>
            </w:r>
          </w:p>
          <w:p w14:paraId="3B72C394" w14:textId="77777777" w:rsidR="0058426F" w:rsidRPr="00601562" w:rsidRDefault="0058426F" w:rsidP="006958C6">
            <w:pPr>
              <w:widowControl w:val="0"/>
              <w:autoSpaceDE w:val="0"/>
              <w:autoSpaceDN w:val="0"/>
              <w:adjustRightInd w:val="0"/>
              <w:ind w:left="-57" w:right="-57"/>
              <w:contextualSpacing/>
              <w:jc w:val="both"/>
              <w:rPr>
                <w:sz w:val="22"/>
                <w:szCs w:val="22"/>
              </w:rPr>
            </w:pPr>
            <w:r w:rsidRPr="00601562">
              <w:rPr>
                <w:sz w:val="22"/>
                <w:szCs w:val="22"/>
              </w:rPr>
              <w:t>Заявка на участие в аукционе может содержать:</w:t>
            </w:r>
          </w:p>
          <w:p w14:paraId="3CC5D6D0" w14:textId="77777777" w:rsidR="0058426F"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1)</w:t>
            </w:r>
            <w:r w:rsidR="0058426F" w:rsidRPr="00601562">
              <w:rPr>
                <w:rFonts w:ascii="Times New Roman" w:hAnsi="Times New Roman" w:cs="Times New Roman"/>
                <w:sz w:val="22"/>
                <w:szCs w:val="22"/>
              </w:rPr>
              <w:t>дополнительные документы и сведения по усмотрению участника;</w:t>
            </w:r>
          </w:p>
          <w:p w14:paraId="0CCEBF6F" w14:textId="77777777" w:rsidR="006958C6"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w:t>
            </w:r>
            <w:r w:rsidR="0058426F" w:rsidRPr="00601562">
              <w:rPr>
                <w:rFonts w:ascii="Times New Roman" w:hAnsi="Times New Roman" w:cs="Times New Roman"/>
                <w:sz w:val="22"/>
                <w:szCs w:val="22"/>
              </w:rPr>
              <w:t>2) эскиз, рисунок, чертеж, фотографию, иное изображение товара, образец (пробу) товара, на поставку которого осуществляется закупка;</w:t>
            </w:r>
          </w:p>
          <w:p w14:paraId="7292BEF1" w14:textId="77777777" w:rsidR="0058426F"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w:t>
            </w:r>
            <w:r w:rsidR="0058426F" w:rsidRPr="00601562">
              <w:rPr>
                <w:rFonts w:ascii="Times New Roman" w:hAnsi="Times New Roman" w:cs="Times New Roman"/>
                <w:sz w:val="22"/>
                <w:szCs w:val="22"/>
              </w:rPr>
              <w:t xml:space="preserve">3) иные документы, подтверждающие соответствие участника закупки и (или) товара, работы, услуги требованиям, установленным в </w:t>
            </w:r>
            <w:r w:rsidR="0058426F" w:rsidRPr="00601562">
              <w:rPr>
                <w:rFonts w:ascii="Times New Roman" w:hAnsi="Times New Roman" w:cs="Times New Roman"/>
                <w:sz w:val="22"/>
                <w:szCs w:val="22"/>
              </w:rPr>
              <w:lastRenderedPageBreak/>
              <w:t>документации о проведении аукциона.</w:t>
            </w:r>
          </w:p>
          <w:p w14:paraId="02B4178B" w14:textId="77777777" w:rsidR="0058426F" w:rsidRPr="00601562" w:rsidRDefault="0058426F"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Надлежащим образом заверенный перевод на русский язык документов согласно законодательству соответствующего государства (для иностранных лиц). </w:t>
            </w:r>
          </w:p>
          <w:p w14:paraId="51F7E9DD" w14:textId="77777777" w:rsidR="0058426F" w:rsidRPr="00601562" w:rsidRDefault="0058426F" w:rsidP="0058426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Прием заявок на участие в аукционе прекращается в день и время, указанные в извещении и документации о проведении аукциона.</w:t>
            </w:r>
          </w:p>
          <w:p w14:paraId="2ED3B03C" w14:textId="77777777" w:rsidR="00FE4A20" w:rsidRPr="00601562" w:rsidRDefault="00FE4A20" w:rsidP="006958C6">
            <w:pPr>
              <w:widowControl w:val="0"/>
              <w:shd w:val="clear" w:color="auto" w:fill="FFFFFF"/>
              <w:tabs>
                <w:tab w:val="left" w:pos="842"/>
              </w:tabs>
              <w:jc w:val="both"/>
              <w:rPr>
                <w:sz w:val="22"/>
                <w:szCs w:val="22"/>
              </w:rPr>
            </w:pPr>
            <w:bookmarkStart w:id="5" w:name="sub_356"/>
            <w:r w:rsidRPr="00601562">
              <w:rPr>
                <w:sz w:val="22"/>
                <w:szCs w:val="22"/>
              </w:rPr>
              <w:t xml:space="preserve">Участник закупки, подавший заявку на участие в аукционе, вправе изменить или отозвать заявку на участие в аукционе в любое время до момента окончания срока подачи заявок на участие в аукционе. </w:t>
            </w:r>
          </w:p>
          <w:p w14:paraId="0A1CBC53" w14:textId="77777777" w:rsidR="00FE4A20" w:rsidRPr="00601562" w:rsidRDefault="00FE4A20" w:rsidP="00FE4A20">
            <w:pPr>
              <w:widowControl w:val="0"/>
              <w:ind w:left="-57" w:right="-57"/>
              <w:contextualSpacing/>
              <w:jc w:val="both"/>
              <w:rPr>
                <w:sz w:val="22"/>
                <w:szCs w:val="22"/>
              </w:rPr>
            </w:pPr>
            <w:r w:rsidRPr="00601562">
              <w:rPr>
                <w:sz w:val="22"/>
                <w:szCs w:val="22"/>
              </w:rPr>
              <w:t xml:space="preserve">      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
          <w:p w14:paraId="0B717D6B"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Аукцион в электронной форме проводится следующими этапами:</w:t>
            </w:r>
          </w:p>
          <w:p w14:paraId="1BE52D5E" w14:textId="77777777" w:rsidR="00FE4A20" w:rsidRPr="00601562" w:rsidRDefault="00FE4A20" w:rsidP="00FE4A20">
            <w:pPr>
              <w:ind w:firstLine="540"/>
              <w:rPr>
                <w:sz w:val="22"/>
                <w:szCs w:val="22"/>
              </w:rPr>
            </w:pPr>
            <w:r w:rsidRPr="00601562">
              <w:rPr>
                <w:sz w:val="22"/>
                <w:szCs w:val="22"/>
              </w:rPr>
              <w:t>1) рассмотрение первых частей заявок;</w:t>
            </w:r>
          </w:p>
          <w:p w14:paraId="420A2B2B" w14:textId="77777777" w:rsidR="00FE4A20" w:rsidRPr="00601562" w:rsidRDefault="00FE4A20" w:rsidP="00FE4A20">
            <w:pPr>
              <w:ind w:firstLine="540"/>
              <w:rPr>
                <w:sz w:val="22"/>
                <w:szCs w:val="22"/>
              </w:rPr>
            </w:pPr>
            <w:r w:rsidRPr="00601562">
              <w:rPr>
                <w:sz w:val="22"/>
                <w:szCs w:val="22"/>
              </w:rPr>
              <w:t>2) проведение аукциона;</w:t>
            </w:r>
          </w:p>
          <w:p w14:paraId="1B26D70E" w14:textId="77777777" w:rsidR="00FE4A20" w:rsidRPr="00601562" w:rsidRDefault="006B1A7F" w:rsidP="00FE4A20">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w:t>
            </w:r>
            <w:r w:rsidR="00FE4A20" w:rsidRPr="00601562">
              <w:rPr>
                <w:rFonts w:ascii="Times New Roman" w:hAnsi="Times New Roman" w:cs="Times New Roman"/>
                <w:sz w:val="22"/>
                <w:szCs w:val="22"/>
              </w:rPr>
              <w:t>рассмотрение вторых частей заявок и подведение итогов аукциона.</w:t>
            </w:r>
          </w:p>
          <w:p w14:paraId="3C150409" w14:textId="77777777" w:rsidR="00FE4A20" w:rsidRPr="0099580D" w:rsidRDefault="00FE4A20" w:rsidP="00FE4A20">
            <w:pPr>
              <w:pStyle w:val="ConsPlusNormal"/>
              <w:ind w:firstLine="0"/>
              <w:jc w:val="both"/>
              <w:rPr>
                <w:rFonts w:ascii="Times New Roman" w:hAnsi="Times New Roman" w:cs="Times New Roman"/>
                <w:color w:val="FF0000"/>
                <w:sz w:val="22"/>
                <w:szCs w:val="22"/>
              </w:rPr>
            </w:pPr>
            <w:r w:rsidRPr="0099580D">
              <w:rPr>
                <w:rFonts w:ascii="Times New Roman" w:hAnsi="Times New Roman" w:cs="Times New Roman"/>
                <w:color w:val="FF0000"/>
                <w:sz w:val="22"/>
                <w:szCs w:val="22"/>
              </w:rPr>
              <w:t>В первой части заявки не допускается указывать сведения об участнике закупки и (или) о</w:t>
            </w:r>
            <w:r w:rsidR="0019373A" w:rsidRPr="0099580D">
              <w:rPr>
                <w:rFonts w:ascii="Times New Roman" w:hAnsi="Times New Roman" w:cs="Times New Roman"/>
                <w:color w:val="FF0000"/>
                <w:sz w:val="22"/>
                <w:szCs w:val="22"/>
              </w:rPr>
              <w:t xml:space="preserve"> </w:t>
            </w:r>
            <w:r w:rsidRPr="0099580D">
              <w:rPr>
                <w:rFonts w:ascii="Times New Roman" w:hAnsi="Times New Roman" w:cs="Times New Roman"/>
                <w:color w:val="FF0000"/>
                <w:sz w:val="22"/>
                <w:szCs w:val="22"/>
              </w:rPr>
              <w:t>ценовом предложении.</w:t>
            </w:r>
          </w:p>
          <w:p w14:paraId="0D489FD8"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 отношении каждого лота участник аукциона вправе подать только одну заявку на участие в аукционе.</w:t>
            </w:r>
          </w:p>
          <w:p w14:paraId="3628DB64"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электронную площадку.</w:t>
            </w:r>
          </w:p>
          <w:p w14:paraId="58754E76"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Участник закупки, подавший заявку на участие в аукционе, вправе изменить или отозвать свою заявку на участие в аукционе в любое время после ее подачи, но </w:t>
            </w:r>
            <w:r w:rsidR="0058426F" w:rsidRPr="00601562">
              <w:rPr>
                <w:rFonts w:ascii="Times New Roman" w:hAnsi="Times New Roman" w:cs="Times New Roman"/>
                <w:bCs/>
                <w:sz w:val="22"/>
                <w:szCs w:val="22"/>
              </w:rPr>
              <w:t xml:space="preserve">не позднее даты окончания срока подачи заявок </w:t>
            </w:r>
            <w:r w:rsidRPr="00601562">
              <w:rPr>
                <w:rFonts w:ascii="Times New Roman" w:hAnsi="Times New Roman" w:cs="Times New Roman"/>
                <w:sz w:val="22"/>
                <w:szCs w:val="22"/>
              </w:rPr>
              <w:t>на участие в аукционе, указанного в извещении о проведении аукциона</w:t>
            </w:r>
            <w:r w:rsidR="0058426F" w:rsidRPr="00601562">
              <w:rPr>
                <w:rFonts w:ascii="Times New Roman" w:hAnsi="Times New Roman" w:cs="Times New Roman"/>
                <w:bCs/>
                <w:sz w:val="22"/>
                <w:szCs w:val="22"/>
              </w:rPr>
              <w:t xml:space="preserve"> с использованием программно-аппаратных средств ЭТП.</w:t>
            </w:r>
            <w:r w:rsidRPr="00601562">
              <w:rPr>
                <w:rFonts w:ascii="Times New Roman" w:hAnsi="Times New Roman" w:cs="Times New Roman"/>
                <w:sz w:val="22"/>
                <w:szCs w:val="22"/>
              </w:rPr>
              <w:t xml:space="preserve"> Отзыв заявки либо изменение поданной заявки участником закупки после окончания установленного извещением о проведении аукциона срока подачи заявок не допускается.</w:t>
            </w:r>
          </w:p>
          <w:p w14:paraId="274FFB7B" w14:textId="77777777" w:rsidR="0058426F" w:rsidRPr="00601562" w:rsidRDefault="0058426F" w:rsidP="0058426F">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14:paraId="426F65C4"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Условия заявки, указанные участниками в </w:t>
            </w:r>
            <w:r w:rsidRPr="00601562">
              <w:rPr>
                <w:rFonts w:ascii="Times New Roman" w:hAnsi="Times New Roman" w:cs="Times New Roman"/>
                <w:sz w:val="22"/>
                <w:szCs w:val="22"/>
              </w:rPr>
              <w:lastRenderedPageBreak/>
              <w:t>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469FE000"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7E614AFE"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Открытие доступа Заказчику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75870129" w14:textId="77777777" w:rsidR="00865F88" w:rsidRPr="00601562" w:rsidRDefault="00865F88" w:rsidP="006958C6">
            <w:pPr>
              <w:widowControl w:val="0"/>
              <w:ind w:left="-57" w:right="-57"/>
              <w:contextualSpacing/>
              <w:jc w:val="both"/>
              <w:rPr>
                <w:sz w:val="22"/>
                <w:szCs w:val="22"/>
              </w:rPr>
            </w:pPr>
            <w:r w:rsidRPr="00601562">
              <w:rPr>
                <w:sz w:val="22"/>
                <w:szCs w:val="22"/>
              </w:rPr>
              <w:t xml:space="preserve">При формировании </w:t>
            </w:r>
            <w:r w:rsidRPr="0099580D">
              <w:rPr>
                <w:i/>
                <w:color w:val="FF0000"/>
                <w:sz w:val="22"/>
                <w:szCs w:val="22"/>
              </w:rPr>
              <w:t>первой части заявки на участие в электронном аукционе участник закупки указывает конкретное значение</w:t>
            </w:r>
            <w:r w:rsidRPr="00601562">
              <w:rPr>
                <w:sz w:val="22"/>
                <w:szCs w:val="22"/>
              </w:rPr>
              <w:t xml:space="preserve"> установленного заказчиком показателя в соответствии с требованиями настоящей инструкции.</w:t>
            </w:r>
          </w:p>
          <w:p w14:paraId="57446AB8" w14:textId="77777777" w:rsidR="00865F88" w:rsidRPr="00601562" w:rsidRDefault="00865F88" w:rsidP="006958C6">
            <w:pPr>
              <w:widowControl w:val="0"/>
              <w:ind w:left="-57" w:right="-57"/>
              <w:contextualSpacing/>
              <w:jc w:val="both"/>
              <w:rPr>
                <w:sz w:val="22"/>
                <w:szCs w:val="22"/>
              </w:rPr>
            </w:pPr>
            <w:r w:rsidRPr="0099580D">
              <w:rPr>
                <w:i/>
                <w:sz w:val="22"/>
                <w:szCs w:val="22"/>
              </w:rPr>
              <w:t>Конкретным значением</w:t>
            </w:r>
            <w:r w:rsidRPr="00601562">
              <w:rPr>
                <w:sz w:val="22"/>
                <w:szCs w:val="22"/>
              </w:rPr>
              <w:t xml:space="preserve"> показателя, соответствующим требованиям документации об электронном аукционе, </w:t>
            </w:r>
            <w:r w:rsidRPr="0099580D">
              <w:rPr>
                <w:i/>
                <w:sz w:val="22"/>
                <w:szCs w:val="22"/>
              </w:rPr>
              <w:t>признается одно значение величины</w:t>
            </w:r>
            <w:r w:rsidRPr="005C77A3">
              <w:rPr>
                <w:i/>
                <w:sz w:val="22"/>
                <w:szCs w:val="22"/>
              </w:rPr>
              <w:t xml:space="preserve"> показателя</w:t>
            </w:r>
            <w:r w:rsidRPr="00601562">
              <w:rPr>
                <w:sz w:val="22"/>
                <w:szCs w:val="22"/>
              </w:rPr>
              <w:t>, за исключением случаев, когда в техническом задании содержатся диапазонные значения показателя. В этих случаях конкретным значением показателя, соответствующим значениям, установленным документацией об электронном аукционе, признается диапазонное значение показателя.</w:t>
            </w:r>
          </w:p>
          <w:p w14:paraId="76BEF32D" w14:textId="77777777" w:rsidR="00865F88" w:rsidRPr="00601562" w:rsidRDefault="00865F88" w:rsidP="006958C6">
            <w:pPr>
              <w:widowControl w:val="0"/>
              <w:ind w:left="-57" w:right="-57"/>
              <w:contextualSpacing/>
              <w:jc w:val="both"/>
              <w:rPr>
                <w:sz w:val="22"/>
                <w:szCs w:val="22"/>
              </w:rPr>
            </w:pPr>
            <w:r w:rsidRPr="00601562">
              <w:rPr>
                <w:sz w:val="22"/>
                <w:szCs w:val="22"/>
              </w:rPr>
              <w:t>Предлоги «от», «до» по умолчанию включают в себя предельное значение.</w:t>
            </w:r>
          </w:p>
          <w:p w14:paraId="1683F97D" w14:textId="77777777" w:rsidR="00865F88" w:rsidRPr="00601562" w:rsidRDefault="00865F88" w:rsidP="006958C6">
            <w:pPr>
              <w:widowControl w:val="0"/>
              <w:ind w:left="-57" w:right="-57"/>
              <w:contextualSpacing/>
              <w:jc w:val="both"/>
              <w:rPr>
                <w:sz w:val="22"/>
                <w:szCs w:val="22"/>
              </w:rPr>
            </w:pPr>
            <w:r w:rsidRPr="00601562">
              <w:rPr>
                <w:sz w:val="22"/>
                <w:szCs w:val="22"/>
              </w:rPr>
              <w:t xml:space="preserve">Все </w:t>
            </w:r>
            <w:r w:rsidRPr="00601562">
              <w:rPr>
                <w:bCs/>
                <w:sz w:val="22"/>
                <w:szCs w:val="22"/>
              </w:rPr>
              <w:t>характеристики объекта закупки</w:t>
            </w:r>
            <w:r w:rsidRPr="00601562">
              <w:rPr>
                <w:sz w:val="22"/>
                <w:szCs w:val="22"/>
              </w:rPr>
              <w:t>, указанные в описании объекта закупки (техническом задании) документации об электронном аукционе, обязательны для предоставления в первой части заявки на участие в электронном аукционе в соответствии с вышеуказанными требованиями.</w:t>
            </w:r>
          </w:p>
          <w:p w14:paraId="6006F8DD" w14:textId="77777777" w:rsidR="006B1A7F" w:rsidRPr="00601562" w:rsidRDefault="006B1A7F" w:rsidP="006B1A7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068628EE" w14:textId="77777777" w:rsidR="006B1A7F" w:rsidRPr="0099580D" w:rsidRDefault="006B1A7F" w:rsidP="002D057C">
            <w:pPr>
              <w:tabs>
                <w:tab w:val="left" w:pos="7938"/>
              </w:tabs>
              <w:jc w:val="both"/>
              <w:rPr>
                <w:i/>
                <w:sz w:val="22"/>
                <w:szCs w:val="22"/>
              </w:rPr>
            </w:pPr>
            <w:r w:rsidRPr="0099580D">
              <w:rPr>
                <w:i/>
                <w:sz w:val="22"/>
                <w:szCs w:val="22"/>
              </w:rPr>
              <w:t xml:space="preserve">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63DCE27D"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В случае признания аукциона несостоявшимся в связи с подачей 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документацией. При этом Заказчиком может быть составлен единый протокол признания закупки несостоявшейся по </w:t>
            </w:r>
            <w:r w:rsidRPr="00601562">
              <w:rPr>
                <w:rFonts w:ascii="Times New Roman" w:hAnsi="Times New Roman" w:cs="Times New Roman"/>
                <w:sz w:val="22"/>
                <w:szCs w:val="22"/>
              </w:rPr>
              <w:lastRenderedPageBreak/>
              <w:t>результатам рассмотрения заявки на основании данного пункта.</w:t>
            </w:r>
          </w:p>
          <w:bookmarkEnd w:id="5"/>
          <w:p w14:paraId="2BE9BFCF"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p>
          <w:p w14:paraId="41703F57" w14:textId="77777777" w:rsidR="00FE4A20" w:rsidRPr="00601562" w:rsidRDefault="00FE4A20" w:rsidP="006958C6">
            <w:pPr>
              <w:widowControl w:val="0"/>
              <w:shd w:val="clear" w:color="auto" w:fill="FFFFFF"/>
              <w:tabs>
                <w:tab w:val="left" w:pos="842"/>
              </w:tabs>
              <w:jc w:val="both"/>
              <w:rPr>
                <w:sz w:val="22"/>
                <w:szCs w:val="22"/>
              </w:rPr>
            </w:pPr>
            <w:bookmarkStart w:id="6" w:name="sub_3712"/>
            <w:r w:rsidRPr="00601562">
              <w:rPr>
                <w:sz w:val="22"/>
                <w:szCs w:val="22"/>
              </w:rPr>
              <w:t xml:space="preserve">В случае, если в аукционе участвовал один участник или при проведении аукциона было сделано только одно предложение о цене договора или в случае отсутствия предложений о цене договора, предусматривающих более низкую цену договора, чем начальная (максимальная) цена договора аукцион признается несостоявшимся. </w:t>
            </w:r>
          </w:p>
          <w:p w14:paraId="0A3ACFF7" w14:textId="77777777" w:rsidR="00FE4A20" w:rsidRPr="00601562" w:rsidRDefault="00FE4A20" w:rsidP="006958C6">
            <w:pPr>
              <w:widowControl w:val="0"/>
              <w:shd w:val="clear" w:color="auto" w:fill="FFFFFF"/>
              <w:tabs>
                <w:tab w:val="left" w:pos="842"/>
              </w:tabs>
              <w:jc w:val="both"/>
              <w:rPr>
                <w:sz w:val="22"/>
                <w:szCs w:val="22"/>
              </w:rPr>
            </w:pPr>
            <w:bookmarkStart w:id="7" w:name="sub_3713"/>
            <w:bookmarkEnd w:id="6"/>
            <w:r w:rsidRPr="00601562">
              <w:rPr>
                <w:sz w:val="22"/>
                <w:szCs w:val="22"/>
              </w:rPr>
              <w:t xml:space="preserve">В случае, если в аукционе участвовал один участник, договор заключается на условиях, предусмотренных документацией об аукционе, заявке на участие в закупке, поданной единственным участником аукциона, по цене, не превышающей начальную (максимальную) цену договора (цену лота), указанную в извещении о проведении аукциона (в случае, если к участию в аукционе был допущен только один участник закупки), или по цене договора, предложенной указанным участником аукциона </w:t>
            </w:r>
            <w:bookmarkEnd w:id="7"/>
            <w:r w:rsidRPr="00601562">
              <w:rPr>
                <w:sz w:val="22"/>
                <w:szCs w:val="22"/>
              </w:rPr>
              <w:t>(в случае, если при проведении аукциона было подано только одно ценовое предложение).</w:t>
            </w:r>
          </w:p>
          <w:p w14:paraId="0D48E4AA"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 xml:space="preserve">Победителем аукциона признается лицо, предложившее наиболее низкую цену договора. </w:t>
            </w:r>
          </w:p>
          <w:p w14:paraId="40790E7F"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Победитель определяется с помощью программных и технических средств электронной площадки.</w:t>
            </w:r>
          </w:p>
          <w:p w14:paraId="7F2DF593"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 xml:space="preserve">Договор может быть заключен не ранее чем через 10 дней и не позднее чем через 20 дней с даты размещения в ЕИС протокола о результатах открытого аукциона. </w:t>
            </w:r>
          </w:p>
          <w:p w14:paraId="213307A2"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В течение трех рабочих дней со дня подписания протокола аукциона Заказчик направляет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 и по цене, предложенной победителем аукциона.</w:t>
            </w:r>
          </w:p>
          <w:p w14:paraId="3DB895D0" w14:textId="77777777" w:rsidR="00865F88" w:rsidRPr="00601562" w:rsidRDefault="00865F88" w:rsidP="006958C6">
            <w:pPr>
              <w:widowControl w:val="0"/>
              <w:shd w:val="clear" w:color="auto" w:fill="FFFFFF"/>
              <w:tabs>
                <w:tab w:val="left" w:pos="842"/>
              </w:tabs>
              <w:jc w:val="both"/>
              <w:rPr>
                <w:color w:val="000000" w:themeColor="text1"/>
                <w:sz w:val="22"/>
                <w:szCs w:val="22"/>
              </w:rPr>
            </w:pPr>
            <w:r w:rsidRPr="00601562">
              <w:rPr>
                <w:color w:val="000000" w:themeColor="text1"/>
                <w:sz w:val="22"/>
                <w:szCs w:val="22"/>
              </w:rPr>
              <w:t>Размер и порядок предоставления обеспечения исполнения договора, устанавливается в документации о закупке.</w:t>
            </w:r>
          </w:p>
          <w:p w14:paraId="6D581CBC" w14:textId="77777777" w:rsidR="00865F88" w:rsidRPr="00601562" w:rsidRDefault="00865F88" w:rsidP="006958C6">
            <w:pPr>
              <w:widowControl w:val="0"/>
              <w:shd w:val="clear" w:color="auto" w:fill="FFFFFF"/>
              <w:tabs>
                <w:tab w:val="left" w:pos="842"/>
              </w:tabs>
              <w:jc w:val="both"/>
              <w:rPr>
                <w:color w:val="000000" w:themeColor="text1"/>
                <w:sz w:val="22"/>
                <w:szCs w:val="22"/>
              </w:rPr>
            </w:pPr>
            <w:r w:rsidRPr="00601562">
              <w:rPr>
                <w:color w:val="000000" w:themeColor="text1"/>
                <w:sz w:val="22"/>
                <w:szCs w:val="22"/>
              </w:rPr>
              <w:t>В случае, если при проведении закупки было установлено требование об обеспечении исполнения договора победителем закупки (участником закупки, с которым заключается договор) до заключения договора должно быть представлено такое обеспечение, в соответствии с требованиями настоящей документации.</w:t>
            </w:r>
          </w:p>
          <w:p w14:paraId="68533FC5"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 xml:space="preserve">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Условия исполнения договора, предложенные лицом с которым заключается договор, на которых договор </w:t>
            </w:r>
            <w:r w:rsidRPr="00601562">
              <w:rPr>
                <w:sz w:val="22"/>
                <w:szCs w:val="22"/>
              </w:rPr>
              <w:lastRenderedPageBreak/>
              <w:t>заключается, фиксируются в протоколе, в соответствии с которым лицо получает право на заключение договора.</w:t>
            </w:r>
          </w:p>
          <w:p w14:paraId="5CC262EC" w14:textId="77777777" w:rsidR="00865F88" w:rsidRPr="00601562" w:rsidRDefault="00865F88" w:rsidP="006958C6">
            <w:pPr>
              <w:jc w:val="both"/>
              <w:rPr>
                <w:sz w:val="22"/>
                <w:szCs w:val="22"/>
              </w:rPr>
            </w:pPr>
            <w:r w:rsidRPr="00601562">
              <w:rPr>
                <w:sz w:val="22"/>
                <w:szCs w:val="22"/>
              </w:rPr>
              <w:t>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14:paraId="2859E954" w14:textId="77777777" w:rsidR="00865F88" w:rsidRPr="00601562" w:rsidRDefault="00865F88" w:rsidP="006958C6">
            <w:pPr>
              <w:jc w:val="both"/>
              <w:rPr>
                <w:sz w:val="22"/>
                <w:szCs w:val="22"/>
              </w:rPr>
            </w:pPr>
            <w:r w:rsidRPr="00601562">
              <w:rPr>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6B131B" w:rsidRPr="00601562" w14:paraId="19F5C771" w14:textId="77777777" w:rsidTr="00FE5DDB">
        <w:trPr>
          <w:trHeight w:val="20"/>
        </w:trPr>
        <w:tc>
          <w:tcPr>
            <w:tcW w:w="675" w:type="dxa"/>
            <w:shd w:val="clear" w:color="auto" w:fill="auto"/>
            <w:vAlign w:val="center"/>
          </w:tcPr>
          <w:p w14:paraId="1CF1BFA2" w14:textId="77777777" w:rsidR="006B131B" w:rsidRPr="00601562" w:rsidRDefault="006B131B" w:rsidP="00452105">
            <w:pPr>
              <w:widowControl w:val="0"/>
              <w:ind w:left="-57" w:right="-57"/>
              <w:contextualSpacing/>
              <w:rPr>
                <w:i/>
                <w:sz w:val="22"/>
                <w:szCs w:val="22"/>
              </w:rPr>
            </w:pPr>
            <w:r w:rsidRPr="00601562">
              <w:rPr>
                <w:i/>
                <w:sz w:val="22"/>
                <w:szCs w:val="22"/>
              </w:rPr>
              <w:lastRenderedPageBreak/>
              <w:t>2</w:t>
            </w:r>
            <w:r w:rsidR="00452105">
              <w:rPr>
                <w:i/>
                <w:sz w:val="22"/>
                <w:szCs w:val="22"/>
              </w:rPr>
              <w:t>9</w:t>
            </w:r>
          </w:p>
        </w:tc>
        <w:tc>
          <w:tcPr>
            <w:tcW w:w="4820" w:type="dxa"/>
            <w:gridSpan w:val="2"/>
            <w:shd w:val="clear" w:color="auto" w:fill="auto"/>
          </w:tcPr>
          <w:p w14:paraId="01517BC1" w14:textId="77777777" w:rsidR="006B131B" w:rsidRPr="00601562" w:rsidRDefault="006B131B" w:rsidP="00DD3923">
            <w:pPr>
              <w:widowControl w:val="0"/>
              <w:tabs>
                <w:tab w:val="left" w:pos="272"/>
              </w:tabs>
              <w:ind w:left="-57" w:right="-57"/>
              <w:contextualSpacing/>
              <w:jc w:val="both"/>
              <w:rPr>
                <w:sz w:val="22"/>
                <w:szCs w:val="22"/>
              </w:rPr>
            </w:pPr>
            <w:r w:rsidRPr="00601562">
              <w:rPr>
                <w:sz w:val="22"/>
                <w:szCs w:val="22"/>
              </w:rPr>
              <w:t xml:space="preserve"> Проект договора</w:t>
            </w:r>
          </w:p>
        </w:tc>
        <w:tc>
          <w:tcPr>
            <w:tcW w:w="5055" w:type="dxa"/>
            <w:shd w:val="clear" w:color="auto" w:fill="auto"/>
          </w:tcPr>
          <w:p w14:paraId="2E053CAF" w14:textId="77777777" w:rsidR="006B131B" w:rsidRPr="00601562" w:rsidRDefault="006B131B" w:rsidP="006B131B">
            <w:pPr>
              <w:suppressAutoHyphens/>
              <w:jc w:val="both"/>
              <w:rPr>
                <w:sz w:val="22"/>
                <w:szCs w:val="22"/>
              </w:rPr>
            </w:pPr>
            <w:r w:rsidRPr="00601562">
              <w:rPr>
                <w:sz w:val="22"/>
                <w:szCs w:val="22"/>
              </w:rPr>
              <w:t>Прикреплен отдельным файлом к настоящей документации</w:t>
            </w:r>
            <w:r w:rsidRPr="00601562">
              <w:rPr>
                <w:b/>
                <w:sz w:val="22"/>
                <w:szCs w:val="22"/>
              </w:rPr>
              <w:t xml:space="preserve"> Раздел № 3 Проект договора.</w:t>
            </w:r>
          </w:p>
        </w:tc>
      </w:tr>
      <w:tr w:rsidR="00440A62" w:rsidRPr="00601562" w14:paraId="33B72338" w14:textId="77777777" w:rsidTr="00FE5DDB">
        <w:trPr>
          <w:trHeight w:val="20"/>
        </w:trPr>
        <w:tc>
          <w:tcPr>
            <w:tcW w:w="675" w:type="dxa"/>
            <w:shd w:val="clear" w:color="auto" w:fill="auto"/>
            <w:vAlign w:val="center"/>
          </w:tcPr>
          <w:p w14:paraId="04F0EC12" w14:textId="77777777" w:rsidR="00440A62" w:rsidRPr="00601562" w:rsidRDefault="006E0CBC" w:rsidP="002D057C">
            <w:pPr>
              <w:widowControl w:val="0"/>
              <w:ind w:left="-57" w:right="-57"/>
              <w:contextualSpacing/>
              <w:rPr>
                <w:sz w:val="22"/>
                <w:szCs w:val="22"/>
              </w:rPr>
            </w:pPr>
            <w:r>
              <w:rPr>
                <w:sz w:val="22"/>
                <w:szCs w:val="22"/>
              </w:rPr>
              <w:t>30</w:t>
            </w:r>
          </w:p>
        </w:tc>
        <w:tc>
          <w:tcPr>
            <w:tcW w:w="4820" w:type="dxa"/>
            <w:gridSpan w:val="2"/>
            <w:shd w:val="clear" w:color="auto" w:fill="auto"/>
          </w:tcPr>
          <w:p w14:paraId="299D183D" w14:textId="77777777" w:rsidR="007921D9" w:rsidRPr="00601562" w:rsidRDefault="00440A62" w:rsidP="000019D9">
            <w:pPr>
              <w:jc w:val="both"/>
              <w:rPr>
                <w:sz w:val="22"/>
                <w:szCs w:val="22"/>
              </w:rPr>
            </w:pPr>
            <w:r w:rsidRPr="00601562">
              <w:rPr>
                <w:sz w:val="22"/>
                <w:szCs w:val="22"/>
              </w:rPr>
              <w:t>Дата начала, 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а также даты начала и окончания срока предоставления разъяснений положений документации об электронном аукционе</w:t>
            </w:r>
          </w:p>
        </w:tc>
        <w:tc>
          <w:tcPr>
            <w:tcW w:w="5055" w:type="dxa"/>
            <w:shd w:val="clear" w:color="auto" w:fill="auto"/>
          </w:tcPr>
          <w:p w14:paraId="0AB7A601" w14:textId="77777777" w:rsidR="00440A62" w:rsidRPr="00601562" w:rsidRDefault="00440A62" w:rsidP="000019D9">
            <w:pPr>
              <w:rPr>
                <w:b/>
                <w:bCs/>
                <w:color w:val="000000" w:themeColor="text1"/>
                <w:sz w:val="22"/>
                <w:szCs w:val="22"/>
              </w:rPr>
            </w:pPr>
            <w:r w:rsidRPr="00601562">
              <w:rPr>
                <w:b/>
                <w:bCs/>
                <w:color w:val="000000" w:themeColor="text1"/>
                <w:sz w:val="22"/>
                <w:szCs w:val="22"/>
              </w:rPr>
              <w:t>ЛИСТ</w:t>
            </w:r>
            <w:r w:rsidR="002C28D4">
              <w:rPr>
                <w:b/>
                <w:bCs/>
                <w:color w:val="000000" w:themeColor="text1"/>
                <w:sz w:val="22"/>
                <w:szCs w:val="22"/>
              </w:rPr>
              <w:t xml:space="preserve"> ДАТ,</w:t>
            </w:r>
          </w:p>
          <w:p w14:paraId="42683B48" w14:textId="77777777" w:rsidR="00440A62" w:rsidRPr="00601562" w:rsidRDefault="00440A62" w:rsidP="002C28D4">
            <w:pPr>
              <w:rPr>
                <w:b/>
                <w:bCs/>
                <w:color w:val="000000" w:themeColor="text1"/>
                <w:sz w:val="22"/>
                <w:szCs w:val="22"/>
              </w:rPr>
            </w:pPr>
            <w:r w:rsidRPr="00601562">
              <w:rPr>
                <w:bCs/>
                <w:color w:val="000000" w:themeColor="text1"/>
                <w:sz w:val="22"/>
                <w:szCs w:val="22"/>
              </w:rPr>
              <w:t>явля</w:t>
            </w:r>
            <w:r w:rsidR="002C28D4">
              <w:rPr>
                <w:bCs/>
                <w:color w:val="000000" w:themeColor="text1"/>
                <w:sz w:val="22"/>
                <w:szCs w:val="22"/>
              </w:rPr>
              <w:t>ющейся</w:t>
            </w:r>
            <w:r w:rsidRPr="00601562">
              <w:rPr>
                <w:bCs/>
                <w:color w:val="000000" w:themeColor="text1"/>
                <w:sz w:val="22"/>
                <w:szCs w:val="22"/>
              </w:rPr>
              <w:t xml:space="preserve"> неотъемлемой частью настоящей документации об электронном аукционе</w:t>
            </w:r>
            <w:r w:rsidR="002C28D4">
              <w:rPr>
                <w:bCs/>
                <w:color w:val="000000" w:themeColor="text1"/>
                <w:sz w:val="22"/>
                <w:szCs w:val="22"/>
              </w:rPr>
              <w:t>, прикреплен к настоящей документации об аукционе.</w:t>
            </w:r>
          </w:p>
        </w:tc>
      </w:tr>
      <w:tr w:rsidR="00440A62" w:rsidRPr="00601562" w14:paraId="7868D95C" w14:textId="77777777" w:rsidTr="00FE5DDB">
        <w:trPr>
          <w:trHeight w:val="20"/>
        </w:trPr>
        <w:tc>
          <w:tcPr>
            <w:tcW w:w="675" w:type="dxa"/>
            <w:shd w:val="clear" w:color="auto" w:fill="auto"/>
            <w:vAlign w:val="center"/>
          </w:tcPr>
          <w:p w14:paraId="13CEE646" w14:textId="77777777" w:rsidR="00440A62" w:rsidRPr="00601562" w:rsidRDefault="002D057C" w:rsidP="006E0CBC">
            <w:pPr>
              <w:widowControl w:val="0"/>
              <w:ind w:left="-57" w:right="-57"/>
              <w:contextualSpacing/>
              <w:rPr>
                <w:i/>
                <w:sz w:val="22"/>
                <w:szCs w:val="22"/>
              </w:rPr>
            </w:pPr>
            <w:r w:rsidRPr="00601562">
              <w:rPr>
                <w:i/>
                <w:sz w:val="22"/>
                <w:szCs w:val="22"/>
              </w:rPr>
              <w:t>3</w:t>
            </w:r>
            <w:r w:rsidR="006E0CBC">
              <w:rPr>
                <w:i/>
                <w:sz w:val="22"/>
                <w:szCs w:val="22"/>
              </w:rPr>
              <w:t>1</w:t>
            </w:r>
          </w:p>
        </w:tc>
        <w:tc>
          <w:tcPr>
            <w:tcW w:w="4820" w:type="dxa"/>
            <w:gridSpan w:val="2"/>
            <w:shd w:val="clear" w:color="auto" w:fill="auto"/>
          </w:tcPr>
          <w:p w14:paraId="0364D77C" w14:textId="77777777" w:rsidR="00440A62" w:rsidRPr="00601562" w:rsidRDefault="00440A62" w:rsidP="000019D9">
            <w:pPr>
              <w:widowControl w:val="0"/>
              <w:ind w:left="-57" w:right="-57"/>
              <w:contextualSpacing/>
              <w:rPr>
                <w:color w:val="000000" w:themeColor="text1"/>
                <w:sz w:val="22"/>
                <w:szCs w:val="22"/>
              </w:rPr>
            </w:pPr>
            <w:r w:rsidRPr="00601562">
              <w:rPr>
                <w:color w:val="000000" w:themeColor="text1"/>
                <w:sz w:val="22"/>
                <w:szCs w:val="22"/>
              </w:rPr>
              <w:t>Форма, порядок предоставления участникам электронного аукциона разъяснений положений документации об электронном аукционе</w:t>
            </w:r>
          </w:p>
          <w:p w14:paraId="4EAB7189" w14:textId="77777777" w:rsidR="007921D9" w:rsidRPr="00601562" w:rsidRDefault="007921D9" w:rsidP="000019D9">
            <w:pPr>
              <w:widowControl w:val="0"/>
              <w:ind w:left="-57" w:right="-57"/>
              <w:contextualSpacing/>
              <w:rPr>
                <w:color w:val="000000" w:themeColor="text1"/>
                <w:sz w:val="22"/>
                <w:szCs w:val="22"/>
              </w:rPr>
            </w:pPr>
          </w:p>
          <w:p w14:paraId="222F652B" w14:textId="77777777" w:rsidR="007921D9" w:rsidRPr="00601562" w:rsidRDefault="007921D9" w:rsidP="007921D9">
            <w:pPr>
              <w:widowControl w:val="0"/>
              <w:ind w:left="-57" w:right="-57"/>
              <w:contextualSpacing/>
              <w:rPr>
                <w:bCs/>
                <w:i/>
                <w:snapToGrid w:val="0"/>
                <w:sz w:val="22"/>
                <w:szCs w:val="22"/>
              </w:rPr>
            </w:pPr>
          </w:p>
        </w:tc>
        <w:tc>
          <w:tcPr>
            <w:tcW w:w="5055" w:type="dxa"/>
            <w:shd w:val="clear" w:color="auto" w:fill="auto"/>
          </w:tcPr>
          <w:p w14:paraId="0F48F8A4"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Любой участник конкурентной закупки вправе направить заказчику в порядке, предусмотренном Федеральным законом </w:t>
            </w:r>
            <w:r w:rsidRPr="00601562">
              <w:rPr>
                <w:bCs/>
                <w:sz w:val="22"/>
                <w:szCs w:val="22"/>
              </w:rPr>
              <w:t xml:space="preserve">от 18 июля </w:t>
            </w:r>
            <w:smartTag w:uri="urn:schemas-microsoft-com:office:smarttags" w:element="metricconverter">
              <w:smartTagPr>
                <w:attr w:name="ProductID" w:val="2011 г"/>
              </w:smartTagPr>
              <w:r w:rsidRPr="00601562">
                <w:rPr>
                  <w:bCs/>
                  <w:sz w:val="22"/>
                  <w:szCs w:val="22"/>
                </w:rPr>
                <w:t>2011 г</w:t>
              </w:r>
            </w:smartTag>
            <w:r w:rsidRPr="00601562">
              <w:rPr>
                <w:bCs/>
                <w:sz w:val="22"/>
                <w:szCs w:val="22"/>
              </w:rPr>
              <w:t>. N 223-ФЗ «О закупках товаров, работ, услуг отдельными видами юридических лиц»</w:t>
            </w:r>
            <w:r w:rsidRPr="00601562">
              <w:rPr>
                <w:sz w:val="22"/>
                <w:szCs w:val="22"/>
              </w:rPr>
              <w:t>, запрос о даче разъяснений положений извещения о проведении аукциона и (или) аукционной документации.</w:t>
            </w:r>
          </w:p>
          <w:p w14:paraId="7D777322"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В течение трех рабочих дней с даты поступления запроса о разъяснении положений извещения о проведении аукциона и (или) аукционной документации, Заказчик осуществляет разъяснение положений аукционной документации и размещает их в ЕИС с указанием предмета запроса, но без указания участника такой закупки, от которого поступил указанный запрос.</w:t>
            </w:r>
          </w:p>
          <w:p w14:paraId="6A88CB19"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CE45FB7"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и (или) в аукционную документацию. </w:t>
            </w:r>
          </w:p>
          <w:p w14:paraId="0038BCF6"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Изменения, вносимые в извещение об осуществлении аукциона, аукционную документацию размещаются Заказчиком в ЕИС не позднее чем в течение трех дней со дня принятия </w:t>
            </w:r>
            <w:r w:rsidRPr="00601562">
              <w:rPr>
                <w:sz w:val="22"/>
                <w:szCs w:val="22"/>
              </w:rPr>
              <w:lastRenderedPageBreak/>
              <w:t xml:space="preserve">решения о внесении указанных изменений. </w:t>
            </w:r>
          </w:p>
          <w:p w14:paraId="1BB5D5CD"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В случае внесения изменений в извещение об осуществлении аукциона, аукционную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14:paraId="29D7E84D" w14:textId="77777777" w:rsidR="00440A62" w:rsidRPr="00601562" w:rsidRDefault="00440A62" w:rsidP="00BB4B0B">
            <w:pPr>
              <w:jc w:val="both"/>
              <w:rPr>
                <w:color w:val="000000"/>
                <w:sz w:val="22"/>
                <w:szCs w:val="22"/>
              </w:rPr>
            </w:pPr>
            <w:r w:rsidRPr="00601562">
              <w:rPr>
                <w:color w:val="000000"/>
                <w:sz w:val="22"/>
                <w:szCs w:val="22"/>
              </w:rPr>
              <w:t xml:space="preserve">            Участник электронного аукциона направляет Заказчику запрос о разъяснении положений документации об электронном аукционе посредством электронной торговой площадки в соответствии с регламентом ее работы.</w:t>
            </w:r>
          </w:p>
          <w:p w14:paraId="5AF79721" w14:textId="77777777" w:rsidR="00440A62" w:rsidRPr="00601562" w:rsidRDefault="00440A62" w:rsidP="00BB4B0B">
            <w:pPr>
              <w:jc w:val="both"/>
              <w:rPr>
                <w:color w:val="000000"/>
                <w:sz w:val="22"/>
                <w:szCs w:val="22"/>
              </w:rPr>
            </w:pPr>
            <w:r w:rsidRPr="00601562">
              <w:rPr>
                <w:color w:val="000000"/>
                <w:sz w:val="22"/>
                <w:szCs w:val="22"/>
              </w:rPr>
              <w:t xml:space="preserve">           Заказчик размещает в ЕИС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запрос. Разъяснение положений документации об электронном аукционе не должно изменять ее суть.</w:t>
            </w:r>
          </w:p>
          <w:p w14:paraId="676DBFED" w14:textId="77777777" w:rsidR="00440A62" w:rsidRPr="00601562" w:rsidRDefault="00440A62" w:rsidP="00BB4B0B">
            <w:pPr>
              <w:widowControl w:val="0"/>
              <w:autoSpaceDE w:val="0"/>
              <w:autoSpaceDN w:val="0"/>
              <w:adjustRightInd w:val="0"/>
              <w:ind w:left="-57" w:right="-57"/>
              <w:jc w:val="both"/>
              <w:rPr>
                <w:sz w:val="22"/>
                <w:szCs w:val="22"/>
                <w:u w:val="single"/>
              </w:rPr>
            </w:pPr>
            <w:r w:rsidRPr="00601562">
              <w:rPr>
                <w:color w:val="000000"/>
                <w:sz w:val="22"/>
                <w:szCs w:val="22"/>
              </w:rPr>
              <w:t xml:space="preserve">           Разъяснение положений документации об электронном аукционе размещается в форме электронного документа.</w:t>
            </w:r>
          </w:p>
        </w:tc>
      </w:tr>
      <w:tr w:rsidR="008F78AC" w:rsidRPr="00601562" w14:paraId="7FF2A263" w14:textId="77777777" w:rsidTr="00184BE8">
        <w:trPr>
          <w:trHeight w:val="229"/>
        </w:trPr>
        <w:tc>
          <w:tcPr>
            <w:tcW w:w="675" w:type="dxa"/>
            <w:shd w:val="clear" w:color="auto" w:fill="auto"/>
          </w:tcPr>
          <w:p w14:paraId="69679EB2" w14:textId="77777777" w:rsidR="008F78AC" w:rsidRPr="00601562" w:rsidRDefault="008F78AC" w:rsidP="006E0CBC">
            <w:pPr>
              <w:widowControl w:val="0"/>
              <w:ind w:right="-57"/>
              <w:contextualSpacing/>
              <w:rPr>
                <w:i/>
                <w:sz w:val="22"/>
                <w:szCs w:val="22"/>
              </w:rPr>
            </w:pPr>
            <w:r w:rsidRPr="00601562">
              <w:rPr>
                <w:i/>
                <w:sz w:val="22"/>
                <w:szCs w:val="22"/>
              </w:rPr>
              <w:lastRenderedPageBreak/>
              <w:t>3</w:t>
            </w:r>
            <w:r w:rsidR="006E0CBC">
              <w:rPr>
                <w:i/>
                <w:sz w:val="22"/>
                <w:szCs w:val="22"/>
              </w:rPr>
              <w:t>2</w:t>
            </w:r>
          </w:p>
        </w:tc>
        <w:tc>
          <w:tcPr>
            <w:tcW w:w="9875" w:type="dxa"/>
            <w:gridSpan w:val="3"/>
            <w:shd w:val="clear" w:color="auto" w:fill="auto"/>
          </w:tcPr>
          <w:p w14:paraId="474011AB" w14:textId="77777777" w:rsidR="008F78AC" w:rsidRPr="00601562" w:rsidRDefault="008F78AC" w:rsidP="00F3106C">
            <w:pPr>
              <w:pStyle w:val="ConsPlusNormal"/>
              <w:tabs>
                <w:tab w:val="left" w:pos="7938"/>
              </w:tabs>
              <w:ind w:firstLine="0"/>
              <w:jc w:val="center"/>
              <w:rPr>
                <w:rFonts w:ascii="Times New Roman" w:hAnsi="Times New Roman" w:cs="Times New Roman"/>
                <w:b/>
                <w:sz w:val="22"/>
                <w:szCs w:val="22"/>
              </w:rPr>
            </w:pPr>
            <w:r w:rsidRPr="00601562">
              <w:rPr>
                <w:rFonts w:ascii="Times New Roman" w:hAnsi="Times New Roman" w:cs="Times New Roman"/>
                <w:b/>
                <w:sz w:val="22"/>
                <w:szCs w:val="22"/>
              </w:rPr>
              <w:t>Требование о предоставлении сведений и документов</w:t>
            </w:r>
          </w:p>
        </w:tc>
      </w:tr>
      <w:tr w:rsidR="008F78AC" w:rsidRPr="00601562" w14:paraId="2C167F20" w14:textId="77777777" w:rsidTr="00C51219">
        <w:trPr>
          <w:trHeight w:val="20"/>
        </w:trPr>
        <w:tc>
          <w:tcPr>
            <w:tcW w:w="675" w:type="dxa"/>
            <w:shd w:val="clear" w:color="auto" w:fill="auto"/>
          </w:tcPr>
          <w:p w14:paraId="1A4CA4EE" w14:textId="77777777" w:rsidR="008F78AC" w:rsidRPr="00601562" w:rsidRDefault="008F78AC" w:rsidP="006E0CBC">
            <w:pPr>
              <w:widowControl w:val="0"/>
              <w:ind w:left="-57" w:right="-57"/>
              <w:contextualSpacing/>
              <w:rPr>
                <w:bCs/>
                <w:i/>
                <w:snapToGrid w:val="0"/>
                <w:sz w:val="22"/>
                <w:szCs w:val="22"/>
              </w:rPr>
            </w:pPr>
            <w:r w:rsidRPr="00601562">
              <w:rPr>
                <w:bCs/>
                <w:i/>
                <w:snapToGrid w:val="0"/>
                <w:sz w:val="22"/>
                <w:szCs w:val="22"/>
              </w:rPr>
              <w:t>3</w:t>
            </w:r>
            <w:r w:rsidR="006E0CBC">
              <w:rPr>
                <w:bCs/>
                <w:i/>
                <w:snapToGrid w:val="0"/>
                <w:sz w:val="22"/>
                <w:szCs w:val="22"/>
              </w:rPr>
              <w:t>2</w:t>
            </w:r>
            <w:r w:rsidRPr="00601562">
              <w:rPr>
                <w:bCs/>
                <w:i/>
                <w:snapToGrid w:val="0"/>
                <w:sz w:val="22"/>
                <w:szCs w:val="22"/>
              </w:rPr>
              <w:t>.1.</w:t>
            </w:r>
          </w:p>
        </w:tc>
        <w:tc>
          <w:tcPr>
            <w:tcW w:w="4820" w:type="dxa"/>
            <w:gridSpan w:val="2"/>
            <w:shd w:val="clear" w:color="auto" w:fill="auto"/>
          </w:tcPr>
          <w:p w14:paraId="096006C5" w14:textId="77777777" w:rsidR="002C28D4" w:rsidRPr="002C28D4" w:rsidRDefault="002C28D4" w:rsidP="00E61A40">
            <w:pPr>
              <w:widowControl w:val="0"/>
              <w:pBdr>
                <w:top w:val="nil"/>
                <w:left w:val="nil"/>
                <w:bottom w:val="nil"/>
                <w:right w:val="nil"/>
                <w:between w:val="nil"/>
              </w:pBdr>
              <w:jc w:val="both"/>
              <w:rPr>
                <w:sz w:val="22"/>
                <w:szCs w:val="22"/>
              </w:rPr>
            </w:pPr>
            <w:r w:rsidRPr="002C28D4">
              <w:rPr>
                <w:sz w:val="22"/>
                <w:szCs w:val="22"/>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43F071E8" w14:textId="77777777" w:rsidR="00E61A40" w:rsidRPr="002C28D4" w:rsidRDefault="00F5212B" w:rsidP="00E61A40">
            <w:pPr>
              <w:widowControl w:val="0"/>
              <w:pBdr>
                <w:top w:val="nil"/>
                <w:left w:val="nil"/>
                <w:bottom w:val="nil"/>
                <w:right w:val="nil"/>
                <w:between w:val="nil"/>
              </w:pBdr>
              <w:jc w:val="both"/>
              <w:rPr>
                <w:sz w:val="22"/>
                <w:szCs w:val="22"/>
              </w:rPr>
            </w:pPr>
            <w:r w:rsidRPr="002C28D4">
              <w:rPr>
                <w:sz w:val="22"/>
                <w:szCs w:val="22"/>
              </w:rPr>
              <w:t xml:space="preserve">1) </w:t>
            </w:r>
            <w:r w:rsidR="00E61A40" w:rsidRPr="002C28D4">
              <w:rPr>
                <w:sz w:val="22"/>
                <w:szCs w:val="22"/>
              </w:rPr>
              <w:t>согласие на поставку товара, выполнение работ, оказание услуги в соответствии с аукционной документацией;</w:t>
            </w:r>
          </w:p>
          <w:p w14:paraId="7A4EAFEA" w14:textId="77777777" w:rsidR="00E61A40" w:rsidRPr="002C28D4" w:rsidRDefault="00F5212B" w:rsidP="00E61A40">
            <w:pPr>
              <w:widowControl w:val="0"/>
              <w:pBdr>
                <w:top w:val="nil"/>
                <w:left w:val="nil"/>
                <w:bottom w:val="nil"/>
                <w:right w:val="nil"/>
                <w:between w:val="nil"/>
              </w:pBdr>
              <w:contextualSpacing/>
              <w:jc w:val="both"/>
              <w:rPr>
                <w:sz w:val="22"/>
                <w:szCs w:val="22"/>
              </w:rPr>
            </w:pPr>
            <w:r w:rsidRPr="002C28D4">
              <w:rPr>
                <w:sz w:val="22"/>
                <w:szCs w:val="22"/>
              </w:rPr>
              <w:t>2)</w:t>
            </w:r>
            <w:r w:rsidR="00E61A40" w:rsidRPr="002C28D4">
              <w:rPr>
                <w:sz w:val="22"/>
                <w:szCs w:val="22"/>
              </w:rPr>
              <w:t xml:space="preserve">конкретные показатели, соответствующие значениям, установленным документацией; </w:t>
            </w:r>
          </w:p>
          <w:p w14:paraId="37BF8DA8" w14:textId="77777777" w:rsidR="00440B03" w:rsidRPr="002C28D4" w:rsidRDefault="00F5212B" w:rsidP="00E61A40">
            <w:pPr>
              <w:widowControl w:val="0"/>
              <w:pBdr>
                <w:top w:val="nil"/>
                <w:left w:val="nil"/>
                <w:bottom w:val="nil"/>
                <w:right w:val="nil"/>
                <w:between w:val="nil"/>
              </w:pBdr>
              <w:contextualSpacing/>
              <w:jc w:val="both"/>
              <w:rPr>
                <w:szCs w:val="22"/>
              </w:rPr>
            </w:pPr>
            <w:r w:rsidRPr="002C28D4">
              <w:rPr>
                <w:sz w:val="22"/>
                <w:szCs w:val="22"/>
              </w:rPr>
              <w:t>3)</w:t>
            </w:r>
            <w:r w:rsidR="00E61A40" w:rsidRPr="002C28D4">
              <w:rPr>
                <w:sz w:val="22"/>
                <w:szCs w:val="22"/>
              </w:rPr>
              <w:t>наименование страны происхождения поставляемого товара (при осуществлении закупки товара, в том числе поставляемого заказчику</w:t>
            </w:r>
            <w:r w:rsidR="00E61A40" w:rsidRPr="002C28D4">
              <w:rPr>
                <w:sz w:val="22"/>
                <w:szCs w:val="22"/>
              </w:rPr>
              <w:br/>
              <w:t>при выполнении работ, оказании услуг).</w:t>
            </w:r>
          </w:p>
        </w:tc>
        <w:tc>
          <w:tcPr>
            <w:tcW w:w="5055" w:type="dxa"/>
            <w:shd w:val="clear" w:color="auto" w:fill="auto"/>
          </w:tcPr>
          <w:p w14:paraId="4AAA445E"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p w14:paraId="010D97EE" w14:textId="77777777" w:rsidR="009B5F54" w:rsidRPr="00CF5A04" w:rsidRDefault="009B5F54" w:rsidP="00976455">
            <w:pPr>
              <w:pStyle w:val="ConsPlusNormal"/>
              <w:tabs>
                <w:tab w:val="left" w:pos="7938"/>
              </w:tabs>
              <w:ind w:firstLine="0"/>
              <w:jc w:val="both"/>
              <w:rPr>
                <w:rFonts w:ascii="Times New Roman" w:hAnsi="Times New Roman" w:cs="Times New Roman"/>
                <w:b/>
                <w:sz w:val="22"/>
                <w:szCs w:val="22"/>
              </w:rPr>
            </w:pPr>
          </w:p>
          <w:p w14:paraId="018A2768" w14:textId="77777777" w:rsidR="009B5F54" w:rsidRPr="00CF5A04" w:rsidRDefault="009B5F54" w:rsidP="00E61A40">
            <w:pPr>
              <w:widowControl w:val="0"/>
              <w:pBdr>
                <w:top w:val="nil"/>
                <w:left w:val="nil"/>
                <w:bottom w:val="nil"/>
                <w:right w:val="nil"/>
                <w:between w:val="nil"/>
              </w:pBdr>
              <w:contextualSpacing/>
              <w:jc w:val="both"/>
              <w:rPr>
                <w:b/>
                <w:szCs w:val="22"/>
              </w:rPr>
            </w:pPr>
          </w:p>
        </w:tc>
      </w:tr>
      <w:tr w:rsidR="008F78AC" w:rsidRPr="00601562" w14:paraId="3D9F2D95" w14:textId="77777777" w:rsidTr="00C51219">
        <w:trPr>
          <w:trHeight w:val="20"/>
        </w:trPr>
        <w:tc>
          <w:tcPr>
            <w:tcW w:w="675" w:type="dxa"/>
            <w:shd w:val="clear" w:color="auto" w:fill="auto"/>
          </w:tcPr>
          <w:p w14:paraId="7617B264" w14:textId="77777777" w:rsidR="008F78AC" w:rsidRPr="00601562" w:rsidRDefault="008F78AC" w:rsidP="006E0CBC">
            <w:pPr>
              <w:widowControl w:val="0"/>
              <w:ind w:right="-57"/>
              <w:contextualSpacing/>
              <w:rPr>
                <w:i/>
                <w:sz w:val="22"/>
                <w:szCs w:val="22"/>
              </w:rPr>
            </w:pPr>
            <w:r w:rsidRPr="00601562">
              <w:rPr>
                <w:i/>
                <w:sz w:val="22"/>
                <w:szCs w:val="22"/>
              </w:rPr>
              <w:t>3</w:t>
            </w:r>
            <w:r w:rsidR="006E0CBC">
              <w:rPr>
                <w:i/>
                <w:sz w:val="22"/>
                <w:szCs w:val="22"/>
              </w:rPr>
              <w:t>2</w:t>
            </w:r>
            <w:r w:rsidRPr="00601562">
              <w:rPr>
                <w:i/>
                <w:sz w:val="22"/>
                <w:szCs w:val="22"/>
              </w:rPr>
              <w:t>.2</w:t>
            </w:r>
          </w:p>
        </w:tc>
        <w:tc>
          <w:tcPr>
            <w:tcW w:w="4820" w:type="dxa"/>
            <w:gridSpan w:val="2"/>
            <w:shd w:val="clear" w:color="auto" w:fill="auto"/>
          </w:tcPr>
          <w:p w14:paraId="0623ADFD" w14:textId="77777777" w:rsidR="008F78AC" w:rsidRPr="002C28D4" w:rsidRDefault="00F5212B" w:rsidP="00F5212B">
            <w:pPr>
              <w:jc w:val="both"/>
              <w:rPr>
                <w:sz w:val="22"/>
                <w:szCs w:val="22"/>
              </w:rPr>
            </w:pPr>
            <w:r w:rsidRPr="002C28D4">
              <w:rPr>
                <w:sz w:val="22"/>
                <w:szCs w:val="22"/>
              </w:rPr>
              <w:t>1) документ, содержащий сведения об участнике закупки, подавшем заявку (фирменное наименование (полное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5055" w:type="dxa"/>
            <w:shd w:val="clear" w:color="auto" w:fill="auto"/>
          </w:tcPr>
          <w:p w14:paraId="21D68453"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646EDF41" w14:textId="77777777" w:rsidTr="00C51219">
        <w:trPr>
          <w:trHeight w:val="20"/>
        </w:trPr>
        <w:tc>
          <w:tcPr>
            <w:tcW w:w="675" w:type="dxa"/>
            <w:shd w:val="clear" w:color="auto" w:fill="auto"/>
          </w:tcPr>
          <w:p w14:paraId="1EA48745" w14:textId="77777777" w:rsidR="008F78AC" w:rsidRPr="00601562" w:rsidRDefault="00665AF7" w:rsidP="006E0CBC">
            <w:pPr>
              <w:widowControl w:val="0"/>
              <w:tabs>
                <w:tab w:val="num" w:pos="-1624"/>
              </w:tabs>
              <w:autoSpaceDE w:val="0"/>
              <w:autoSpaceDN w:val="0"/>
              <w:adjustRightInd w:val="0"/>
              <w:ind w:left="-57" w:right="-57"/>
              <w:contextualSpacing/>
              <w:jc w:val="both"/>
              <w:rPr>
                <w:i/>
                <w:sz w:val="22"/>
                <w:szCs w:val="22"/>
              </w:rPr>
            </w:pPr>
            <w:r>
              <w:rPr>
                <w:i/>
                <w:sz w:val="22"/>
                <w:szCs w:val="22"/>
              </w:rPr>
              <w:t xml:space="preserve"> </w:t>
            </w:r>
            <w:r w:rsidR="008F78AC" w:rsidRPr="00601562">
              <w:rPr>
                <w:i/>
                <w:sz w:val="22"/>
                <w:szCs w:val="22"/>
              </w:rPr>
              <w:t>3</w:t>
            </w:r>
            <w:r w:rsidR="006E0CBC">
              <w:rPr>
                <w:i/>
                <w:sz w:val="22"/>
                <w:szCs w:val="22"/>
              </w:rPr>
              <w:t>2</w:t>
            </w:r>
            <w:r w:rsidR="008F78AC" w:rsidRPr="00601562">
              <w:rPr>
                <w:i/>
                <w:sz w:val="22"/>
                <w:szCs w:val="22"/>
              </w:rPr>
              <w:t>.3.</w:t>
            </w:r>
          </w:p>
        </w:tc>
        <w:tc>
          <w:tcPr>
            <w:tcW w:w="4820" w:type="dxa"/>
            <w:gridSpan w:val="2"/>
            <w:shd w:val="clear" w:color="auto" w:fill="auto"/>
          </w:tcPr>
          <w:p w14:paraId="28E62940" w14:textId="77777777" w:rsidR="008F78AC" w:rsidRPr="002C28D4" w:rsidRDefault="008F78AC" w:rsidP="00976455">
            <w:pPr>
              <w:pStyle w:val="ConsPlusNormal"/>
              <w:tabs>
                <w:tab w:val="left" w:pos="7938"/>
              </w:tabs>
              <w:ind w:firstLine="0"/>
              <w:jc w:val="both"/>
              <w:rPr>
                <w:rFonts w:ascii="Times New Roman" w:hAnsi="Times New Roman" w:cs="Times New Roman"/>
                <w:sz w:val="22"/>
                <w:szCs w:val="22"/>
              </w:rPr>
            </w:pPr>
            <w:r w:rsidRPr="002C28D4">
              <w:rPr>
                <w:rFonts w:ascii="Times New Roman" w:hAnsi="Times New Roman" w:cs="Times New Roman"/>
                <w:sz w:val="22"/>
                <w:szCs w:val="22"/>
              </w:rPr>
              <w:t>Копии учредительных документов участника закупок (для юридических лиц);</w:t>
            </w:r>
          </w:p>
        </w:tc>
        <w:tc>
          <w:tcPr>
            <w:tcW w:w="5055" w:type="dxa"/>
            <w:shd w:val="clear" w:color="auto" w:fill="auto"/>
          </w:tcPr>
          <w:p w14:paraId="20C94528"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03547B72" w14:textId="77777777" w:rsidTr="00C51219">
        <w:trPr>
          <w:trHeight w:val="20"/>
        </w:trPr>
        <w:tc>
          <w:tcPr>
            <w:tcW w:w="675" w:type="dxa"/>
            <w:shd w:val="clear" w:color="auto" w:fill="auto"/>
          </w:tcPr>
          <w:p w14:paraId="0C77A4A5"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.4.</w:t>
            </w:r>
          </w:p>
        </w:tc>
        <w:tc>
          <w:tcPr>
            <w:tcW w:w="4820" w:type="dxa"/>
            <w:gridSpan w:val="2"/>
            <w:shd w:val="clear" w:color="auto" w:fill="auto"/>
          </w:tcPr>
          <w:p w14:paraId="64F41439" w14:textId="77777777" w:rsidR="008F78AC" w:rsidRPr="002C28D4" w:rsidRDefault="008F78AC" w:rsidP="00976455">
            <w:pPr>
              <w:pStyle w:val="ConsPlusNormal"/>
              <w:tabs>
                <w:tab w:val="left" w:pos="7938"/>
              </w:tabs>
              <w:ind w:firstLine="0"/>
              <w:jc w:val="both"/>
              <w:rPr>
                <w:rFonts w:ascii="Times New Roman" w:hAnsi="Times New Roman" w:cs="Times New Roman"/>
                <w:sz w:val="22"/>
                <w:szCs w:val="22"/>
              </w:rPr>
            </w:pPr>
            <w:r w:rsidRPr="002C28D4">
              <w:rPr>
                <w:rFonts w:ascii="Times New Roman" w:hAnsi="Times New Roman" w:cs="Times New Roman"/>
                <w:sz w:val="22"/>
                <w:szCs w:val="22"/>
              </w:rPr>
              <w:t>Копии документов, удостоверяющих личность (для физических лиц);</w:t>
            </w:r>
          </w:p>
        </w:tc>
        <w:tc>
          <w:tcPr>
            <w:tcW w:w="5055" w:type="dxa"/>
            <w:shd w:val="clear" w:color="auto" w:fill="auto"/>
          </w:tcPr>
          <w:p w14:paraId="02B8B716"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5F2AB9" w:rsidRPr="00601562" w14:paraId="2E498E4E" w14:textId="77777777" w:rsidTr="00C51219">
        <w:trPr>
          <w:trHeight w:val="20"/>
        </w:trPr>
        <w:tc>
          <w:tcPr>
            <w:tcW w:w="675" w:type="dxa"/>
            <w:shd w:val="clear" w:color="auto" w:fill="auto"/>
          </w:tcPr>
          <w:p w14:paraId="5B107D96" w14:textId="77777777" w:rsidR="005F2AB9" w:rsidRPr="00601562" w:rsidRDefault="00272372" w:rsidP="006E0CBC">
            <w:pPr>
              <w:widowControl w:val="0"/>
              <w:tabs>
                <w:tab w:val="num" w:pos="-1624"/>
              </w:tabs>
              <w:autoSpaceDE w:val="0"/>
              <w:autoSpaceDN w:val="0"/>
              <w:adjustRightInd w:val="0"/>
              <w:ind w:right="-57"/>
              <w:contextualSpacing/>
              <w:jc w:val="both"/>
              <w:rPr>
                <w:i/>
                <w:sz w:val="22"/>
                <w:szCs w:val="22"/>
              </w:rPr>
            </w:pPr>
            <w:r>
              <w:rPr>
                <w:i/>
                <w:sz w:val="22"/>
                <w:szCs w:val="22"/>
              </w:rPr>
              <w:lastRenderedPageBreak/>
              <w:t>3</w:t>
            </w:r>
            <w:r w:rsidR="006E0CBC">
              <w:rPr>
                <w:i/>
                <w:sz w:val="22"/>
                <w:szCs w:val="22"/>
              </w:rPr>
              <w:t>2</w:t>
            </w:r>
            <w:r>
              <w:rPr>
                <w:i/>
                <w:sz w:val="22"/>
                <w:szCs w:val="22"/>
              </w:rPr>
              <w:t>.5.</w:t>
            </w:r>
          </w:p>
        </w:tc>
        <w:tc>
          <w:tcPr>
            <w:tcW w:w="4820" w:type="dxa"/>
            <w:gridSpan w:val="2"/>
            <w:shd w:val="clear" w:color="auto" w:fill="auto"/>
          </w:tcPr>
          <w:p w14:paraId="22AEC4AC" w14:textId="77777777" w:rsidR="005F2AB9" w:rsidRPr="002C28D4" w:rsidRDefault="005F2AB9" w:rsidP="005F2AB9">
            <w:pPr>
              <w:jc w:val="both"/>
              <w:rPr>
                <w:sz w:val="22"/>
                <w:szCs w:val="22"/>
              </w:rPr>
            </w:pPr>
            <w:r w:rsidRPr="002C28D4">
              <w:rPr>
                <w:sz w:val="22"/>
                <w:szCs w:val="22"/>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p>
        </w:tc>
        <w:tc>
          <w:tcPr>
            <w:tcW w:w="5055" w:type="dxa"/>
            <w:shd w:val="clear" w:color="auto" w:fill="auto"/>
          </w:tcPr>
          <w:p w14:paraId="25BBBCDF" w14:textId="77777777" w:rsidR="005F2AB9" w:rsidRPr="00CF5A04" w:rsidRDefault="005F2AB9"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6E6E4401" w14:textId="77777777" w:rsidTr="00C51219">
        <w:trPr>
          <w:trHeight w:val="20"/>
        </w:trPr>
        <w:tc>
          <w:tcPr>
            <w:tcW w:w="675" w:type="dxa"/>
            <w:shd w:val="clear" w:color="auto" w:fill="auto"/>
          </w:tcPr>
          <w:p w14:paraId="56E51143" w14:textId="77777777" w:rsidR="008F78AC" w:rsidRPr="00601562" w:rsidRDefault="008F78AC" w:rsidP="006E0CBC">
            <w:pPr>
              <w:widowControl w:val="0"/>
              <w:tabs>
                <w:tab w:val="num" w:pos="-1624"/>
              </w:tabs>
              <w:autoSpaceDE w:val="0"/>
              <w:autoSpaceDN w:val="0"/>
              <w:adjustRightInd w:val="0"/>
              <w:ind w:left="-57" w:right="-57"/>
              <w:contextualSpacing/>
              <w:jc w:val="both"/>
              <w:rPr>
                <w:i/>
                <w:sz w:val="22"/>
                <w:szCs w:val="22"/>
              </w:rPr>
            </w:pPr>
            <w:r w:rsidRPr="00601562">
              <w:rPr>
                <w:i/>
                <w:sz w:val="22"/>
                <w:szCs w:val="22"/>
              </w:rPr>
              <w:t>3</w:t>
            </w:r>
            <w:r w:rsidR="006E0CBC">
              <w:rPr>
                <w:i/>
                <w:sz w:val="22"/>
                <w:szCs w:val="22"/>
              </w:rPr>
              <w:t>2</w:t>
            </w:r>
            <w:r w:rsidRPr="00601562">
              <w:rPr>
                <w:i/>
                <w:sz w:val="22"/>
                <w:szCs w:val="22"/>
              </w:rPr>
              <w:t>.5.</w:t>
            </w:r>
          </w:p>
        </w:tc>
        <w:tc>
          <w:tcPr>
            <w:tcW w:w="4820" w:type="dxa"/>
            <w:gridSpan w:val="2"/>
            <w:shd w:val="clear" w:color="auto" w:fill="auto"/>
          </w:tcPr>
          <w:p w14:paraId="2CD429C2" w14:textId="77777777" w:rsidR="008F78AC" w:rsidRPr="005F2AB9" w:rsidRDefault="008F78AC" w:rsidP="00F5212B">
            <w:pPr>
              <w:pStyle w:val="ConsPlusNormal"/>
              <w:tabs>
                <w:tab w:val="left" w:pos="7938"/>
              </w:tabs>
              <w:ind w:firstLine="0"/>
              <w:jc w:val="both"/>
              <w:rPr>
                <w:rFonts w:ascii="Times New Roman" w:hAnsi="Times New Roman" w:cs="Times New Roman"/>
                <w:sz w:val="22"/>
                <w:szCs w:val="22"/>
              </w:rPr>
            </w:pPr>
            <w:r w:rsidRPr="005F2AB9">
              <w:rPr>
                <w:rFonts w:ascii="Times New Roman" w:hAnsi="Times New Roman" w:cs="Times New Roman"/>
                <w:sz w:val="22"/>
                <w:szCs w:val="22"/>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14:paraId="6252B8F6" w14:textId="77777777" w:rsidR="008F78AC" w:rsidRPr="00601562" w:rsidRDefault="008F78AC" w:rsidP="00F5212B">
            <w:pPr>
              <w:pStyle w:val="ConsPlusNormal"/>
              <w:ind w:firstLine="0"/>
              <w:jc w:val="both"/>
              <w:rPr>
                <w:rFonts w:ascii="Times New Roman" w:hAnsi="Times New Roman" w:cs="Times New Roman"/>
                <w:sz w:val="22"/>
                <w:szCs w:val="22"/>
              </w:rPr>
            </w:pPr>
            <w:r w:rsidRPr="005F2AB9">
              <w:rPr>
                <w:rFonts w:ascii="Times New Roman" w:hAnsi="Times New Roman" w:cs="Times New Roman"/>
                <w:sz w:val="22"/>
                <w:szCs w:val="22"/>
              </w:rPr>
              <w:t>Документы должны быть получены не ранее чем за шесть месяцев до дня размещения в ЕИС извещения о проведении аукциона.</w:t>
            </w:r>
          </w:p>
        </w:tc>
        <w:tc>
          <w:tcPr>
            <w:tcW w:w="5055" w:type="dxa"/>
            <w:shd w:val="clear" w:color="auto" w:fill="auto"/>
          </w:tcPr>
          <w:p w14:paraId="1A8EAC22"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5339203E" w14:textId="77777777" w:rsidTr="00C51219">
        <w:trPr>
          <w:trHeight w:val="20"/>
        </w:trPr>
        <w:tc>
          <w:tcPr>
            <w:tcW w:w="675" w:type="dxa"/>
            <w:shd w:val="clear" w:color="auto" w:fill="auto"/>
          </w:tcPr>
          <w:p w14:paraId="1733C849"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6</w:t>
            </w:r>
            <w:r w:rsidRPr="00601562">
              <w:rPr>
                <w:i/>
                <w:sz w:val="22"/>
                <w:szCs w:val="22"/>
              </w:rPr>
              <w:t>.</w:t>
            </w:r>
          </w:p>
        </w:tc>
        <w:tc>
          <w:tcPr>
            <w:tcW w:w="4820" w:type="dxa"/>
            <w:gridSpan w:val="2"/>
            <w:shd w:val="clear" w:color="auto" w:fill="auto"/>
          </w:tcPr>
          <w:p w14:paraId="38975DFB" w14:textId="77777777" w:rsidR="008F78AC" w:rsidRPr="002C28D4" w:rsidRDefault="00F43D0C" w:rsidP="00F43D0C">
            <w:pPr>
              <w:jc w:val="both"/>
              <w:rPr>
                <w:sz w:val="22"/>
                <w:szCs w:val="22"/>
              </w:rPr>
            </w:pPr>
            <w:r w:rsidRPr="002C28D4">
              <w:rPr>
                <w:sz w:val="22"/>
                <w:szCs w:val="22"/>
              </w:rPr>
              <w:t>К</w:t>
            </w:r>
            <w:r w:rsidR="005F2AB9" w:rsidRPr="002C28D4">
              <w:rPr>
                <w:sz w:val="22"/>
                <w:szCs w:val="22"/>
              </w:rPr>
              <w:t>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5055" w:type="dxa"/>
            <w:shd w:val="clear" w:color="auto" w:fill="auto"/>
          </w:tcPr>
          <w:p w14:paraId="21FD2846"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p w14:paraId="07FEC0DA" w14:textId="77777777" w:rsidR="005F2AB9" w:rsidRPr="00CF5A04" w:rsidRDefault="005F2AB9" w:rsidP="00F43D0C">
            <w:pPr>
              <w:ind w:left="705"/>
              <w:jc w:val="both"/>
              <w:rPr>
                <w:b/>
                <w:color w:val="FF0000"/>
                <w:sz w:val="22"/>
                <w:szCs w:val="22"/>
              </w:rPr>
            </w:pPr>
          </w:p>
        </w:tc>
      </w:tr>
      <w:tr w:rsidR="008F78AC" w:rsidRPr="00601562" w14:paraId="510F2746" w14:textId="77777777" w:rsidTr="00C51219">
        <w:trPr>
          <w:trHeight w:val="20"/>
        </w:trPr>
        <w:tc>
          <w:tcPr>
            <w:tcW w:w="675" w:type="dxa"/>
            <w:shd w:val="clear" w:color="auto" w:fill="auto"/>
          </w:tcPr>
          <w:p w14:paraId="5196DB71"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7</w:t>
            </w:r>
            <w:r w:rsidRPr="00601562">
              <w:rPr>
                <w:i/>
                <w:sz w:val="22"/>
                <w:szCs w:val="22"/>
              </w:rPr>
              <w:t>.</w:t>
            </w:r>
          </w:p>
        </w:tc>
        <w:tc>
          <w:tcPr>
            <w:tcW w:w="4820" w:type="dxa"/>
            <w:gridSpan w:val="2"/>
            <w:shd w:val="clear" w:color="auto" w:fill="auto"/>
          </w:tcPr>
          <w:p w14:paraId="236D4DA0" w14:textId="77777777" w:rsidR="00823372" w:rsidRPr="002C28D4" w:rsidRDefault="002C28D4" w:rsidP="00131B4B">
            <w:pPr>
              <w:jc w:val="both"/>
              <w:rPr>
                <w:sz w:val="22"/>
                <w:szCs w:val="22"/>
              </w:rPr>
            </w:pPr>
            <w:r>
              <w:rPr>
                <w:sz w:val="22"/>
                <w:szCs w:val="22"/>
              </w:rPr>
              <w:t>И</w:t>
            </w:r>
            <w:r w:rsidR="00131B4B" w:rsidRPr="002C28D4">
              <w:rPr>
                <w:sz w:val="22"/>
                <w:szCs w:val="22"/>
              </w:rPr>
              <w:t xml:space="preserve">нформация и документы </w:t>
            </w:r>
            <w:r w:rsidR="00131B4B" w:rsidRPr="0049490F">
              <w:rPr>
                <w:i/>
                <w:sz w:val="22"/>
                <w:szCs w:val="22"/>
              </w:rPr>
              <w:t>об обеспечении заявки</w:t>
            </w:r>
            <w:r w:rsidR="00131B4B" w:rsidRPr="002C28D4">
              <w:rPr>
                <w:sz w:val="22"/>
                <w:szCs w:val="22"/>
              </w:rPr>
              <w:t xml:space="preserve">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347C938" w14:textId="77777777" w:rsidR="00D51AF7" w:rsidRPr="002C28D4" w:rsidRDefault="00D51AF7" w:rsidP="00D51AF7">
            <w:pPr>
              <w:jc w:val="both"/>
              <w:rPr>
                <w:sz w:val="22"/>
                <w:szCs w:val="22"/>
              </w:rPr>
            </w:pPr>
            <w:r w:rsidRPr="002C28D4">
              <w:rPr>
                <w:sz w:val="22"/>
                <w:szCs w:val="22"/>
              </w:rPr>
              <w:t>Размер обеспечения заявки на участие в электронном аукционе.</w:t>
            </w:r>
          </w:p>
        </w:tc>
        <w:tc>
          <w:tcPr>
            <w:tcW w:w="5055" w:type="dxa"/>
            <w:shd w:val="clear" w:color="auto" w:fill="auto"/>
          </w:tcPr>
          <w:p w14:paraId="63FF37DE" w14:textId="77777777" w:rsidR="00823372" w:rsidRPr="00D800BC" w:rsidRDefault="00D51AF7" w:rsidP="00D51AF7">
            <w:pPr>
              <w:pStyle w:val="ConsPlusNormal"/>
              <w:ind w:firstLine="0"/>
              <w:jc w:val="both"/>
              <w:rPr>
                <w:rFonts w:ascii="Times New Roman" w:hAnsi="Times New Roman" w:cs="Times New Roman"/>
                <w:sz w:val="22"/>
                <w:szCs w:val="22"/>
              </w:rPr>
            </w:pPr>
            <w:r w:rsidRPr="00D800BC">
              <w:rPr>
                <w:rFonts w:ascii="Times New Roman" w:hAnsi="Times New Roman" w:cs="Times New Roman"/>
                <w:sz w:val="22"/>
                <w:szCs w:val="22"/>
              </w:rPr>
              <w:t>НЕ ТРЕБУЕТСЯ</w:t>
            </w:r>
          </w:p>
        </w:tc>
      </w:tr>
      <w:tr w:rsidR="008F78AC" w:rsidRPr="00601562" w14:paraId="4AA434A5" w14:textId="77777777" w:rsidTr="00C51219">
        <w:trPr>
          <w:trHeight w:val="20"/>
        </w:trPr>
        <w:tc>
          <w:tcPr>
            <w:tcW w:w="675" w:type="dxa"/>
            <w:shd w:val="clear" w:color="auto" w:fill="auto"/>
          </w:tcPr>
          <w:p w14:paraId="4D628A49"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8</w:t>
            </w:r>
            <w:r w:rsidRPr="00601562">
              <w:rPr>
                <w:i/>
                <w:sz w:val="22"/>
                <w:szCs w:val="22"/>
              </w:rPr>
              <w:t>.</w:t>
            </w:r>
          </w:p>
        </w:tc>
        <w:tc>
          <w:tcPr>
            <w:tcW w:w="4820" w:type="dxa"/>
            <w:gridSpan w:val="2"/>
            <w:shd w:val="clear" w:color="auto" w:fill="auto"/>
          </w:tcPr>
          <w:p w14:paraId="585FF4E6" w14:textId="77777777" w:rsidR="008F78AC" w:rsidRPr="002C28D4" w:rsidRDefault="008F78AC" w:rsidP="00F41A99">
            <w:pPr>
              <w:jc w:val="both"/>
              <w:rPr>
                <w:sz w:val="22"/>
                <w:szCs w:val="22"/>
              </w:rPr>
            </w:pPr>
            <w:r w:rsidRPr="002C28D4">
              <w:rPr>
                <w:sz w:val="22"/>
                <w:szCs w:val="22"/>
              </w:rPr>
              <w:t xml:space="preserve"> </w:t>
            </w:r>
            <w:r w:rsidR="002C28D4">
              <w:rPr>
                <w:sz w:val="22"/>
                <w:szCs w:val="22"/>
              </w:rPr>
              <w:t>К</w:t>
            </w:r>
            <w:r w:rsidR="00224C44" w:rsidRPr="002C28D4">
              <w:rPr>
                <w:sz w:val="22"/>
                <w:szCs w:val="22"/>
              </w:rPr>
              <w:t>опии документов, подтверждающих соответствие товара, работы или услуги, являющихся предметом закупки, требованиям, установленным</w:t>
            </w:r>
            <w:r w:rsidR="00224C44" w:rsidRPr="002C28D4">
              <w:rPr>
                <w:sz w:val="22"/>
                <w:szCs w:val="22"/>
              </w:rPr>
              <w:br/>
              <w:t>в соответствии с законодательством Российской Федерации, в случае, если требования к данным товару, работе или ус</w:t>
            </w:r>
            <w:r w:rsidR="002C28D4" w:rsidRPr="002C28D4">
              <w:rPr>
                <w:sz w:val="22"/>
                <w:szCs w:val="22"/>
              </w:rPr>
              <w:t xml:space="preserve">луге установлены в соответствии </w:t>
            </w:r>
            <w:r w:rsidR="00224C44" w:rsidRPr="002C28D4">
              <w:rPr>
                <w:sz w:val="22"/>
                <w:szCs w:val="22"/>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5055" w:type="dxa"/>
            <w:shd w:val="clear" w:color="auto" w:fill="auto"/>
          </w:tcPr>
          <w:p w14:paraId="74430859" w14:textId="77777777" w:rsidR="008F78AC" w:rsidRPr="00601562" w:rsidRDefault="008F78AC" w:rsidP="00D800BC">
            <w:pPr>
              <w:pStyle w:val="ConsPlusNormal"/>
              <w:tabs>
                <w:tab w:val="left" w:pos="7938"/>
              </w:tabs>
              <w:ind w:firstLine="0"/>
              <w:jc w:val="both"/>
              <w:rPr>
                <w:rFonts w:ascii="Times New Roman" w:hAnsi="Times New Roman" w:cs="Times New Roman"/>
                <w:b/>
                <w:sz w:val="22"/>
                <w:szCs w:val="22"/>
              </w:rPr>
            </w:pPr>
            <w:r w:rsidRPr="00601562">
              <w:rPr>
                <w:rFonts w:ascii="Times New Roman" w:hAnsi="Times New Roman" w:cs="Times New Roman"/>
                <w:sz w:val="22"/>
                <w:szCs w:val="22"/>
              </w:rPr>
              <w:t xml:space="preserve">НЕ </w:t>
            </w:r>
            <w:r w:rsidR="00D800BC">
              <w:rPr>
                <w:rFonts w:ascii="Times New Roman" w:hAnsi="Times New Roman" w:cs="Times New Roman"/>
                <w:sz w:val="22"/>
                <w:szCs w:val="22"/>
              </w:rPr>
              <w:t>ТРЕБУЕТСЯ</w:t>
            </w:r>
          </w:p>
        </w:tc>
      </w:tr>
      <w:tr w:rsidR="008F78AC" w:rsidRPr="00601562" w14:paraId="2B91BF0B" w14:textId="77777777" w:rsidTr="00C51219">
        <w:trPr>
          <w:trHeight w:val="20"/>
        </w:trPr>
        <w:tc>
          <w:tcPr>
            <w:tcW w:w="675" w:type="dxa"/>
            <w:shd w:val="clear" w:color="auto" w:fill="auto"/>
          </w:tcPr>
          <w:p w14:paraId="18847097"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9</w:t>
            </w:r>
          </w:p>
        </w:tc>
        <w:tc>
          <w:tcPr>
            <w:tcW w:w="4820" w:type="dxa"/>
            <w:gridSpan w:val="2"/>
            <w:shd w:val="clear" w:color="auto" w:fill="auto"/>
          </w:tcPr>
          <w:p w14:paraId="2BE011BF" w14:textId="77777777" w:rsidR="008F78AC" w:rsidRPr="002C28D4" w:rsidRDefault="002C28D4" w:rsidP="00D800BC">
            <w:pPr>
              <w:jc w:val="both"/>
              <w:rPr>
                <w:sz w:val="22"/>
                <w:szCs w:val="22"/>
              </w:rPr>
            </w:pPr>
            <w:r>
              <w:rPr>
                <w:sz w:val="22"/>
                <w:szCs w:val="22"/>
              </w:rPr>
              <w:t>К</w:t>
            </w:r>
            <w:r w:rsidR="00D800BC" w:rsidRPr="002C28D4">
              <w:rPr>
                <w:sz w:val="22"/>
                <w:szCs w:val="22"/>
              </w:rPr>
              <w:t>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tc>
        <w:tc>
          <w:tcPr>
            <w:tcW w:w="5055" w:type="dxa"/>
            <w:shd w:val="clear" w:color="auto" w:fill="auto"/>
          </w:tcPr>
          <w:p w14:paraId="4E158B67" w14:textId="77777777" w:rsidR="008F78AC" w:rsidRPr="00601562" w:rsidRDefault="00D800BC" w:rsidP="00976455">
            <w:pPr>
              <w:pStyle w:val="ConsPlusNormal"/>
              <w:tabs>
                <w:tab w:val="left" w:pos="7938"/>
              </w:tabs>
              <w:ind w:firstLine="0"/>
              <w:jc w:val="both"/>
              <w:rPr>
                <w:rFonts w:ascii="Times New Roman" w:hAnsi="Times New Roman" w:cs="Times New Roman"/>
                <w:b/>
                <w:sz w:val="22"/>
                <w:szCs w:val="22"/>
              </w:rPr>
            </w:pPr>
            <w:r w:rsidRPr="00601562">
              <w:rPr>
                <w:rFonts w:ascii="Times New Roman" w:hAnsi="Times New Roman" w:cs="Times New Roman"/>
                <w:sz w:val="22"/>
                <w:szCs w:val="22"/>
              </w:rPr>
              <w:t xml:space="preserve">НЕ </w:t>
            </w:r>
            <w:r>
              <w:rPr>
                <w:rFonts w:ascii="Times New Roman" w:hAnsi="Times New Roman" w:cs="Times New Roman"/>
                <w:sz w:val="22"/>
                <w:szCs w:val="22"/>
              </w:rPr>
              <w:t>ТРЕБУЕТСЯ</w:t>
            </w:r>
          </w:p>
        </w:tc>
      </w:tr>
      <w:tr w:rsidR="00B6343E" w:rsidRPr="00601562" w14:paraId="03E3E033" w14:textId="77777777" w:rsidTr="00C51219">
        <w:trPr>
          <w:trHeight w:val="20"/>
        </w:trPr>
        <w:tc>
          <w:tcPr>
            <w:tcW w:w="675" w:type="dxa"/>
            <w:shd w:val="clear" w:color="auto" w:fill="auto"/>
          </w:tcPr>
          <w:p w14:paraId="115ACD8F" w14:textId="77777777" w:rsidR="00B6343E" w:rsidRPr="00601562" w:rsidRDefault="00B6343E" w:rsidP="007772E3">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.1</w:t>
            </w:r>
            <w:r w:rsidR="007772E3">
              <w:rPr>
                <w:i/>
                <w:sz w:val="22"/>
                <w:szCs w:val="22"/>
              </w:rPr>
              <w:t>0</w:t>
            </w:r>
          </w:p>
        </w:tc>
        <w:tc>
          <w:tcPr>
            <w:tcW w:w="4820" w:type="dxa"/>
            <w:gridSpan w:val="2"/>
            <w:shd w:val="clear" w:color="auto" w:fill="auto"/>
          </w:tcPr>
          <w:p w14:paraId="638CA224" w14:textId="77777777" w:rsidR="00B6343E" w:rsidRPr="002C28D4" w:rsidRDefault="002C28D4" w:rsidP="000E542D">
            <w:pPr>
              <w:widowControl w:val="0"/>
              <w:contextualSpacing/>
              <w:rPr>
                <w:sz w:val="22"/>
                <w:szCs w:val="22"/>
              </w:rPr>
            </w:pPr>
            <w:r>
              <w:rPr>
                <w:sz w:val="22"/>
                <w:szCs w:val="22"/>
              </w:rPr>
              <w:t>Р</w:t>
            </w:r>
            <w:r w:rsidR="00B6343E" w:rsidRPr="002C28D4">
              <w:rPr>
                <w:sz w:val="22"/>
                <w:szCs w:val="22"/>
              </w:rPr>
              <w:t xml:space="preserve">азмер обеспечения исполнения договора, </w:t>
            </w:r>
            <w:r w:rsidR="00B6343E" w:rsidRPr="002C28D4">
              <w:rPr>
                <w:sz w:val="22"/>
                <w:szCs w:val="22"/>
              </w:rPr>
              <w:lastRenderedPageBreak/>
              <w:t>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055" w:type="dxa"/>
            <w:shd w:val="clear" w:color="auto" w:fill="auto"/>
          </w:tcPr>
          <w:p w14:paraId="25352BF3" w14:textId="77777777" w:rsidR="00B6343E" w:rsidRPr="00B6343E" w:rsidRDefault="00B6343E" w:rsidP="00B6343E">
            <w:pPr>
              <w:widowControl w:val="0"/>
              <w:contextualSpacing/>
              <w:rPr>
                <w:i/>
                <w:sz w:val="22"/>
                <w:szCs w:val="22"/>
                <w:highlight w:val="green"/>
              </w:rPr>
            </w:pPr>
            <w:r w:rsidRPr="002C28D4">
              <w:rPr>
                <w:sz w:val="22"/>
                <w:szCs w:val="22"/>
              </w:rPr>
              <w:lastRenderedPageBreak/>
              <w:t>НЕ УСТАНОВЛЕНО</w:t>
            </w:r>
          </w:p>
        </w:tc>
      </w:tr>
      <w:tr w:rsidR="00131B4B" w:rsidRPr="00601562" w14:paraId="44ED2645" w14:textId="77777777" w:rsidTr="00C51219">
        <w:trPr>
          <w:trHeight w:val="20"/>
        </w:trPr>
        <w:tc>
          <w:tcPr>
            <w:tcW w:w="675" w:type="dxa"/>
            <w:shd w:val="clear" w:color="auto" w:fill="auto"/>
          </w:tcPr>
          <w:p w14:paraId="581CAC9D" w14:textId="77777777" w:rsidR="00131B4B" w:rsidRPr="00601562" w:rsidRDefault="00131B4B"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3</w:t>
            </w:r>
          </w:p>
        </w:tc>
        <w:tc>
          <w:tcPr>
            <w:tcW w:w="4820" w:type="dxa"/>
            <w:gridSpan w:val="2"/>
            <w:shd w:val="clear" w:color="auto" w:fill="auto"/>
          </w:tcPr>
          <w:p w14:paraId="5F16E3B1" w14:textId="77777777" w:rsidR="00131B4B" w:rsidRPr="00601562" w:rsidRDefault="00131B4B" w:rsidP="00976455">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Порядок рассмотрения </w:t>
            </w:r>
            <w:r w:rsidRPr="00601562">
              <w:rPr>
                <w:rFonts w:ascii="Times New Roman" w:hAnsi="Times New Roman" w:cs="Times New Roman"/>
                <w:i/>
                <w:sz w:val="22"/>
                <w:szCs w:val="22"/>
              </w:rPr>
              <w:t>первых частей</w:t>
            </w:r>
            <w:r w:rsidRPr="00601562">
              <w:rPr>
                <w:rFonts w:ascii="Times New Roman" w:hAnsi="Times New Roman" w:cs="Times New Roman"/>
                <w:sz w:val="22"/>
                <w:szCs w:val="22"/>
              </w:rPr>
              <w:t xml:space="preserve"> заявок на участие в аукционе</w:t>
            </w:r>
          </w:p>
          <w:p w14:paraId="0C29E348" w14:textId="77777777" w:rsidR="00131B4B" w:rsidRPr="00601562" w:rsidRDefault="00131B4B" w:rsidP="00FF1CCE">
            <w:pPr>
              <w:pStyle w:val="ConsPlusNormal"/>
              <w:ind w:firstLine="540"/>
              <w:jc w:val="both"/>
              <w:rPr>
                <w:rFonts w:ascii="Times New Roman" w:hAnsi="Times New Roman" w:cs="Times New Roman"/>
                <w:sz w:val="22"/>
                <w:szCs w:val="22"/>
              </w:rPr>
            </w:pPr>
          </w:p>
        </w:tc>
        <w:tc>
          <w:tcPr>
            <w:tcW w:w="5055" w:type="dxa"/>
            <w:shd w:val="clear" w:color="auto" w:fill="auto"/>
          </w:tcPr>
          <w:p w14:paraId="3E00FCC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 Комиссия по закупкам рассматривает первые заявки на участие 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 в документации. По результатам рассмотрения первых частей заявок комиссия по закупкам </w:t>
            </w:r>
            <w:r w:rsidRPr="00CF5A04">
              <w:rPr>
                <w:rFonts w:ascii="Times New Roman" w:hAnsi="Times New Roman" w:cs="Times New Roman"/>
                <w:i/>
                <w:color w:val="FF0000"/>
                <w:sz w:val="22"/>
                <w:szCs w:val="22"/>
              </w:rPr>
              <w:t>принимает решение о допуске</w:t>
            </w:r>
            <w:r w:rsidRPr="00601562">
              <w:rPr>
                <w:rFonts w:ascii="Times New Roman" w:hAnsi="Times New Roman" w:cs="Times New Roman"/>
                <w:sz w:val="22"/>
                <w:szCs w:val="22"/>
              </w:rPr>
              <w:t xml:space="preserve"> участника закупки к участию в аукционе или об отказе в допуске.</w:t>
            </w:r>
          </w:p>
          <w:p w14:paraId="46EF0E6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C095026" w14:textId="77777777" w:rsidR="00131B4B" w:rsidRPr="00CF5A04" w:rsidRDefault="00131B4B" w:rsidP="00976455">
            <w:pPr>
              <w:pStyle w:val="ConsPlusNormal"/>
              <w:ind w:firstLine="540"/>
              <w:jc w:val="both"/>
              <w:rPr>
                <w:rFonts w:ascii="Times New Roman" w:hAnsi="Times New Roman" w:cs="Times New Roman"/>
                <w:color w:val="FF0000"/>
                <w:sz w:val="22"/>
                <w:szCs w:val="22"/>
              </w:rPr>
            </w:pPr>
            <w:r w:rsidRPr="00601562">
              <w:rPr>
                <w:rFonts w:ascii="Times New Roman" w:hAnsi="Times New Roman" w:cs="Times New Roman"/>
                <w:sz w:val="22"/>
                <w:szCs w:val="22"/>
              </w:rPr>
              <w:t xml:space="preserve">3. </w:t>
            </w:r>
            <w:r w:rsidRPr="00CF5A04">
              <w:rPr>
                <w:rFonts w:ascii="Times New Roman" w:hAnsi="Times New Roman" w:cs="Times New Roman"/>
                <w:color w:val="FF0000"/>
                <w:sz w:val="22"/>
                <w:szCs w:val="22"/>
              </w:rPr>
              <w:t xml:space="preserve">Комиссия по закупкам при рассмотрении первых частей заявок на соответствие требованиям законодательства, Положения и аукционной документации обязана </w:t>
            </w:r>
            <w:r w:rsidRPr="00CF5A04">
              <w:rPr>
                <w:rFonts w:ascii="Times New Roman" w:hAnsi="Times New Roman" w:cs="Times New Roman"/>
                <w:i/>
                <w:color w:val="FF0000"/>
                <w:sz w:val="22"/>
                <w:szCs w:val="22"/>
              </w:rPr>
              <w:t xml:space="preserve">отказать участнику в допуске в случаях, установленных </w:t>
            </w:r>
            <w:r w:rsidR="00005FA4" w:rsidRPr="00CF5A04">
              <w:rPr>
                <w:rFonts w:ascii="Times New Roman" w:hAnsi="Times New Roman" w:cs="Times New Roman"/>
                <w:i/>
                <w:color w:val="FF0000"/>
                <w:sz w:val="22"/>
                <w:szCs w:val="22"/>
              </w:rPr>
              <w:t xml:space="preserve">пп.6 </w:t>
            </w:r>
            <w:r w:rsidRPr="00CF5A04">
              <w:rPr>
                <w:rFonts w:ascii="Times New Roman" w:hAnsi="Times New Roman" w:cs="Times New Roman"/>
                <w:i/>
                <w:color w:val="FF0000"/>
                <w:sz w:val="22"/>
                <w:szCs w:val="22"/>
              </w:rPr>
              <w:t>п.3</w:t>
            </w:r>
            <w:r w:rsidR="006E0CBC" w:rsidRPr="00CF5A04">
              <w:rPr>
                <w:rFonts w:ascii="Times New Roman" w:hAnsi="Times New Roman" w:cs="Times New Roman"/>
                <w:i/>
                <w:color w:val="FF0000"/>
                <w:sz w:val="22"/>
                <w:szCs w:val="22"/>
              </w:rPr>
              <w:t>5</w:t>
            </w:r>
            <w:r w:rsidR="00990E86" w:rsidRPr="00CF5A04">
              <w:rPr>
                <w:rFonts w:ascii="Times New Roman" w:hAnsi="Times New Roman" w:cs="Times New Roman"/>
                <w:i/>
                <w:color w:val="FF0000"/>
                <w:sz w:val="22"/>
                <w:szCs w:val="22"/>
              </w:rPr>
              <w:t>, 36</w:t>
            </w:r>
            <w:r w:rsidRPr="00CF5A04">
              <w:rPr>
                <w:rFonts w:ascii="Times New Roman" w:hAnsi="Times New Roman" w:cs="Times New Roman"/>
                <w:color w:val="FF0000"/>
                <w:sz w:val="22"/>
                <w:szCs w:val="22"/>
              </w:rPr>
              <w:t xml:space="preserve"> настоящей документации</w:t>
            </w:r>
            <w:r w:rsidR="00990E86" w:rsidRPr="00CF5A04">
              <w:rPr>
                <w:rFonts w:ascii="Times New Roman" w:hAnsi="Times New Roman" w:cs="Times New Roman"/>
                <w:color w:val="FF0000"/>
                <w:sz w:val="22"/>
                <w:szCs w:val="22"/>
              </w:rPr>
              <w:t>.</w:t>
            </w:r>
          </w:p>
          <w:p w14:paraId="6C54B8D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w:t>
            </w:r>
          </w:p>
          <w:p w14:paraId="0944E82E"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 xml:space="preserve">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w:t>
            </w:r>
          </w:p>
          <w:p w14:paraId="338BE3C9" w14:textId="77777777" w:rsidR="00131B4B" w:rsidRPr="00601562" w:rsidRDefault="00131B4B" w:rsidP="00524CDB">
            <w:pPr>
              <w:jc w:val="both"/>
              <w:rPr>
                <w:sz w:val="22"/>
                <w:szCs w:val="22"/>
              </w:rPr>
            </w:pPr>
            <w:r w:rsidRPr="00601562">
              <w:rPr>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18AE5CE8" w14:textId="77777777" w:rsidR="00131B4B" w:rsidRPr="00601562" w:rsidRDefault="00131B4B" w:rsidP="00524CDB">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Информация о признании аукциона несостоявшимся, также вносится в протокол.</w:t>
            </w:r>
          </w:p>
          <w:p w14:paraId="742EDD4F" w14:textId="77777777" w:rsidR="00131B4B" w:rsidRPr="00601562" w:rsidRDefault="00131B4B" w:rsidP="00524CDB">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Протокол рассмотрения заявок на участие в аукционе размещается в ЕИС и на электронной площадке не позднее даты окончания срока рассмотрения первых частей заявок.</w:t>
            </w:r>
          </w:p>
        </w:tc>
      </w:tr>
      <w:tr w:rsidR="00131B4B" w:rsidRPr="00601562" w14:paraId="3E5FA17F" w14:textId="77777777" w:rsidTr="00C51219">
        <w:trPr>
          <w:trHeight w:val="20"/>
        </w:trPr>
        <w:tc>
          <w:tcPr>
            <w:tcW w:w="675" w:type="dxa"/>
            <w:shd w:val="clear" w:color="auto" w:fill="auto"/>
          </w:tcPr>
          <w:p w14:paraId="58E20799" w14:textId="77777777" w:rsidR="00131B4B" w:rsidRPr="00601562" w:rsidRDefault="00131B4B" w:rsidP="006E0CBC">
            <w:pPr>
              <w:widowControl w:val="0"/>
              <w:tabs>
                <w:tab w:val="num" w:pos="-1624"/>
              </w:tabs>
              <w:autoSpaceDE w:val="0"/>
              <w:autoSpaceDN w:val="0"/>
              <w:adjustRightInd w:val="0"/>
              <w:ind w:left="-57" w:right="-57" w:firstLine="341"/>
              <w:contextualSpacing/>
              <w:jc w:val="both"/>
              <w:rPr>
                <w:i/>
                <w:sz w:val="22"/>
                <w:szCs w:val="22"/>
              </w:rPr>
            </w:pPr>
            <w:r w:rsidRPr="00601562">
              <w:rPr>
                <w:i/>
                <w:sz w:val="22"/>
                <w:szCs w:val="22"/>
              </w:rPr>
              <w:t>3</w:t>
            </w:r>
            <w:r w:rsidR="006E0CBC">
              <w:rPr>
                <w:i/>
                <w:sz w:val="22"/>
                <w:szCs w:val="22"/>
              </w:rPr>
              <w:t>4</w:t>
            </w:r>
          </w:p>
        </w:tc>
        <w:tc>
          <w:tcPr>
            <w:tcW w:w="4820" w:type="dxa"/>
            <w:gridSpan w:val="2"/>
            <w:shd w:val="clear" w:color="auto" w:fill="auto"/>
          </w:tcPr>
          <w:p w14:paraId="724A4CF3" w14:textId="77777777" w:rsidR="00131B4B" w:rsidRPr="00601562" w:rsidRDefault="00131B4B" w:rsidP="006775B7">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Порядок проведения аукциона в электронной форме, рассмотрения </w:t>
            </w:r>
            <w:r w:rsidRPr="00601562">
              <w:rPr>
                <w:rFonts w:ascii="Times New Roman" w:hAnsi="Times New Roman" w:cs="Times New Roman"/>
                <w:i/>
                <w:sz w:val="22"/>
                <w:szCs w:val="22"/>
              </w:rPr>
              <w:t xml:space="preserve">вторых частей </w:t>
            </w:r>
            <w:r w:rsidRPr="00601562">
              <w:rPr>
                <w:rFonts w:ascii="Times New Roman" w:hAnsi="Times New Roman" w:cs="Times New Roman"/>
                <w:sz w:val="22"/>
                <w:szCs w:val="22"/>
              </w:rPr>
              <w:t xml:space="preserve">заявок и </w:t>
            </w:r>
            <w:r w:rsidRPr="00601562">
              <w:rPr>
                <w:rFonts w:ascii="Times New Roman" w:hAnsi="Times New Roman" w:cs="Times New Roman"/>
                <w:sz w:val="22"/>
                <w:szCs w:val="22"/>
              </w:rPr>
              <w:lastRenderedPageBreak/>
              <w:t>подведения итогов аукциона. Величина понижения начальной (максимальной) цены договора («шаг аукциона»).</w:t>
            </w:r>
          </w:p>
          <w:p w14:paraId="2776F459" w14:textId="77777777" w:rsidR="00131B4B" w:rsidRPr="00601562" w:rsidRDefault="00131B4B" w:rsidP="00976455">
            <w:pPr>
              <w:pStyle w:val="ConsPlusNormal"/>
              <w:ind w:firstLine="0"/>
              <w:jc w:val="both"/>
              <w:rPr>
                <w:rFonts w:ascii="Times New Roman" w:hAnsi="Times New Roman" w:cs="Times New Roman"/>
                <w:sz w:val="22"/>
                <w:szCs w:val="22"/>
              </w:rPr>
            </w:pPr>
          </w:p>
        </w:tc>
        <w:tc>
          <w:tcPr>
            <w:tcW w:w="5055" w:type="dxa"/>
            <w:shd w:val="clear" w:color="auto" w:fill="auto"/>
          </w:tcPr>
          <w:p w14:paraId="1988CDBB"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lastRenderedPageBreak/>
              <w:t xml:space="preserve">1. В аукционе могут участвовать только те участники закупки, которые допущены к участию </w:t>
            </w:r>
            <w:r w:rsidRPr="00601562">
              <w:rPr>
                <w:rFonts w:ascii="Times New Roman" w:hAnsi="Times New Roman" w:cs="Times New Roman"/>
                <w:sz w:val="22"/>
                <w:szCs w:val="22"/>
              </w:rPr>
              <w:lastRenderedPageBreak/>
              <w:t xml:space="preserve">в данной процедуре. </w:t>
            </w:r>
            <w:r w:rsidRPr="00601562">
              <w:rPr>
                <w:rFonts w:ascii="Times New Roman" w:hAnsi="Times New Roman" w:cs="Times New Roman"/>
                <w:i/>
                <w:sz w:val="22"/>
                <w:szCs w:val="22"/>
              </w:rPr>
              <w:t>Победителем аукциона признается участник закупки, предложивший наиболее низкую цену</w:t>
            </w:r>
            <w:r w:rsidRPr="00601562">
              <w:rPr>
                <w:rFonts w:ascii="Times New Roman" w:hAnsi="Times New Roman" w:cs="Times New Roman"/>
                <w:sz w:val="22"/>
                <w:szCs w:val="22"/>
              </w:rPr>
              <w:t xml:space="preserve">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304938C8"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извещении о проведении аукциона.</w:t>
            </w:r>
          </w:p>
          <w:p w14:paraId="04140CD4"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103CCF06" w14:textId="77777777" w:rsidR="00131B4B" w:rsidRPr="00601562" w:rsidRDefault="00131B4B" w:rsidP="00976455">
            <w:pPr>
              <w:tabs>
                <w:tab w:val="left" w:pos="7938"/>
              </w:tabs>
              <w:ind w:firstLine="540"/>
              <w:jc w:val="both"/>
              <w:rPr>
                <w:b/>
                <w:sz w:val="22"/>
                <w:szCs w:val="22"/>
              </w:rPr>
            </w:pPr>
            <w:r w:rsidRPr="00601562">
              <w:rPr>
                <w:sz w:val="22"/>
                <w:szCs w:val="22"/>
              </w:rPr>
              <w:t>4.</w:t>
            </w:r>
            <w:r w:rsidRPr="00601562">
              <w:rPr>
                <w:b/>
                <w:sz w:val="22"/>
                <w:szCs w:val="22"/>
              </w:rPr>
              <w:t xml:space="preserve"> «Шаг аукциона» составляет от 0,5 процента до 5 процентов начальной (максимальной) цены договора, </w:t>
            </w:r>
            <w:r w:rsidRPr="00601562">
              <w:rPr>
                <w:sz w:val="22"/>
                <w:szCs w:val="22"/>
              </w:rPr>
              <w:t>указанной в извещении о проведении аукциона, а также в соответствии с регламентом работы электронной площадки.</w:t>
            </w:r>
          </w:p>
          <w:p w14:paraId="07DEE0E4"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C6637CA"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4876F34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165F11A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5834217B" w14:textId="77777777" w:rsidR="00131B4B" w:rsidRPr="00601562" w:rsidRDefault="00131B4B" w:rsidP="00976455">
            <w:pPr>
              <w:autoSpaceDE w:val="0"/>
              <w:autoSpaceDN w:val="0"/>
              <w:adjustRightInd w:val="0"/>
              <w:ind w:firstLine="540"/>
              <w:jc w:val="both"/>
              <w:rPr>
                <w:sz w:val="22"/>
                <w:szCs w:val="22"/>
              </w:rPr>
            </w:pPr>
            <w:r w:rsidRPr="00601562">
              <w:rPr>
                <w:sz w:val="22"/>
                <w:szCs w:val="22"/>
                <w:shd w:val="clear" w:color="auto" w:fill="FFFFFF"/>
              </w:rPr>
              <w:t xml:space="preserve">7. </w:t>
            </w:r>
            <w:r w:rsidRPr="00601562">
              <w:rPr>
                <w:sz w:val="22"/>
                <w:szCs w:val="22"/>
              </w:rPr>
              <w:t>После окончания аукциона протокол проведения аукциона размещается 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62F55D46" w14:textId="77777777" w:rsidR="00131B4B" w:rsidRPr="00601562" w:rsidRDefault="00131B4B" w:rsidP="00976455">
            <w:pPr>
              <w:ind w:firstLine="567"/>
              <w:jc w:val="both"/>
              <w:rPr>
                <w:sz w:val="22"/>
                <w:szCs w:val="22"/>
              </w:rPr>
            </w:pPr>
            <w:r w:rsidRPr="00601562">
              <w:rPr>
                <w:sz w:val="22"/>
                <w:szCs w:val="22"/>
              </w:rPr>
              <w:lastRenderedPageBreak/>
              <w:t>8.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электронной площадки Заказчику открывается доступ ко вторым частям заявок всех участника / участников аукциона.</w:t>
            </w:r>
          </w:p>
          <w:p w14:paraId="7A082E5A" w14:textId="77777777" w:rsidR="00131B4B" w:rsidRPr="00601562" w:rsidRDefault="00131B4B" w:rsidP="00976455">
            <w:pPr>
              <w:widowControl w:val="0"/>
              <w:ind w:firstLine="567"/>
              <w:jc w:val="both"/>
              <w:rPr>
                <w:sz w:val="22"/>
                <w:szCs w:val="22"/>
              </w:rPr>
            </w:pPr>
            <w:r w:rsidRPr="00601562">
              <w:rPr>
                <w:sz w:val="22"/>
                <w:szCs w:val="22"/>
              </w:rPr>
              <w:t>9. Вторые части заявок на участие в аукционе единая закупочная комиссия проверяет на соответствие требованиям, установленным документацией 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 и о закупке в отношении товаров (работ, услуг).</w:t>
            </w:r>
          </w:p>
          <w:p w14:paraId="26E7306D" w14:textId="77777777" w:rsidR="00131B4B" w:rsidRPr="00601562" w:rsidRDefault="00131B4B" w:rsidP="00976455">
            <w:pPr>
              <w:widowControl w:val="0"/>
              <w:ind w:firstLine="567"/>
              <w:jc w:val="both"/>
              <w:rPr>
                <w:sz w:val="22"/>
                <w:szCs w:val="22"/>
              </w:rPr>
            </w:pPr>
            <w:r w:rsidRPr="00601562">
              <w:rPr>
                <w:sz w:val="22"/>
                <w:szCs w:val="22"/>
                <w:shd w:val="clear" w:color="auto" w:fill="FFFFFF"/>
              </w:rPr>
              <w:t xml:space="preserve">10. </w:t>
            </w:r>
            <w:r w:rsidRPr="00601562">
              <w:rPr>
                <w:sz w:val="22"/>
                <w:szCs w:val="22"/>
              </w:rPr>
              <w:t>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0E3997A6" w14:textId="77777777" w:rsidR="00131B4B" w:rsidRPr="00601562" w:rsidRDefault="00131B4B" w:rsidP="00976455">
            <w:pPr>
              <w:widowControl w:val="0"/>
              <w:ind w:firstLine="567"/>
              <w:jc w:val="both"/>
              <w:rPr>
                <w:sz w:val="22"/>
                <w:szCs w:val="22"/>
              </w:rPr>
            </w:pPr>
            <w:r w:rsidRPr="00601562">
              <w:rPr>
                <w:sz w:val="22"/>
                <w:szCs w:val="22"/>
                <w:shd w:val="clear" w:color="auto" w:fill="FFFFFF"/>
              </w:rPr>
              <w:t xml:space="preserve">11. </w:t>
            </w:r>
            <w:r w:rsidRPr="00601562">
              <w:rPr>
                <w:sz w:val="22"/>
                <w:szCs w:val="22"/>
              </w:rPr>
              <w:t xml:space="preserve">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 </w:t>
            </w:r>
          </w:p>
          <w:p w14:paraId="527B6ACF"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12.Результаты рассмотрения вторых частей заявок и подведения итогов аукциона фиксируются в протоколе подведения итогов. </w:t>
            </w:r>
          </w:p>
          <w:p w14:paraId="63BD672E"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13.Протокол подписывается всеми присутствующими членами комиссии в день рассмотрения вторых частей заявок и подведения итогов, указанный в извещении об аукционе. </w:t>
            </w:r>
          </w:p>
          <w:p w14:paraId="742C43B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Протокол подведения итогов размещается в ЕИС и на электронной площадке не позднее чем через три дня со дня его подписания.</w:t>
            </w:r>
          </w:p>
          <w:p w14:paraId="612E0AC2" w14:textId="77777777" w:rsidR="00131B4B" w:rsidRPr="00601562" w:rsidRDefault="00131B4B" w:rsidP="00305E5D">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14.Договор по результатам аукциона заключается в порядке, предусмотренном п.38 настоящей документации.</w:t>
            </w:r>
          </w:p>
        </w:tc>
      </w:tr>
      <w:tr w:rsidR="00131B4B" w:rsidRPr="00601562" w14:paraId="30D322CE" w14:textId="77777777" w:rsidTr="00C51219">
        <w:trPr>
          <w:trHeight w:val="20"/>
        </w:trPr>
        <w:tc>
          <w:tcPr>
            <w:tcW w:w="675" w:type="dxa"/>
            <w:shd w:val="clear" w:color="auto" w:fill="auto"/>
          </w:tcPr>
          <w:p w14:paraId="75C369FD" w14:textId="77777777" w:rsidR="00131B4B" w:rsidRPr="00601562" w:rsidRDefault="00131B4B" w:rsidP="006E0CBC">
            <w:pPr>
              <w:widowControl w:val="0"/>
              <w:ind w:left="-57" w:right="-57"/>
              <w:contextualSpacing/>
              <w:rPr>
                <w:sz w:val="22"/>
                <w:szCs w:val="22"/>
              </w:rPr>
            </w:pPr>
            <w:r w:rsidRPr="00601562">
              <w:rPr>
                <w:sz w:val="22"/>
                <w:szCs w:val="22"/>
              </w:rPr>
              <w:lastRenderedPageBreak/>
              <w:t>3</w:t>
            </w:r>
            <w:r w:rsidR="006E0CBC">
              <w:rPr>
                <w:sz w:val="22"/>
                <w:szCs w:val="22"/>
              </w:rPr>
              <w:t>5</w:t>
            </w:r>
          </w:p>
        </w:tc>
        <w:tc>
          <w:tcPr>
            <w:tcW w:w="4820" w:type="dxa"/>
            <w:gridSpan w:val="2"/>
            <w:shd w:val="clear" w:color="auto" w:fill="auto"/>
          </w:tcPr>
          <w:p w14:paraId="64C5FB7B" w14:textId="77777777" w:rsidR="00131B4B" w:rsidRDefault="00131B4B" w:rsidP="00C5617F">
            <w:pPr>
              <w:suppressAutoHyphens/>
              <w:autoSpaceDE w:val="0"/>
              <w:autoSpaceDN w:val="0"/>
              <w:adjustRightInd w:val="0"/>
              <w:rPr>
                <w:b/>
                <w:sz w:val="22"/>
                <w:szCs w:val="22"/>
              </w:rPr>
            </w:pPr>
            <w:r w:rsidRPr="00601562">
              <w:rPr>
                <w:b/>
                <w:sz w:val="22"/>
                <w:szCs w:val="22"/>
              </w:rPr>
              <w:t>Условия допуска к участию и отстранения от участия в закупках</w:t>
            </w:r>
          </w:p>
          <w:p w14:paraId="1A4D7F2B" w14:textId="77777777" w:rsidR="00BF4B44" w:rsidRDefault="00BF4B44" w:rsidP="00C5617F">
            <w:pPr>
              <w:suppressAutoHyphens/>
              <w:autoSpaceDE w:val="0"/>
              <w:autoSpaceDN w:val="0"/>
              <w:adjustRightInd w:val="0"/>
              <w:rPr>
                <w:b/>
                <w:sz w:val="22"/>
                <w:szCs w:val="22"/>
              </w:rPr>
            </w:pPr>
          </w:p>
          <w:p w14:paraId="2A145429" w14:textId="77777777" w:rsidR="00BF4B44" w:rsidRPr="00601562" w:rsidRDefault="00BF4B44" w:rsidP="00C5617F">
            <w:pPr>
              <w:suppressAutoHyphens/>
              <w:autoSpaceDE w:val="0"/>
              <w:autoSpaceDN w:val="0"/>
              <w:adjustRightInd w:val="0"/>
              <w:rPr>
                <w:b/>
                <w:sz w:val="22"/>
                <w:szCs w:val="22"/>
              </w:rPr>
            </w:pPr>
          </w:p>
          <w:p w14:paraId="68ED83EE" w14:textId="77777777" w:rsidR="00131B4B" w:rsidRPr="00601562" w:rsidRDefault="00131B4B" w:rsidP="00983325">
            <w:pPr>
              <w:pStyle w:val="ConsPlusNormal"/>
              <w:tabs>
                <w:tab w:val="left" w:pos="7938"/>
              </w:tabs>
              <w:ind w:firstLine="0"/>
              <w:rPr>
                <w:rFonts w:ascii="Times New Roman" w:hAnsi="Times New Roman" w:cs="Times New Roman"/>
                <w:b/>
                <w:sz w:val="22"/>
                <w:szCs w:val="22"/>
              </w:rPr>
            </w:pPr>
          </w:p>
        </w:tc>
        <w:tc>
          <w:tcPr>
            <w:tcW w:w="5055" w:type="dxa"/>
            <w:shd w:val="clear" w:color="auto" w:fill="auto"/>
          </w:tcPr>
          <w:p w14:paraId="7AEB35E5" w14:textId="77777777" w:rsidR="00131B4B" w:rsidRPr="00BF4B44" w:rsidRDefault="00131B4B" w:rsidP="00C5617F">
            <w:pPr>
              <w:pStyle w:val="ConsPlusNormal"/>
              <w:ind w:firstLine="540"/>
              <w:jc w:val="both"/>
              <w:rPr>
                <w:rFonts w:ascii="Times New Roman" w:hAnsi="Times New Roman" w:cs="Times New Roman"/>
                <w:b/>
                <w:sz w:val="22"/>
                <w:szCs w:val="22"/>
              </w:rPr>
            </w:pPr>
            <w:r w:rsidRPr="00BF4B44">
              <w:rPr>
                <w:rFonts w:ascii="Times New Roman" w:hAnsi="Times New Roman" w:cs="Times New Roman"/>
                <w:b/>
                <w:sz w:val="22"/>
                <w:szCs w:val="22"/>
              </w:rPr>
              <w:t xml:space="preserve">1. </w:t>
            </w:r>
            <w:r w:rsidRPr="00CF5A04">
              <w:rPr>
                <w:rFonts w:ascii="Times New Roman" w:hAnsi="Times New Roman" w:cs="Times New Roman"/>
                <w:color w:val="FF0000"/>
                <w:sz w:val="22"/>
                <w:szCs w:val="22"/>
              </w:rPr>
              <w:t>Комиссия по закупкам отказывает участнику закупки в допуске к участию в процедуре закупки в следующих случаях:</w:t>
            </w:r>
          </w:p>
          <w:p w14:paraId="2C7F9CBC"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1) выявлено несоответствие участника хотя бы одному из требований, перечисленных </w:t>
            </w:r>
            <w:r w:rsidRPr="00F47E9F">
              <w:rPr>
                <w:rFonts w:ascii="Times New Roman" w:hAnsi="Times New Roman" w:cs="Times New Roman"/>
                <w:b/>
                <w:i/>
                <w:color w:val="FF0000"/>
                <w:sz w:val="22"/>
                <w:szCs w:val="22"/>
              </w:rPr>
              <w:t>п.2</w:t>
            </w:r>
            <w:r w:rsidR="00403FCF" w:rsidRPr="00F47E9F">
              <w:rPr>
                <w:rFonts w:ascii="Times New Roman" w:hAnsi="Times New Roman" w:cs="Times New Roman"/>
                <w:b/>
                <w:i/>
                <w:color w:val="FF0000"/>
                <w:sz w:val="22"/>
                <w:szCs w:val="22"/>
              </w:rPr>
              <w:t>6</w:t>
            </w:r>
            <w:r w:rsidRPr="00BF4B44">
              <w:rPr>
                <w:rFonts w:ascii="Times New Roman" w:hAnsi="Times New Roman" w:cs="Times New Roman"/>
                <w:sz w:val="22"/>
                <w:szCs w:val="22"/>
              </w:rPr>
              <w:t xml:space="preserve"> настоящей документации (за исключением требований, в которых отмечено «не установлено», «не требуется») ;</w:t>
            </w:r>
          </w:p>
          <w:p w14:paraId="36ACAC98"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2) участник закупки и (или) его заявка не </w:t>
            </w:r>
            <w:r w:rsidRPr="00BF4B44">
              <w:rPr>
                <w:rFonts w:ascii="Times New Roman" w:hAnsi="Times New Roman" w:cs="Times New Roman"/>
                <w:sz w:val="22"/>
                <w:szCs w:val="22"/>
              </w:rPr>
              <w:lastRenderedPageBreak/>
              <w:t>соответствуют иным требованиям документации о закупке;</w:t>
            </w:r>
          </w:p>
          <w:p w14:paraId="196603F6"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3) участник закупки не представил документы, необходимые для участия в процедуре закупки;</w:t>
            </w:r>
          </w:p>
          <w:p w14:paraId="79B2A571"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5581DF47"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5) участник закупки не предоставил обеспечение заявки на участие в закупке, </w:t>
            </w:r>
            <w:r w:rsidRPr="00BF4B44">
              <w:rPr>
                <w:rFonts w:ascii="Times New Roman" w:hAnsi="Times New Roman" w:cs="Times New Roman"/>
                <w:i/>
                <w:sz w:val="22"/>
                <w:szCs w:val="22"/>
              </w:rPr>
              <w:t>если такое обеспечение предусмотрено документацией о закупке</w:t>
            </w:r>
            <w:r w:rsidRPr="00BF4B44">
              <w:rPr>
                <w:rFonts w:ascii="Times New Roman" w:hAnsi="Times New Roman" w:cs="Times New Roman"/>
                <w:sz w:val="22"/>
                <w:szCs w:val="22"/>
              </w:rPr>
              <w:t>;</w:t>
            </w:r>
          </w:p>
          <w:p w14:paraId="725F911D"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6) В случае содержания </w:t>
            </w:r>
            <w:r w:rsidRPr="00BF4B44">
              <w:rPr>
                <w:rFonts w:ascii="Times New Roman" w:hAnsi="Times New Roman" w:cs="Times New Roman"/>
                <w:i/>
                <w:sz w:val="22"/>
                <w:szCs w:val="22"/>
              </w:rPr>
              <w:t>в первой части</w:t>
            </w:r>
            <w:r w:rsidRPr="00BF4B44">
              <w:rPr>
                <w:rFonts w:ascii="Times New Roman" w:hAnsi="Times New Roman" w:cs="Times New Roman"/>
                <w:sz w:val="22"/>
                <w:szCs w:val="22"/>
              </w:rPr>
              <w:t xml:space="preserve"> заявки на участие сведений об участнике и (или) о ценовом предложении</w:t>
            </w:r>
            <w:bookmarkStart w:id="8" w:name="P448"/>
            <w:bookmarkEnd w:id="8"/>
            <w:r w:rsidRPr="00BF4B44">
              <w:rPr>
                <w:rFonts w:ascii="Times New Roman" w:hAnsi="Times New Roman" w:cs="Times New Roman"/>
                <w:sz w:val="22"/>
                <w:szCs w:val="22"/>
              </w:rPr>
              <w:t>.</w:t>
            </w:r>
          </w:p>
          <w:p w14:paraId="574EFC12"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b/>
                <w:sz w:val="22"/>
                <w:szCs w:val="22"/>
              </w:rPr>
              <w:t>2.</w:t>
            </w:r>
            <w:r w:rsidRPr="00BF4B44">
              <w:rPr>
                <w:rFonts w:ascii="Times New Roman" w:hAnsi="Times New Roman" w:cs="Times New Roman"/>
                <w:sz w:val="22"/>
                <w:szCs w:val="22"/>
              </w:rPr>
              <w:t xml:space="preserve"> Если выявлен хотя бы один из фактов, указанных в п.</w:t>
            </w:r>
            <w:r w:rsidR="005C0D72" w:rsidRPr="00BF4B44">
              <w:rPr>
                <w:rFonts w:ascii="Times New Roman" w:hAnsi="Times New Roman" w:cs="Times New Roman"/>
                <w:sz w:val="22"/>
                <w:szCs w:val="22"/>
              </w:rPr>
              <w:t>1</w:t>
            </w:r>
            <w:r w:rsidRPr="00BF4B44">
              <w:rPr>
                <w:rFonts w:ascii="Times New Roman" w:hAnsi="Times New Roman" w:cs="Times New Roman"/>
                <w:sz w:val="22"/>
                <w:szCs w:val="22"/>
              </w:rPr>
              <w:t xml:space="preserve"> (за исключением требований, в которых отмечено «не установлено», «не требуется») настоящей </w:t>
            </w:r>
            <w:r w:rsidR="005C0D72" w:rsidRPr="00BF4B44">
              <w:rPr>
                <w:rFonts w:ascii="Times New Roman" w:hAnsi="Times New Roman" w:cs="Times New Roman"/>
                <w:sz w:val="22"/>
                <w:szCs w:val="22"/>
              </w:rPr>
              <w:t>статьи</w:t>
            </w:r>
            <w:r w:rsidRPr="00BF4B44">
              <w:rPr>
                <w:rFonts w:ascii="Times New Roman" w:hAnsi="Times New Roman" w:cs="Times New Roman"/>
                <w:sz w:val="22"/>
                <w:szCs w:val="22"/>
              </w:rPr>
              <w:t xml:space="preserve"> комиссия по закупкам обязана отстранить участника от процедуры закупки на любом этапе ее проведения до момента заключения договора.</w:t>
            </w:r>
          </w:p>
          <w:p w14:paraId="0C29262B" w14:textId="77777777" w:rsidR="00131B4B" w:rsidRPr="00BF4B44" w:rsidRDefault="00131B4B" w:rsidP="00C5617F">
            <w:pPr>
              <w:pStyle w:val="ConsPlusNormal"/>
              <w:ind w:firstLine="540"/>
              <w:jc w:val="both"/>
              <w:rPr>
                <w:rFonts w:ascii="Times New Roman" w:hAnsi="Times New Roman" w:cs="Times New Roman"/>
                <w:sz w:val="22"/>
                <w:szCs w:val="22"/>
              </w:rPr>
            </w:pPr>
            <w:bookmarkStart w:id="9" w:name="P449"/>
            <w:bookmarkEnd w:id="9"/>
            <w:r w:rsidRPr="00BF4B44">
              <w:rPr>
                <w:rFonts w:ascii="Times New Roman" w:hAnsi="Times New Roman" w:cs="Times New Roman"/>
                <w:b/>
                <w:sz w:val="22"/>
                <w:szCs w:val="22"/>
              </w:rPr>
              <w:t>3.</w:t>
            </w:r>
            <w:r w:rsidRPr="00BF4B44">
              <w:rPr>
                <w:rFonts w:ascii="Times New Roman" w:hAnsi="Times New Roman" w:cs="Times New Roman"/>
                <w:sz w:val="22"/>
                <w:szCs w:val="22"/>
              </w:rPr>
              <w:t xml:space="preserve"> В случае выявления фактов, предусмотренных в п.</w:t>
            </w:r>
            <w:r w:rsidR="005C0D72" w:rsidRPr="00BF4B44">
              <w:rPr>
                <w:rFonts w:ascii="Times New Roman" w:hAnsi="Times New Roman" w:cs="Times New Roman"/>
                <w:sz w:val="22"/>
                <w:szCs w:val="22"/>
              </w:rPr>
              <w:t>1</w:t>
            </w:r>
            <w:r w:rsidRPr="00BF4B44">
              <w:rPr>
                <w:rFonts w:ascii="Times New Roman" w:hAnsi="Times New Roman" w:cs="Times New Roman"/>
                <w:sz w:val="22"/>
                <w:szCs w:val="22"/>
              </w:rPr>
              <w:t xml:space="preserve"> настоящей</w:t>
            </w:r>
            <w:r w:rsidR="005C0D72" w:rsidRPr="00BF4B44">
              <w:rPr>
                <w:rFonts w:ascii="Times New Roman" w:hAnsi="Times New Roman" w:cs="Times New Roman"/>
                <w:sz w:val="22"/>
                <w:szCs w:val="22"/>
              </w:rPr>
              <w:t xml:space="preserve"> статьи</w:t>
            </w:r>
            <w:r w:rsidRPr="00BF4B44">
              <w:rPr>
                <w:rFonts w:ascii="Times New Roman" w:hAnsi="Times New Roman" w:cs="Times New Roman"/>
                <w:sz w:val="22"/>
                <w:szCs w:val="22"/>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21A9FB1E" w14:textId="77777777" w:rsidR="00131B4B" w:rsidRPr="00BF4B44" w:rsidRDefault="00131B4B" w:rsidP="00910854">
            <w:pPr>
              <w:pStyle w:val="ConsPlusNormal"/>
              <w:ind w:firstLine="540"/>
              <w:jc w:val="both"/>
              <w:rPr>
                <w:rFonts w:ascii="Times New Roman" w:hAnsi="Times New Roman" w:cs="Times New Roman"/>
                <w:sz w:val="22"/>
                <w:szCs w:val="22"/>
              </w:rPr>
            </w:pPr>
            <w:bookmarkStart w:id="10" w:name="P450"/>
            <w:bookmarkEnd w:id="10"/>
            <w:r w:rsidRPr="00BF4B44">
              <w:rPr>
                <w:rFonts w:ascii="Times New Roman" w:hAnsi="Times New Roman" w:cs="Times New Roman"/>
                <w:b/>
                <w:sz w:val="22"/>
                <w:szCs w:val="22"/>
              </w:rPr>
              <w:t>4.</w:t>
            </w:r>
            <w:r w:rsidRPr="00BF4B44">
              <w:rPr>
                <w:rFonts w:ascii="Times New Roman" w:hAnsi="Times New Roman" w:cs="Times New Roman"/>
                <w:sz w:val="22"/>
                <w:szCs w:val="22"/>
              </w:rPr>
              <w:t xml:space="preserve"> Если факты, перечисленные в </w:t>
            </w:r>
            <w:r w:rsidR="005C0D72" w:rsidRPr="00F47E9F">
              <w:rPr>
                <w:rFonts w:ascii="Times New Roman" w:hAnsi="Times New Roman" w:cs="Times New Roman"/>
                <w:b/>
                <w:color w:val="FF0000"/>
                <w:sz w:val="22"/>
                <w:szCs w:val="22"/>
              </w:rPr>
              <w:t>п.1</w:t>
            </w:r>
            <w:r w:rsidRPr="00BF4B44">
              <w:rPr>
                <w:rFonts w:ascii="Times New Roman" w:hAnsi="Times New Roman" w:cs="Times New Roman"/>
                <w:sz w:val="22"/>
                <w:szCs w:val="22"/>
              </w:rPr>
              <w:t xml:space="preserve"> настоящей </w:t>
            </w:r>
            <w:r w:rsidR="005C0D72" w:rsidRPr="00BF4B44">
              <w:rPr>
                <w:rFonts w:ascii="Times New Roman" w:hAnsi="Times New Roman" w:cs="Times New Roman"/>
                <w:sz w:val="22"/>
                <w:szCs w:val="22"/>
              </w:rPr>
              <w:t>статьи</w:t>
            </w:r>
            <w:r w:rsidRPr="00BF4B44">
              <w:rPr>
                <w:rFonts w:ascii="Times New Roman" w:hAnsi="Times New Roman" w:cs="Times New Roman"/>
                <w:sz w:val="22"/>
                <w:szCs w:val="22"/>
              </w:rPr>
              <w:t xml:space="preserve">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w:t>
            </w:r>
          </w:p>
          <w:p w14:paraId="111369EB" w14:textId="77777777" w:rsidR="00131B4B" w:rsidRPr="00601562" w:rsidRDefault="00131B4B" w:rsidP="00910854">
            <w:pPr>
              <w:suppressAutoHyphens/>
              <w:autoSpaceDE w:val="0"/>
              <w:autoSpaceDN w:val="0"/>
              <w:adjustRightInd w:val="0"/>
              <w:ind w:firstLine="567"/>
              <w:jc w:val="both"/>
              <w:rPr>
                <w:sz w:val="22"/>
                <w:szCs w:val="22"/>
              </w:rPr>
            </w:pPr>
            <w:r w:rsidRPr="00BF4B44">
              <w:rPr>
                <w:sz w:val="22"/>
                <w:szCs w:val="22"/>
              </w:rPr>
              <w:t>Указанный протокол размещается на электронной площадке и в ЕИС в течение трех рабочих дней со дня подписания.</w:t>
            </w:r>
          </w:p>
        </w:tc>
      </w:tr>
      <w:tr w:rsidR="00B175FF" w:rsidRPr="00601562" w14:paraId="0A87D6B4" w14:textId="77777777" w:rsidTr="00C51219">
        <w:trPr>
          <w:trHeight w:val="20"/>
        </w:trPr>
        <w:tc>
          <w:tcPr>
            <w:tcW w:w="675" w:type="dxa"/>
            <w:shd w:val="clear" w:color="auto" w:fill="auto"/>
          </w:tcPr>
          <w:p w14:paraId="2EEB08C9" w14:textId="77777777" w:rsidR="00B175FF" w:rsidRPr="00601562" w:rsidRDefault="00B175FF" w:rsidP="00B175FF">
            <w:pPr>
              <w:widowControl w:val="0"/>
              <w:ind w:left="-57" w:right="-57"/>
              <w:contextualSpacing/>
              <w:rPr>
                <w:sz w:val="22"/>
                <w:szCs w:val="22"/>
              </w:rPr>
            </w:pPr>
            <w:r>
              <w:rPr>
                <w:sz w:val="22"/>
                <w:szCs w:val="22"/>
              </w:rPr>
              <w:lastRenderedPageBreak/>
              <w:t>37</w:t>
            </w:r>
          </w:p>
        </w:tc>
        <w:tc>
          <w:tcPr>
            <w:tcW w:w="4820" w:type="dxa"/>
            <w:gridSpan w:val="2"/>
            <w:shd w:val="clear" w:color="auto" w:fill="auto"/>
          </w:tcPr>
          <w:p w14:paraId="09BCD998" w14:textId="77777777" w:rsidR="00B175FF" w:rsidRPr="00601562" w:rsidRDefault="00B175FF" w:rsidP="00B6343E">
            <w:pPr>
              <w:suppressAutoHyphens/>
              <w:rPr>
                <w:b/>
                <w:sz w:val="22"/>
                <w:szCs w:val="22"/>
              </w:rPr>
            </w:pPr>
            <w:r w:rsidRPr="00601562">
              <w:rPr>
                <w:b/>
                <w:sz w:val="22"/>
                <w:szCs w:val="22"/>
              </w:rPr>
              <w:t>Порядок заключения и исполнения договора</w:t>
            </w:r>
          </w:p>
          <w:p w14:paraId="2CF45624" w14:textId="77777777" w:rsidR="00B175FF" w:rsidRPr="00601562" w:rsidRDefault="00B175FF" w:rsidP="00B6343E">
            <w:pPr>
              <w:suppressAutoHyphens/>
              <w:ind w:firstLine="567"/>
              <w:jc w:val="both"/>
              <w:rPr>
                <w:sz w:val="22"/>
                <w:szCs w:val="22"/>
              </w:rPr>
            </w:pPr>
          </w:p>
        </w:tc>
        <w:tc>
          <w:tcPr>
            <w:tcW w:w="5055" w:type="dxa"/>
            <w:shd w:val="clear" w:color="auto" w:fill="auto"/>
          </w:tcPr>
          <w:p w14:paraId="34996637"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Договор по результатам проведения аукциона в электронной форме Заказчик заключается</w:t>
            </w:r>
            <w:r w:rsidRPr="00601562">
              <w:rPr>
                <w:rFonts w:ascii="Times New Roman" w:hAnsi="Times New Roman" w:cs="Times New Roman"/>
                <w:b/>
                <w:sz w:val="22"/>
                <w:szCs w:val="22"/>
              </w:rPr>
              <w:t xml:space="preserve"> </w:t>
            </w:r>
            <w:r w:rsidRPr="000F0B66">
              <w:rPr>
                <w:rFonts w:ascii="Times New Roman" w:hAnsi="Times New Roman" w:cs="Times New Roman"/>
                <w:i/>
                <w:sz w:val="22"/>
                <w:szCs w:val="22"/>
              </w:rPr>
              <w:t>не ранее чем через 10 дней и не позднее чем через 20 дней с даты размещения в ЕИС итогового протокола,</w:t>
            </w:r>
            <w:r w:rsidRPr="00601562">
              <w:rPr>
                <w:rFonts w:ascii="Times New Roman" w:hAnsi="Times New Roman" w:cs="Times New Roman"/>
                <w:sz w:val="22"/>
                <w:szCs w:val="22"/>
              </w:rPr>
              <w:t xml:space="preserve"> с использованием программно-аппаратных средств электронной площадки в следующем порядке.</w:t>
            </w:r>
          </w:p>
          <w:p w14:paraId="7BF31C3A" w14:textId="77777777" w:rsidR="00B175FF" w:rsidRPr="00601562" w:rsidRDefault="00B175FF" w:rsidP="00B6343E">
            <w:pPr>
              <w:pStyle w:val="11"/>
              <w:shd w:val="clear" w:color="auto" w:fill="auto"/>
              <w:spacing w:line="240" w:lineRule="auto"/>
              <w:ind w:left="20" w:right="20" w:firstLine="500"/>
              <w:jc w:val="both"/>
              <w:rPr>
                <w:rFonts w:ascii="Times New Roman" w:hAnsi="Times New Roman"/>
                <w:sz w:val="22"/>
                <w:szCs w:val="22"/>
              </w:rPr>
            </w:pPr>
            <w:r w:rsidRPr="00601562">
              <w:rPr>
                <w:rFonts w:ascii="Times New Roman" w:hAnsi="Times New Roman"/>
                <w:sz w:val="22"/>
                <w:szCs w:val="22"/>
              </w:rPr>
              <w:t>В проект договора, включаются реквизиты победителя, ценовое предложение, показатели соответствующие требованиям настоящей документации,  в т.ч. наименование страны происхождения товара и иные условия соответствующие требованиям настоящей документации.</w:t>
            </w:r>
          </w:p>
          <w:p w14:paraId="388ECB84"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 xml:space="preserve">В течение пяти дней со дня размещения в </w:t>
            </w:r>
            <w:r w:rsidRPr="00601562">
              <w:rPr>
                <w:rFonts w:ascii="Times New Roman" w:hAnsi="Times New Roman" w:cs="Times New Roman"/>
                <w:sz w:val="22"/>
                <w:szCs w:val="22"/>
              </w:rPr>
              <w:lastRenderedPageBreak/>
              <w:t>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592256E7"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156CAE7E"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056ED1B2"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Договор по результатам осуществления аукциона в электронной форме подписывается электронной подписью лиц, имеющих право действовать от имени участника закупки и Заказчика.</w:t>
            </w:r>
          </w:p>
          <w:p w14:paraId="076F5CCE"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должен содержать следующие сведения: </w:t>
            </w:r>
          </w:p>
          <w:p w14:paraId="5647F4B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место, дату и время составления протокола;</w:t>
            </w:r>
          </w:p>
          <w:p w14:paraId="2184254A"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наименование предмета закупки и номер закупки;</w:t>
            </w:r>
          </w:p>
          <w:p w14:paraId="659757AE"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A0B9935"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Направление протокола разногласий и дальнейший обмен документами осуществляются с использованием программно-аппаратных средств электронной площадки.</w:t>
            </w:r>
          </w:p>
          <w:p w14:paraId="2A016EC8" w14:textId="77777777" w:rsidR="00B175FF" w:rsidRPr="00601562" w:rsidRDefault="00B175FF" w:rsidP="00B6343E">
            <w:pPr>
              <w:pStyle w:val="ConsPlusNormal"/>
              <w:ind w:firstLine="540"/>
              <w:jc w:val="both"/>
              <w:rPr>
                <w:rFonts w:ascii="Times New Roman" w:hAnsi="Times New Roman" w:cs="Times New Roman"/>
                <w:sz w:val="22"/>
                <w:szCs w:val="22"/>
              </w:rPr>
            </w:pPr>
            <w:bookmarkStart w:id="11" w:name="P482"/>
            <w:bookmarkEnd w:id="11"/>
            <w:r w:rsidRPr="00601562">
              <w:rPr>
                <w:rFonts w:ascii="Times New Roman" w:hAnsi="Times New Roman" w:cs="Times New Roman"/>
                <w:sz w:val="22"/>
                <w:szCs w:val="22"/>
              </w:rPr>
              <w:t>5. Участник закупки признается уклонившимся от заключения договора в случае, когда:</w:t>
            </w:r>
          </w:p>
          <w:p w14:paraId="1403B11F"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6CAEAA2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lastRenderedPageBreak/>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03C2ADB5"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E8E9EE4" w14:textId="77777777" w:rsidR="00B175FF" w:rsidRPr="00601562" w:rsidRDefault="00B175FF" w:rsidP="00B6343E">
            <w:pPr>
              <w:pStyle w:val="11"/>
              <w:widowControl w:val="0"/>
              <w:shd w:val="clear" w:color="auto" w:fill="auto"/>
              <w:spacing w:line="240" w:lineRule="auto"/>
              <w:ind w:right="20" w:firstLine="567"/>
              <w:jc w:val="both"/>
              <w:rPr>
                <w:rFonts w:ascii="Times New Roman" w:hAnsi="Times New Roman"/>
                <w:sz w:val="22"/>
                <w:szCs w:val="22"/>
              </w:rPr>
            </w:pPr>
            <w:r w:rsidRPr="00601562">
              <w:rPr>
                <w:rFonts w:ascii="Times New Roman" w:hAnsi="Times New Roman"/>
                <w:sz w:val="22"/>
                <w:szCs w:val="22"/>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20727C21"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6. Не позднее одного рабочего дня, следующего за днем, когда установлены факты, предусмотренные в </w:t>
            </w:r>
            <w:hyperlink w:anchor="P482" w:history="1">
              <w:r w:rsidRPr="00601562">
                <w:rPr>
                  <w:rFonts w:ascii="Times New Roman" w:hAnsi="Times New Roman" w:cs="Times New Roman"/>
                  <w:sz w:val="22"/>
                  <w:szCs w:val="22"/>
                </w:rPr>
                <w:t>ч.</w:t>
              </w:r>
            </w:hyperlink>
            <w:r w:rsidRPr="00601562">
              <w:rPr>
                <w:rFonts w:ascii="Times New Roman" w:hAnsi="Times New Roman" w:cs="Times New Roman"/>
                <w:sz w:val="22"/>
                <w:szCs w:val="22"/>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6310B5A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место, дата и время составления протокола;</w:t>
            </w:r>
          </w:p>
          <w:p w14:paraId="1315ECAA"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наименование лица, которое уклонилось от заключения договора;</w:t>
            </w:r>
          </w:p>
          <w:p w14:paraId="4B24E82F"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факты, на основании которых лицо признано уклонившимся от заключения договора.</w:t>
            </w:r>
          </w:p>
          <w:p w14:paraId="61EC3647"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 не позднее трех рабочих дней со дня его подписания.</w:t>
            </w:r>
          </w:p>
          <w:p w14:paraId="3DEB2E84" w14:textId="77777777" w:rsidR="00B175FF" w:rsidRPr="00601562" w:rsidRDefault="00B175FF" w:rsidP="00B6343E">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026446F0" w14:textId="77777777" w:rsidR="00B175FF" w:rsidRPr="00601562" w:rsidRDefault="00B175FF" w:rsidP="00B6343E">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В случае, признания участника закупки уклонившимся от заключения договора, договор с участником аукциона, предложение о цене которого является следующим после предложения победителя.</w:t>
            </w:r>
          </w:p>
          <w:p w14:paraId="5C021584"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В течение пяти дней со дня размещения в ЕИС протокола об отказе от заключения договора </w:t>
            </w:r>
            <w:r w:rsidRPr="00601562">
              <w:rPr>
                <w:rFonts w:ascii="Times New Roman" w:hAnsi="Times New Roman" w:cs="Times New Roman"/>
                <w:sz w:val="22"/>
                <w:szCs w:val="22"/>
              </w:rPr>
              <w:lastRenderedPageBreak/>
              <w:t>Заказчик передает проект договора второму участнику с использованием программно-аппаратных средств электронной площадки.</w:t>
            </w:r>
          </w:p>
          <w:p w14:paraId="570048DD"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p>
          <w:p w14:paraId="40F823F2"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случае согласия второго участника заключается договор со вторым участником.</w:t>
            </w:r>
          </w:p>
        </w:tc>
      </w:tr>
      <w:tr w:rsidR="00B175FF" w:rsidRPr="00601562" w14:paraId="0D60BACB" w14:textId="77777777" w:rsidTr="00C51219">
        <w:trPr>
          <w:trHeight w:val="416"/>
        </w:trPr>
        <w:tc>
          <w:tcPr>
            <w:tcW w:w="675" w:type="dxa"/>
            <w:shd w:val="clear" w:color="auto" w:fill="auto"/>
          </w:tcPr>
          <w:p w14:paraId="18447E6D" w14:textId="77777777" w:rsidR="00B175FF" w:rsidRPr="00601562" w:rsidRDefault="00B175FF" w:rsidP="00B175FF">
            <w:pPr>
              <w:widowControl w:val="0"/>
              <w:ind w:right="-57"/>
              <w:contextualSpacing/>
              <w:rPr>
                <w:sz w:val="22"/>
                <w:szCs w:val="22"/>
              </w:rPr>
            </w:pPr>
            <w:r w:rsidRPr="00601562">
              <w:rPr>
                <w:sz w:val="22"/>
                <w:szCs w:val="22"/>
              </w:rPr>
              <w:lastRenderedPageBreak/>
              <w:t>3</w:t>
            </w:r>
            <w:r>
              <w:rPr>
                <w:sz w:val="22"/>
                <w:szCs w:val="22"/>
              </w:rPr>
              <w:t>8</w:t>
            </w:r>
          </w:p>
        </w:tc>
        <w:tc>
          <w:tcPr>
            <w:tcW w:w="4820" w:type="dxa"/>
            <w:gridSpan w:val="2"/>
            <w:shd w:val="clear" w:color="auto" w:fill="auto"/>
          </w:tcPr>
          <w:p w14:paraId="16B2D692" w14:textId="77777777" w:rsidR="00B175FF" w:rsidRPr="00601562" w:rsidRDefault="00B175FF" w:rsidP="00C5617F">
            <w:pPr>
              <w:widowControl w:val="0"/>
              <w:ind w:left="-57" w:right="-57"/>
              <w:contextualSpacing/>
              <w:rPr>
                <w:bCs/>
                <w:i/>
                <w:snapToGrid w:val="0"/>
                <w:sz w:val="22"/>
                <w:szCs w:val="22"/>
              </w:rPr>
            </w:pPr>
            <w:r w:rsidRPr="00601562">
              <w:rPr>
                <w:sz w:val="22"/>
                <w:szCs w:val="22"/>
              </w:rPr>
              <w:t>Условия признания участника закупки уклонившимся от заключения договора.</w:t>
            </w:r>
          </w:p>
        </w:tc>
        <w:tc>
          <w:tcPr>
            <w:tcW w:w="5055" w:type="dxa"/>
            <w:shd w:val="clear" w:color="auto" w:fill="auto"/>
          </w:tcPr>
          <w:p w14:paraId="65DE50A4" w14:textId="77777777" w:rsidR="00B175FF" w:rsidRPr="00F47E9F" w:rsidRDefault="00B175FF" w:rsidP="00E52234">
            <w:pPr>
              <w:pStyle w:val="ConsPlusNormal"/>
              <w:ind w:firstLine="540"/>
              <w:jc w:val="both"/>
              <w:rPr>
                <w:rFonts w:ascii="Times New Roman" w:hAnsi="Times New Roman" w:cs="Times New Roman"/>
                <w:color w:val="FF0000"/>
                <w:sz w:val="22"/>
                <w:szCs w:val="22"/>
              </w:rPr>
            </w:pPr>
            <w:r w:rsidRPr="00F47E9F">
              <w:rPr>
                <w:rFonts w:ascii="Times New Roman" w:hAnsi="Times New Roman" w:cs="Times New Roman"/>
                <w:color w:val="FF0000"/>
                <w:sz w:val="22"/>
                <w:szCs w:val="22"/>
              </w:rPr>
              <w:t>Участник закупки признается уклонившимся от заключения договора в случае:</w:t>
            </w:r>
          </w:p>
          <w:p w14:paraId="1CC886DC"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3EA733F"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 (НЕ УСТАНОВЛЕНО)</w:t>
            </w:r>
          </w:p>
          <w:p w14:paraId="6454231B"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(НЕ УСТАНОВЛЕНО)</w:t>
            </w:r>
          </w:p>
          <w:p w14:paraId="0AD3C03E" w14:textId="77777777" w:rsidR="00B175FF" w:rsidRPr="00601562" w:rsidRDefault="00B175FF" w:rsidP="00E52234">
            <w:pPr>
              <w:pStyle w:val="11"/>
              <w:widowControl w:val="0"/>
              <w:shd w:val="clear" w:color="auto" w:fill="auto"/>
              <w:spacing w:line="240" w:lineRule="auto"/>
              <w:ind w:right="20" w:firstLine="567"/>
              <w:jc w:val="both"/>
              <w:rPr>
                <w:rFonts w:ascii="Times New Roman" w:hAnsi="Times New Roman"/>
                <w:sz w:val="22"/>
                <w:szCs w:val="22"/>
              </w:rPr>
            </w:pPr>
            <w:r w:rsidRPr="00601562">
              <w:rPr>
                <w:rFonts w:ascii="Times New Roman" w:hAnsi="Times New Roman"/>
                <w:sz w:val="22"/>
                <w:szCs w:val="22"/>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7882C08B" w14:textId="77777777" w:rsidR="00B175FF" w:rsidRPr="00601562" w:rsidRDefault="00B175FF" w:rsidP="00FC206C">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 xml:space="preserve">Если участник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w:t>
            </w:r>
          </w:p>
          <w:p w14:paraId="4B219346" w14:textId="77777777" w:rsidR="00B175FF" w:rsidRPr="00601562" w:rsidRDefault="00B175FF" w:rsidP="00FC206C">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p>
          <w:p w14:paraId="621BCB28"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В случае согласия второго участника заключить договор, договор с таким лицом </w:t>
            </w:r>
            <w:r w:rsidRPr="00601562">
              <w:rPr>
                <w:rFonts w:ascii="Times New Roman" w:hAnsi="Times New Roman" w:cs="Times New Roman"/>
                <w:sz w:val="22"/>
                <w:szCs w:val="22"/>
              </w:rPr>
              <w:lastRenderedPageBreak/>
              <w:t>заключается в порядке, указанном в п.39 настоящей документации.</w:t>
            </w:r>
          </w:p>
          <w:p w14:paraId="5F4D987E"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При заключении договора не допускается изменение его условий, кроме случаев, предусмотренных проектом договора</w:t>
            </w:r>
            <w:r w:rsidRPr="00601562">
              <w:rPr>
                <w:rFonts w:ascii="Times New Roman" w:hAnsi="Times New Roman" w:cs="Times New Roman"/>
                <w:bCs/>
                <w:sz w:val="22"/>
                <w:szCs w:val="22"/>
              </w:rPr>
              <w:t xml:space="preserve"> Раздел №3 «Проект договора» настоящей документации об электронном аукционе.</w:t>
            </w:r>
          </w:p>
          <w:p w14:paraId="3EE0073E"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3382BDD3" w14:textId="77777777" w:rsidR="00B175FF" w:rsidRDefault="00B175FF" w:rsidP="005338B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9B91B7F" w14:textId="77777777" w:rsidR="00F3521D" w:rsidRPr="00601562" w:rsidRDefault="00F3521D" w:rsidP="005338B4">
            <w:pPr>
              <w:pStyle w:val="ConsPlusNormal"/>
              <w:ind w:firstLine="540"/>
              <w:jc w:val="both"/>
              <w:rPr>
                <w:rFonts w:ascii="Times New Roman" w:hAnsi="Times New Roman" w:cs="Times New Roman"/>
                <w:sz w:val="22"/>
                <w:szCs w:val="22"/>
              </w:rPr>
            </w:pPr>
          </w:p>
        </w:tc>
      </w:tr>
      <w:tr w:rsidR="00B175FF" w:rsidRPr="00601562" w14:paraId="64079623" w14:textId="77777777" w:rsidTr="00C51219">
        <w:trPr>
          <w:trHeight w:val="20"/>
        </w:trPr>
        <w:tc>
          <w:tcPr>
            <w:tcW w:w="675" w:type="dxa"/>
            <w:shd w:val="clear" w:color="auto" w:fill="auto"/>
            <w:vAlign w:val="center"/>
          </w:tcPr>
          <w:p w14:paraId="52EAC78D" w14:textId="77777777" w:rsidR="00B175FF" w:rsidRPr="00601562" w:rsidRDefault="00B175FF" w:rsidP="00B175FF">
            <w:pPr>
              <w:pStyle w:val="ConsPlusNormal"/>
              <w:tabs>
                <w:tab w:val="left" w:pos="360"/>
              </w:tabs>
              <w:ind w:left="-57" w:right="-57" w:firstLine="0"/>
              <w:contextualSpacing/>
              <w:rPr>
                <w:rFonts w:ascii="Times New Roman" w:hAnsi="Times New Roman" w:cs="Times New Roman"/>
                <w:i/>
                <w:sz w:val="22"/>
                <w:szCs w:val="22"/>
              </w:rPr>
            </w:pPr>
            <w:r>
              <w:rPr>
                <w:rFonts w:ascii="Times New Roman" w:hAnsi="Times New Roman" w:cs="Times New Roman"/>
                <w:i/>
                <w:sz w:val="22"/>
                <w:szCs w:val="22"/>
              </w:rPr>
              <w:lastRenderedPageBreak/>
              <w:t>39</w:t>
            </w:r>
          </w:p>
        </w:tc>
        <w:tc>
          <w:tcPr>
            <w:tcW w:w="4820" w:type="dxa"/>
            <w:gridSpan w:val="2"/>
            <w:shd w:val="clear" w:color="auto" w:fill="auto"/>
          </w:tcPr>
          <w:p w14:paraId="13F642D8" w14:textId="77777777" w:rsidR="00B175FF" w:rsidRPr="00601562" w:rsidRDefault="00B175FF" w:rsidP="000019D9">
            <w:pPr>
              <w:widowControl w:val="0"/>
              <w:shd w:val="clear" w:color="auto" w:fill="FFFFFF"/>
              <w:tabs>
                <w:tab w:val="left" w:pos="842"/>
              </w:tabs>
              <w:rPr>
                <w:bCs/>
                <w:sz w:val="22"/>
                <w:szCs w:val="22"/>
              </w:rPr>
            </w:pPr>
            <w:r w:rsidRPr="00601562">
              <w:rPr>
                <w:sz w:val="22"/>
                <w:szCs w:val="22"/>
              </w:rPr>
              <w:t>Случаи возникновения технических  или иных неполадок</w:t>
            </w:r>
          </w:p>
        </w:tc>
        <w:tc>
          <w:tcPr>
            <w:tcW w:w="5055" w:type="dxa"/>
            <w:shd w:val="clear" w:color="auto" w:fill="auto"/>
          </w:tcPr>
          <w:p w14:paraId="696F0B0B" w14:textId="77777777" w:rsidR="00B175FF" w:rsidRPr="00601562" w:rsidRDefault="00B175FF" w:rsidP="0033270E">
            <w:pPr>
              <w:jc w:val="both"/>
              <w:rPr>
                <w:bCs/>
                <w:sz w:val="22"/>
                <w:szCs w:val="22"/>
              </w:rPr>
            </w:pPr>
            <w:r w:rsidRPr="00601562">
              <w:rPr>
                <w:sz w:val="22"/>
                <w:szCs w:val="22"/>
              </w:rPr>
              <w:t>В случае возникновения на официальном сайте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рамках действующего законодательства и положения о закупке, размещается заказчиком на сайте заказчика с последующим размещением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bl>
    <w:p w14:paraId="1217A132" w14:textId="77777777" w:rsidR="005F57B3" w:rsidRPr="00601562" w:rsidRDefault="005F57B3" w:rsidP="00163269">
      <w:pPr>
        <w:pStyle w:val="a4"/>
        <w:widowControl/>
        <w:rPr>
          <w:rFonts w:ascii="Times New Roman" w:hAnsi="Times New Roman"/>
          <w:sz w:val="22"/>
          <w:szCs w:val="22"/>
          <w:lang w:val="ru-RU"/>
        </w:rPr>
      </w:pPr>
    </w:p>
    <w:p w14:paraId="2F8FC4E5" w14:textId="77777777" w:rsidR="00DC2066" w:rsidRPr="00601562" w:rsidRDefault="00DC2066" w:rsidP="00DC2066">
      <w:pPr>
        <w:pStyle w:val="a4"/>
        <w:widowControl/>
        <w:jc w:val="center"/>
        <w:rPr>
          <w:rFonts w:ascii="Times New Roman" w:hAnsi="Times New Roman"/>
          <w:b/>
          <w:bCs/>
          <w:sz w:val="22"/>
          <w:szCs w:val="22"/>
          <w:lang w:val="ru-RU"/>
        </w:rPr>
      </w:pPr>
    </w:p>
    <w:sectPr w:rsidR="00DC2066" w:rsidRPr="00601562" w:rsidSect="00DC2066">
      <w:pgSz w:w="11906" w:h="16838"/>
      <w:pgMar w:top="769" w:right="566" w:bottom="85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DC515" w14:textId="77777777" w:rsidR="002F43A5" w:rsidRDefault="002F43A5" w:rsidP="00D3710B">
      <w:r>
        <w:separator/>
      </w:r>
    </w:p>
  </w:endnote>
  <w:endnote w:type="continuationSeparator" w:id="0">
    <w:p w14:paraId="77F77677" w14:textId="77777777" w:rsidR="002F43A5" w:rsidRDefault="002F43A5"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8BBD" w14:textId="77777777" w:rsidR="002F43A5" w:rsidRDefault="002F43A5" w:rsidP="00D3710B">
      <w:r>
        <w:separator/>
      </w:r>
    </w:p>
  </w:footnote>
  <w:footnote w:type="continuationSeparator" w:id="0">
    <w:p w14:paraId="77076ADD" w14:textId="77777777" w:rsidR="002F43A5" w:rsidRDefault="002F43A5" w:rsidP="00D3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836AF9"/>
    <w:multiLevelType w:val="multilevel"/>
    <w:tmpl w:val="6BCE37FC"/>
    <w:lvl w:ilvl="0">
      <w:start w:val="1"/>
      <w:numFmt w:val="decimal"/>
      <w:pStyle w:val="a"/>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2" w15:restartNumberingAfterBreak="0">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1A7E3C"/>
    <w:multiLevelType w:val="hybridMultilevel"/>
    <w:tmpl w:val="207225C0"/>
    <w:lvl w:ilvl="0" w:tplc="04190005">
      <w:start w:val="1"/>
      <w:numFmt w:val="bullet"/>
      <w:lvlText w:val=""/>
      <w:lvlJc w:val="left"/>
      <w:pPr>
        <w:ind w:left="1418" w:hanging="360"/>
      </w:pPr>
      <w:rPr>
        <w:rFonts w:ascii="Wingdings" w:hAnsi="Wingdings"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4" w15:restartNumberingAfterBreak="0">
    <w:nsid w:val="1F373654"/>
    <w:multiLevelType w:val="hybridMultilevel"/>
    <w:tmpl w:val="1D06DB24"/>
    <w:lvl w:ilvl="0" w:tplc="AB348F2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F6FCC"/>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D014231"/>
    <w:multiLevelType w:val="hybridMultilevel"/>
    <w:tmpl w:val="D6C041F4"/>
    <w:lvl w:ilvl="0" w:tplc="E774FF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33D634E"/>
    <w:multiLevelType w:val="hybridMultilevel"/>
    <w:tmpl w:val="EFEE42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423BDB"/>
    <w:multiLevelType w:val="hybridMultilevel"/>
    <w:tmpl w:val="3D5436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A5B238E"/>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A6516B3"/>
    <w:multiLevelType w:val="hybridMultilevel"/>
    <w:tmpl w:val="42ECD78A"/>
    <w:lvl w:ilvl="0" w:tplc="6B90D09E">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F771CE7"/>
    <w:multiLevelType w:val="multilevel"/>
    <w:tmpl w:val="1A94E4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D32718"/>
    <w:multiLevelType w:val="hybridMultilevel"/>
    <w:tmpl w:val="54827B82"/>
    <w:lvl w:ilvl="0" w:tplc="F7201BF8">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4A40F71"/>
    <w:multiLevelType w:val="hybridMultilevel"/>
    <w:tmpl w:val="1AD026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7F6F194D"/>
    <w:multiLevelType w:val="hybridMultilevel"/>
    <w:tmpl w:val="92CC4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2"/>
  </w:num>
  <w:num w:numId="3">
    <w:abstractNumId w:val="9"/>
  </w:num>
  <w:num w:numId="4">
    <w:abstractNumId w:val="18"/>
  </w:num>
  <w:num w:numId="5">
    <w:abstractNumId w:val="7"/>
  </w:num>
  <w:num w:numId="6">
    <w:abstractNumId w:val="11"/>
  </w:num>
  <w:num w:numId="7">
    <w:abstractNumId w:val="23"/>
  </w:num>
  <w:num w:numId="8">
    <w:abstractNumId w:val="16"/>
  </w:num>
  <w:num w:numId="9">
    <w:abstractNumId w:val="14"/>
  </w:num>
  <w:num w:numId="10">
    <w:abstractNumId w:val="4"/>
  </w:num>
  <w:num w:numId="11">
    <w:abstractNumId w:val="0"/>
  </w:num>
  <w:num w:numId="12">
    <w:abstractNumId w:val="19"/>
  </w:num>
  <w:num w:numId="13">
    <w:abstractNumId w:val="5"/>
  </w:num>
  <w:num w:numId="14">
    <w:abstractNumId w:val="6"/>
  </w:num>
  <w:num w:numId="15">
    <w:abstractNumId w:val="21"/>
  </w:num>
  <w:num w:numId="16">
    <w:abstractNumId w:val="22"/>
  </w:num>
  <w:num w:numId="17">
    <w:abstractNumId w:val="3"/>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776"/>
    <w:rsid w:val="000005C9"/>
    <w:rsid w:val="000006D1"/>
    <w:rsid w:val="00000B4D"/>
    <w:rsid w:val="000019D9"/>
    <w:rsid w:val="00001A4B"/>
    <w:rsid w:val="00002843"/>
    <w:rsid w:val="00003B52"/>
    <w:rsid w:val="00004DBA"/>
    <w:rsid w:val="00005C29"/>
    <w:rsid w:val="00005D15"/>
    <w:rsid w:val="00005FA4"/>
    <w:rsid w:val="000068F7"/>
    <w:rsid w:val="00006C7C"/>
    <w:rsid w:val="00010123"/>
    <w:rsid w:val="000105D3"/>
    <w:rsid w:val="00010E45"/>
    <w:rsid w:val="00010E66"/>
    <w:rsid w:val="00011292"/>
    <w:rsid w:val="00012139"/>
    <w:rsid w:val="0001405C"/>
    <w:rsid w:val="000151DF"/>
    <w:rsid w:val="000160EE"/>
    <w:rsid w:val="0001617C"/>
    <w:rsid w:val="00016E8B"/>
    <w:rsid w:val="00017D94"/>
    <w:rsid w:val="00017F41"/>
    <w:rsid w:val="000201A9"/>
    <w:rsid w:val="00021470"/>
    <w:rsid w:val="000230D0"/>
    <w:rsid w:val="00024474"/>
    <w:rsid w:val="000245EB"/>
    <w:rsid w:val="000249DA"/>
    <w:rsid w:val="00025637"/>
    <w:rsid w:val="000260C8"/>
    <w:rsid w:val="00026568"/>
    <w:rsid w:val="000265FC"/>
    <w:rsid w:val="00026F0B"/>
    <w:rsid w:val="000271C5"/>
    <w:rsid w:val="00030234"/>
    <w:rsid w:val="00030995"/>
    <w:rsid w:val="00030CA8"/>
    <w:rsid w:val="0003227C"/>
    <w:rsid w:val="000334A4"/>
    <w:rsid w:val="00033BB3"/>
    <w:rsid w:val="00034388"/>
    <w:rsid w:val="00034A13"/>
    <w:rsid w:val="00034C5E"/>
    <w:rsid w:val="000403D0"/>
    <w:rsid w:val="00040F3F"/>
    <w:rsid w:val="00041309"/>
    <w:rsid w:val="00042722"/>
    <w:rsid w:val="000428C6"/>
    <w:rsid w:val="0004338A"/>
    <w:rsid w:val="00046206"/>
    <w:rsid w:val="00046FAC"/>
    <w:rsid w:val="00047043"/>
    <w:rsid w:val="00047EAB"/>
    <w:rsid w:val="00050754"/>
    <w:rsid w:val="00050B99"/>
    <w:rsid w:val="0005107E"/>
    <w:rsid w:val="0005205E"/>
    <w:rsid w:val="0005257F"/>
    <w:rsid w:val="00052A21"/>
    <w:rsid w:val="00053D57"/>
    <w:rsid w:val="00055F24"/>
    <w:rsid w:val="000564AD"/>
    <w:rsid w:val="0005678E"/>
    <w:rsid w:val="00057DD2"/>
    <w:rsid w:val="00060314"/>
    <w:rsid w:val="00061318"/>
    <w:rsid w:val="000628D5"/>
    <w:rsid w:val="00064E95"/>
    <w:rsid w:val="00064FB3"/>
    <w:rsid w:val="0006506C"/>
    <w:rsid w:val="0006585D"/>
    <w:rsid w:val="000666CA"/>
    <w:rsid w:val="00071E0D"/>
    <w:rsid w:val="00072E38"/>
    <w:rsid w:val="00072ED8"/>
    <w:rsid w:val="00074B8F"/>
    <w:rsid w:val="00075C42"/>
    <w:rsid w:val="0007646D"/>
    <w:rsid w:val="0007748E"/>
    <w:rsid w:val="00077A0A"/>
    <w:rsid w:val="00077D46"/>
    <w:rsid w:val="000803B4"/>
    <w:rsid w:val="00080D9E"/>
    <w:rsid w:val="00080F19"/>
    <w:rsid w:val="00082C2E"/>
    <w:rsid w:val="000848F5"/>
    <w:rsid w:val="000864C2"/>
    <w:rsid w:val="000875B3"/>
    <w:rsid w:val="00090232"/>
    <w:rsid w:val="00090400"/>
    <w:rsid w:val="00094039"/>
    <w:rsid w:val="000976F8"/>
    <w:rsid w:val="00097C16"/>
    <w:rsid w:val="000A03A8"/>
    <w:rsid w:val="000A0CF1"/>
    <w:rsid w:val="000A0D9A"/>
    <w:rsid w:val="000A1145"/>
    <w:rsid w:val="000A13D9"/>
    <w:rsid w:val="000A1B10"/>
    <w:rsid w:val="000A3B98"/>
    <w:rsid w:val="000A4200"/>
    <w:rsid w:val="000B065E"/>
    <w:rsid w:val="000B0D0E"/>
    <w:rsid w:val="000B1338"/>
    <w:rsid w:val="000B15FF"/>
    <w:rsid w:val="000B3EE4"/>
    <w:rsid w:val="000B4080"/>
    <w:rsid w:val="000B6120"/>
    <w:rsid w:val="000B6DC8"/>
    <w:rsid w:val="000C07AF"/>
    <w:rsid w:val="000C0CFA"/>
    <w:rsid w:val="000C1D4E"/>
    <w:rsid w:val="000C24FA"/>
    <w:rsid w:val="000C282D"/>
    <w:rsid w:val="000C2BC0"/>
    <w:rsid w:val="000C4C93"/>
    <w:rsid w:val="000C4E79"/>
    <w:rsid w:val="000C68E8"/>
    <w:rsid w:val="000C6D19"/>
    <w:rsid w:val="000D074C"/>
    <w:rsid w:val="000D0D1E"/>
    <w:rsid w:val="000D109B"/>
    <w:rsid w:val="000D1A26"/>
    <w:rsid w:val="000D1BC7"/>
    <w:rsid w:val="000D27C3"/>
    <w:rsid w:val="000D367B"/>
    <w:rsid w:val="000D5078"/>
    <w:rsid w:val="000D5933"/>
    <w:rsid w:val="000D6D03"/>
    <w:rsid w:val="000D7B3D"/>
    <w:rsid w:val="000D7BF5"/>
    <w:rsid w:val="000E2606"/>
    <w:rsid w:val="000E2BA8"/>
    <w:rsid w:val="000E2D04"/>
    <w:rsid w:val="000E4F25"/>
    <w:rsid w:val="000E542D"/>
    <w:rsid w:val="000E579A"/>
    <w:rsid w:val="000E621D"/>
    <w:rsid w:val="000E67DE"/>
    <w:rsid w:val="000E6B22"/>
    <w:rsid w:val="000E732E"/>
    <w:rsid w:val="000F0246"/>
    <w:rsid w:val="000F0B66"/>
    <w:rsid w:val="000F0FB6"/>
    <w:rsid w:val="000F0FBE"/>
    <w:rsid w:val="000F2A3B"/>
    <w:rsid w:val="000F3AD6"/>
    <w:rsid w:val="000F3B78"/>
    <w:rsid w:val="000F438B"/>
    <w:rsid w:val="000F4920"/>
    <w:rsid w:val="000F5278"/>
    <w:rsid w:val="000F60D6"/>
    <w:rsid w:val="00101528"/>
    <w:rsid w:val="001017DF"/>
    <w:rsid w:val="00102471"/>
    <w:rsid w:val="00102AE4"/>
    <w:rsid w:val="00102F68"/>
    <w:rsid w:val="00103BA6"/>
    <w:rsid w:val="00103FB4"/>
    <w:rsid w:val="00104464"/>
    <w:rsid w:val="001048E8"/>
    <w:rsid w:val="00106477"/>
    <w:rsid w:val="0010679A"/>
    <w:rsid w:val="00107573"/>
    <w:rsid w:val="001078E4"/>
    <w:rsid w:val="00110AE4"/>
    <w:rsid w:val="001119BE"/>
    <w:rsid w:val="00111F07"/>
    <w:rsid w:val="00112B0F"/>
    <w:rsid w:val="0011434A"/>
    <w:rsid w:val="001145B5"/>
    <w:rsid w:val="00114705"/>
    <w:rsid w:val="00114E4F"/>
    <w:rsid w:val="0011545B"/>
    <w:rsid w:val="00115561"/>
    <w:rsid w:val="00115BB8"/>
    <w:rsid w:val="0011794A"/>
    <w:rsid w:val="00121228"/>
    <w:rsid w:val="001218D8"/>
    <w:rsid w:val="00122C47"/>
    <w:rsid w:val="00123044"/>
    <w:rsid w:val="00125CCC"/>
    <w:rsid w:val="001304FA"/>
    <w:rsid w:val="001315D9"/>
    <w:rsid w:val="00131B4B"/>
    <w:rsid w:val="00132361"/>
    <w:rsid w:val="0013473F"/>
    <w:rsid w:val="00135144"/>
    <w:rsid w:val="00136405"/>
    <w:rsid w:val="00137688"/>
    <w:rsid w:val="00140E1C"/>
    <w:rsid w:val="001425DA"/>
    <w:rsid w:val="00142D31"/>
    <w:rsid w:val="0014405C"/>
    <w:rsid w:val="00144118"/>
    <w:rsid w:val="0014500F"/>
    <w:rsid w:val="00146231"/>
    <w:rsid w:val="00146D19"/>
    <w:rsid w:val="001505C7"/>
    <w:rsid w:val="00153F8D"/>
    <w:rsid w:val="0015481B"/>
    <w:rsid w:val="00154AC0"/>
    <w:rsid w:val="00154BC7"/>
    <w:rsid w:val="00155AF1"/>
    <w:rsid w:val="00155C04"/>
    <w:rsid w:val="00157463"/>
    <w:rsid w:val="00161473"/>
    <w:rsid w:val="0016178A"/>
    <w:rsid w:val="001630B5"/>
    <w:rsid w:val="00163269"/>
    <w:rsid w:val="00163B01"/>
    <w:rsid w:val="00163FDD"/>
    <w:rsid w:val="001648B0"/>
    <w:rsid w:val="00164D26"/>
    <w:rsid w:val="00167EAC"/>
    <w:rsid w:val="00171DB2"/>
    <w:rsid w:val="00173852"/>
    <w:rsid w:val="00173D00"/>
    <w:rsid w:val="00174965"/>
    <w:rsid w:val="00176114"/>
    <w:rsid w:val="001822E0"/>
    <w:rsid w:val="00184777"/>
    <w:rsid w:val="00184A11"/>
    <w:rsid w:val="00184BE8"/>
    <w:rsid w:val="001873D0"/>
    <w:rsid w:val="00187A39"/>
    <w:rsid w:val="001919E7"/>
    <w:rsid w:val="00191BA0"/>
    <w:rsid w:val="001930D3"/>
    <w:rsid w:val="0019327D"/>
    <w:rsid w:val="0019373A"/>
    <w:rsid w:val="0019565E"/>
    <w:rsid w:val="00195AEE"/>
    <w:rsid w:val="0019631A"/>
    <w:rsid w:val="00196855"/>
    <w:rsid w:val="0019713E"/>
    <w:rsid w:val="001A0372"/>
    <w:rsid w:val="001A0EB9"/>
    <w:rsid w:val="001A17B6"/>
    <w:rsid w:val="001A19B2"/>
    <w:rsid w:val="001A337F"/>
    <w:rsid w:val="001A44BE"/>
    <w:rsid w:val="001A6362"/>
    <w:rsid w:val="001A6918"/>
    <w:rsid w:val="001A7862"/>
    <w:rsid w:val="001A7CD4"/>
    <w:rsid w:val="001B0C00"/>
    <w:rsid w:val="001B1BCB"/>
    <w:rsid w:val="001B1DA1"/>
    <w:rsid w:val="001B3DA5"/>
    <w:rsid w:val="001B4840"/>
    <w:rsid w:val="001B5C4C"/>
    <w:rsid w:val="001B7917"/>
    <w:rsid w:val="001B7B61"/>
    <w:rsid w:val="001B7C5D"/>
    <w:rsid w:val="001C12FF"/>
    <w:rsid w:val="001C1376"/>
    <w:rsid w:val="001C163B"/>
    <w:rsid w:val="001C31AA"/>
    <w:rsid w:val="001C5370"/>
    <w:rsid w:val="001C59DF"/>
    <w:rsid w:val="001C662C"/>
    <w:rsid w:val="001C6911"/>
    <w:rsid w:val="001C6F57"/>
    <w:rsid w:val="001D2F48"/>
    <w:rsid w:val="001D32BD"/>
    <w:rsid w:val="001D3897"/>
    <w:rsid w:val="001D4435"/>
    <w:rsid w:val="001D4BBB"/>
    <w:rsid w:val="001D5502"/>
    <w:rsid w:val="001D5A4F"/>
    <w:rsid w:val="001D5E35"/>
    <w:rsid w:val="001D649D"/>
    <w:rsid w:val="001D7722"/>
    <w:rsid w:val="001D7E09"/>
    <w:rsid w:val="001E0584"/>
    <w:rsid w:val="001E1F50"/>
    <w:rsid w:val="001E28B7"/>
    <w:rsid w:val="001E390A"/>
    <w:rsid w:val="001E3AA6"/>
    <w:rsid w:val="001F2F70"/>
    <w:rsid w:val="001F3EC5"/>
    <w:rsid w:val="002001D9"/>
    <w:rsid w:val="00200E7A"/>
    <w:rsid w:val="0020327C"/>
    <w:rsid w:val="00204D2C"/>
    <w:rsid w:val="00207DBA"/>
    <w:rsid w:val="00210641"/>
    <w:rsid w:val="00210740"/>
    <w:rsid w:val="00210D4C"/>
    <w:rsid w:val="00210E92"/>
    <w:rsid w:val="0021124D"/>
    <w:rsid w:val="002118D7"/>
    <w:rsid w:val="00211C1F"/>
    <w:rsid w:val="002123C5"/>
    <w:rsid w:val="002123EF"/>
    <w:rsid w:val="00212781"/>
    <w:rsid w:val="0021299D"/>
    <w:rsid w:val="00212AA4"/>
    <w:rsid w:val="002134E4"/>
    <w:rsid w:val="00213AC1"/>
    <w:rsid w:val="00214001"/>
    <w:rsid w:val="002148E7"/>
    <w:rsid w:val="00216626"/>
    <w:rsid w:val="002169BD"/>
    <w:rsid w:val="002222E4"/>
    <w:rsid w:val="00222EB6"/>
    <w:rsid w:val="00222F5F"/>
    <w:rsid w:val="0022353D"/>
    <w:rsid w:val="002236DA"/>
    <w:rsid w:val="00223D22"/>
    <w:rsid w:val="00224286"/>
    <w:rsid w:val="00224A6C"/>
    <w:rsid w:val="00224C44"/>
    <w:rsid w:val="00225830"/>
    <w:rsid w:val="0022714D"/>
    <w:rsid w:val="00232197"/>
    <w:rsid w:val="0023237F"/>
    <w:rsid w:val="002330CE"/>
    <w:rsid w:val="00234542"/>
    <w:rsid w:val="0023532A"/>
    <w:rsid w:val="00236AD5"/>
    <w:rsid w:val="00237473"/>
    <w:rsid w:val="00237E48"/>
    <w:rsid w:val="00237F91"/>
    <w:rsid w:val="002405EC"/>
    <w:rsid w:val="00240C81"/>
    <w:rsid w:val="002424BC"/>
    <w:rsid w:val="00243A97"/>
    <w:rsid w:val="0024455D"/>
    <w:rsid w:val="00245AA0"/>
    <w:rsid w:val="00245B25"/>
    <w:rsid w:val="00246639"/>
    <w:rsid w:val="00247AAA"/>
    <w:rsid w:val="00253527"/>
    <w:rsid w:val="00254970"/>
    <w:rsid w:val="00257034"/>
    <w:rsid w:val="0025784C"/>
    <w:rsid w:val="00260F49"/>
    <w:rsid w:val="00261321"/>
    <w:rsid w:val="00262F53"/>
    <w:rsid w:val="00264D0F"/>
    <w:rsid w:val="002655B1"/>
    <w:rsid w:val="002658D3"/>
    <w:rsid w:val="002667EF"/>
    <w:rsid w:val="002678E1"/>
    <w:rsid w:val="00270380"/>
    <w:rsid w:val="00270623"/>
    <w:rsid w:val="002709B0"/>
    <w:rsid w:val="00270B58"/>
    <w:rsid w:val="00271311"/>
    <w:rsid w:val="0027193E"/>
    <w:rsid w:val="00272099"/>
    <w:rsid w:val="00272182"/>
    <w:rsid w:val="00272372"/>
    <w:rsid w:val="00272871"/>
    <w:rsid w:val="00272FA2"/>
    <w:rsid w:val="00273416"/>
    <w:rsid w:val="0027412F"/>
    <w:rsid w:val="00274C34"/>
    <w:rsid w:val="00274CEF"/>
    <w:rsid w:val="0027538A"/>
    <w:rsid w:val="0027641A"/>
    <w:rsid w:val="00276740"/>
    <w:rsid w:val="00276E7D"/>
    <w:rsid w:val="00277CD7"/>
    <w:rsid w:val="00280972"/>
    <w:rsid w:val="00280B3D"/>
    <w:rsid w:val="002814B6"/>
    <w:rsid w:val="00281636"/>
    <w:rsid w:val="00281C6E"/>
    <w:rsid w:val="002820D8"/>
    <w:rsid w:val="002823A3"/>
    <w:rsid w:val="00283446"/>
    <w:rsid w:val="002839E1"/>
    <w:rsid w:val="00284A0A"/>
    <w:rsid w:val="00285F6F"/>
    <w:rsid w:val="0028615D"/>
    <w:rsid w:val="002877DB"/>
    <w:rsid w:val="0028797D"/>
    <w:rsid w:val="002879B5"/>
    <w:rsid w:val="00287EC4"/>
    <w:rsid w:val="0029056E"/>
    <w:rsid w:val="00290C7A"/>
    <w:rsid w:val="00290EE5"/>
    <w:rsid w:val="002927A5"/>
    <w:rsid w:val="002932F0"/>
    <w:rsid w:val="002935E8"/>
    <w:rsid w:val="00294361"/>
    <w:rsid w:val="00294EBB"/>
    <w:rsid w:val="002957DC"/>
    <w:rsid w:val="00296B1C"/>
    <w:rsid w:val="00296F5A"/>
    <w:rsid w:val="0029737D"/>
    <w:rsid w:val="002975F7"/>
    <w:rsid w:val="00297F14"/>
    <w:rsid w:val="00297FF3"/>
    <w:rsid w:val="002A4A56"/>
    <w:rsid w:val="002A572B"/>
    <w:rsid w:val="002A5CDA"/>
    <w:rsid w:val="002A6795"/>
    <w:rsid w:val="002A6F08"/>
    <w:rsid w:val="002A6FC9"/>
    <w:rsid w:val="002A7152"/>
    <w:rsid w:val="002B14FF"/>
    <w:rsid w:val="002B33A7"/>
    <w:rsid w:val="002B48AD"/>
    <w:rsid w:val="002B4BBC"/>
    <w:rsid w:val="002B4DE5"/>
    <w:rsid w:val="002B5661"/>
    <w:rsid w:val="002B7BCE"/>
    <w:rsid w:val="002C04EC"/>
    <w:rsid w:val="002C0C09"/>
    <w:rsid w:val="002C187B"/>
    <w:rsid w:val="002C20E3"/>
    <w:rsid w:val="002C2526"/>
    <w:rsid w:val="002C28D4"/>
    <w:rsid w:val="002C2BBF"/>
    <w:rsid w:val="002C2F31"/>
    <w:rsid w:val="002C3D58"/>
    <w:rsid w:val="002C3EFF"/>
    <w:rsid w:val="002C4189"/>
    <w:rsid w:val="002C4B89"/>
    <w:rsid w:val="002C529B"/>
    <w:rsid w:val="002C58CE"/>
    <w:rsid w:val="002C59FF"/>
    <w:rsid w:val="002C6A1C"/>
    <w:rsid w:val="002C6C3B"/>
    <w:rsid w:val="002C6FEE"/>
    <w:rsid w:val="002C70F9"/>
    <w:rsid w:val="002D057C"/>
    <w:rsid w:val="002D0855"/>
    <w:rsid w:val="002D0D9E"/>
    <w:rsid w:val="002D48D2"/>
    <w:rsid w:val="002D4BF7"/>
    <w:rsid w:val="002D631F"/>
    <w:rsid w:val="002D6610"/>
    <w:rsid w:val="002D6CA9"/>
    <w:rsid w:val="002D742A"/>
    <w:rsid w:val="002D742F"/>
    <w:rsid w:val="002D7C50"/>
    <w:rsid w:val="002E1AB9"/>
    <w:rsid w:val="002E1DFB"/>
    <w:rsid w:val="002E30AF"/>
    <w:rsid w:val="002E3544"/>
    <w:rsid w:val="002E43F4"/>
    <w:rsid w:val="002E4EEF"/>
    <w:rsid w:val="002E4F12"/>
    <w:rsid w:val="002E5A26"/>
    <w:rsid w:val="002E5EB8"/>
    <w:rsid w:val="002E6091"/>
    <w:rsid w:val="002E7491"/>
    <w:rsid w:val="002E769B"/>
    <w:rsid w:val="002E7A52"/>
    <w:rsid w:val="002F04C1"/>
    <w:rsid w:val="002F0F2E"/>
    <w:rsid w:val="002F1D2D"/>
    <w:rsid w:val="002F3DD6"/>
    <w:rsid w:val="002F43A5"/>
    <w:rsid w:val="002F5C7B"/>
    <w:rsid w:val="002F631B"/>
    <w:rsid w:val="002F66F5"/>
    <w:rsid w:val="002F705A"/>
    <w:rsid w:val="002F7BCE"/>
    <w:rsid w:val="003007B6"/>
    <w:rsid w:val="003010FA"/>
    <w:rsid w:val="003011AF"/>
    <w:rsid w:val="00302983"/>
    <w:rsid w:val="00302D0B"/>
    <w:rsid w:val="00303030"/>
    <w:rsid w:val="00303499"/>
    <w:rsid w:val="003053E4"/>
    <w:rsid w:val="00305E5D"/>
    <w:rsid w:val="00307607"/>
    <w:rsid w:val="00307A9F"/>
    <w:rsid w:val="0031004A"/>
    <w:rsid w:val="00310634"/>
    <w:rsid w:val="00310D70"/>
    <w:rsid w:val="00312944"/>
    <w:rsid w:val="0031386A"/>
    <w:rsid w:val="00314003"/>
    <w:rsid w:val="00314AE5"/>
    <w:rsid w:val="0032139A"/>
    <w:rsid w:val="0032157A"/>
    <w:rsid w:val="00322917"/>
    <w:rsid w:val="00322CAC"/>
    <w:rsid w:val="00322D04"/>
    <w:rsid w:val="00323902"/>
    <w:rsid w:val="00323FB9"/>
    <w:rsid w:val="00324652"/>
    <w:rsid w:val="00324862"/>
    <w:rsid w:val="00324B11"/>
    <w:rsid w:val="0032574F"/>
    <w:rsid w:val="00326803"/>
    <w:rsid w:val="0032764A"/>
    <w:rsid w:val="00327929"/>
    <w:rsid w:val="00327A16"/>
    <w:rsid w:val="0033099C"/>
    <w:rsid w:val="003319E9"/>
    <w:rsid w:val="0033270E"/>
    <w:rsid w:val="00333CB2"/>
    <w:rsid w:val="00333FD6"/>
    <w:rsid w:val="00336BE5"/>
    <w:rsid w:val="00337287"/>
    <w:rsid w:val="0034067F"/>
    <w:rsid w:val="003430C4"/>
    <w:rsid w:val="00343F7A"/>
    <w:rsid w:val="0034443E"/>
    <w:rsid w:val="00344781"/>
    <w:rsid w:val="0034521F"/>
    <w:rsid w:val="00345257"/>
    <w:rsid w:val="00346557"/>
    <w:rsid w:val="00350B2C"/>
    <w:rsid w:val="00350B4C"/>
    <w:rsid w:val="00350D4C"/>
    <w:rsid w:val="003510E1"/>
    <w:rsid w:val="00351AE5"/>
    <w:rsid w:val="00351CE6"/>
    <w:rsid w:val="003521AE"/>
    <w:rsid w:val="00352304"/>
    <w:rsid w:val="00352A6B"/>
    <w:rsid w:val="00352C06"/>
    <w:rsid w:val="00354209"/>
    <w:rsid w:val="00354E9B"/>
    <w:rsid w:val="003550D1"/>
    <w:rsid w:val="0035577E"/>
    <w:rsid w:val="00355AD2"/>
    <w:rsid w:val="00360E0C"/>
    <w:rsid w:val="00361B70"/>
    <w:rsid w:val="00361D30"/>
    <w:rsid w:val="00363449"/>
    <w:rsid w:val="003643D6"/>
    <w:rsid w:val="003649B7"/>
    <w:rsid w:val="00367819"/>
    <w:rsid w:val="00370EDA"/>
    <w:rsid w:val="00371380"/>
    <w:rsid w:val="0037148D"/>
    <w:rsid w:val="00373056"/>
    <w:rsid w:val="0037390A"/>
    <w:rsid w:val="00374201"/>
    <w:rsid w:val="0037493A"/>
    <w:rsid w:val="00376B89"/>
    <w:rsid w:val="003804E4"/>
    <w:rsid w:val="003805B8"/>
    <w:rsid w:val="00380F2F"/>
    <w:rsid w:val="0038140E"/>
    <w:rsid w:val="00383780"/>
    <w:rsid w:val="00384A56"/>
    <w:rsid w:val="003853FC"/>
    <w:rsid w:val="00386C9D"/>
    <w:rsid w:val="00386E2F"/>
    <w:rsid w:val="00387433"/>
    <w:rsid w:val="0038755F"/>
    <w:rsid w:val="003879D9"/>
    <w:rsid w:val="00390058"/>
    <w:rsid w:val="00392077"/>
    <w:rsid w:val="00392239"/>
    <w:rsid w:val="00392546"/>
    <w:rsid w:val="0039394C"/>
    <w:rsid w:val="00394A02"/>
    <w:rsid w:val="00397644"/>
    <w:rsid w:val="003A0377"/>
    <w:rsid w:val="003A06BB"/>
    <w:rsid w:val="003A1BB5"/>
    <w:rsid w:val="003A22B1"/>
    <w:rsid w:val="003A4578"/>
    <w:rsid w:val="003A5A06"/>
    <w:rsid w:val="003A5A9A"/>
    <w:rsid w:val="003A669C"/>
    <w:rsid w:val="003A6F42"/>
    <w:rsid w:val="003A74D0"/>
    <w:rsid w:val="003B070D"/>
    <w:rsid w:val="003B1A37"/>
    <w:rsid w:val="003B2BD0"/>
    <w:rsid w:val="003B3797"/>
    <w:rsid w:val="003B4948"/>
    <w:rsid w:val="003B6DA0"/>
    <w:rsid w:val="003B79B0"/>
    <w:rsid w:val="003B7CD4"/>
    <w:rsid w:val="003C04F3"/>
    <w:rsid w:val="003C1554"/>
    <w:rsid w:val="003C1B85"/>
    <w:rsid w:val="003C26D4"/>
    <w:rsid w:val="003C298A"/>
    <w:rsid w:val="003C3303"/>
    <w:rsid w:val="003C69B3"/>
    <w:rsid w:val="003C79B8"/>
    <w:rsid w:val="003D0CB0"/>
    <w:rsid w:val="003D4ACA"/>
    <w:rsid w:val="003D4CCF"/>
    <w:rsid w:val="003D4E74"/>
    <w:rsid w:val="003D4FAC"/>
    <w:rsid w:val="003D56E4"/>
    <w:rsid w:val="003D74BC"/>
    <w:rsid w:val="003D7546"/>
    <w:rsid w:val="003E01B8"/>
    <w:rsid w:val="003E0ACF"/>
    <w:rsid w:val="003E1B18"/>
    <w:rsid w:val="003E1D43"/>
    <w:rsid w:val="003E31EF"/>
    <w:rsid w:val="003E33F0"/>
    <w:rsid w:val="003E4098"/>
    <w:rsid w:val="003E46D5"/>
    <w:rsid w:val="003E4EC3"/>
    <w:rsid w:val="003E693A"/>
    <w:rsid w:val="003E75EC"/>
    <w:rsid w:val="003F04D8"/>
    <w:rsid w:val="003F1B80"/>
    <w:rsid w:val="003F267F"/>
    <w:rsid w:val="003F399C"/>
    <w:rsid w:val="003F416D"/>
    <w:rsid w:val="003F5E2B"/>
    <w:rsid w:val="003F6D8D"/>
    <w:rsid w:val="003F7C77"/>
    <w:rsid w:val="0040021E"/>
    <w:rsid w:val="004002B6"/>
    <w:rsid w:val="00402C42"/>
    <w:rsid w:val="004034D7"/>
    <w:rsid w:val="0040360B"/>
    <w:rsid w:val="00403FCF"/>
    <w:rsid w:val="00405DA9"/>
    <w:rsid w:val="00405DFC"/>
    <w:rsid w:val="004065AB"/>
    <w:rsid w:val="00406E93"/>
    <w:rsid w:val="004104BF"/>
    <w:rsid w:val="00410BF0"/>
    <w:rsid w:val="0041126A"/>
    <w:rsid w:val="00411B6B"/>
    <w:rsid w:val="0041252C"/>
    <w:rsid w:val="00412AB4"/>
    <w:rsid w:val="00412C00"/>
    <w:rsid w:val="0041380F"/>
    <w:rsid w:val="00413844"/>
    <w:rsid w:val="0041424F"/>
    <w:rsid w:val="00414FCD"/>
    <w:rsid w:val="00415652"/>
    <w:rsid w:val="00420E99"/>
    <w:rsid w:val="00421886"/>
    <w:rsid w:val="00423C21"/>
    <w:rsid w:val="0042549F"/>
    <w:rsid w:val="00425A5D"/>
    <w:rsid w:val="00425FDF"/>
    <w:rsid w:val="00426914"/>
    <w:rsid w:val="0043035E"/>
    <w:rsid w:val="00430F6B"/>
    <w:rsid w:val="00430FB2"/>
    <w:rsid w:val="0043141C"/>
    <w:rsid w:val="00433B11"/>
    <w:rsid w:val="00433F47"/>
    <w:rsid w:val="0043421D"/>
    <w:rsid w:val="00434888"/>
    <w:rsid w:val="00434AFD"/>
    <w:rsid w:val="004351E3"/>
    <w:rsid w:val="00437349"/>
    <w:rsid w:val="00437506"/>
    <w:rsid w:val="0043790D"/>
    <w:rsid w:val="00440A62"/>
    <w:rsid w:val="00440B03"/>
    <w:rsid w:val="00441A40"/>
    <w:rsid w:val="00442CBE"/>
    <w:rsid w:val="00442F0C"/>
    <w:rsid w:val="004440E3"/>
    <w:rsid w:val="00444968"/>
    <w:rsid w:val="00445CDD"/>
    <w:rsid w:val="00445FE7"/>
    <w:rsid w:val="0044736E"/>
    <w:rsid w:val="004500D4"/>
    <w:rsid w:val="00450373"/>
    <w:rsid w:val="0045140A"/>
    <w:rsid w:val="004515A6"/>
    <w:rsid w:val="00452105"/>
    <w:rsid w:val="00454063"/>
    <w:rsid w:val="00455433"/>
    <w:rsid w:val="00456D73"/>
    <w:rsid w:val="00457EA4"/>
    <w:rsid w:val="00457F97"/>
    <w:rsid w:val="00461309"/>
    <w:rsid w:val="00463105"/>
    <w:rsid w:val="0046310F"/>
    <w:rsid w:val="00463194"/>
    <w:rsid w:val="0046431A"/>
    <w:rsid w:val="004657DC"/>
    <w:rsid w:val="00465CA3"/>
    <w:rsid w:val="00466D6A"/>
    <w:rsid w:val="0046764E"/>
    <w:rsid w:val="00467E85"/>
    <w:rsid w:val="00470265"/>
    <w:rsid w:val="0047136D"/>
    <w:rsid w:val="00471E4F"/>
    <w:rsid w:val="0047251F"/>
    <w:rsid w:val="00472C13"/>
    <w:rsid w:val="00472E56"/>
    <w:rsid w:val="0047432F"/>
    <w:rsid w:val="0047455D"/>
    <w:rsid w:val="004755C4"/>
    <w:rsid w:val="00475C00"/>
    <w:rsid w:val="00475CAD"/>
    <w:rsid w:val="00475FE2"/>
    <w:rsid w:val="00477347"/>
    <w:rsid w:val="00480548"/>
    <w:rsid w:val="00480B8E"/>
    <w:rsid w:val="00486E79"/>
    <w:rsid w:val="0049036E"/>
    <w:rsid w:val="004919CE"/>
    <w:rsid w:val="00492057"/>
    <w:rsid w:val="0049327E"/>
    <w:rsid w:val="00493DCA"/>
    <w:rsid w:val="0049490F"/>
    <w:rsid w:val="00494B26"/>
    <w:rsid w:val="0049527A"/>
    <w:rsid w:val="0049687D"/>
    <w:rsid w:val="00496D0B"/>
    <w:rsid w:val="00497D44"/>
    <w:rsid w:val="00497F60"/>
    <w:rsid w:val="004A0105"/>
    <w:rsid w:val="004A0265"/>
    <w:rsid w:val="004A0616"/>
    <w:rsid w:val="004A16CF"/>
    <w:rsid w:val="004A3EF1"/>
    <w:rsid w:val="004A5D17"/>
    <w:rsid w:val="004A748A"/>
    <w:rsid w:val="004B0256"/>
    <w:rsid w:val="004B11DE"/>
    <w:rsid w:val="004B1C46"/>
    <w:rsid w:val="004B32D3"/>
    <w:rsid w:val="004B4A63"/>
    <w:rsid w:val="004B574B"/>
    <w:rsid w:val="004B5F8B"/>
    <w:rsid w:val="004B5FB7"/>
    <w:rsid w:val="004B7916"/>
    <w:rsid w:val="004C0F7C"/>
    <w:rsid w:val="004C10B3"/>
    <w:rsid w:val="004C10F2"/>
    <w:rsid w:val="004C1B04"/>
    <w:rsid w:val="004C1E80"/>
    <w:rsid w:val="004C2337"/>
    <w:rsid w:val="004C3165"/>
    <w:rsid w:val="004C6586"/>
    <w:rsid w:val="004C7BD5"/>
    <w:rsid w:val="004D13B9"/>
    <w:rsid w:val="004D177C"/>
    <w:rsid w:val="004D2F4E"/>
    <w:rsid w:val="004D3AAC"/>
    <w:rsid w:val="004D42AB"/>
    <w:rsid w:val="004D66FB"/>
    <w:rsid w:val="004D6E42"/>
    <w:rsid w:val="004D7213"/>
    <w:rsid w:val="004D7EBC"/>
    <w:rsid w:val="004E051F"/>
    <w:rsid w:val="004E18B8"/>
    <w:rsid w:val="004E2115"/>
    <w:rsid w:val="004E4CE6"/>
    <w:rsid w:val="004E52BA"/>
    <w:rsid w:val="004E6340"/>
    <w:rsid w:val="004E6E82"/>
    <w:rsid w:val="004E70A4"/>
    <w:rsid w:val="004F0B49"/>
    <w:rsid w:val="004F1C33"/>
    <w:rsid w:val="004F2DB4"/>
    <w:rsid w:val="004F36D9"/>
    <w:rsid w:val="004F4905"/>
    <w:rsid w:val="004F67DD"/>
    <w:rsid w:val="004F6E9B"/>
    <w:rsid w:val="00500C1E"/>
    <w:rsid w:val="00501BD4"/>
    <w:rsid w:val="00502BA1"/>
    <w:rsid w:val="00503D9D"/>
    <w:rsid w:val="00504290"/>
    <w:rsid w:val="00505A69"/>
    <w:rsid w:val="00506DC2"/>
    <w:rsid w:val="005073C1"/>
    <w:rsid w:val="005079AB"/>
    <w:rsid w:val="00507AB5"/>
    <w:rsid w:val="00507AD8"/>
    <w:rsid w:val="00507FC1"/>
    <w:rsid w:val="005101E9"/>
    <w:rsid w:val="00511346"/>
    <w:rsid w:val="00511E18"/>
    <w:rsid w:val="00511E8B"/>
    <w:rsid w:val="00512657"/>
    <w:rsid w:val="0051280F"/>
    <w:rsid w:val="0051297F"/>
    <w:rsid w:val="00513EE4"/>
    <w:rsid w:val="00514BF1"/>
    <w:rsid w:val="0051747B"/>
    <w:rsid w:val="00521CD2"/>
    <w:rsid w:val="005223AE"/>
    <w:rsid w:val="00522700"/>
    <w:rsid w:val="00522FDD"/>
    <w:rsid w:val="0052363E"/>
    <w:rsid w:val="0052427C"/>
    <w:rsid w:val="00524427"/>
    <w:rsid w:val="00524CDB"/>
    <w:rsid w:val="00526C58"/>
    <w:rsid w:val="00532875"/>
    <w:rsid w:val="00532EDB"/>
    <w:rsid w:val="005338B4"/>
    <w:rsid w:val="00534ADE"/>
    <w:rsid w:val="00534DED"/>
    <w:rsid w:val="00534EB2"/>
    <w:rsid w:val="00536752"/>
    <w:rsid w:val="005368F5"/>
    <w:rsid w:val="00536E0B"/>
    <w:rsid w:val="0053773B"/>
    <w:rsid w:val="005402E2"/>
    <w:rsid w:val="00541B45"/>
    <w:rsid w:val="00543BFE"/>
    <w:rsid w:val="00544C3D"/>
    <w:rsid w:val="00544E38"/>
    <w:rsid w:val="005462B2"/>
    <w:rsid w:val="00546CBC"/>
    <w:rsid w:val="00550687"/>
    <w:rsid w:val="00550B5E"/>
    <w:rsid w:val="00550E80"/>
    <w:rsid w:val="005527E5"/>
    <w:rsid w:val="00553054"/>
    <w:rsid w:val="0055340F"/>
    <w:rsid w:val="005534EB"/>
    <w:rsid w:val="00553612"/>
    <w:rsid w:val="00555B2B"/>
    <w:rsid w:val="00560343"/>
    <w:rsid w:val="005622A2"/>
    <w:rsid w:val="0056236A"/>
    <w:rsid w:val="005630A8"/>
    <w:rsid w:val="0057053D"/>
    <w:rsid w:val="00571592"/>
    <w:rsid w:val="00571863"/>
    <w:rsid w:val="00573B7C"/>
    <w:rsid w:val="005743D5"/>
    <w:rsid w:val="00575D10"/>
    <w:rsid w:val="00576227"/>
    <w:rsid w:val="00576241"/>
    <w:rsid w:val="00577BEE"/>
    <w:rsid w:val="00580760"/>
    <w:rsid w:val="0058410F"/>
    <w:rsid w:val="0058426F"/>
    <w:rsid w:val="00584753"/>
    <w:rsid w:val="00584B37"/>
    <w:rsid w:val="00584E25"/>
    <w:rsid w:val="0058511A"/>
    <w:rsid w:val="0058649F"/>
    <w:rsid w:val="00590537"/>
    <w:rsid w:val="0059125A"/>
    <w:rsid w:val="0059144E"/>
    <w:rsid w:val="00592084"/>
    <w:rsid w:val="0059348F"/>
    <w:rsid w:val="0059377A"/>
    <w:rsid w:val="00594117"/>
    <w:rsid w:val="00594C01"/>
    <w:rsid w:val="00596657"/>
    <w:rsid w:val="005A017B"/>
    <w:rsid w:val="005A15CD"/>
    <w:rsid w:val="005A1FEF"/>
    <w:rsid w:val="005A2F3F"/>
    <w:rsid w:val="005A3814"/>
    <w:rsid w:val="005A45BA"/>
    <w:rsid w:val="005A4D7D"/>
    <w:rsid w:val="005A6324"/>
    <w:rsid w:val="005B02D2"/>
    <w:rsid w:val="005B0A45"/>
    <w:rsid w:val="005B0BD7"/>
    <w:rsid w:val="005B1444"/>
    <w:rsid w:val="005B1A70"/>
    <w:rsid w:val="005B2425"/>
    <w:rsid w:val="005B3F7D"/>
    <w:rsid w:val="005B5539"/>
    <w:rsid w:val="005B62BF"/>
    <w:rsid w:val="005B6A53"/>
    <w:rsid w:val="005B738C"/>
    <w:rsid w:val="005C0D72"/>
    <w:rsid w:val="005C1136"/>
    <w:rsid w:val="005C12CA"/>
    <w:rsid w:val="005C16AF"/>
    <w:rsid w:val="005C25C6"/>
    <w:rsid w:val="005C35D6"/>
    <w:rsid w:val="005C3B7A"/>
    <w:rsid w:val="005C48C8"/>
    <w:rsid w:val="005C6E4B"/>
    <w:rsid w:val="005C74F1"/>
    <w:rsid w:val="005C77A3"/>
    <w:rsid w:val="005C7BEB"/>
    <w:rsid w:val="005C7F8E"/>
    <w:rsid w:val="005D0D49"/>
    <w:rsid w:val="005D19B5"/>
    <w:rsid w:val="005D32CC"/>
    <w:rsid w:val="005D4D17"/>
    <w:rsid w:val="005D4D1C"/>
    <w:rsid w:val="005D599A"/>
    <w:rsid w:val="005D7070"/>
    <w:rsid w:val="005E0A5E"/>
    <w:rsid w:val="005E1385"/>
    <w:rsid w:val="005E3285"/>
    <w:rsid w:val="005E43D1"/>
    <w:rsid w:val="005E450B"/>
    <w:rsid w:val="005E4ED7"/>
    <w:rsid w:val="005E529A"/>
    <w:rsid w:val="005E5B31"/>
    <w:rsid w:val="005F0E2E"/>
    <w:rsid w:val="005F12CD"/>
    <w:rsid w:val="005F1F35"/>
    <w:rsid w:val="005F1FE7"/>
    <w:rsid w:val="005F2AB9"/>
    <w:rsid w:val="005F42A4"/>
    <w:rsid w:val="005F5732"/>
    <w:rsid w:val="005F57B3"/>
    <w:rsid w:val="005F7571"/>
    <w:rsid w:val="0060018D"/>
    <w:rsid w:val="00601146"/>
    <w:rsid w:val="00601562"/>
    <w:rsid w:val="006016B3"/>
    <w:rsid w:val="00601CD2"/>
    <w:rsid w:val="00603AD2"/>
    <w:rsid w:val="006046AD"/>
    <w:rsid w:val="00604D93"/>
    <w:rsid w:val="00605052"/>
    <w:rsid w:val="00605418"/>
    <w:rsid w:val="0060657C"/>
    <w:rsid w:val="00607E30"/>
    <w:rsid w:val="00607EBA"/>
    <w:rsid w:val="006101AD"/>
    <w:rsid w:val="006125CC"/>
    <w:rsid w:val="006128B9"/>
    <w:rsid w:val="00612A5A"/>
    <w:rsid w:val="00612D22"/>
    <w:rsid w:val="00613996"/>
    <w:rsid w:val="00613CBC"/>
    <w:rsid w:val="0061404E"/>
    <w:rsid w:val="00615114"/>
    <w:rsid w:val="006172C3"/>
    <w:rsid w:val="0061744B"/>
    <w:rsid w:val="00617BBC"/>
    <w:rsid w:val="00620942"/>
    <w:rsid w:val="00620A51"/>
    <w:rsid w:val="006238B2"/>
    <w:rsid w:val="0062479F"/>
    <w:rsid w:val="00625E7C"/>
    <w:rsid w:val="006309D3"/>
    <w:rsid w:val="00630B0D"/>
    <w:rsid w:val="00630C69"/>
    <w:rsid w:val="00631B9C"/>
    <w:rsid w:val="00634DAF"/>
    <w:rsid w:val="006358C0"/>
    <w:rsid w:val="0064082A"/>
    <w:rsid w:val="00641304"/>
    <w:rsid w:val="006419F1"/>
    <w:rsid w:val="00641F87"/>
    <w:rsid w:val="006420C8"/>
    <w:rsid w:val="0064333A"/>
    <w:rsid w:val="006440A5"/>
    <w:rsid w:val="00644CAD"/>
    <w:rsid w:val="00650179"/>
    <w:rsid w:val="006501EA"/>
    <w:rsid w:val="00650785"/>
    <w:rsid w:val="0065098C"/>
    <w:rsid w:val="00653B8A"/>
    <w:rsid w:val="00654752"/>
    <w:rsid w:val="00655B66"/>
    <w:rsid w:val="006611ED"/>
    <w:rsid w:val="0066329D"/>
    <w:rsid w:val="00664727"/>
    <w:rsid w:val="00664921"/>
    <w:rsid w:val="00665414"/>
    <w:rsid w:val="00665AF7"/>
    <w:rsid w:val="00665B88"/>
    <w:rsid w:val="00666B93"/>
    <w:rsid w:val="00666E6F"/>
    <w:rsid w:val="00667120"/>
    <w:rsid w:val="006707E3"/>
    <w:rsid w:val="0067223F"/>
    <w:rsid w:val="0067300B"/>
    <w:rsid w:val="006737B4"/>
    <w:rsid w:val="006758E6"/>
    <w:rsid w:val="00677511"/>
    <w:rsid w:val="006775B7"/>
    <w:rsid w:val="0067776B"/>
    <w:rsid w:val="00677A2B"/>
    <w:rsid w:val="00680C0E"/>
    <w:rsid w:val="00680F4E"/>
    <w:rsid w:val="0068138D"/>
    <w:rsid w:val="0068144D"/>
    <w:rsid w:val="00681790"/>
    <w:rsid w:val="006828FC"/>
    <w:rsid w:val="00682DAF"/>
    <w:rsid w:val="006848EF"/>
    <w:rsid w:val="00685357"/>
    <w:rsid w:val="00686978"/>
    <w:rsid w:val="00690D35"/>
    <w:rsid w:val="00690E17"/>
    <w:rsid w:val="006925CD"/>
    <w:rsid w:val="0069485F"/>
    <w:rsid w:val="00694A93"/>
    <w:rsid w:val="006958C6"/>
    <w:rsid w:val="00696431"/>
    <w:rsid w:val="0069685B"/>
    <w:rsid w:val="00697012"/>
    <w:rsid w:val="00697C9E"/>
    <w:rsid w:val="006A1D66"/>
    <w:rsid w:val="006A2789"/>
    <w:rsid w:val="006A2924"/>
    <w:rsid w:val="006A56FD"/>
    <w:rsid w:val="006A5785"/>
    <w:rsid w:val="006A64C5"/>
    <w:rsid w:val="006A6F9A"/>
    <w:rsid w:val="006A776B"/>
    <w:rsid w:val="006A7F6F"/>
    <w:rsid w:val="006B1051"/>
    <w:rsid w:val="006B131B"/>
    <w:rsid w:val="006B1A7F"/>
    <w:rsid w:val="006B2509"/>
    <w:rsid w:val="006B29E4"/>
    <w:rsid w:val="006B40D5"/>
    <w:rsid w:val="006B4626"/>
    <w:rsid w:val="006B4735"/>
    <w:rsid w:val="006B4B65"/>
    <w:rsid w:val="006B76C2"/>
    <w:rsid w:val="006B7B5C"/>
    <w:rsid w:val="006C0065"/>
    <w:rsid w:val="006C1AD7"/>
    <w:rsid w:val="006C1D60"/>
    <w:rsid w:val="006C433C"/>
    <w:rsid w:val="006C47E7"/>
    <w:rsid w:val="006C52F1"/>
    <w:rsid w:val="006C552E"/>
    <w:rsid w:val="006C576D"/>
    <w:rsid w:val="006C6008"/>
    <w:rsid w:val="006C6403"/>
    <w:rsid w:val="006C647A"/>
    <w:rsid w:val="006C6508"/>
    <w:rsid w:val="006C7392"/>
    <w:rsid w:val="006C76AA"/>
    <w:rsid w:val="006C7AA6"/>
    <w:rsid w:val="006D147D"/>
    <w:rsid w:val="006D2433"/>
    <w:rsid w:val="006D406B"/>
    <w:rsid w:val="006D57D7"/>
    <w:rsid w:val="006D5C7A"/>
    <w:rsid w:val="006D60AD"/>
    <w:rsid w:val="006D70FA"/>
    <w:rsid w:val="006D7B20"/>
    <w:rsid w:val="006E0CBC"/>
    <w:rsid w:val="006E1AE9"/>
    <w:rsid w:val="006E4059"/>
    <w:rsid w:val="006E4D62"/>
    <w:rsid w:val="006E56EC"/>
    <w:rsid w:val="006E68DC"/>
    <w:rsid w:val="006E6DC7"/>
    <w:rsid w:val="006E7515"/>
    <w:rsid w:val="006E79EA"/>
    <w:rsid w:val="006E7D3D"/>
    <w:rsid w:val="006F0776"/>
    <w:rsid w:val="006F0D21"/>
    <w:rsid w:val="006F118D"/>
    <w:rsid w:val="006F11BD"/>
    <w:rsid w:val="006F2279"/>
    <w:rsid w:val="006F3273"/>
    <w:rsid w:val="006F32B4"/>
    <w:rsid w:val="006F34D4"/>
    <w:rsid w:val="006F3B7D"/>
    <w:rsid w:val="006F3E1C"/>
    <w:rsid w:val="006F3E5F"/>
    <w:rsid w:val="006F5F1D"/>
    <w:rsid w:val="006F6A73"/>
    <w:rsid w:val="006F6BA6"/>
    <w:rsid w:val="006F745C"/>
    <w:rsid w:val="00701DBD"/>
    <w:rsid w:val="007024E9"/>
    <w:rsid w:val="00703BFC"/>
    <w:rsid w:val="00704F73"/>
    <w:rsid w:val="00705135"/>
    <w:rsid w:val="0070545C"/>
    <w:rsid w:val="0070614F"/>
    <w:rsid w:val="00711CA9"/>
    <w:rsid w:val="0071621E"/>
    <w:rsid w:val="00716A2F"/>
    <w:rsid w:val="007170F6"/>
    <w:rsid w:val="0071767E"/>
    <w:rsid w:val="007179C3"/>
    <w:rsid w:val="0072082D"/>
    <w:rsid w:val="00720B74"/>
    <w:rsid w:val="007210BD"/>
    <w:rsid w:val="007217E9"/>
    <w:rsid w:val="00722207"/>
    <w:rsid w:val="007239DE"/>
    <w:rsid w:val="00723D36"/>
    <w:rsid w:val="007240CF"/>
    <w:rsid w:val="007255FF"/>
    <w:rsid w:val="007261F6"/>
    <w:rsid w:val="0072666C"/>
    <w:rsid w:val="00727A24"/>
    <w:rsid w:val="00727C34"/>
    <w:rsid w:val="007300E7"/>
    <w:rsid w:val="0073100B"/>
    <w:rsid w:val="00731445"/>
    <w:rsid w:val="00731C11"/>
    <w:rsid w:val="007322CA"/>
    <w:rsid w:val="00733A50"/>
    <w:rsid w:val="00734043"/>
    <w:rsid w:val="00735275"/>
    <w:rsid w:val="00735420"/>
    <w:rsid w:val="00736303"/>
    <w:rsid w:val="007365BC"/>
    <w:rsid w:val="00736952"/>
    <w:rsid w:val="007414EA"/>
    <w:rsid w:val="007441FC"/>
    <w:rsid w:val="0074500D"/>
    <w:rsid w:val="007453CC"/>
    <w:rsid w:val="007467D7"/>
    <w:rsid w:val="0074759A"/>
    <w:rsid w:val="00747BD6"/>
    <w:rsid w:val="00750DCA"/>
    <w:rsid w:val="007528DC"/>
    <w:rsid w:val="00757844"/>
    <w:rsid w:val="00760422"/>
    <w:rsid w:val="007617F8"/>
    <w:rsid w:val="00761807"/>
    <w:rsid w:val="00761EE5"/>
    <w:rsid w:val="00762010"/>
    <w:rsid w:val="007628D7"/>
    <w:rsid w:val="00763390"/>
    <w:rsid w:val="0076508A"/>
    <w:rsid w:val="00766A47"/>
    <w:rsid w:val="00770984"/>
    <w:rsid w:val="007725F9"/>
    <w:rsid w:val="007750D7"/>
    <w:rsid w:val="0077614A"/>
    <w:rsid w:val="007766C9"/>
    <w:rsid w:val="0077688B"/>
    <w:rsid w:val="00776E3A"/>
    <w:rsid w:val="00776F26"/>
    <w:rsid w:val="007772E3"/>
    <w:rsid w:val="00777EC3"/>
    <w:rsid w:val="00780C5F"/>
    <w:rsid w:val="00780F24"/>
    <w:rsid w:val="00783AE5"/>
    <w:rsid w:val="007854A8"/>
    <w:rsid w:val="00790460"/>
    <w:rsid w:val="00790657"/>
    <w:rsid w:val="007911AE"/>
    <w:rsid w:val="007921D9"/>
    <w:rsid w:val="00792499"/>
    <w:rsid w:val="007946B1"/>
    <w:rsid w:val="007A25F0"/>
    <w:rsid w:val="007A368E"/>
    <w:rsid w:val="007A3B92"/>
    <w:rsid w:val="007A59C9"/>
    <w:rsid w:val="007A5F24"/>
    <w:rsid w:val="007A6FFE"/>
    <w:rsid w:val="007A76FA"/>
    <w:rsid w:val="007B070C"/>
    <w:rsid w:val="007B34ED"/>
    <w:rsid w:val="007B44A2"/>
    <w:rsid w:val="007B5464"/>
    <w:rsid w:val="007B6C40"/>
    <w:rsid w:val="007B7217"/>
    <w:rsid w:val="007C18F5"/>
    <w:rsid w:val="007C3C80"/>
    <w:rsid w:val="007C3FFB"/>
    <w:rsid w:val="007C4FC2"/>
    <w:rsid w:val="007C5176"/>
    <w:rsid w:val="007C518B"/>
    <w:rsid w:val="007C69F5"/>
    <w:rsid w:val="007C79F0"/>
    <w:rsid w:val="007D03EE"/>
    <w:rsid w:val="007D1994"/>
    <w:rsid w:val="007D3AA1"/>
    <w:rsid w:val="007D446E"/>
    <w:rsid w:val="007D7409"/>
    <w:rsid w:val="007E00A3"/>
    <w:rsid w:val="007E0D7F"/>
    <w:rsid w:val="007E1765"/>
    <w:rsid w:val="007E2195"/>
    <w:rsid w:val="007E237B"/>
    <w:rsid w:val="007E31FE"/>
    <w:rsid w:val="007E40B5"/>
    <w:rsid w:val="007E48E7"/>
    <w:rsid w:val="007E49A1"/>
    <w:rsid w:val="007E4D97"/>
    <w:rsid w:val="007E5624"/>
    <w:rsid w:val="007E7AAA"/>
    <w:rsid w:val="007F0051"/>
    <w:rsid w:val="007F1D19"/>
    <w:rsid w:val="007F2CF8"/>
    <w:rsid w:val="007F3573"/>
    <w:rsid w:val="007F4473"/>
    <w:rsid w:val="007F45E9"/>
    <w:rsid w:val="007F4701"/>
    <w:rsid w:val="007F49EA"/>
    <w:rsid w:val="007F4CE9"/>
    <w:rsid w:val="007F690F"/>
    <w:rsid w:val="0080042E"/>
    <w:rsid w:val="00800838"/>
    <w:rsid w:val="00805EF0"/>
    <w:rsid w:val="00807372"/>
    <w:rsid w:val="00807B5C"/>
    <w:rsid w:val="008108EE"/>
    <w:rsid w:val="00810D21"/>
    <w:rsid w:val="008121BD"/>
    <w:rsid w:val="00812AE3"/>
    <w:rsid w:val="008131A2"/>
    <w:rsid w:val="0081378D"/>
    <w:rsid w:val="00813EA1"/>
    <w:rsid w:val="0081454A"/>
    <w:rsid w:val="00820950"/>
    <w:rsid w:val="00823372"/>
    <w:rsid w:val="00830BD6"/>
    <w:rsid w:val="00831094"/>
    <w:rsid w:val="0083236F"/>
    <w:rsid w:val="00833C09"/>
    <w:rsid w:val="00834284"/>
    <w:rsid w:val="008379BF"/>
    <w:rsid w:val="0084053D"/>
    <w:rsid w:val="008409D2"/>
    <w:rsid w:val="00840E8E"/>
    <w:rsid w:val="008421F1"/>
    <w:rsid w:val="008455CD"/>
    <w:rsid w:val="0084581B"/>
    <w:rsid w:val="00845BFC"/>
    <w:rsid w:val="008465A8"/>
    <w:rsid w:val="00846A08"/>
    <w:rsid w:val="00850449"/>
    <w:rsid w:val="008513EB"/>
    <w:rsid w:val="00851CA1"/>
    <w:rsid w:val="008557CB"/>
    <w:rsid w:val="00855AAE"/>
    <w:rsid w:val="00856068"/>
    <w:rsid w:val="0085635C"/>
    <w:rsid w:val="008575AB"/>
    <w:rsid w:val="00860395"/>
    <w:rsid w:val="008622F1"/>
    <w:rsid w:val="00862654"/>
    <w:rsid w:val="00863B0D"/>
    <w:rsid w:val="00863B7B"/>
    <w:rsid w:val="00863C62"/>
    <w:rsid w:val="00863E7E"/>
    <w:rsid w:val="00864465"/>
    <w:rsid w:val="00864824"/>
    <w:rsid w:val="00865745"/>
    <w:rsid w:val="0086581D"/>
    <w:rsid w:val="00865F88"/>
    <w:rsid w:val="008670FC"/>
    <w:rsid w:val="00867566"/>
    <w:rsid w:val="008716E5"/>
    <w:rsid w:val="00872C69"/>
    <w:rsid w:val="00874A3E"/>
    <w:rsid w:val="008764D9"/>
    <w:rsid w:val="0087657B"/>
    <w:rsid w:val="0087696A"/>
    <w:rsid w:val="00880AB6"/>
    <w:rsid w:val="00881520"/>
    <w:rsid w:val="00881891"/>
    <w:rsid w:val="008826E5"/>
    <w:rsid w:val="0088412E"/>
    <w:rsid w:val="0088559B"/>
    <w:rsid w:val="008858AC"/>
    <w:rsid w:val="00892E83"/>
    <w:rsid w:val="00893040"/>
    <w:rsid w:val="00894801"/>
    <w:rsid w:val="00895433"/>
    <w:rsid w:val="008955AB"/>
    <w:rsid w:val="00895A19"/>
    <w:rsid w:val="00895F34"/>
    <w:rsid w:val="0089620A"/>
    <w:rsid w:val="0089769F"/>
    <w:rsid w:val="008A08B5"/>
    <w:rsid w:val="008A0A4F"/>
    <w:rsid w:val="008A0FF7"/>
    <w:rsid w:val="008A1C9B"/>
    <w:rsid w:val="008A3765"/>
    <w:rsid w:val="008A4060"/>
    <w:rsid w:val="008A656B"/>
    <w:rsid w:val="008A6BB6"/>
    <w:rsid w:val="008A7831"/>
    <w:rsid w:val="008A7E1A"/>
    <w:rsid w:val="008B25B7"/>
    <w:rsid w:val="008B2991"/>
    <w:rsid w:val="008B35F4"/>
    <w:rsid w:val="008B43D4"/>
    <w:rsid w:val="008B57D1"/>
    <w:rsid w:val="008B7F43"/>
    <w:rsid w:val="008C0D55"/>
    <w:rsid w:val="008C17E1"/>
    <w:rsid w:val="008C1EC0"/>
    <w:rsid w:val="008C243E"/>
    <w:rsid w:val="008C3BD6"/>
    <w:rsid w:val="008C3D3B"/>
    <w:rsid w:val="008C7CBB"/>
    <w:rsid w:val="008D1EBB"/>
    <w:rsid w:val="008D27C3"/>
    <w:rsid w:val="008D337C"/>
    <w:rsid w:val="008D4DC0"/>
    <w:rsid w:val="008D4F16"/>
    <w:rsid w:val="008D7702"/>
    <w:rsid w:val="008E0D49"/>
    <w:rsid w:val="008E1F84"/>
    <w:rsid w:val="008E3122"/>
    <w:rsid w:val="008E337D"/>
    <w:rsid w:val="008E5ACC"/>
    <w:rsid w:val="008E5B7D"/>
    <w:rsid w:val="008E5CB4"/>
    <w:rsid w:val="008E704B"/>
    <w:rsid w:val="008E7385"/>
    <w:rsid w:val="008F003F"/>
    <w:rsid w:val="008F10D5"/>
    <w:rsid w:val="008F12CA"/>
    <w:rsid w:val="008F1368"/>
    <w:rsid w:val="008F161E"/>
    <w:rsid w:val="008F1DF3"/>
    <w:rsid w:val="008F2DC7"/>
    <w:rsid w:val="008F30EB"/>
    <w:rsid w:val="008F409B"/>
    <w:rsid w:val="008F4755"/>
    <w:rsid w:val="008F55DA"/>
    <w:rsid w:val="008F6603"/>
    <w:rsid w:val="008F764F"/>
    <w:rsid w:val="008F78AC"/>
    <w:rsid w:val="008F7A85"/>
    <w:rsid w:val="00905795"/>
    <w:rsid w:val="00905D58"/>
    <w:rsid w:val="00906BA2"/>
    <w:rsid w:val="009072E8"/>
    <w:rsid w:val="00907459"/>
    <w:rsid w:val="00910854"/>
    <w:rsid w:val="00911836"/>
    <w:rsid w:val="00912F33"/>
    <w:rsid w:val="00913918"/>
    <w:rsid w:val="009152F0"/>
    <w:rsid w:val="00915BC6"/>
    <w:rsid w:val="00915D92"/>
    <w:rsid w:val="009200D6"/>
    <w:rsid w:val="0092156E"/>
    <w:rsid w:val="00922F90"/>
    <w:rsid w:val="00923950"/>
    <w:rsid w:val="009256A9"/>
    <w:rsid w:val="00925928"/>
    <w:rsid w:val="009267E0"/>
    <w:rsid w:val="00926C56"/>
    <w:rsid w:val="00926EE8"/>
    <w:rsid w:val="00927099"/>
    <w:rsid w:val="00927214"/>
    <w:rsid w:val="00927713"/>
    <w:rsid w:val="00927FB9"/>
    <w:rsid w:val="00930197"/>
    <w:rsid w:val="00930329"/>
    <w:rsid w:val="00931E0B"/>
    <w:rsid w:val="009330C0"/>
    <w:rsid w:val="00933538"/>
    <w:rsid w:val="009337F6"/>
    <w:rsid w:val="00933B18"/>
    <w:rsid w:val="00934CFC"/>
    <w:rsid w:val="00934FD9"/>
    <w:rsid w:val="0093507F"/>
    <w:rsid w:val="0093622E"/>
    <w:rsid w:val="00936955"/>
    <w:rsid w:val="00937205"/>
    <w:rsid w:val="009373FD"/>
    <w:rsid w:val="00940930"/>
    <w:rsid w:val="00941427"/>
    <w:rsid w:val="00941A45"/>
    <w:rsid w:val="00942CC8"/>
    <w:rsid w:val="009431CA"/>
    <w:rsid w:val="00944E1D"/>
    <w:rsid w:val="00944FA9"/>
    <w:rsid w:val="009466B6"/>
    <w:rsid w:val="00946BD6"/>
    <w:rsid w:val="00947FBE"/>
    <w:rsid w:val="00950773"/>
    <w:rsid w:val="0095120C"/>
    <w:rsid w:val="00951449"/>
    <w:rsid w:val="00951947"/>
    <w:rsid w:val="0095232A"/>
    <w:rsid w:val="00953976"/>
    <w:rsid w:val="00955115"/>
    <w:rsid w:val="009552FE"/>
    <w:rsid w:val="009560B9"/>
    <w:rsid w:val="009569FD"/>
    <w:rsid w:val="00957070"/>
    <w:rsid w:val="00962997"/>
    <w:rsid w:val="009639DD"/>
    <w:rsid w:val="009648F3"/>
    <w:rsid w:val="0096548F"/>
    <w:rsid w:val="00966134"/>
    <w:rsid w:val="0096620C"/>
    <w:rsid w:val="00966C71"/>
    <w:rsid w:val="00967323"/>
    <w:rsid w:val="00970783"/>
    <w:rsid w:val="00970789"/>
    <w:rsid w:val="00972663"/>
    <w:rsid w:val="00973051"/>
    <w:rsid w:val="009730A7"/>
    <w:rsid w:val="00973913"/>
    <w:rsid w:val="009739FC"/>
    <w:rsid w:val="00973E51"/>
    <w:rsid w:val="0097545D"/>
    <w:rsid w:val="00976455"/>
    <w:rsid w:val="00976B66"/>
    <w:rsid w:val="00976EB4"/>
    <w:rsid w:val="009811DB"/>
    <w:rsid w:val="00983325"/>
    <w:rsid w:val="00983C40"/>
    <w:rsid w:val="00983DFC"/>
    <w:rsid w:val="00984AA1"/>
    <w:rsid w:val="00985E66"/>
    <w:rsid w:val="009869A8"/>
    <w:rsid w:val="00986A80"/>
    <w:rsid w:val="00986F12"/>
    <w:rsid w:val="0099066E"/>
    <w:rsid w:val="0099080D"/>
    <w:rsid w:val="00990E86"/>
    <w:rsid w:val="009910EA"/>
    <w:rsid w:val="00991136"/>
    <w:rsid w:val="00991507"/>
    <w:rsid w:val="009929E8"/>
    <w:rsid w:val="009947F9"/>
    <w:rsid w:val="00994B3E"/>
    <w:rsid w:val="0099580D"/>
    <w:rsid w:val="009960FA"/>
    <w:rsid w:val="009966D9"/>
    <w:rsid w:val="00996BE7"/>
    <w:rsid w:val="009A13BD"/>
    <w:rsid w:val="009A1A7C"/>
    <w:rsid w:val="009A2BAD"/>
    <w:rsid w:val="009A4323"/>
    <w:rsid w:val="009A432E"/>
    <w:rsid w:val="009A45E8"/>
    <w:rsid w:val="009A6E14"/>
    <w:rsid w:val="009A7916"/>
    <w:rsid w:val="009A79F1"/>
    <w:rsid w:val="009B016C"/>
    <w:rsid w:val="009B2CAE"/>
    <w:rsid w:val="009B383C"/>
    <w:rsid w:val="009B43C8"/>
    <w:rsid w:val="009B444D"/>
    <w:rsid w:val="009B5075"/>
    <w:rsid w:val="009B54D9"/>
    <w:rsid w:val="009B5F54"/>
    <w:rsid w:val="009C0E6C"/>
    <w:rsid w:val="009C1A20"/>
    <w:rsid w:val="009C2DF1"/>
    <w:rsid w:val="009C4624"/>
    <w:rsid w:val="009C5728"/>
    <w:rsid w:val="009C594B"/>
    <w:rsid w:val="009C5C66"/>
    <w:rsid w:val="009C647F"/>
    <w:rsid w:val="009D0619"/>
    <w:rsid w:val="009D12C1"/>
    <w:rsid w:val="009D13C3"/>
    <w:rsid w:val="009D17F9"/>
    <w:rsid w:val="009D54ED"/>
    <w:rsid w:val="009D6A0D"/>
    <w:rsid w:val="009D72E0"/>
    <w:rsid w:val="009E0800"/>
    <w:rsid w:val="009E0C92"/>
    <w:rsid w:val="009E131A"/>
    <w:rsid w:val="009E1DBD"/>
    <w:rsid w:val="009E4F22"/>
    <w:rsid w:val="009E58CD"/>
    <w:rsid w:val="009E6EBC"/>
    <w:rsid w:val="009E726A"/>
    <w:rsid w:val="009F1853"/>
    <w:rsid w:val="009F194C"/>
    <w:rsid w:val="009F3C76"/>
    <w:rsid w:val="009F4672"/>
    <w:rsid w:val="009F54BA"/>
    <w:rsid w:val="009F5E7A"/>
    <w:rsid w:val="009F72E8"/>
    <w:rsid w:val="00A005A8"/>
    <w:rsid w:val="00A014AD"/>
    <w:rsid w:val="00A04FC1"/>
    <w:rsid w:val="00A052C8"/>
    <w:rsid w:val="00A056E2"/>
    <w:rsid w:val="00A05ABA"/>
    <w:rsid w:val="00A062A3"/>
    <w:rsid w:val="00A062AE"/>
    <w:rsid w:val="00A064FB"/>
    <w:rsid w:val="00A06B55"/>
    <w:rsid w:val="00A06C32"/>
    <w:rsid w:val="00A1107E"/>
    <w:rsid w:val="00A118A7"/>
    <w:rsid w:val="00A11B8F"/>
    <w:rsid w:val="00A11CF4"/>
    <w:rsid w:val="00A129E7"/>
    <w:rsid w:val="00A12D05"/>
    <w:rsid w:val="00A12F4D"/>
    <w:rsid w:val="00A13C62"/>
    <w:rsid w:val="00A146CC"/>
    <w:rsid w:val="00A1752E"/>
    <w:rsid w:val="00A20B03"/>
    <w:rsid w:val="00A2310E"/>
    <w:rsid w:val="00A2343C"/>
    <w:rsid w:val="00A26130"/>
    <w:rsid w:val="00A26272"/>
    <w:rsid w:val="00A262B5"/>
    <w:rsid w:val="00A271A5"/>
    <w:rsid w:val="00A273BC"/>
    <w:rsid w:val="00A300D4"/>
    <w:rsid w:val="00A30125"/>
    <w:rsid w:val="00A30490"/>
    <w:rsid w:val="00A30CAB"/>
    <w:rsid w:val="00A31E3F"/>
    <w:rsid w:val="00A3620C"/>
    <w:rsid w:val="00A367EE"/>
    <w:rsid w:val="00A4338A"/>
    <w:rsid w:val="00A46081"/>
    <w:rsid w:val="00A4717D"/>
    <w:rsid w:val="00A47CBE"/>
    <w:rsid w:val="00A51666"/>
    <w:rsid w:val="00A5331E"/>
    <w:rsid w:val="00A5349E"/>
    <w:rsid w:val="00A54380"/>
    <w:rsid w:val="00A55364"/>
    <w:rsid w:val="00A55CAC"/>
    <w:rsid w:val="00A55FE7"/>
    <w:rsid w:val="00A571E9"/>
    <w:rsid w:val="00A573BD"/>
    <w:rsid w:val="00A6080B"/>
    <w:rsid w:val="00A62B69"/>
    <w:rsid w:val="00A6339F"/>
    <w:rsid w:val="00A668EE"/>
    <w:rsid w:val="00A67231"/>
    <w:rsid w:val="00A679EB"/>
    <w:rsid w:val="00A70202"/>
    <w:rsid w:val="00A730FF"/>
    <w:rsid w:val="00A74267"/>
    <w:rsid w:val="00A74442"/>
    <w:rsid w:val="00A754CD"/>
    <w:rsid w:val="00A7572B"/>
    <w:rsid w:val="00A776FF"/>
    <w:rsid w:val="00A77C24"/>
    <w:rsid w:val="00A77F9A"/>
    <w:rsid w:val="00A80837"/>
    <w:rsid w:val="00A80B6D"/>
    <w:rsid w:val="00A80FEE"/>
    <w:rsid w:val="00A82D9D"/>
    <w:rsid w:val="00A834DA"/>
    <w:rsid w:val="00A83EBF"/>
    <w:rsid w:val="00A84C9E"/>
    <w:rsid w:val="00A91069"/>
    <w:rsid w:val="00A912B9"/>
    <w:rsid w:val="00A91D53"/>
    <w:rsid w:val="00A924C8"/>
    <w:rsid w:val="00A956DE"/>
    <w:rsid w:val="00A970BA"/>
    <w:rsid w:val="00AA01C5"/>
    <w:rsid w:val="00AA1BCF"/>
    <w:rsid w:val="00AA2426"/>
    <w:rsid w:val="00AA7D92"/>
    <w:rsid w:val="00AA7DB4"/>
    <w:rsid w:val="00AB0206"/>
    <w:rsid w:val="00AB44D9"/>
    <w:rsid w:val="00AB51C4"/>
    <w:rsid w:val="00AB5785"/>
    <w:rsid w:val="00AB5A0B"/>
    <w:rsid w:val="00AB5C4C"/>
    <w:rsid w:val="00AB7C52"/>
    <w:rsid w:val="00AB7FB0"/>
    <w:rsid w:val="00AC30C1"/>
    <w:rsid w:val="00AC61DE"/>
    <w:rsid w:val="00AC6A9B"/>
    <w:rsid w:val="00AC6EBD"/>
    <w:rsid w:val="00AC6F7F"/>
    <w:rsid w:val="00AC79FC"/>
    <w:rsid w:val="00AC7E4D"/>
    <w:rsid w:val="00AD0FFC"/>
    <w:rsid w:val="00AD1C19"/>
    <w:rsid w:val="00AD2491"/>
    <w:rsid w:val="00AD29CF"/>
    <w:rsid w:val="00AD3B87"/>
    <w:rsid w:val="00AD3E84"/>
    <w:rsid w:val="00AD5798"/>
    <w:rsid w:val="00AD6C14"/>
    <w:rsid w:val="00AD7B1F"/>
    <w:rsid w:val="00AE0491"/>
    <w:rsid w:val="00AE0732"/>
    <w:rsid w:val="00AE08FC"/>
    <w:rsid w:val="00AE3247"/>
    <w:rsid w:val="00AE34DF"/>
    <w:rsid w:val="00AE3871"/>
    <w:rsid w:val="00AE4465"/>
    <w:rsid w:val="00AE5E13"/>
    <w:rsid w:val="00AE7F17"/>
    <w:rsid w:val="00AF0175"/>
    <w:rsid w:val="00AF2B11"/>
    <w:rsid w:val="00AF2B17"/>
    <w:rsid w:val="00AF39F8"/>
    <w:rsid w:val="00AF3F42"/>
    <w:rsid w:val="00AF65D0"/>
    <w:rsid w:val="00B00F66"/>
    <w:rsid w:val="00B01C02"/>
    <w:rsid w:val="00B03C91"/>
    <w:rsid w:val="00B056F4"/>
    <w:rsid w:val="00B05FDC"/>
    <w:rsid w:val="00B1035E"/>
    <w:rsid w:val="00B10E69"/>
    <w:rsid w:val="00B115B0"/>
    <w:rsid w:val="00B11CA4"/>
    <w:rsid w:val="00B12067"/>
    <w:rsid w:val="00B127CC"/>
    <w:rsid w:val="00B1380A"/>
    <w:rsid w:val="00B1425B"/>
    <w:rsid w:val="00B147C0"/>
    <w:rsid w:val="00B1672E"/>
    <w:rsid w:val="00B175FF"/>
    <w:rsid w:val="00B20F59"/>
    <w:rsid w:val="00B218D0"/>
    <w:rsid w:val="00B22636"/>
    <w:rsid w:val="00B2390C"/>
    <w:rsid w:val="00B23F52"/>
    <w:rsid w:val="00B24F82"/>
    <w:rsid w:val="00B259E2"/>
    <w:rsid w:val="00B30436"/>
    <w:rsid w:val="00B31149"/>
    <w:rsid w:val="00B313DE"/>
    <w:rsid w:val="00B31F5E"/>
    <w:rsid w:val="00B324BE"/>
    <w:rsid w:val="00B336DB"/>
    <w:rsid w:val="00B36BE6"/>
    <w:rsid w:val="00B40149"/>
    <w:rsid w:val="00B419D9"/>
    <w:rsid w:val="00B4288E"/>
    <w:rsid w:val="00B43ECF"/>
    <w:rsid w:val="00B4599D"/>
    <w:rsid w:val="00B46BB4"/>
    <w:rsid w:val="00B47676"/>
    <w:rsid w:val="00B4778F"/>
    <w:rsid w:val="00B47B24"/>
    <w:rsid w:val="00B51A81"/>
    <w:rsid w:val="00B55808"/>
    <w:rsid w:val="00B57AF4"/>
    <w:rsid w:val="00B60790"/>
    <w:rsid w:val="00B60B0E"/>
    <w:rsid w:val="00B61540"/>
    <w:rsid w:val="00B6187C"/>
    <w:rsid w:val="00B633C9"/>
    <w:rsid w:val="00B6343E"/>
    <w:rsid w:val="00B63C3A"/>
    <w:rsid w:val="00B64746"/>
    <w:rsid w:val="00B65511"/>
    <w:rsid w:val="00B6655F"/>
    <w:rsid w:val="00B66A50"/>
    <w:rsid w:val="00B6790F"/>
    <w:rsid w:val="00B67D51"/>
    <w:rsid w:val="00B704A1"/>
    <w:rsid w:val="00B704C7"/>
    <w:rsid w:val="00B70C81"/>
    <w:rsid w:val="00B71798"/>
    <w:rsid w:val="00B72F49"/>
    <w:rsid w:val="00B73A00"/>
    <w:rsid w:val="00B75ADD"/>
    <w:rsid w:val="00B75CBD"/>
    <w:rsid w:val="00B75ED3"/>
    <w:rsid w:val="00B76027"/>
    <w:rsid w:val="00B76E8C"/>
    <w:rsid w:val="00B77891"/>
    <w:rsid w:val="00B8079C"/>
    <w:rsid w:val="00B82965"/>
    <w:rsid w:val="00B83E9B"/>
    <w:rsid w:val="00B83F44"/>
    <w:rsid w:val="00B85B53"/>
    <w:rsid w:val="00B86059"/>
    <w:rsid w:val="00B8719C"/>
    <w:rsid w:val="00B87B8F"/>
    <w:rsid w:val="00B90CB5"/>
    <w:rsid w:val="00B92E9A"/>
    <w:rsid w:val="00B934C9"/>
    <w:rsid w:val="00B95137"/>
    <w:rsid w:val="00B974A9"/>
    <w:rsid w:val="00BA0321"/>
    <w:rsid w:val="00BA04F5"/>
    <w:rsid w:val="00BA188B"/>
    <w:rsid w:val="00BA7318"/>
    <w:rsid w:val="00BB1200"/>
    <w:rsid w:val="00BB15BD"/>
    <w:rsid w:val="00BB1C7C"/>
    <w:rsid w:val="00BB2108"/>
    <w:rsid w:val="00BB254F"/>
    <w:rsid w:val="00BB2BF1"/>
    <w:rsid w:val="00BB41C0"/>
    <w:rsid w:val="00BB4B0B"/>
    <w:rsid w:val="00BB4B41"/>
    <w:rsid w:val="00BB5CA5"/>
    <w:rsid w:val="00BC15D7"/>
    <w:rsid w:val="00BC1605"/>
    <w:rsid w:val="00BC16AE"/>
    <w:rsid w:val="00BC181F"/>
    <w:rsid w:val="00BC23A7"/>
    <w:rsid w:val="00BC263E"/>
    <w:rsid w:val="00BC3827"/>
    <w:rsid w:val="00BC3BD1"/>
    <w:rsid w:val="00BC4555"/>
    <w:rsid w:val="00BC6147"/>
    <w:rsid w:val="00BC6920"/>
    <w:rsid w:val="00BC69A6"/>
    <w:rsid w:val="00BD07E0"/>
    <w:rsid w:val="00BD0848"/>
    <w:rsid w:val="00BD1C6B"/>
    <w:rsid w:val="00BD247D"/>
    <w:rsid w:val="00BD501A"/>
    <w:rsid w:val="00BD5CD5"/>
    <w:rsid w:val="00BD625A"/>
    <w:rsid w:val="00BD7044"/>
    <w:rsid w:val="00BE0046"/>
    <w:rsid w:val="00BE22CE"/>
    <w:rsid w:val="00BE382C"/>
    <w:rsid w:val="00BE63C8"/>
    <w:rsid w:val="00BE7BFA"/>
    <w:rsid w:val="00BF2E36"/>
    <w:rsid w:val="00BF302B"/>
    <w:rsid w:val="00BF4B44"/>
    <w:rsid w:val="00BF649B"/>
    <w:rsid w:val="00BF68AA"/>
    <w:rsid w:val="00BF68B5"/>
    <w:rsid w:val="00C017E4"/>
    <w:rsid w:val="00C03442"/>
    <w:rsid w:val="00C041DE"/>
    <w:rsid w:val="00C05060"/>
    <w:rsid w:val="00C056FC"/>
    <w:rsid w:val="00C0585C"/>
    <w:rsid w:val="00C06720"/>
    <w:rsid w:val="00C06CDD"/>
    <w:rsid w:val="00C07A9D"/>
    <w:rsid w:val="00C07BEE"/>
    <w:rsid w:val="00C115A0"/>
    <w:rsid w:val="00C11971"/>
    <w:rsid w:val="00C11D25"/>
    <w:rsid w:val="00C128FE"/>
    <w:rsid w:val="00C13427"/>
    <w:rsid w:val="00C14113"/>
    <w:rsid w:val="00C141DB"/>
    <w:rsid w:val="00C15E4C"/>
    <w:rsid w:val="00C16E74"/>
    <w:rsid w:val="00C179D0"/>
    <w:rsid w:val="00C21462"/>
    <w:rsid w:val="00C21E7C"/>
    <w:rsid w:val="00C22BC6"/>
    <w:rsid w:val="00C23711"/>
    <w:rsid w:val="00C23BEF"/>
    <w:rsid w:val="00C24FAC"/>
    <w:rsid w:val="00C25BA0"/>
    <w:rsid w:val="00C25E8A"/>
    <w:rsid w:val="00C31A61"/>
    <w:rsid w:val="00C31F55"/>
    <w:rsid w:val="00C32997"/>
    <w:rsid w:val="00C33BF4"/>
    <w:rsid w:val="00C347DB"/>
    <w:rsid w:val="00C354FE"/>
    <w:rsid w:val="00C355A2"/>
    <w:rsid w:val="00C36486"/>
    <w:rsid w:val="00C36535"/>
    <w:rsid w:val="00C37EDA"/>
    <w:rsid w:val="00C40BEB"/>
    <w:rsid w:val="00C4142F"/>
    <w:rsid w:val="00C4176A"/>
    <w:rsid w:val="00C4274F"/>
    <w:rsid w:val="00C44446"/>
    <w:rsid w:val="00C454E0"/>
    <w:rsid w:val="00C45F0D"/>
    <w:rsid w:val="00C461E2"/>
    <w:rsid w:val="00C50D20"/>
    <w:rsid w:val="00C51219"/>
    <w:rsid w:val="00C51243"/>
    <w:rsid w:val="00C5168F"/>
    <w:rsid w:val="00C55E24"/>
    <w:rsid w:val="00C5617F"/>
    <w:rsid w:val="00C56470"/>
    <w:rsid w:val="00C56E38"/>
    <w:rsid w:val="00C571F7"/>
    <w:rsid w:val="00C6057B"/>
    <w:rsid w:val="00C6396F"/>
    <w:rsid w:val="00C64152"/>
    <w:rsid w:val="00C669CB"/>
    <w:rsid w:val="00C66FC5"/>
    <w:rsid w:val="00C73180"/>
    <w:rsid w:val="00C73FB8"/>
    <w:rsid w:val="00C744C3"/>
    <w:rsid w:val="00C74900"/>
    <w:rsid w:val="00C75101"/>
    <w:rsid w:val="00C75551"/>
    <w:rsid w:val="00C76129"/>
    <w:rsid w:val="00C80866"/>
    <w:rsid w:val="00C80FE2"/>
    <w:rsid w:val="00C81216"/>
    <w:rsid w:val="00C825AC"/>
    <w:rsid w:val="00C83ED1"/>
    <w:rsid w:val="00C84C3A"/>
    <w:rsid w:val="00C85B84"/>
    <w:rsid w:val="00C866BF"/>
    <w:rsid w:val="00C87389"/>
    <w:rsid w:val="00C90874"/>
    <w:rsid w:val="00C90E6E"/>
    <w:rsid w:val="00C91E9F"/>
    <w:rsid w:val="00C930D7"/>
    <w:rsid w:val="00C94B29"/>
    <w:rsid w:val="00C95608"/>
    <w:rsid w:val="00C9560E"/>
    <w:rsid w:val="00C95A49"/>
    <w:rsid w:val="00C95C76"/>
    <w:rsid w:val="00C96E49"/>
    <w:rsid w:val="00C97D93"/>
    <w:rsid w:val="00CA0C8F"/>
    <w:rsid w:val="00CA21BD"/>
    <w:rsid w:val="00CA24CB"/>
    <w:rsid w:val="00CA37B0"/>
    <w:rsid w:val="00CA42F4"/>
    <w:rsid w:val="00CA4861"/>
    <w:rsid w:val="00CA6564"/>
    <w:rsid w:val="00CA662A"/>
    <w:rsid w:val="00CA6C5E"/>
    <w:rsid w:val="00CB0019"/>
    <w:rsid w:val="00CB021E"/>
    <w:rsid w:val="00CB07DD"/>
    <w:rsid w:val="00CB259C"/>
    <w:rsid w:val="00CB354E"/>
    <w:rsid w:val="00CB3EB3"/>
    <w:rsid w:val="00CB3F87"/>
    <w:rsid w:val="00CB54B2"/>
    <w:rsid w:val="00CB55EA"/>
    <w:rsid w:val="00CB5981"/>
    <w:rsid w:val="00CB5C1E"/>
    <w:rsid w:val="00CB5DF2"/>
    <w:rsid w:val="00CB5E49"/>
    <w:rsid w:val="00CB62B8"/>
    <w:rsid w:val="00CB6905"/>
    <w:rsid w:val="00CB6C12"/>
    <w:rsid w:val="00CB6C76"/>
    <w:rsid w:val="00CC0E34"/>
    <w:rsid w:val="00CC2952"/>
    <w:rsid w:val="00CC2C81"/>
    <w:rsid w:val="00CC46A6"/>
    <w:rsid w:val="00CC559D"/>
    <w:rsid w:val="00CC6EA6"/>
    <w:rsid w:val="00CC7B41"/>
    <w:rsid w:val="00CD0F58"/>
    <w:rsid w:val="00CD259F"/>
    <w:rsid w:val="00CD3EFE"/>
    <w:rsid w:val="00CD55E7"/>
    <w:rsid w:val="00CD61BD"/>
    <w:rsid w:val="00CE0968"/>
    <w:rsid w:val="00CE12B7"/>
    <w:rsid w:val="00CE2704"/>
    <w:rsid w:val="00CE2CCA"/>
    <w:rsid w:val="00CE374F"/>
    <w:rsid w:val="00CE41DB"/>
    <w:rsid w:val="00CE5BE3"/>
    <w:rsid w:val="00CE62BB"/>
    <w:rsid w:val="00CE66CA"/>
    <w:rsid w:val="00CE72A6"/>
    <w:rsid w:val="00CE74DF"/>
    <w:rsid w:val="00CE7BD0"/>
    <w:rsid w:val="00CF0348"/>
    <w:rsid w:val="00CF143C"/>
    <w:rsid w:val="00CF177B"/>
    <w:rsid w:val="00CF248D"/>
    <w:rsid w:val="00CF2BCD"/>
    <w:rsid w:val="00CF358A"/>
    <w:rsid w:val="00CF3702"/>
    <w:rsid w:val="00CF3C9F"/>
    <w:rsid w:val="00CF3D6F"/>
    <w:rsid w:val="00CF53F8"/>
    <w:rsid w:val="00CF5A04"/>
    <w:rsid w:val="00CF5F05"/>
    <w:rsid w:val="00CF63B3"/>
    <w:rsid w:val="00CF65BA"/>
    <w:rsid w:val="00CF6B05"/>
    <w:rsid w:val="00D00879"/>
    <w:rsid w:val="00D02946"/>
    <w:rsid w:val="00D0413F"/>
    <w:rsid w:val="00D05CA4"/>
    <w:rsid w:val="00D06630"/>
    <w:rsid w:val="00D0676E"/>
    <w:rsid w:val="00D06E5F"/>
    <w:rsid w:val="00D07E3C"/>
    <w:rsid w:val="00D1323F"/>
    <w:rsid w:val="00D13244"/>
    <w:rsid w:val="00D13997"/>
    <w:rsid w:val="00D13C5F"/>
    <w:rsid w:val="00D14BA7"/>
    <w:rsid w:val="00D1559F"/>
    <w:rsid w:val="00D157DE"/>
    <w:rsid w:val="00D16B08"/>
    <w:rsid w:val="00D1755D"/>
    <w:rsid w:val="00D17915"/>
    <w:rsid w:val="00D2097C"/>
    <w:rsid w:val="00D2145F"/>
    <w:rsid w:val="00D21EC6"/>
    <w:rsid w:val="00D21ED5"/>
    <w:rsid w:val="00D22556"/>
    <w:rsid w:val="00D23DEB"/>
    <w:rsid w:val="00D246D2"/>
    <w:rsid w:val="00D251B5"/>
    <w:rsid w:val="00D2681A"/>
    <w:rsid w:val="00D30354"/>
    <w:rsid w:val="00D30878"/>
    <w:rsid w:val="00D314B6"/>
    <w:rsid w:val="00D317A2"/>
    <w:rsid w:val="00D318F7"/>
    <w:rsid w:val="00D34383"/>
    <w:rsid w:val="00D34CD1"/>
    <w:rsid w:val="00D3710B"/>
    <w:rsid w:val="00D37828"/>
    <w:rsid w:val="00D378FE"/>
    <w:rsid w:val="00D37E7E"/>
    <w:rsid w:val="00D40B18"/>
    <w:rsid w:val="00D41AE9"/>
    <w:rsid w:val="00D42478"/>
    <w:rsid w:val="00D43B58"/>
    <w:rsid w:val="00D43E63"/>
    <w:rsid w:val="00D45579"/>
    <w:rsid w:val="00D458A6"/>
    <w:rsid w:val="00D45F0C"/>
    <w:rsid w:val="00D46109"/>
    <w:rsid w:val="00D475F8"/>
    <w:rsid w:val="00D50652"/>
    <w:rsid w:val="00D50BA1"/>
    <w:rsid w:val="00D51AF7"/>
    <w:rsid w:val="00D51DD4"/>
    <w:rsid w:val="00D526CC"/>
    <w:rsid w:val="00D53F32"/>
    <w:rsid w:val="00D5419A"/>
    <w:rsid w:val="00D574AB"/>
    <w:rsid w:val="00D5768C"/>
    <w:rsid w:val="00D57866"/>
    <w:rsid w:val="00D61304"/>
    <w:rsid w:val="00D61367"/>
    <w:rsid w:val="00D61B06"/>
    <w:rsid w:val="00D61CC5"/>
    <w:rsid w:val="00D620A2"/>
    <w:rsid w:val="00D6247C"/>
    <w:rsid w:val="00D62DAD"/>
    <w:rsid w:val="00D6376C"/>
    <w:rsid w:val="00D64714"/>
    <w:rsid w:val="00D649F2"/>
    <w:rsid w:val="00D64B0C"/>
    <w:rsid w:val="00D65CE8"/>
    <w:rsid w:val="00D67B47"/>
    <w:rsid w:val="00D7076C"/>
    <w:rsid w:val="00D71C7A"/>
    <w:rsid w:val="00D72816"/>
    <w:rsid w:val="00D728A4"/>
    <w:rsid w:val="00D731DF"/>
    <w:rsid w:val="00D73CC8"/>
    <w:rsid w:val="00D75299"/>
    <w:rsid w:val="00D75A73"/>
    <w:rsid w:val="00D768D0"/>
    <w:rsid w:val="00D775A7"/>
    <w:rsid w:val="00D77902"/>
    <w:rsid w:val="00D800BC"/>
    <w:rsid w:val="00D80288"/>
    <w:rsid w:val="00D81F2C"/>
    <w:rsid w:val="00D82303"/>
    <w:rsid w:val="00D8290D"/>
    <w:rsid w:val="00D835EC"/>
    <w:rsid w:val="00D846B8"/>
    <w:rsid w:val="00D84A61"/>
    <w:rsid w:val="00D868F0"/>
    <w:rsid w:val="00D87732"/>
    <w:rsid w:val="00D8791F"/>
    <w:rsid w:val="00D9052C"/>
    <w:rsid w:val="00D93282"/>
    <w:rsid w:val="00D933F1"/>
    <w:rsid w:val="00D93DC2"/>
    <w:rsid w:val="00D94000"/>
    <w:rsid w:val="00D94A82"/>
    <w:rsid w:val="00D96CC3"/>
    <w:rsid w:val="00D9746A"/>
    <w:rsid w:val="00DA1CF3"/>
    <w:rsid w:val="00DA2017"/>
    <w:rsid w:val="00DA2B0A"/>
    <w:rsid w:val="00DA3841"/>
    <w:rsid w:val="00DA3B5B"/>
    <w:rsid w:val="00DA407A"/>
    <w:rsid w:val="00DA56E2"/>
    <w:rsid w:val="00DA72A3"/>
    <w:rsid w:val="00DA7E31"/>
    <w:rsid w:val="00DA7EE6"/>
    <w:rsid w:val="00DB02CA"/>
    <w:rsid w:val="00DB0E6E"/>
    <w:rsid w:val="00DB17CA"/>
    <w:rsid w:val="00DB2956"/>
    <w:rsid w:val="00DB2C45"/>
    <w:rsid w:val="00DB3E78"/>
    <w:rsid w:val="00DB3FB4"/>
    <w:rsid w:val="00DB427A"/>
    <w:rsid w:val="00DB4587"/>
    <w:rsid w:val="00DB57F8"/>
    <w:rsid w:val="00DB5E29"/>
    <w:rsid w:val="00DB6B86"/>
    <w:rsid w:val="00DB726A"/>
    <w:rsid w:val="00DB7345"/>
    <w:rsid w:val="00DB780E"/>
    <w:rsid w:val="00DC0244"/>
    <w:rsid w:val="00DC1033"/>
    <w:rsid w:val="00DC1BD3"/>
    <w:rsid w:val="00DC2066"/>
    <w:rsid w:val="00DC2F21"/>
    <w:rsid w:val="00DC33D0"/>
    <w:rsid w:val="00DC42AF"/>
    <w:rsid w:val="00DC4BD9"/>
    <w:rsid w:val="00DC5535"/>
    <w:rsid w:val="00DC7BFE"/>
    <w:rsid w:val="00DD0DAB"/>
    <w:rsid w:val="00DD1270"/>
    <w:rsid w:val="00DD2B15"/>
    <w:rsid w:val="00DD3923"/>
    <w:rsid w:val="00DD3A0D"/>
    <w:rsid w:val="00DD3A8D"/>
    <w:rsid w:val="00DD4694"/>
    <w:rsid w:val="00DD4863"/>
    <w:rsid w:val="00DD4BC3"/>
    <w:rsid w:val="00DD5D3F"/>
    <w:rsid w:val="00DD7F48"/>
    <w:rsid w:val="00DE0388"/>
    <w:rsid w:val="00DE0D22"/>
    <w:rsid w:val="00DE10D3"/>
    <w:rsid w:val="00DE173D"/>
    <w:rsid w:val="00DE2698"/>
    <w:rsid w:val="00DE6BA0"/>
    <w:rsid w:val="00DF0203"/>
    <w:rsid w:val="00DF1EF8"/>
    <w:rsid w:val="00DF249A"/>
    <w:rsid w:val="00DF3B08"/>
    <w:rsid w:val="00DF5ABD"/>
    <w:rsid w:val="00E0172E"/>
    <w:rsid w:val="00E01860"/>
    <w:rsid w:val="00E05F25"/>
    <w:rsid w:val="00E116FC"/>
    <w:rsid w:val="00E12541"/>
    <w:rsid w:val="00E13A5B"/>
    <w:rsid w:val="00E14351"/>
    <w:rsid w:val="00E1623D"/>
    <w:rsid w:val="00E172D7"/>
    <w:rsid w:val="00E23AE3"/>
    <w:rsid w:val="00E23D15"/>
    <w:rsid w:val="00E24204"/>
    <w:rsid w:val="00E26A4D"/>
    <w:rsid w:val="00E32333"/>
    <w:rsid w:val="00E34137"/>
    <w:rsid w:val="00E34B84"/>
    <w:rsid w:val="00E34F7D"/>
    <w:rsid w:val="00E36317"/>
    <w:rsid w:val="00E367A1"/>
    <w:rsid w:val="00E402D7"/>
    <w:rsid w:val="00E42A66"/>
    <w:rsid w:val="00E43578"/>
    <w:rsid w:val="00E43B78"/>
    <w:rsid w:val="00E45423"/>
    <w:rsid w:val="00E51308"/>
    <w:rsid w:val="00E52234"/>
    <w:rsid w:val="00E54682"/>
    <w:rsid w:val="00E558C1"/>
    <w:rsid w:val="00E579E0"/>
    <w:rsid w:val="00E61345"/>
    <w:rsid w:val="00E61A40"/>
    <w:rsid w:val="00E652A8"/>
    <w:rsid w:val="00E65FC5"/>
    <w:rsid w:val="00E661CA"/>
    <w:rsid w:val="00E67431"/>
    <w:rsid w:val="00E7039E"/>
    <w:rsid w:val="00E714D4"/>
    <w:rsid w:val="00E71B67"/>
    <w:rsid w:val="00E71FE9"/>
    <w:rsid w:val="00E744F5"/>
    <w:rsid w:val="00E747B0"/>
    <w:rsid w:val="00E74B2A"/>
    <w:rsid w:val="00E755C7"/>
    <w:rsid w:val="00E75604"/>
    <w:rsid w:val="00E82ABB"/>
    <w:rsid w:val="00E82D2A"/>
    <w:rsid w:val="00E82FC3"/>
    <w:rsid w:val="00E8347B"/>
    <w:rsid w:val="00E83828"/>
    <w:rsid w:val="00E83E09"/>
    <w:rsid w:val="00E84C72"/>
    <w:rsid w:val="00E867C8"/>
    <w:rsid w:val="00E867E4"/>
    <w:rsid w:val="00E90192"/>
    <w:rsid w:val="00E91B41"/>
    <w:rsid w:val="00E92081"/>
    <w:rsid w:val="00E92751"/>
    <w:rsid w:val="00E93D56"/>
    <w:rsid w:val="00E9448F"/>
    <w:rsid w:val="00E9510A"/>
    <w:rsid w:val="00E95D7E"/>
    <w:rsid w:val="00E96662"/>
    <w:rsid w:val="00EA0945"/>
    <w:rsid w:val="00EA1846"/>
    <w:rsid w:val="00EA30C7"/>
    <w:rsid w:val="00EA311F"/>
    <w:rsid w:val="00EA4C02"/>
    <w:rsid w:val="00EA57D7"/>
    <w:rsid w:val="00EA588C"/>
    <w:rsid w:val="00EA69BC"/>
    <w:rsid w:val="00EB04A8"/>
    <w:rsid w:val="00EB1123"/>
    <w:rsid w:val="00EB1133"/>
    <w:rsid w:val="00EB3791"/>
    <w:rsid w:val="00EB43CE"/>
    <w:rsid w:val="00EB5F4C"/>
    <w:rsid w:val="00EB68BD"/>
    <w:rsid w:val="00EC02E0"/>
    <w:rsid w:val="00EC0FA7"/>
    <w:rsid w:val="00EC2092"/>
    <w:rsid w:val="00EC2B55"/>
    <w:rsid w:val="00EC35E7"/>
    <w:rsid w:val="00EC3FC6"/>
    <w:rsid w:val="00EC6223"/>
    <w:rsid w:val="00EC63FA"/>
    <w:rsid w:val="00EC736C"/>
    <w:rsid w:val="00ED09C9"/>
    <w:rsid w:val="00ED0E35"/>
    <w:rsid w:val="00ED111B"/>
    <w:rsid w:val="00ED154C"/>
    <w:rsid w:val="00ED2CBD"/>
    <w:rsid w:val="00ED3000"/>
    <w:rsid w:val="00ED33AD"/>
    <w:rsid w:val="00ED3BB0"/>
    <w:rsid w:val="00ED4678"/>
    <w:rsid w:val="00ED53B7"/>
    <w:rsid w:val="00ED6D66"/>
    <w:rsid w:val="00ED706E"/>
    <w:rsid w:val="00ED7638"/>
    <w:rsid w:val="00EE001F"/>
    <w:rsid w:val="00EE154B"/>
    <w:rsid w:val="00EE22A5"/>
    <w:rsid w:val="00EE2A02"/>
    <w:rsid w:val="00EE35A3"/>
    <w:rsid w:val="00EE4B96"/>
    <w:rsid w:val="00EE547A"/>
    <w:rsid w:val="00EF01D5"/>
    <w:rsid w:val="00EF19B6"/>
    <w:rsid w:val="00EF1A57"/>
    <w:rsid w:val="00EF31E6"/>
    <w:rsid w:val="00EF3DCF"/>
    <w:rsid w:val="00EF4683"/>
    <w:rsid w:val="00EF6723"/>
    <w:rsid w:val="00EF6EB2"/>
    <w:rsid w:val="00F01531"/>
    <w:rsid w:val="00F016E3"/>
    <w:rsid w:val="00F01AE6"/>
    <w:rsid w:val="00F01BB4"/>
    <w:rsid w:val="00F0290E"/>
    <w:rsid w:val="00F04B53"/>
    <w:rsid w:val="00F04E8D"/>
    <w:rsid w:val="00F061DD"/>
    <w:rsid w:val="00F06B5F"/>
    <w:rsid w:val="00F07D62"/>
    <w:rsid w:val="00F07E66"/>
    <w:rsid w:val="00F103BF"/>
    <w:rsid w:val="00F1095E"/>
    <w:rsid w:val="00F1186C"/>
    <w:rsid w:val="00F1196D"/>
    <w:rsid w:val="00F1254D"/>
    <w:rsid w:val="00F135CA"/>
    <w:rsid w:val="00F1622B"/>
    <w:rsid w:val="00F16AA4"/>
    <w:rsid w:val="00F20BB5"/>
    <w:rsid w:val="00F20D72"/>
    <w:rsid w:val="00F2189F"/>
    <w:rsid w:val="00F22504"/>
    <w:rsid w:val="00F2284C"/>
    <w:rsid w:val="00F2342D"/>
    <w:rsid w:val="00F23A13"/>
    <w:rsid w:val="00F24B17"/>
    <w:rsid w:val="00F24F5B"/>
    <w:rsid w:val="00F26455"/>
    <w:rsid w:val="00F272A6"/>
    <w:rsid w:val="00F30CF0"/>
    <w:rsid w:val="00F30DB3"/>
    <w:rsid w:val="00F3106C"/>
    <w:rsid w:val="00F32297"/>
    <w:rsid w:val="00F33902"/>
    <w:rsid w:val="00F342EB"/>
    <w:rsid w:val="00F3457A"/>
    <w:rsid w:val="00F3521D"/>
    <w:rsid w:val="00F3613F"/>
    <w:rsid w:val="00F40B5F"/>
    <w:rsid w:val="00F41190"/>
    <w:rsid w:val="00F4199D"/>
    <w:rsid w:val="00F41A99"/>
    <w:rsid w:val="00F41B03"/>
    <w:rsid w:val="00F420F4"/>
    <w:rsid w:val="00F42317"/>
    <w:rsid w:val="00F42545"/>
    <w:rsid w:val="00F42780"/>
    <w:rsid w:val="00F43D0C"/>
    <w:rsid w:val="00F463E1"/>
    <w:rsid w:val="00F47E9F"/>
    <w:rsid w:val="00F503E0"/>
    <w:rsid w:val="00F50804"/>
    <w:rsid w:val="00F50AF5"/>
    <w:rsid w:val="00F50B60"/>
    <w:rsid w:val="00F5212B"/>
    <w:rsid w:val="00F52280"/>
    <w:rsid w:val="00F5326C"/>
    <w:rsid w:val="00F5394A"/>
    <w:rsid w:val="00F551BC"/>
    <w:rsid w:val="00F553EF"/>
    <w:rsid w:val="00F55AA6"/>
    <w:rsid w:val="00F55DF9"/>
    <w:rsid w:val="00F560AF"/>
    <w:rsid w:val="00F56C1E"/>
    <w:rsid w:val="00F56CFE"/>
    <w:rsid w:val="00F577C7"/>
    <w:rsid w:val="00F57E5E"/>
    <w:rsid w:val="00F57F2C"/>
    <w:rsid w:val="00F600AC"/>
    <w:rsid w:val="00F60FAF"/>
    <w:rsid w:val="00F621D2"/>
    <w:rsid w:val="00F63A33"/>
    <w:rsid w:val="00F6583F"/>
    <w:rsid w:val="00F70060"/>
    <w:rsid w:val="00F706FD"/>
    <w:rsid w:val="00F720AE"/>
    <w:rsid w:val="00F72BD8"/>
    <w:rsid w:val="00F74828"/>
    <w:rsid w:val="00F748DF"/>
    <w:rsid w:val="00F75A8E"/>
    <w:rsid w:val="00F76E63"/>
    <w:rsid w:val="00F774DA"/>
    <w:rsid w:val="00F7754E"/>
    <w:rsid w:val="00F80A4A"/>
    <w:rsid w:val="00F813D5"/>
    <w:rsid w:val="00F81B47"/>
    <w:rsid w:val="00F82B16"/>
    <w:rsid w:val="00F8417C"/>
    <w:rsid w:val="00F84298"/>
    <w:rsid w:val="00F84605"/>
    <w:rsid w:val="00F85C55"/>
    <w:rsid w:val="00F867A7"/>
    <w:rsid w:val="00F87BCF"/>
    <w:rsid w:val="00F87CF1"/>
    <w:rsid w:val="00F904FC"/>
    <w:rsid w:val="00F90AE9"/>
    <w:rsid w:val="00F9273C"/>
    <w:rsid w:val="00F92C44"/>
    <w:rsid w:val="00F93C0F"/>
    <w:rsid w:val="00F945DC"/>
    <w:rsid w:val="00F9586F"/>
    <w:rsid w:val="00F95A5D"/>
    <w:rsid w:val="00F964E2"/>
    <w:rsid w:val="00F96B7A"/>
    <w:rsid w:val="00F96F65"/>
    <w:rsid w:val="00F972B0"/>
    <w:rsid w:val="00FA05AB"/>
    <w:rsid w:val="00FA2999"/>
    <w:rsid w:val="00FA2B76"/>
    <w:rsid w:val="00FA3155"/>
    <w:rsid w:val="00FA42CF"/>
    <w:rsid w:val="00FA553A"/>
    <w:rsid w:val="00FB11C6"/>
    <w:rsid w:val="00FB1DEE"/>
    <w:rsid w:val="00FB3E8A"/>
    <w:rsid w:val="00FB5553"/>
    <w:rsid w:val="00FB57AE"/>
    <w:rsid w:val="00FB5915"/>
    <w:rsid w:val="00FC05C6"/>
    <w:rsid w:val="00FC206C"/>
    <w:rsid w:val="00FC3966"/>
    <w:rsid w:val="00FC3C0C"/>
    <w:rsid w:val="00FC427C"/>
    <w:rsid w:val="00FC5197"/>
    <w:rsid w:val="00FC7996"/>
    <w:rsid w:val="00FC79E1"/>
    <w:rsid w:val="00FD0412"/>
    <w:rsid w:val="00FD1CD4"/>
    <w:rsid w:val="00FD1F4B"/>
    <w:rsid w:val="00FD40F0"/>
    <w:rsid w:val="00FD4111"/>
    <w:rsid w:val="00FD53D6"/>
    <w:rsid w:val="00FD5F26"/>
    <w:rsid w:val="00FD65B7"/>
    <w:rsid w:val="00FD7715"/>
    <w:rsid w:val="00FE065A"/>
    <w:rsid w:val="00FE202C"/>
    <w:rsid w:val="00FE2412"/>
    <w:rsid w:val="00FE2A35"/>
    <w:rsid w:val="00FE3CB8"/>
    <w:rsid w:val="00FE4A20"/>
    <w:rsid w:val="00FE4D48"/>
    <w:rsid w:val="00FE535C"/>
    <w:rsid w:val="00FE5AB1"/>
    <w:rsid w:val="00FE5DDB"/>
    <w:rsid w:val="00FE7473"/>
    <w:rsid w:val="00FE77B4"/>
    <w:rsid w:val="00FF0CB7"/>
    <w:rsid w:val="00FF1CCE"/>
    <w:rsid w:val="00FF28A5"/>
    <w:rsid w:val="00FF2A8B"/>
    <w:rsid w:val="00FF2EA9"/>
    <w:rsid w:val="00FF7970"/>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C6D730"/>
  <w15:docId w15:val="{8E71A69B-CB6E-4FF8-8332-6F3C16C9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0"/>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0"/>
    <w:next w:val="a0"/>
    <w:link w:val="20"/>
    <w:qFormat/>
    <w:rsid w:val="00A573BD"/>
    <w:pPr>
      <w:keepNext/>
      <w:numPr>
        <w:ilvl w:val="1"/>
        <w:numId w:val="1"/>
      </w:numPr>
      <w:jc w:val="center"/>
      <w:outlineLvl w:val="1"/>
    </w:pPr>
    <w:rPr>
      <w:b/>
      <w:bCs/>
      <w:sz w:val="30"/>
      <w:szCs w:val="30"/>
    </w:rPr>
  </w:style>
  <w:style w:type="paragraph" w:styleId="3">
    <w:name w:val="heading 3"/>
    <w:basedOn w:val="a0"/>
    <w:next w:val="a0"/>
    <w:link w:val="30"/>
    <w:qFormat/>
    <w:rsid w:val="00A573BD"/>
    <w:pPr>
      <w:keepNext/>
      <w:numPr>
        <w:ilvl w:val="2"/>
        <w:numId w:val="1"/>
      </w:numPr>
      <w:spacing w:before="240"/>
      <w:outlineLvl w:val="2"/>
    </w:pPr>
    <w:rPr>
      <w:rFonts w:ascii="Arial" w:hAnsi="Arial" w:cs="Arial"/>
      <w:b/>
      <w:bCs/>
    </w:rPr>
  </w:style>
  <w:style w:type="paragraph" w:styleId="4">
    <w:name w:val="heading 4"/>
    <w:basedOn w:val="a0"/>
    <w:next w:val="a0"/>
    <w:link w:val="40"/>
    <w:uiPriority w:val="9"/>
    <w:semiHidden/>
    <w:unhideWhenUsed/>
    <w:qFormat/>
    <w:rsid w:val="00A573BD"/>
    <w:pPr>
      <w:keepNext/>
      <w:keepLines/>
      <w:spacing w:before="200"/>
      <w:outlineLvl w:val="3"/>
    </w:pPr>
    <w:rPr>
      <w:rFonts w:ascii="Cambria" w:hAnsi="Cambria"/>
      <w:b/>
      <w:bCs/>
      <w:i/>
      <w:iCs/>
      <w:color w:val="4F81BD"/>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cs="Times New Roman"/>
      <w:b/>
      <w:bCs/>
      <w:sz w:val="30"/>
      <w:szCs w:val="30"/>
    </w:rPr>
  </w:style>
  <w:style w:type="character" w:customStyle="1" w:styleId="30">
    <w:name w:val="Заголовок 3 Знак"/>
    <w:link w:val="3"/>
    <w:rsid w:val="00A573BD"/>
    <w:rPr>
      <w:rFonts w:ascii="Arial" w:eastAsia="Times New Roman" w:hAnsi="Arial" w:cs="Arial"/>
      <w:b/>
      <w:bCs/>
      <w:sz w:val="24"/>
      <w:szCs w:val="24"/>
      <w:lang w:eastAsia="ru-RU"/>
    </w:rPr>
  </w:style>
  <w:style w:type="paragraph" w:customStyle="1" w:styleId="a4">
    <w:name w:val="текст сноски"/>
    <w:basedOn w:val="a0"/>
    <w:rsid w:val="00A573BD"/>
    <w:pPr>
      <w:widowControl w:val="0"/>
    </w:pPr>
    <w:rPr>
      <w:rFonts w:ascii="Gelvetsky 12pt" w:hAnsi="Gelvetsky 12pt"/>
      <w:lang w:val="en-US"/>
    </w:rPr>
  </w:style>
  <w:style w:type="character" w:customStyle="1" w:styleId="40">
    <w:name w:val="Заголовок 4 Знак"/>
    <w:link w:val="4"/>
    <w:uiPriority w:val="9"/>
    <w:semiHidden/>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qFormat/>
    <w:rsid w:val="00A573BD"/>
    <w:pPr>
      <w:widowControl w:val="0"/>
      <w:autoSpaceDE w:val="0"/>
      <w:autoSpaceDN w:val="0"/>
      <w:adjustRightInd w:val="0"/>
      <w:ind w:firstLine="720"/>
    </w:pPr>
    <w:rPr>
      <w:rFonts w:ascii="Arial" w:eastAsia="Times New Roman" w:hAnsi="Arial" w:cs="Arial"/>
    </w:rPr>
  </w:style>
  <w:style w:type="paragraph" w:styleId="a5">
    <w:name w:val="Body Text"/>
    <w:aliases w:val=" Знак1,Знак1, Знак5,Знак5,body text,body text Знак,body text Знак Знак,bt,ändrad,body text1,bt1,body text2,bt2,body text11,bt11,body text3,bt3,paragraph 2,paragraph 21,EHPT,Body Text2,b,Body Text level 2, ändrad"/>
    <w:basedOn w:val="a0"/>
    <w:link w:val="a6"/>
    <w:rsid w:val="00A573BD"/>
    <w:pPr>
      <w:spacing w:after="120"/>
    </w:pPr>
  </w:style>
  <w:style w:type="character" w:customStyle="1" w:styleId="a6">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5"/>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7">
    <w:name w:val="List Paragraph"/>
    <w:basedOn w:val="a0"/>
    <w:link w:val="a8"/>
    <w:uiPriority w:val="34"/>
    <w:qFormat/>
    <w:rsid w:val="00A573BD"/>
    <w:pPr>
      <w:ind w:firstLine="567"/>
    </w:pPr>
    <w:rPr>
      <w:rFonts w:ascii="Consolas" w:hAnsi="Consolas"/>
      <w:sz w:val="22"/>
    </w:rPr>
  </w:style>
  <w:style w:type="character" w:customStyle="1" w:styleId="a8">
    <w:name w:val="Абзац списка Знак"/>
    <w:link w:val="a7"/>
    <w:uiPriority w:val="34"/>
    <w:rsid w:val="00A573BD"/>
    <w:rPr>
      <w:rFonts w:ascii="Consolas" w:eastAsia="Times New Roman" w:hAnsi="Consolas" w:cs="Times New Roman"/>
      <w:szCs w:val="24"/>
    </w:rPr>
  </w:style>
  <w:style w:type="paragraph" w:customStyle="1" w:styleId="western">
    <w:name w:val="western"/>
    <w:basedOn w:val="a0"/>
    <w:rsid w:val="00A573BD"/>
    <w:pPr>
      <w:spacing w:before="100" w:beforeAutospacing="1" w:after="100" w:afterAutospacing="1"/>
    </w:pPr>
  </w:style>
  <w:style w:type="paragraph" w:styleId="a9">
    <w:name w:val="header"/>
    <w:basedOn w:val="a0"/>
    <w:link w:val="aa"/>
    <w:uiPriority w:val="99"/>
    <w:unhideWhenUsed/>
    <w:rsid w:val="00D3710B"/>
    <w:pPr>
      <w:tabs>
        <w:tab w:val="center" w:pos="4677"/>
        <w:tab w:val="right" w:pos="9355"/>
      </w:tabs>
    </w:pPr>
  </w:style>
  <w:style w:type="character" w:customStyle="1" w:styleId="aa">
    <w:name w:val="Верхний колонтитул Знак"/>
    <w:link w:val="a9"/>
    <w:uiPriority w:val="99"/>
    <w:rsid w:val="00D3710B"/>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D3710B"/>
    <w:pPr>
      <w:tabs>
        <w:tab w:val="center" w:pos="4677"/>
        <w:tab w:val="right" w:pos="9355"/>
      </w:tabs>
    </w:pPr>
  </w:style>
  <w:style w:type="character" w:customStyle="1" w:styleId="ac">
    <w:name w:val="Нижний колонтитул Знак"/>
    <w:link w:val="ab"/>
    <w:uiPriority w:val="99"/>
    <w:rsid w:val="00D3710B"/>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AF2B11"/>
    <w:rPr>
      <w:rFonts w:ascii="Tahoma" w:hAnsi="Tahoma" w:cs="Tahoma"/>
      <w:sz w:val="16"/>
      <w:szCs w:val="16"/>
    </w:rPr>
  </w:style>
  <w:style w:type="character" w:customStyle="1" w:styleId="ae">
    <w:name w:val="Текст выноски Знак"/>
    <w:link w:val="ad"/>
    <w:uiPriority w:val="99"/>
    <w:semiHidden/>
    <w:rsid w:val="00AF2B11"/>
    <w:rPr>
      <w:rFonts w:ascii="Tahoma" w:eastAsia="Times New Roman" w:hAnsi="Tahoma" w:cs="Tahoma"/>
      <w:sz w:val="16"/>
      <w:szCs w:val="16"/>
      <w:lang w:eastAsia="ru-RU"/>
    </w:rPr>
  </w:style>
  <w:style w:type="paragraph" w:customStyle="1" w:styleId="af">
    <w:name w:val="Нормальный (таблица)"/>
    <w:basedOn w:val="a0"/>
    <w:next w:val="a0"/>
    <w:uiPriority w:val="99"/>
    <w:rsid w:val="00047043"/>
    <w:pPr>
      <w:widowControl w:val="0"/>
      <w:autoSpaceDE w:val="0"/>
      <w:autoSpaceDN w:val="0"/>
      <w:adjustRightInd w:val="0"/>
      <w:jc w:val="both"/>
    </w:pPr>
    <w:rPr>
      <w:rFonts w:ascii="Arial" w:hAnsi="Arial" w:cs="Arial"/>
    </w:rPr>
  </w:style>
  <w:style w:type="paragraph" w:customStyle="1" w:styleId="af0">
    <w:name w:val="Прижатый влево"/>
    <w:basedOn w:val="a0"/>
    <w:next w:val="a0"/>
    <w:uiPriority w:val="99"/>
    <w:rsid w:val="00047043"/>
    <w:pPr>
      <w:widowControl w:val="0"/>
      <w:autoSpaceDE w:val="0"/>
      <w:autoSpaceDN w:val="0"/>
      <w:adjustRightInd w:val="0"/>
    </w:pPr>
    <w:rPr>
      <w:rFonts w:ascii="Arial" w:hAnsi="Arial" w:cs="Arial"/>
    </w:rPr>
  </w:style>
  <w:style w:type="character" w:customStyle="1" w:styleId="af1">
    <w:name w:val="Гипертекстовая ссылка"/>
    <w:uiPriority w:val="99"/>
    <w:rsid w:val="00C5168F"/>
    <w:rPr>
      <w:color w:val="106BBE"/>
    </w:rPr>
  </w:style>
  <w:style w:type="paragraph" w:styleId="af2">
    <w:name w:val="endnote text"/>
    <w:basedOn w:val="a0"/>
    <w:link w:val="af3"/>
    <w:uiPriority w:val="99"/>
    <w:semiHidden/>
    <w:unhideWhenUsed/>
    <w:rsid w:val="001B0C00"/>
    <w:rPr>
      <w:sz w:val="20"/>
      <w:szCs w:val="20"/>
    </w:rPr>
  </w:style>
  <w:style w:type="character" w:customStyle="1" w:styleId="af3">
    <w:name w:val="Текст концевой сноски Знак"/>
    <w:link w:val="af2"/>
    <w:uiPriority w:val="99"/>
    <w:semiHidden/>
    <w:rsid w:val="001B0C00"/>
    <w:rPr>
      <w:rFonts w:ascii="Times New Roman" w:eastAsia="Times New Roman" w:hAnsi="Times New Roman" w:cs="Times New Roman"/>
      <w:sz w:val="20"/>
      <w:szCs w:val="20"/>
      <w:lang w:eastAsia="ru-RU"/>
    </w:rPr>
  </w:style>
  <w:style w:type="character" w:styleId="af4">
    <w:name w:val="endnote reference"/>
    <w:uiPriority w:val="99"/>
    <w:semiHidden/>
    <w:unhideWhenUsed/>
    <w:rsid w:val="001B0C00"/>
    <w:rPr>
      <w:vertAlign w:val="superscript"/>
    </w:rPr>
  </w:style>
  <w:style w:type="paragraph" w:styleId="af5">
    <w:name w:val="footnote text"/>
    <w:basedOn w:val="a0"/>
    <w:link w:val="af6"/>
    <w:uiPriority w:val="99"/>
    <w:semiHidden/>
    <w:unhideWhenUsed/>
    <w:rsid w:val="001B0C00"/>
    <w:rPr>
      <w:sz w:val="20"/>
      <w:szCs w:val="20"/>
    </w:rPr>
  </w:style>
  <w:style w:type="character" w:customStyle="1" w:styleId="af6">
    <w:name w:val="Текст сноски Знак"/>
    <w:link w:val="af5"/>
    <w:uiPriority w:val="99"/>
    <w:semiHidden/>
    <w:rsid w:val="001B0C00"/>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8">
    <w:name w:val="Hyperlink"/>
    <w:uiPriority w:val="99"/>
    <w:unhideWhenUsed/>
    <w:rsid w:val="007E48E7"/>
    <w:rPr>
      <w:color w:val="0000FF"/>
      <w:u w:val="single"/>
    </w:rPr>
  </w:style>
  <w:style w:type="paragraph" w:customStyle="1" w:styleId="s1">
    <w:name w:val="s_1"/>
    <w:basedOn w:val="a0"/>
    <w:rsid w:val="00F23A13"/>
    <w:pPr>
      <w:spacing w:before="100" w:beforeAutospacing="1" w:after="100" w:afterAutospacing="1"/>
    </w:pPr>
  </w:style>
  <w:style w:type="paragraph" w:customStyle="1" w:styleId="s22">
    <w:name w:val="s_22"/>
    <w:basedOn w:val="a0"/>
    <w:rsid w:val="00F23A13"/>
    <w:pPr>
      <w:spacing w:before="100" w:beforeAutospacing="1" w:after="100" w:afterAutospacing="1"/>
    </w:pPr>
  </w:style>
  <w:style w:type="character" w:styleId="af9">
    <w:name w:val="Emphasis"/>
    <w:uiPriority w:val="20"/>
    <w:qFormat/>
    <w:rsid w:val="00CF6B05"/>
    <w:rPr>
      <w:i/>
      <w:iCs/>
    </w:rPr>
  </w:style>
  <w:style w:type="paragraph" w:styleId="afa">
    <w:name w:val="Normal (Web)"/>
    <w:aliases w:val="Обычный (Web),Обычный (веб)1,Обычный (веб)11,Обычный (Web)1,Знак2, Знак2"/>
    <w:basedOn w:val="a0"/>
    <w:uiPriority w:val="99"/>
    <w:unhideWhenUsed/>
    <w:qFormat/>
    <w:rsid w:val="00550E80"/>
    <w:pPr>
      <w:spacing w:before="100" w:beforeAutospacing="1" w:after="100" w:afterAutospacing="1"/>
    </w:pPr>
  </w:style>
  <w:style w:type="paragraph" w:styleId="afb">
    <w:name w:val="No Spacing"/>
    <w:uiPriority w:val="1"/>
    <w:qFormat/>
    <w:rsid w:val="00550E80"/>
    <w:rPr>
      <w:rFonts w:ascii="Times New Roman" w:eastAsia="Times New Roman" w:hAnsi="Times New Roman"/>
      <w:sz w:val="24"/>
      <w:szCs w:val="24"/>
    </w:rPr>
  </w:style>
  <w:style w:type="paragraph" w:styleId="afc">
    <w:name w:val="Body Text Indent"/>
    <w:basedOn w:val="a0"/>
    <w:link w:val="afd"/>
    <w:uiPriority w:val="99"/>
    <w:semiHidden/>
    <w:unhideWhenUsed/>
    <w:rsid w:val="00ED4678"/>
    <w:pPr>
      <w:spacing w:after="120"/>
      <w:ind w:left="283"/>
    </w:pPr>
  </w:style>
  <w:style w:type="character" w:customStyle="1" w:styleId="afd">
    <w:name w:val="Основной текст с отступом Знак"/>
    <w:basedOn w:val="a1"/>
    <w:link w:val="afc"/>
    <w:uiPriority w:val="99"/>
    <w:semiHidden/>
    <w:rsid w:val="00ED4678"/>
    <w:rPr>
      <w:rFonts w:ascii="Times New Roman" w:eastAsia="Times New Roman" w:hAnsi="Times New Roman"/>
      <w:sz w:val="24"/>
      <w:szCs w:val="24"/>
    </w:rPr>
  </w:style>
  <w:style w:type="paragraph" w:customStyle="1" w:styleId="4-">
    <w:name w:val="Заголовок 4 - СтильПунктаТЗ"/>
    <w:basedOn w:val="4"/>
    <w:rsid w:val="00A54380"/>
    <w:pPr>
      <w:keepNext w:val="0"/>
      <w:keepLines w:val="0"/>
      <w:widowControl w:val="0"/>
      <w:numPr>
        <w:ilvl w:val="3"/>
        <w:numId w:val="18"/>
      </w:numPr>
      <w:spacing w:before="0"/>
    </w:pPr>
    <w:rPr>
      <w:rFonts w:ascii="Times New Roman" w:hAnsi="Times New Roman"/>
      <w:b w:val="0"/>
      <w:bCs w:val="0"/>
      <w:color w:val="auto"/>
    </w:rPr>
  </w:style>
  <w:style w:type="paragraph" w:customStyle="1" w:styleId="2-">
    <w:name w:val="Заголовок 2 - СтильПунктаТЗ"/>
    <w:basedOn w:val="2"/>
    <w:rsid w:val="00A54380"/>
    <w:pPr>
      <w:keepNext w:val="0"/>
      <w:numPr>
        <w:numId w:val="18"/>
      </w:numPr>
      <w:tabs>
        <w:tab w:val="left" w:pos="680"/>
      </w:tabs>
      <w:suppressAutoHyphens/>
      <w:spacing w:before="120"/>
      <w:jc w:val="left"/>
    </w:pPr>
    <w:rPr>
      <w:bCs w:val="0"/>
      <w:sz w:val="24"/>
      <w:szCs w:val="24"/>
    </w:rPr>
  </w:style>
  <w:style w:type="paragraph" w:customStyle="1" w:styleId="3-">
    <w:name w:val="Заголовок 3 - СтильПунктаТЗ"/>
    <w:basedOn w:val="3"/>
    <w:rsid w:val="00A54380"/>
    <w:pPr>
      <w:keepNext w:val="0"/>
      <w:widowControl w:val="0"/>
      <w:numPr>
        <w:numId w:val="18"/>
      </w:numPr>
      <w:spacing w:before="0"/>
    </w:pPr>
    <w:rPr>
      <w:rFonts w:ascii="Times New Roman" w:hAnsi="Times New Roman" w:cs="Times New Roman"/>
      <w:bCs w:val="0"/>
      <w:i/>
    </w:rPr>
  </w:style>
  <w:style w:type="paragraph" w:customStyle="1" w:styleId="a">
    <w:name w:val="ТехХаракеристики"/>
    <w:rsid w:val="00A54380"/>
    <w:pPr>
      <w:numPr>
        <w:numId w:val="18"/>
      </w:numPr>
    </w:pPr>
    <w:rPr>
      <w:rFonts w:ascii="Times New Roman" w:eastAsia="Times New Roman" w:hAnsi="Times New Roman"/>
      <w:sz w:val="22"/>
      <w:szCs w:val="22"/>
    </w:rPr>
  </w:style>
  <w:style w:type="character" w:customStyle="1" w:styleId="ConsPlusNormal0">
    <w:name w:val="ConsPlusNormal Знак"/>
    <w:link w:val="ConsPlusNormal"/>
    <w:locked/>
    <w:rsid w:val="00DD3923"/>
    <w:rPr>
      <w:rFonts w:ascii="Arial" w:eastAsia="Times New Roman" w:hAnsi="Arial" w:cs="Arial"/>
    </w:rPr>
  </w:style>
  <w:style w:type="paragraph" w:styleId="afe">
    <w:name w:val="Title"/>
    <w:basedOn w:val="a0"/>
    <w:next w:val="a0"/>
    <w:link w:val="aff"/>
    <w:qFormat/>
    <w:rsid w:val="00983325"/>
    <w:pPr>
      <w:keepNext/>
      <w:suppressAutoHyphens/>
      <w:spacing w:before="240" w:after="120"/>
    </w:pPr>
    <w:rPr>
      <w:rFonts w:ascii="Arial" w:eastAsia="MS Mincho" w:hAnsi="Arial" w:cs="Tahoma"/>
      <w:sz w:val="28"/>
      <w:szCs w:val="28"/>
      <w:lang w:eastAsia="ar-SA"/>
    </w:rPr>
  </w:style>
  <w:style w:type="character" w:customStyle="1" w:styleId="aff">
    <w:name w:val="Заголовок Знак"/>
    <w:basedOn w:val="a1"/>
    <w:link w:val="afe"/>
    <w:rsid w:val="00983325"/>
    <w:rPr>
      <w:rFonts w:ascii="Arial" w:eastAsia="MS Mincho" w:hAnsi="Arial" w:cs="Tahoma"/>
      <w:sz w:val="28"/>
      <w:szCs w:val="28"/>
      <w:lang w:eastAsia="ar-SA"/>
    </w:rPr>
  </w:style>
  <w:style w:type="paragraph" w:styleId="aff0">
    <w:name w:val="Subtitle"/>
    <w:basedOn w:val="a0"/>
    <w:next w:val="a0"/>
    <w:link w:val="aff1"/>
    <w:uiPriority w:val="11"/>
    <w:qFormat/>
    <w:rsid w:val="00983325"/>
    <w:pPr>
      <w:numPr>
        <w:ilvl w:val="1"/>
      </w:numPr>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1"/>
    <w:link w:val="aff0"/>
    <w:uiPriority w:val="11"/>
    <w:rsid w:val="00983325"/>
    <w:rPr>
      <w:rFonts w:asciiTheme="majorHAnsi" w:eastAsiaTheme="majorEastAsia" w:hAnsiTheme="majorHAnsi" w:cstheme="majorBidi"/>
      <w:i/>
      <w:iCs/>
      <w:color w:val="4F81BD" w:themeColor="accent1"/>
      <w:spacing w:val="15"/>
      <w:sz w:val="24"/>
      <w:szCs w:val="24"/>
    </w:rPr>
  </w:style>
  <w:style w:type="character" w:customStyle="1" w:styleId="aff2">
    <w:name w:val="Основной текст_"/>
    <w:basedOn w:val="a1"/>
    <w:link w:val="11"/>
    <w:rsid w:val="00E52234"/>
    <w:rPr>
      <w:sz w:val="23"/>
      <w:szCs w:val="23"/>
      <w:shd w:val="clear" w:color="auto" w:fill="FFFFFF"/>
    </w:rPr>
  </w:style>
  <w:style w:type="paragraph" w:customStyle="1" w:styleId="11">
    <w:name w:val="Основной текст1"/>
    <w:basedOn w:val="a0"/>
    <w:link w:val="aff2"/>
    <w:rsid w:val="00E52234"/>
    <w:pPr>
      <w:shd w:val="clear" w:color="auto" w:fill="FFFFFF"/>
      <w:spacing w:line="346" w:lineRule="exact"/>
    </w:pPr>
    <w:rPr>
      <w:rFonts w:ascii="Calibri" w:eastAsia="Calibri" w:hAnsi="Calibri"/>
      <w:sz w:val="23"/>
      <w:szCs w:val="23"/>
    </w:rPr>
  </w:style>
  <w:style w:type="paragraph" w:customStyle="1" w:styleId="12">
    <w:name w:val="Список 1"/>
    <w:basedOn w:val="a0"/>
    <w:rsid w:val="00324862"/>
    <w:pPr>
      <w:tabs>
        <w:tab w:val="left" w:pos="1780"/>
      </w:tabs>
      <w:ind w:left="1780" w:hanging="360"/>
    </w:pPr>
    <w:rPr>
      <w:lang w:eastAsia="ar-SA"/>
    </w:rPr>
  </w:style>
  <w:style w:type="character" w:customStyle="1" w:styleId="path-separator">
    <w:name w:val="path-separator"/>
    <w:basedOn w:val="a1"/>
    <w:rsid w:val="00F1254D"/>
  </w:style>
  <w:style w:type="character" w:customStyle="1" w:styleId="a11yhidden">
    <w:name w:val="a11yhidden"/>
    <w:basedOn w:val="a1"/>
    <w:rsid w:val="00F1254D"/>
  </w:style>
  <w:style w:type="character" w:styleId="aff3">
    <w:name w:val="Unresolved Mention"/>
    <w:basedOn w:val="a1"/>
    <w:uiPriority w:val="99"/>
    <w:semiHidden/>
    <w:unhideWhenUsed/>
    <w:rsid w:val="0026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3224">
      <w:bodyDiv w:val="1"/>
      <w:marLeft w:val="0"/>
      <w:marRight w:val="0"/>
      <w:marTop w:val="0"/>
      <w:marBottom w:val="0"/>
      <w:divBdr>
        <w:top w:val="none" w:sz="0" w:space="0" w:color="auto"/>
        <w:left w:val="none" w:sz="0" w:space="0" w:color="auto"/>
        <w:bottom w:val="none" w:sz="0" w:space="0" w:color="auto"/>
        <w:right w:val="none" w:sz="0" w:space="0" w:color="auto"/>
      </w:divBdr>
      <w:divsChild>
        <w:div w:id="1331983915">
          <w:marLeft w:val="0"/>
          <w:marRight w:val="0"/>
          <w:marTop w:val="0"/>
          <w:marBottom w:val="0"/>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sChild>
                <w:div w:id="1240596976">
                  <w:marLeft w:val="0"/>
                  <w:marRight w:val="0"/>
                  <w:marTop w:val="0"/>
                  <w:marBottom w:val="0"/>
                  <w:divBdr>
                    <w:top w:val="none" w:sz="0" w:space="0" w:color="auto"/>
                    <w:left w:val="none" w:sz="0" w:space="0" w:color="auto"/>
                    <w:bottom w:val="none" w:sz="0" w:space="0" w:color="auto"/>
                    <w:right w:val="none" w:sz="0" w:space="0" w:color="auto"/>
                  </w:divBdr>
                  <w:divsChild>
                    <w:div w:id="13314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1062">
          <w:marLeft w:val="0"/>
          <w:marRight w:val="0"/>
          <w:marTop w:val="0"/>
          <w:marBottom w:val="0"/>
          <w:divBdr>
            <w:top w:val="none" w:sz="0" w:space="0" w:color="auto"/>
            <w:left w:val="none" w:sz="0" w:space="0" w:color="auto"/>
            <w:bottom w:val="none" w:sz="0" w:space="0" w:color="auto"/>
            <w:right w:val="none" w:sz="0" w:space="0" w:color="auto"/>
          </w:divBdr>
          <w:divsChild>
            <w:div w:id="761336586">
              <w:marLeft w:val="0"/>
              <w:marRight w:val="0"/>
              <w:marTop w:val="0"/>
              <w:marBottom w:val="0"/>
              <w:divBdr>
                <w:top w:val="none" w:sz="0" w:space="0" w:color="auto"/>
                <w:left w:val="none" w:sz="0" w:space="0" w:color="auto"/>
                <w:bottom w:val="none" w:sz="0" w:space="0" w:color="auto"/>
                <w:right w:val="none" w:sz="0" w:space="0" w:color="auto"/>
              </w:divBdr>
              <w:divsChild>
                <w:div w:id="662660157">
                  <w:marLeft w:val="0"/>
                  <w:marRight w:val="0"/>
                  <w:marTop w:val="0"/>
                  <w:marBottom w:val="0"/>
                  <w:divBdr>
                    <w:top w:val="none" w:sz="0" w:space="0" w:color="auto"/>
                    <w:left w:val="none" w:sz="0" w:space="0" w:color="auto"/>
                    <w:bottom w:val="none" w:sz="0" w:space="0" w:color="auto"/>
                    <w:right w:val="none" w:sz="0" w:space="0" w:color="auto"/>
                  </w:divBdr>
                  <w:divsChild>
                    <w:div w:id="581914072">
                      <w:marLeft w:val="0"/>
                      <w:marRight w:val="0"/>
                      <w:marTop w:val="0"/>
                      <w:marBottom w:val="0"/>
                      <w:divBdr>
                        <w:top w:val="none" w:sz="0" w:space="0" w:color="auto"/>
                        <w:left w:val="none" w:sz="0" w:space="0" w:color="auto"/>
                        <w:bottom w:val="none" w:sz="0" w:space="0" w:color="auto"/>
                        <w:right w:val="none" w:sz="0" w:space="0" w:color="auto"/>
                      </w:divBdr>
                    </w:div>
                    <w:div w:id="1358580492">
                      <w:marLeft w:val="0"/>
                      <w:marRight w:val="0"/>
                      <w:marTop w:val="0"/>
                      <w:marBottom w:val="0"/>
                      <w:divBdr>
                        <w:top w:val="none" w:sz="0" w:space="0" w:color="auto"/>
                        <w:left w:val="none" w:sz="0" w:space="0" w:color="auto"/>
                        <w:bottom w:val="none" w:sz="0" w:space="0" w:color="auto"/>
                        <w:right w:val="none" w:sz="0" w:space="0" w:color="auto"/>
                      </w:divBdr>
                    </w:div>
                    <w:div w:id="2038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6687">
      <w:bodyDiv w:val="1"/>
      <w:marLeft w:val="0"/>
      <w:marRight w:val="0"/>
      <w:marTop w:val="0"/>
      <w:marBottom w:val="0"/>
      <w:divBdr>
        <w:top w:val="none" w:sz="0" w:space="0" w:color="auto"/>
        <w:left w:val="none" w:sz="0" w:space="0" w:color="auto"/>
        <w:bottom w:val="none" w:sz="0" w:space="0" w:color="auto"/>
        <w:right w:val="none" w:sz="0" w:space="0" w:color="auto"/>
      </w:divBdr>
    </w:div>
    <w:div w:id="174196172">
      <w:bodyDiv w:val="1"/>
      <w:marLeft w:val="0"/>
      <w:marRight w:val="0"/>
      <w:marTop w:val="0"/>
      <w:marBottom w:val="0"/>
      <w:divBdr>
        <w:top w:val="none" w:sz="0" w:space="0" w:color="auto"/>
        <w:left w:val="none" w:sz="0" w:space="0" w:color="auto"/>
        <w:bottom w:val="none" w:sz="0" w:space="0" w:color="auto"/>
        <w:right w:val="none" w:sz="0" w:space="0" w:color="auto"/>
      </w:divBdr>
    </w:div>
    <w:div w:id="273945918">
      <w:bodyDiv w:val="1"/>
      <w:marLeft w:val="0"/>
      <w:marRight w:val="0"/>
      <w:marTop w:val="0"/>
      <w:marBottom w:val="0"/>
      <w:divBdr>
        <w:top w:val="none" w:sz="0" w:space="0" w:color="auto"/>
        <w:left w:val="none" w:sz="0" w:space="0" w:color="auto"/>
        <w:bottom w:val="none" w:sz="0" w:space="0" w:color="auto"/>
        <w:right w:val="none" w:sz="0" w:space="0" w:color="auto"/>
      </w:divBdr>
    </w:div>
    <w:div w:id="278493436">
      <w:bodyDiv w:val="1"/>
      <w:marLeft w:val="0"/>
      <w:marRight w:val="0"/>
      <w:marTop w:val="0"/>
      <w:marBottom w:val="0"/>
      <w:divBdr>
        <w:top w:val="none" w:sz="0" w:space="0" w:color="auto"/>
        <w:left w:val="none" w:sz="0" w:space="0" w:color="auto"/>
        <w:bottom w:val="none" w:sz="0" w:space="0" w:color="auto"/>
        <w:right w:val="none" w:sz="0" w:space="0" w:color="auto"/>
      </w:divBdr>
    </w:div>
    <w:div w:id="294724772">
      <w:bodyDiv w:val="1"/>
      <w:marLeft w:val="0"/>
      <w:marRight w:val="0"/>
      <w:marTop w:val="0"/>
      <w:marBottom w:val="0"/>
      <w:divBdr>
        <w:top w:val="none" w:sz="0" w:space="0" w:color="auto"/>
        <w:left w:val="none" w:sz="0" w:space="0" w:color="auto"/>
        <w:bottom w:val="none" w:sz="0" w:space="0" w:color="auto"/>
        <w:right w:val="none" w:sz="0" w:space="0" w:color="auto"/>
      </w:divBdr>
    </w:div>
    <w:div w:id="321280196">
      <w:bodyDiv w:val="1"/>
      <w:marLeft w:val="0"/>
      <w:marRight w:val="0"/>
      <w:marTop w:val="0"/>
      <w:marBottom w:val="0"/>
      <w:divBdr>
        <w:top w:val="none" w:sz="0" w:space="0" w:color="auto"/>
        <w:left w:val="none" w:sz="0" w:space="0" w:color="auto"/>
        <w:bottom w:val="none" w:sz="0" w:space="0" w:color="auto"/>
        <w:right w:val="none" w:sz="0" w:space="0" w:color="auto"/>
      </w:divBdr>
    </w:div>
    <w:div w:id="393897392">
      <w:bodyDiv w:val="1"/>
      <w:marLeft w:val="0"/>
      <w:marRight w:val="0"/>
      <w:marTop w:val="0"/>
      <w:marBottom w:val="0"/>
      <w:divBdr>
        <w:top w:val="none" w:sz="0" w:space="0" w:color="auto"/>
        <w:left w:val="none" w:sz="0" w:space="0" w:color="auto"/>
        <w:bottom w:val="none" w:sz="0" w:space="0" w:color="auto"/>
        <w:right w:val="none" w:sz="0" w:space="0" w:color="auto"/>
      </w:divBdr>
    </w:div>
    <w:div w:id="404686661">
      <w:bodyDiv w:val="1"/>
      <w:marLeft w:val="0"/>
      <w:marRight w:val="0"/>
      <w:marTop w:val="0"/>
      <w:marBottom w:val="0"/>
      <w:divBdr>
        <w:top w:val="none" w:sz="0" w:space="0" w:color="auto"/>
        <w:left w:val="none" w:sz="0" w:space="0" w:color="auto"/>
        <w:bottom w:val="none" w:sz="0" w:space="0" w:color="auto"/>
        <w:right w:val="none" w:sz="0" w:space="0" w:color="auto"/>
      </w:divBdr>
    </w:div>
    <w:div w:id="422654318">
      <w:bodyDiv w:val="1"/>
      <w:marLeft w:val="0"/>
      <w:marRight w:val="0"/>
      <w:marTop w:val="0"/>
      <w:marBottom w:val="0"/>
      <w:divBdr>
        <w:top w:val="none" w:sz="0" w:space="0" w:color="auto"/>
        <w:left w:val="none" w:sz="0" w:space="0" w:color="auto"/>
        <w:bottom w:val="none" w:sz="0" w:space="0" w:color="auto"/>
        <w:right w:val="none" w:sz="0" w:space="0" w:color="auto"/>
      </w:divBdr>
    </w:div>
    <w:div w:id="433864927">
      <w:bodyDiv w:val="1"/>
      <w:marLeft w:val="0"/>
      <w:marRight w:val="0"/>
      <w:marTop w:val="0"/>
      <w:marBottom w:val="0"/>
      <w:divBdr>
        <w:top w:val="none" w:sz="0" w:space="0" w:color="auto"/>
        <w:left w:val="none" w:sz="0" w:space="0" w:color="auto"/>
        <w:bottom w:val="none" w:sz="0" w:space="0" w:color="auto"/>
        <w:right w:val="none" w:sz="0" w:space="0" w:color="auto"/>
      </w:divBdr>
    </w:div>
    <w:div w:id="506134906">
      <w:bodyDiv w:val="1"/>
      <w:marLeft w:val="0"/>
      <w:marRight w:val="0"/>
      <w:marTop w:val="0"/>
      <w:marBottom w:val="0"/>
      <w:divBdr>
        <w:top w:val="none" w:sz="0" w:space="0" w:color="auto"/>
        <w:left w:val="none" w:sz="0" w:space="0" w:color="auto"/>
        <w:bottom w:val="none" w:sz="0" w:space="0" w:color="auto"/>
        <w:right w:val="none" w:sz="0" w:space="0" w:color="auto"/>
      </w:divBdr>
    </w:div>
    <w:div w:id="514655145">
      <w:bodyDiv w:val="1"/>
      <w:marLeft w:val="0"/>
      <w:marRight w:val="0"/>
      <w:marTop w:val="0"/>
      <w:marBottom w:val="0"/>
      <w:divBdr>
        <w:top w:val="none" w:sz="0" w:space="0" w:color="auto"/>
        <w:left w:val="none" w:sz="0" w:space="0" w:color="auto"/>
        <w:bottom w:val="none" w:sz="0" w:space="0" w:color="auto"/>
        <w:right w:val="none" w:sz="0" w:space="0" w:color="auto"/>
      </w:divBdr>
    </w:div>
    <w:div w:id="605041347">
      <w:bodyDiv w:val="1"/>
      <w:marLeft w:val="0"/>
      <w:marRight w:val="0"/>
      <w:marTop w:val="0"/>
      <w:marBottom w:val="0"/>
      <w:divBdr>
        <w:top w:val="none" w:sz="0" w:space="0" w:color="auto"/>
        <w:left w:val="none" w:sz="0" w:space="0" w:color="auto"/>
        <w:bottom w:val="none" w:sz="0" w:space="0" w:color="auto"/>
        <w:right w:val="none" w:sz="0" w:space="0" w:color="auto"/>
      </w:divBdr>
    </w:div>
    <w:div w:id="609707010">
      <w:bodyDiv w:val="1"/>
      <w:marLeft w:val="0"/>
      <w:marRight w:val="0"/>
      <w:marTop w:val="0"/>
      <w:marBottom w:val="0"/>
      <w:divBdr>
        <w:top w:val="none" w:sz="0" w:space="0" w:color="auto"/>
        <w:left w:val="none" w:sz="0" w:space="0" w:color="auto"/>
        <w:bottom w:val="none" w:sz="0" w:space="0" w:color="auto"/>
        <w:right w:val="none" w:sz="0" w:space="0" w:color="auto"/>
      </w:divBdr>
    </w:div>
    <w:div w:id="618872497">
      <w:bodyDiv w:val="1"/>
      <w:marLeft w:val="0"/>
      <w:marRight w:val="0"/>
      <w:marTop w:val="0"/>
      <w:marBottom w:val="0"/>
      <w:divBdr>
        <w:top w:val="none" w:sz="0" w:space="0" w:color="auto"/>
        <w:left w:val="none" w:sz="0" w:space="0" w:color="auto"/>
        <w:bottom w:val="none" w:sz="0" w:space="0" w:color="auto"/>
        <w:right w:val="none" w:sz="0" w:space="0" w:color="auto"/>
      </w:divBdr>
    </w:div>
    <w:div w:id="634262502">
      <w:bodyDiv w:val="1"/>
      <w:marLeft w:val="0"/>
      <w:marRight w:val="0"/>
      <w:marTop w:val="0"/>
      <w:marBottom w:val="0"/>
      <w:divBdr>
        <w:top w:val="none" w:sz="0" w:space="0" w:color="auto"/>
        <w:left w:val="none" w:sz="0" w:space="0" w:color="auto"/>
        <w:bottom w:val="none" w:sz="0" w:space="0" w:color="auto"/>
        <w:right w:val="none" w:sz="0" w:space="0" w:color="auto"/>
      </w:divBdr>
    </w:div>
    <w:div w:id="708919422">
      <w:bodyDiv w:val="1"/>
      <w:marLeft w:val="0"/>
      <w:marRight w:val="0"/>
      <w:marTop w:val="0"/>
      <w:marBottom w:val="0"/>
      <w:divBdr>
        <w:top w:val="none" w:sz="0" w:space="0" w:color="auto"/>
        <w:left w:val="none" w:sz="0" w:space="0" w:color="auto"/>
        <w:bottom w:val="none" w:sz="0" w:space="0" w:color="auto"/>
        <w:right w:val="none" w:sz="0" w:space="0" w:color="auto"/>
      </w:divBdr>
    </w:div>
    <w:div w:id="841579014">
      <w:bodyDiv w:val="1"/>
      <w:marLeft w:val="0"/>
      <w:marRight w:val="0"/>
      <w:marTop w:val="0"/>
      <w:marBottom w:val="0"/>
      <w:divBdr>
        <w:top w:val="none" w:sz="0" w:space="0" w:color="auto"/>
        <w:left w:val="none" w:sz="0" w:space="0" w:color="auto"/>
        <w:bottom w:val="none" w:sz="0" w:space="0" w:color="auto"/>
        <w:right w:val="none" w:sz="0" w:space="0" w:color="auto"/>
      </w:divBdr>
    </w:div>
    <w:div w:id="846016309">
      <w:bodyDiv w:val="1"/>
      <w:marLeft w:val="0"/>
      <w:marRight w:val="0"/>
      <w:marTop w:val="0"/>
      <w:marBottom w:val="0"/>
      <w:divBdr>
        <w:top w:val="none" w:sz="0" w:space="0" w:color="auto"/>
        <w:left w:val="none" w:sz="0" w:space="0" w:color="auto"/>
        <w:bottom w:val="none" w:sz="0" w:space="0" w:color="auto"/>
        <w:right w:val="none" w:sz="0" w:space="0" w:color="auto"/>
      </w:divBdr>
    </w:div>
    <w:div w:id="891619734">
      <w:bodyDiv w:val="1"/>
      <w:marLeft w:val="0"/>
      <w:marRight w:val="0"/>
      <w:marTop w:val="0"/>
      <w:marBottom w:val="0"/>
      <w:divBdr>
        <w:top w:val="none" w:sz="0" w:space="0" w:color="auto"/>
        <w:left w:val="none" w:sz="0" w:space="0" w:color="auto"/>
        <w:bottom w:val="none" w:sz="0" w:space="0" w:color="auto"/>
        <w:right w:val="none" w:sz="0" w:space="0" w:color="auto"/>
      </w:divBdr>
    </w:div>
    <w:div w:id="934482941">
      <w:bodyDiv w:val="1"/>
      <w:marLeft w:val="0"/>
      <w:marRight w:val="0"/>
      <w:marTop w:val="0"/>
      <w:marBottom w:val="0"/>
      <w:divBdr>
        <w:top w:val="none" w:sz="0" w:space="0" w:color="auto"/>
        <w:left w:val="none" w:sz="0" w:space="0" w:color="auto"/>
        <w:bottom w:val="none" w:sz="0" w:space="0" w:color="auto"/>
        <w:right w:val="none" w:sz="0" w:space="0" w:color="auto"/>
      </w:divBdr>
    </w:div>
    <w:div w:id="984159858">
      <w:bodyDiv w:val="1"/>
      <w:marLeft w:val="0"/>
      <w:marRight w:val="0"/>
      <w:marTop w:val="0"/>
      <w:marBottom w:val="0"/>
      <w:divBdr>
        <w:top w:val="none" w:sz="0" w:space="0" w:color="auto"/>
        <w:left w:val="none" w:sz="0" w:space="0" w:color="auto"/>
        <w:bottom w:val="none" w:sz="0" w:space="0" w:color="auto"/>
        <w:right w:val="none" w:sz="0" w:space="0" w:color="auto"/>
      </w:divBdr>
    </w:div>
    <w:div w:id="985355091">
      <w:bodyDiv w:val="1"/>
      <w:marLeft w:val="0"/>
      <w:marRight w:val="0"/>
      <w:marTop w:val="0"/>
      <w:marBottom w:val="0"/>
      <w:divBdr>
        <w:top w:val="none" w:sz="0" w:space="0" w:color="auto"/>
        <w:left w:val="none" w:sz="0" w:space="0" w:color="auto"/>
        <w:bottom w:val="none" w:sz="0" w:space="0" w:color="auto"/>
        <w:right w:val="none" w:sz="0" w:space="0" w:color="auto"/>
      </w:divBdr>
    </w:div>
    <w:div w:id="996035421">
      <w:bodyDiv w:val="1"/>
      <w:marLeft w:val="0"/>
      <w:marRight w:val="0"/>
      <w:marTop w:val="0"/>
      <w:marBottom w:val="0"/>
      <w:divBdr>
        <w:top w:val="none" w:sz="0" w:space="0" w:color="auto"/>
        <w:left w:val="none" w:sz="0" w:space="0" w:color="auto"/>
        <w:bottom w:val="none" w:sz="0" w:space="0" w:color="auto"/>
        <w:right w:val="none" w:sz="0" w:space="0" w:color="auto"/>
      </w:divBdr>
    </w:div>
    <w:div w:id="1219899508">
      <w:bodyDiv w:val="1"/>
      <w:marLeft w:val="0"/>
      <w:marRight w:val="0"/>
      <w:marTop w:val="0"/>
      <w:marBottom w:val="0"/>
      <w:divBdr>
        <w:top w:val="none" w:sz="0" w:space="0" w:color="auto"/>
        <w:left w:val="none" w:sz="0" w:space="0" w:color="auto"/>
        <w:bottom w:val="none" w:sz="0" w:space="0" w:color="auto"/>
        <w:right w:val="none" w:sz="0" w:space="0" w:color="auto"/>
      </w:divBdr>
    </w:div>
    <w:div w:id="1246307311">
      <w:bodyDiv w:val="1"/>
      <w:marLeft w:val="0"/>
      <w:marRight w:val="0"/>
      <w:marTop w:val="0"/>
      <w:marBottom w:val="0"/>
      <w:divBdr>
        <w:top w:val="none" w:sz="0" w:space="0" w:color="auto"/>
        <w:left w:val="none" w:sz="0" w:space="0" w:color="auto"/>
        <w:bottom w:val="none" w:sz="0" w:space="0" w:color="auto"/>
        <w:right w:val="none" w:sz="0" w:space="0" w:color="auto"/>
      </w:divBdr>
    </w:div>
    <w:div w:id="1284340627">
      <w:bodyDiv w:val="1"/>
      <w:marLeft w:val="0"/>
      <w:marRight w:val="0"/>
      <w:marTop w:val="0"/>
      <w:marBottom w:val="0"/>
      <w:divBdr>
        <w:top w:val="none" w:sz="0" w:space="0" w:color="auto"/>
        <w:left w:val="none" w:sz="0" w:space="0" w:color="auto"/>
        <w:bottom w:val="none" w:sz="0" w:space="0" w:color="auto"/>
        <w:right w:val="none" w:sz="0" w:space="0" w:color="auto"/>
      </w:divBdr>
    </w:div>
    <w:div w:id="1403526003">
      <w:bodyDiv w:val="1"/>
      <w:marLeft w:val="0"/>
      <w:marRight w:val="0"/>
      <w:marTop w:val="0"/>
      <w:marBottom w:val="0"/>
      <w:divBdr>
        <w:top w:val="none" w:sz="0" w:space="0" w:color="auto"/>
        <w:left w:val="none" w:sz="0" w:space="0" w:color="auto"/>
        <w:bottom w:val="none" w:sz="0" w:space="0" w:color="auto"/>
        <w:right w:val="none" w:sz="0" w:space="0" w:color="auto"/>
      </w:divBdr>
    </w:div>
    <w:div w:id="1409964774">
      <w:bodyDiv w:val="1"/>
      <w:marLeft w:val="0"/>
      <w:marRight w:val="0"/>
      <w:marTop w:val="0"/>
      <w:marBottom w:val="0"/>
      <w:divBdr>
        <w:top w:val="none" w:sz="0" w:space="0" w:color="auto"/>
        <w:left w:val="none" w:sz="0" w:space="0" w:color="auto"/>
        <w:bottom w:val="none" w:sz="0" w:space="0" w:color="auto"/>
        <w:right w:val="none" w:sz="0" w:space="0" w:color="auto"/>
      </w:divBdr>
    </w:div>
    <w:div w:id="1424955352">
      <w:bodyDiv w:val="1"/>
      <w:marLeft w:val="0"/>
      <w:marRight w:val="0"/>
      <w:marTop w:val="0"/>
      <w:marBottom w:val="0"/>
      <w:divBdr>
        <w:top w:val="none" w:sz="0" w:space="0" w:color="auto"/>
        <w:left w:val="none" w:sz="0" w:space="0" w:color="auto"/>
        <w:bottom w:val="none" w:sz="0" w:space="0" w:color="auto"/>
        <w:right w:val="none" w:sz="0" w:space="0" w:color="auto"/>
      </w:divBdr>
      <w:divsChild>
        <w:div w:id="404572926">
          <w:marLeft w:val="0"/>
          <w:marRight w:val="0"/>
          <w:marTop w:val="240"/>
          <w:marBottom w:val="240"/>
          <w:divBdr>
            <w:top w:val="none" w:sz="0" w:space="0" w:color="auto"/>
            <w:left w:val="none" w:sz="0" w:space="0" w:color="auto"/>
            <w:bottom w:val="none" w:sz="0" w:space="0" w:color="auto"/>
            <w:right w:val="none" w:sz="0" w:space="0" w:color="auto"/>
          </w:divBdr>
        </w:div>
        <w:div w:id="417874207">
          <w:marLeft w:val="0"/>
          <w:marRight w:val="0"/>
          <w:marTop w:val="240"/>
          <w:marBottom w:val="240"/>
          <w:divBdr>
            <w:top w:val="none" w:sz="0" w:space="0" w:color="auto"/>
            <w:left w:val="none" w:sz="0" w:space="0" w:color="auto"/>
            <w:bottom w:val="none" w:sz="0" w:space="0" w:color="auto"/>
            <w:right w:val="none" w:sz="0" w:space="0" w:color="auto"/>
          </w:divBdr>
        </w:div>
      </w:divsChild>
    </w:div>
    <w:div w:id="1429277628">
      <w:bodyDiv w:val="1"/>
      <w:marLeft w:val="0"/>
      <w:marRight w:val="0"/>
      <w:marTop w:val="0"/>
      <w:marBottom w:val="0"/>
      <w:divBdr>
        <w:top w:val="none" w:sz="0" w:space="0" w:color="auto"/>
        <w:left w:val="none" w:sz="0" w:space="0" w:color="auto"/>
        <w:bottom w:val="none" w:sz="0" w:space="0" w:color="auto"/>
        <w:right w:val="none" w:sz="0" w:space="0" w:color="auto"/>
      </w:divBdr>
    </w:div>
    <w:div w:id="1492527958">
      <w:bodyDiv w:val="1"/>
      <w:marLeft w:val="0"/>
      <w:marRight w:val="0"/>
      <w:marTop w:val="0"/>
      <w:marBottom w:val="0"/>
      <w:divBdr>
        <w:top w:val="none" w:sz="0" w:space="0" w:color="auto"/>
        <w:left w:val="none" w:sz="0" w:space="0" w:color="auto"/>
        <w:bottom w:val="none" w:sz="0" w:space="0" w:color="auto"/>
        <w:right w:val="none" w:sz="0" w:space="0" w:color="auto"/>
      </w:divBdr>
    </w:div>
    <w:div w:id="1690712528">
      <w:bodyDiv w:val="1"/>
      <w:marLeft w:val="0"/>
      <w:marRight w:val="0"/>
      <w:marTop w:val="0"/>
      <w:marBottom w:val="0"/>
      <w:divBdr>
        <w:top w:val="none" w:sz="0" w:space="0" w:color="auto"/>
        <w:left w:val="none" w:sz="0" w:space="0" w:color="auto"/>
        <w:bottom w:val="none" w:sz="0" w:space="0" w:color="auto"/>
        <w:right w:val="none" w:sz="0" w:space="0" w:color="auto"/>
      </w:divBdr>
    </w:div>
    <w:div w:id="1750692583">
      <w:bodyDiv w:val="1"/>
      <w:marLeft w:val="0"/>
      <w:marRight w:val="0"/>
      <w:marTop w:val="0"/>
      <w:marBottom w:val="0"/>
      <w:divBdr>
        <w:top w:val="none" w:sz="0" w:space="0" w:color="auto"/>
        <w:left w:val="none" w:sz="0" w:space="0" w:color="auto"/>
        <w:bottom w:val="none" w:sz="0" w:space="0" w:color="auto"/>
        <w:right w:val="none" w:sz="0" w:space="0" w:color="auto"/>
      </w:divBdr>
    </w:div>
    <w:div w:id="1853564033">
      <w:bodyDiv w:val="1"/>
      <w:marLeft w:val="0"/>
      <w:marRight w:val="0"/>
      <w:marTop w:val="0"/>
      <w:marBottom w:val="0"/>
      <w:divBdr>
        <w:top w:val="none" w:sz="0" w:space="0" w:color="auto"/>
        <w:left w:val="none" w:sz="0" w:space="0" w:color="auto"/>
        <w:bottom w:val="none" w:sz="0" w:space="0" w:color="auto"/>
        <w:right w:val="none" w:sz="0" w:space="0" w:color="auto"/>
      </w:divBdr>
    </w:div>
    <w:div w:id="1888027120">
      <w:bodyDiv w:val="1"/>
      <w:marLeft w:val="0"/>
      <w:marRight w:val="0"/>
      <w:marTop w:val="0"/>
      <w:marBottom w:val="0"/>
      <w:divBdr>
        <w:top w:val="none" w:sz="0" w:space="0" w:color="auto"/>
        <w:left w:val="none" w:sz="0" w:space="0" w:color="auto"/>
        <w:bottom w:val="none" w:sz="0" w:space="0" w:color="auto"/>
        <w:right w:val="none" w:sz="0" w:space="0" w:color="auto"/>
      </w:divBdr>
    </w:div>
    <w:div w:id="1889298811">
      <w:bodyDiv w:val="1"/>
      <w:marLeft w:val="0"/>
      <w:marRight w:val="0"/>
      <w:marTop w:val="0"/>
      <w:marBottom w:val="0"/>
      <w:divBdr>
        <w:top w:val="none" w:sz="0" w:space="0" w:color="auto"/>
        <w:left w:val="none" w:sz="0" w:space="0" w:color="auto"/>
        <w:bottom w:val="none" w:sz="0" w:space="0" w:color="auto"/>
        <w:right w:val="none" w:sz="0" w:space="0" w:color="auto"/>
      </w:divBdr>
    </w:div>
    <w:div w:id="1903250652">
      <w:bodyDiv w:val="1"/>
      <w:marLeft w:val="0"/>
      <w:marRight w:val="0"/>
      <w:marTop w:val="0"/>
      <w:marBottom w:val="0"/>
      <w:divBdr>
        <w:top w:val="none" w:sz="0" w:space="0" w:color="auto"/>
        <w:left w:val="none" w:sz="0" w:space="0" w:color="auto"/>
        <w:bottom w:val="none" w:sz="0" w:space="0" w:color="auto"/>
        <w:right w:val="none" w:sz="0" w:space="0" w:color="auto"/>
      </w:divBdr>
      <w:divsChild>
        <w:div w:id="654182948">
          <w:marLeft w:val="0"/>
          <w:marRight w:val="0"/>
          <w:marTop w:val="0"/>
          <w:marBottom w:val="0"/>
          <w:divBdr>
            <w:top w:val="none" w:sz="0" w:space="0" w:color="auto"/>
            <w:left w:val="none" w:sz="0" w:space="0" w:color="auto"/>
            <w:bottom w:val="none" w:sz="0" w:space="0" w:color="auto"/>
            <w:right w:val="none" w:sz="0" w:space="0" w:color="auto"/>
          </w:divBdr>
        </w:div>
        <w:div w:id="1171994380">
          <w:marLeft w:val="43"/>
          <w:marRight w:val="0"/>
          <w:marTop w:val="0"/>
          <w:marBottom w:val="0"/>
          <w:divBdr>
            <w:top w:val="none" w:sz="0" w:space="0" w:color="auto"/>
            <w:left w:val="none" w:sz="0" w:space="0" w:color="auto"/>
            <w:bottom w:val="none" w:sz="0" w:space="0" w:color="auto"/>
            <w:right w:val="none" w:sz="0" w:space="0" w:color="auto"/>
          </w:divBdr>
          <w:divsChild>
            <w:div w:id="1642884209">
              <w:marLeft w:val="0"/>
              <w:marRight w:val="0"/>
              <w:marTop w:val="0"/>
              <w:marBottom w:val="0"/>
              <w:divBdr>
                <w:top w:val="none" w:sz="0" w:space="0" w:color="auto"/>
                <w:left w:val="none" w:sz="0" w:space="0" w:color="auto"/>
                <w:bottom w:val="none" w:sz="0" w:space="0" w:color="auto"/>
                <w:right w:val="none" w:sz="0" w:space="0" w:color="auto"/>
              </w:divBdr>
              <w:divsChild>
                <w:div w:id="1879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99595">
      <w:bodyDiv w:val="1"/>
      <w:marLeft w:val="0"/>
      <w:marRight w:val="0"/>
      <w:marTop w:val="0"/>
      <w:marBottom w:val="0"/>
      <w:divBdr>
        <w:top w:val="none" w:sz="0" w:space="0" w:color="auto"/>
        <w:left w:val="none" w:sz="0" w:space="0" w:color="auto"/>
        <w:bottom w:val="none" w:sz="0" w:space="0" w:color="auto"/>
        <w:right w:val="none" w:sz="0" w:space="0" w:color="auto"/>
      </w:divBdr>
    </w:div>
    <w:div w:id="20101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zakupki.gov.ru/223/purchase/private/notification/common.html?noticeInfoId=17211373&amp;purchaseMethodType=AE&amp;tabId=-1"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zakupki.gov.ru/223/purchase/private/notification/common.html?noticeInfoId=17211373&amp;purchaseMethodType=AE&amp;tab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shzakaz.ru/" TargetMode="External"/><Relationship Id="rId4" Type="http://schemas.openxmlformats.org/officeDocument/2006/relationships/settings" Target="settings.xml"/><Relationship Id="rId9" Type="http://schemas.openxmlformats.org/officeDocument/2006/relationships/hyperlink" Target="https://zakupki.gov.ru/epz/main/public/hom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D535-B34C-4A94-BAEA-9C6F228A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24</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55638</CharactersWithSpaces>
  <SharedDoc>false</SharedDoc>
  <HLinks>
    <vt:vector size="144" baseType="variant">
      <vt:variant>
        <vt:i4>327752</vt:i4>
      </vt:variant>
      <vt:variant>
        <vt:i4>69</vt:i4>
      </vt:variant>
      <vt:variant>
        <vt:i4>0</vt:i4>
      </vt:variant>
      <vt:variant>
        <vt:i4>5</vt:i4>
      </vt:variant>
      <vt:variant>
        <vt:lpwstr/>
      </vt:variant>
      <vt:variant>
        <vt:lpwstr>p2872</vt:lpwstr>
      </vt:variant>
      <vt:variant>
        <vt:i4>327752</vt:i4>
      </vt:variant>
      <vt:variant>
        <vt:i4>66</vt:i4>
      </vt:variant>
      <vt:variant>
        <vt:i4>0</vt:i4>
      </vt:variant>
      <vt:variant>
        <vt:i4>5</vt:i4>
      </vt:variant>
      <vt:variant>
        <vt:lpwstr/>
      </vt:variant>
      <vt:variant>
        <vt:lpwstr>p2870</vt:lpwstr>
      </vt:variant>
      <vt:variant>
        <vt:i4>327752</vt:i4>
      </vt:variant>
      <vt:variant>
        <vt:i4>63</vt:i4>
      </vt:variant>
      <vt:variant>
        <vt:i4>0</vt:i4>
      </vt:variant>
      <vt:variant>
        <vt:i4>5</vt:i4>
      </vt:variant>
      <vt:variant>
        <vt:lpwstr/>
      </vt:variant>
      <vt:variant>
        <vt:lpwstr>p2876</vt:lpwstr>
      </vt:variant>
      <vt:variant>
        <vt:i4>327752</vt:i4>
      </vt:variant>
      <vt:variant>
        <vt:i4>60</vt:i4>
      </vt:variant>
      <vt:variant>
        <vt:i4>0</vt:i4>
      </vt:variant>
      <vt:variant>
        <vt:i4>5</vt:i4>
      </vt:variant>
      <vt:variant>
        <vt:lpwstr/>
      </vt:variant>
      <vt:variant>
        <vt:lpwstr>p2874</vt:lpwstr>
      </vt:variant>
      <vt:variant>
        <vt:i4>6881337</vt:i4>
      </vt:variant>
      <vt:variant>
        <vt:i4>57</vt:i4>
      </vt:variant>
      <vt:variant>
        <vt:i4>0</vt:i4>
      </vt:variant>
      <vt:variant>
        <vt:i4>5</vt:i4>
      </vt:variant>
      <vt:variant>
        <vt:lpwstr>http://internet.garant.ru./</vt:lpwstr>
      </vt:variant>
      <vt:variant>
        <vt:lpwstr>/document/10180094/entry/100</vt:lpwstr>
      </vt:variant>
      <vt:variant>
        <vt:i4>131138</vt:i4>
      </vt:variant>
      <vt:variant>
        <vt:i4>54</vt:i4>
      </vt:variant>
      <vt:variant>
        <vt:i4>0</vt:i4>
      </vt:variant>
      <vt:variant>
        <vt:i4>5</vt:i4>
      </vt:variant>
      <vt:variant>
        <vt:lpwstr/>
      </vt:variant>
      <vt:variant>
        <vt:lpwstr>P2207</vt:lpwstr>
      </vt:variant>
      <vt:variant>
        <vt:i4>917576</vt:i4>
      </vt:variant>
      <vt:variant>
        <vt:i4>51</vt:i4>
      </vt:variant>
      <vt:variant>
        <vt:i4>0</vt:i4>
      </vt:variant>
      <vt:variant>
        <vt:i4>5</vt:i4>
      </vt:variant>
      <vt:variant>
        <vt:lpwstr/>
      </vt:variant>
      <vt:variant>
        <vt:lpwstr>P789</vt:lpwstr>
      </vt:variant>
      <vt:variant>
        <vt:i4>196674</vt:i4>
      </vt:variant>
      <vt:variant>
        <vt:i4>48</vt:i4>
      </vt:variant>
      <vt:variant>
        <vt:i4>0</vt:i4>
      </vt:variant>
      <vt:variant>
        <vt:i4>5</vt:i4>
      </vt:variant>
      <vt:variant>
        <vt:lpwstr/>
      </vt:variant>
      <vt:variant>
        <vt:lpwstr>P2210</vt:lpwstr>
      </vt:variant>
      <vt:variant>
        <vt:i4>196674</vt:i4>
      </vt:variant>
      <vt:variant>
        <vt:i4>45</vt:i4>
      </vt:variant>
      <vt:variant>
        <vt:i4>0</vt:i4>
      </vt:variant>
      <vt:variant>
        <vt:i4>5</vt:i4>
      </vt:variant>
      <vt:variant>
        <vt:lpwstr/>
      </vt:variant>
      <vt:variant>
        <vt:lpwstr>P2218</vt:lpwstr>
      </vt:variant>
      <vt:variant>
        <vt:i4>917576</vt:i4>
      </vt:variant>
      <vt:variant>
        <vt:i4>42</vt:i4>
      </vt:variant>
      <vt:variant>
        <vt:i4>0</vt:i4>
      </vt:variant>
      <vt:variant>
        <vt:i4>5</vt:i4>
      </vt:variant>
      <vt:variant>
        <vt:lpwstr/>
      </vt:variant>
      <vt:variant>
        <vt:lpwstr>P789</vt:lpwstr>
      </vt:variant>
      <vt:variant>
        <vt:i4>131138</vt:i4>
      </vt:variant>
      <vt:variant>
        <vt:i4>39</vt:i4>
      </vt:variant>
      <vt:variant>
        <vt:i4>0</vt:i4>
      </vt:variant>
      <vt:variant>
        <vt:i4>5</vt:i4>
      </vt:variant>
      <vt:variant>
        <vt:lpwstr/>
      </vt:variant>
      <vt:variant>
        <vt:lpwstr>P2208</vt:lpwstr>
      </vt:variant>
      <vt:variant>
        <vt:i4>196674</vt:i4>
      </vt:variant>
      <vt:variant>
        <vt:i4>36</vt:i4>
      </vt:variant>
      <vt:variant>
        <vt:i4>0</vt:i4>
      </vt:variant>
      <vt:variant>
        <vt:i4>5</vt:i4>
      </vt:variant>
      <vt:variant>
        <vt:lpwstr/>
      </vt:variant>
      <vt:variant>
        <vt:lpwstr>P2218</vt:lpwstr>
      </vt:variant>
      <vt:variant>
        <vt:i4>2359395</vt:i4>
      </vt:variant>
      <vt:variant>
        <vt:i4>33</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30</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27</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24</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4784222</vt:i4>
      </vt:variant>
      <vt:variant>
        <vt:i4>21</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18</vt:i4>
      </vt:variant>
      <vt:variant>
        <vt:i4>0</vt:i4>
      </vt:variant>
      <vt:variant>
        <vt:i4>5</vt:i4>
      </vt:variant>
      <vt:variant>
        <vt:lpwstr>http://internet.garant.ru/</vt:lpwstr>
      </vt:variant>
      <vt:variant>
        <vt:lpwstr>/document/77673809/entry/9673</vt:lpwstr>
      </vt:variant>
      <vt:variant>
        <vt:i4>6946868</vt:i4>
      </vt:variant>
      <vt:variant>
        <vt:i4>15</vt:i4>
      </vt:variant>
      <vt:variant>
        <vt:i4>0</vt:i4>
      </vt:variant>
      <vt:variant>
        <vt:i4>5</vt:i4>
      </vt:variant>
      <vt:variant>
        <vt:lpwstr>http://internet.garant.ru/</vt:lpwstr>
      </vt:variant>
      <vt:variant>
        <vt:lpwstr>/document/77673809/entry/9672</vt:lpwstr>
      </vt:variant>
      <vt:variant>
        <vt:i4>6946868</vt:i4>
      </vt:variant>
      <vt:variant>
        <vt:i4>12</vt:i4>
      </vt:variant>
      <vt:variant>
        <vt:i4>0</vt:i4>
      </vt:variant>
      <vt:variant>
        <vt:i4>5</vt:i4>
      </vt:variant>
      <vt:variant>
        <vt:lpwstr>http://internet.garant.ru/</vt:lpwstr>
      </vt:variant>
      <vt:variant>
        <vt:lpwstr>/document/77673809/entry/9673</vt:lpwstr>
      </vt:variant>
      <vt:variant>
        <vt:i4>6946868</vt:i4>
      </vt:variant>
      <vt:variant>
        <vt:i4>9</vt:i4>
      </vt:variant>
      <vt:variant>
        <vt:i4>0</vt:i4>
      </vt:variant>
      <vt:variant>
        <vt:i4>5</vt:i4>
      </vt:variant>
      <vt:variant>
        <vt:lpwstr>http://internet.garant.ru/</vt:lpwstr>
      </vt:variant>
      <vt:variant>
        <vt:lpwstr>/document/77673809/entry/9672</vt:lpwstr>
      </vt:variant>
      <vt:variant>
        <vt:i4>3145788</vt:i4>
      </vt:variant>
      <vt:variant>
        <vt:i4>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0</vt:i4>
      </vt:variant>
      <vt:variant>
        <vt:i4>0</vt:i4>
      </vt:variant>
      <vt:variant>
        <vt:i4>5</vt:i4>
      </vt:variant>
      <vt:variant>
        <vt:lpwstr>http://internet.garant.ru/</vt:lpwstr>
      </vt:variant>
      <vt:variant>
        <vt:lpwstr>/document/77673809/entry/45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Викторова Мария Александровн</dc:creator>
  <cp:lastModifiedBy>Пользователь</cp:lastModifiedBy>
  <cp:revision>288</cp:revision>
  <cp:lastPrinted>2022-08-26T06:19:00Z</cp:lastPrinted>
  <dcterms:created xsi:type="dcterms:W3CDTF">2021-11-12T10:52:00Z</dcterms:created>
  <dcterms:modified xsi:type="dcterms:W3CDTF">2024-09-03T06:48:00Z</dcterms:modified>
</cp:coreProperties>
</file>