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F382" w14:textId="77777777" w:rsidR="00CD57E7" w:rsidRDefault="005024C0">
      <w:pPr>
        <w:spacing w:after="0"/>
        <w:jc w:val="center"/>
        <w:rPr>
          <w:rFonts w:ascii="Times New Roman" w:hAnsi="Times New Roman" w:cs="Times New Roman"/>
          <w:b/>
        </w:rPr>
      </w:pPr>
      <w:r>
        <w:rPr>
          <w:rFonts w:ascii="Times New Roman" w:hAnsi="Times New Roman" w:cs="Times New Roman"/>
          <w:b/>
        </w:rPr>
        <w:t xml:space="preserve">Техническое задание </w:t>
      </w:r>
    </w:p>
    <w:p w14:paraId="140DAA74" w14:textId="77777777" w:rsidR="00CD57E7" w:rsidRDefault="005024C0">
      <w:pPr>
        <w:spacing w:after="0"/>
        <w:jc w:val="center"/>
        <w:rPr>
          <w:rFonts w:ascii="Times New Roman" w:hAnsi="Times New Roman" w:cs="Times New Roman"/>
          <w:b/>
        </w:rPr>
      </w:pPr>
      <w:r>
        <w:rPr>
          <w:rFonts w:ascii="Times New Roman" w:hAnsi="Times New Roman" w:cs="Times New Roman"/>
          <w:b/>
          <w:highlight w:val="yellow"/>
        </w:rPr>
        <w:t>на поставку продуктов питания (мясо и рыба)</w:t>
      </w:r>
      <w:r>
        <w:rPr>
          <w:rFonts w:ascii="Times New Roman" w:hAnsi="Times New Roman" w:cs="Times New Roman"/>
          <w:b/>
        </w:rPr>
        <w:t xml:space="preserve"> </w:t>
      </w:r>
    </w:p>
    <w:p w14:paraId="6B50F117" w14:textId="77777777" w:rsidR="00CD57E7" w:rsidRDefault="00CD57E7">
      <w:pPr>
        <w:spacing w:after="0"/>
        <w:jc w:val="center"/>
        <w:rPr>
          <w:rFonts w:ascii="Times New Roman" w:hAnsi="Times New Roman" w:cs="Times New Roman"/>
          <w:b/>
        </w:rPr>
      </w:pPr>
    </w:p>
    <w:p w14:paraId="1B3DEE1A" w14:textId="77777777" w:rsidR="00CD57E7" w:rsidRDefault="005024C0">
      <w:pPr>
        <w:pStyle w:val="af9"/>
        <w:spacing w:after="0"/>
        <w:ind w:left="-567"/>
        <w:rPr>
          <w:rFonts w:ascii="Times New Roman" w:hAnsi="Times New Roman" w:cs="Times New Roman"/>
          <w:b/>
        </w:rPr>
      </w:pPr>
      <w:r>
        <w:rPr>
          <w:rFonts w:ascii="Times New Roman" w:hAnsi="Times New Roman" w:cs="Times New Roman"/>
          <w:b/>
        </w:rPr>
        <w:t>1. Объект закупки и характеристики товара:</w:t>
      </w:r>
    </w:p>
    <w:tbl>
      <w:tblPr>
        <w:tblStyle w:val="25"/>
        <w:tblW w:w="0" w:type="auto"/>
        <w:tblLook w:val="04A0" w:firstRow="1" w:lastRow="0" w:firstColumn="1" w:lastColumn="0" w:noHBand="0" w:noVBand="1"/>
      </w:tblPr>
      <w:tblGrid>
        <w:gridCol w:w="503"/>
        <w:gridCol w:w="1590"/>
        <w:gridCol w:w="6974"/>
        <w:gridCol w:w="1128"/>
      </w:tblGrid>
      <w:tr w:rsidR="00E5664A" w:rsidRPr="00E5664A" w14:paraId="587E92E2" w14:textId="68C42698" w:rsidTr="00E5664A">
        <w:tc>
          <w:tcPr>
            <w:tcW w:w="498" w:type="dxa"/>
            <w:tcBorders>
              <w:top w:val="single" w:sz="4" w:space="0" w:color="auto"/>
              <w:left w:val="single" w:sz="4" w:space="0" w:color="auto"/>
              <w:bottom w:val="single" w:sz="4" w:space="0" w:color="auto"/>
              <w:right w:val="single" w:sz="4" w:space="0" w:color="auto"/>
            </w:tcBorders>
          </w:tcPr>
          <w:p w14:paraId="5BC5E355" w14:textId="77777777" w:rsidR="00E5664A" w:rsidRPr="00E5664A" w:rsidRDefault="00E5664A" w:rsidP="00E5664A">
            <w:pPr>
              <w:jc w:val="center"/>
              <w:outlineLvl w:val="4"/>
              <w:rPr>
                <w:rFonts w:ascii="Times New Roman" w:eastAsia="Times New Roman" w:hAnsi="Times New Roman" w:cs="Times New Roman"/>
                <w:b/>
                <w:sz w:val="20"/>
                <w:szCs w:val="20"/>
                <w:lang w:eastAsia="ru-RU"/>
              </w:rPr>
            </w:pPr>
            <w:r w:rsidRPr="00E5664A">
              <w:rPr>
                <w:rFonts w:ascii="Times New Roman" w:eastAsia="Times New Roman" w:hAnsi="Times New Roman" w:cs="Times New Roman"/>
                <w:b/>
                <w:sz w:val="20"/>
                <w:szCs w:val="20"/>
                <w:lang w:eastAsia="ru-RU"/>
              </w:rPr>
              <w:t>№</w:t>
            </w:r>
          </w:p>
          <w:p w14:paraId="51AF2073" w14:textId="77777777" w:rsidR="00E5664A" w:rsidRPr="00E5664A" w:rsidRDefault="00E5664A" w:rsidP="00E5664A">
            <w:pPr>
              <w:jc w:val="center"/>
              <w:outlineLvl w:val="4"/>
              <w:rPr>
                <w:rFonts w:ascii="Times New Roman" w:eastAsia="Times New Roman" w:hAnsi="Times New Roman" w:cs="Times New Roman"/>
                <w:b/>
                <w:sz w:val="20"/>
                <w:szCs w:val="20"/>
                <w:lang w:eastAsia="ru-RU"/>
              </w:rPr>
            </w:pPr>
            <w:r w:rsidRPr="00E5664A">
              <w:rPr>
                <w:rFonts w:ascii="Times New Roman" w:eastAsia="Times New Roman" w:hAnsi="Times New Roman" w:cs="Times New Roman"/>
                <w:b/>
                <w:sz w:val="20"/>
                <w:szCs w:val="20"/>
                <w:lang w:eastAsia="ru-RU"/>
              </w:rPr>
              <w:t>п/п</w:t>
            </w:r>
          </w:p>
        </w:tc>
        <w:tc>
          <w:tcPr>
            <w:tcW w:w="1590" w:type="dxa"/>
            <w:tcBorders>
              <w:top w:val="single" w:sz="4" w:space="0" w:color="auto"/>
              <w:left w:val="single" w:sz="4" w:space="0" w:color="auto"/>
              <w:bottom w:val="single" w:sz="4" w:space="0" w:color="auto"/>
              <w:right w:val="single" w:sz="4" w:space="0" w:color="auto"/>
            </w:tcBorders>
          </w:tcPr>
          <w:p w14:paraId="467CBD2F" w14:textId="77777777" w:rsidR="00E5664A" w:rsidRPr="00E5664A" w:rsidRDefault="00E5664A" w:rsidP="00E5664A">
            <w:pPr>
              <w:jc w:val="center"/>
              <w:outlineLvl w:val="4"/>
              <w:rPr>
                <w:rFonts w:ascii="Times New Roman" w:eastAsia="Times New Roman" w:hAnsi="Times New Roman" w:cs="Times New Roman"/>
                <w:b/>
                <w:sz w:val="20"/>
                <w:szCs w:val="20"/>
                <w:lang w:eastAsia="ru-RU"/>
              </w:rPr>
            </w:pPr>
            <w:r w:rsidRPr="00E5664A">
              <w:rPr>
                <w:rFonts w:ascii="Times New Roman" w:eastAsia="Times New Roman" w:hAnsi="Times New Roman" w:cs="Times New Roman"/>
                <w:b/>
                <w:sz w:val="20"/>
                <w:szCs w:val="20"/>
                <w:lang w:eastAsia="ru-RU"/>
              </w:rPr>
              <w:t>Наименование товара</w:t>
            </w:r>
          </w:p>
        </w:tc>
        <w:tc>
          <w:tcPr>
            <w:tcW w:w="6979" w:type="dxa"/>
            <w:tcBorders>
              <w:top w:val="single" w:sz="4" w:space="0" w:color="auto"/>
              <w:left w:val="single" w:sz="4" w:space="0" w:color="auto"/>
              <w:bottom w:val="single" w:sz="4" w:space="0" w:color="auto"/>
              <w:right w:val="single" w:sz="4" w:space="0" w:color="auto"/>
            </w:tcBorders>
          </w:tcPr>
          <w:p w14:paraId="3A729302" w14:textId="77777777" w:rsidR="00E5664A" w:rsidRPr="00E5664A" w:rsidRDefault="00E5664A" w:rsidP="00E5664A">
            <w:pPr>
              <w:jc w:val="center"/>
              <w:outlineLvl w:val="4"/>
              <w:rPr>
                <w:rFonts w:ascii="Times New Roman" w:eastAsia="Times New Roman" w:hAnsi="Times New Roman" w:cs="Times New Roman"/>
                <w:b/>
                <w:sz w:val="20"/>
                <w:szCs w:val="20"/>
                <w:lang w:eastAsia="ru-RU"/>
              </w:rPr>
            </w:pPr>
            <w:r w:rsidRPr="00E5664A">
              <w:rPr>
                <w:rFonts w:ascii="Times New Roman" w:eastAsia="Times New Roman" w:hAnsi="Times New Roman" w:cs="Times New Roman"/>
                <w:b/>
                <w:sz w:val="20"/>
                <w:szCs w:val="20"/>
                <w:lang w:eastAsia="ru-RU"/>
              </w:rPr>
              <w:t>Технические требования заказчика</w:t>
            </w:r>
          </w:p>
        </w:tc>
        <w:tc>
          <w:tcPr>
            <w:tcW w:w="1128" w:type="dxa"/>
            <w:tcBorders>
              <w:top w:val="single" w:sz="4" w:space="0" w:color="auto"/>
              <w:left w:val="single" w:sz="4" w:space="0" w:color="auto"/>
              <w:bottom w:val="single" w:sz="4" w:space="0" w:color="auto"/>
              <w:right w:val="single" w:sz="4" w:space="0" w:color="auto"/>
            </w:tcBorders>
          </w:tcPr>
          <w:p w14:paraId="480994D2" w14:textId="04F13678" w:rsidR="00E5664A" w:rsidRPr="00E5664A" w:rsidRDefault="00E5664A" w:rsidP="00E5664A">
            <w:pPr>
              <w:jc w:val="center"/>
              <w:outlineLvl w:val="4"/>
              <w:rPr>
                <w:rFonts w:ascii="Times New Roman" w:eastAsia="Times New Roman" w:hAnsi="Times New Roman" w:cs="Times New Roman"/>
                <w:b/>
                <w:sz w:val="20"/>
                <w:szCs w:val="20"/>
                <w:lang w:eastAsia="ru-RU"/>
              </w:rPr>
            </w:pPr>
            <w:r w:rsidRPr="00E5664A">
              <w:rPr>
                <w:rFonts w:ascii="Times New Roman" w:eastAsia="Times New Roman" w:hAnsi="Times New Roman" w:cs="Times New Roman"/>
                <w:b/>
                <w:sz w:val="20"/>
                <w:szCs w:val="20"/>
                <w:lang w:eastAsia="ru-RU"/>
              </w:rPr>
              <w:t>Объемы</w:t>
            </w:r>
          </w:p>
        </w:tc>
      </w:tr>
      <w:tr w:rsidR="00E5664A" w:rsidRPr="00E5664A" w14:paraId="33D6F447" w14:textId="329F22F1" w:rsidTr="00E5664A">
        <w:tc>
          <w:tcPr>
            <w:tcW w:w="498" w:type="dxa"/>
            <w:tcBorders>
              <w:top w:val="single" w:sz="4" w:space="0" w:color="auto"/>
              <w:left w:val="single" w:sz="4" w:space="0" w:color="auto"/>
              <w:bottom w:val="single" w:sz="4" w:space="0" w:color="auto"/>
              <w:right w:val="single" w:sz="4" w:space="0" w:color="auto"/>
            </w:tcBorders>
          </w:tcPr>
          <w:p w14:paraId="0AD5DC2B" w14:textId="77777777" w:rsidR="00E5664A" w:rsidRPr="00E5664A" w:rsidRDefault="00E5664A" w:rsidP="00E5664A">
            <w:pPr>
              <w:jc w:val="center"/>
              <w:outlineLvl w:val="4"/>
              <w:rPr>
                <w:rFonts w:ascii="Times New Roman" w:eastAsia="Times New Roman" w:hAnsi="Times New Roman" w:cs="Times New Roman"/>
                <w:bCs/>
                <w:sz w:val="20"/>
                <w:szCs w:val="20"/>
                <w:lang w:eastAsia="ru-RU"/>
              </w:rPr>
            </w:pPr>
            <w:r w:rsidRPr="00E5664A">
              <w:rPr>
                <w:rFonts w:ascii="Times New Roman" w:eastAsia="Times New Roman" w:hAnsi="Times New Roman" w:cs="Times New Roman"/>
                <w:bCs/>
                <w:sz w:val="20"/>
                <w:szCs w:val="20"/>
                <w:lang w:eastAsia="ru-RU"/>
              </w:rPr>
              <w:t>1</w:t>
            </w:r>
          </w:p>
        </w:tc>
        <w:tc>
          <w:tcPr>
            <w:tcW w:w="1590" w:type="dxa"/>
            <w:tcBorders>
              <w:top w:val="single" w:sz="4" w:space="0" w:color="auto"/>
              <w:left w:val="single" w:sz="4" w:space="0" w:color="auto"/>
              <w:bottom w:val="single" w:sz="4" w:space="0" w:color="auto"/>
              <w:right w:val="single" w:sz="4" w:space="0" w:color="auto"/>
            </w:tcBorders>
          </w:tcPr>
          <w:p w14:paraId="496C1EF5" w14:textId="77777777" w:rsidR="00E5664A" w:rsidRPr="00E5664A" w:rsidRDefault="00E5664A" w:rsidP="00E5664A">
            <w:pPr>
              <w:jc w:val="center"/>
              <w:outlineLvl w:val="4"/>
              <w:rPr>
                <w:rFonts w:ascii="Times New Roman" w:eastAsia="Times New Roman" w:hAnsi="Times New Roman" w:cs="Times New Roman"/>
                <w:bCs/>
                <w:sz w:val="20"/>
                <w:szCs w:val="20"/>
                <w:lang w:eastAsia="ru-RU"/>
              </w:rPr>
            </w:pPr>
            <w:r w:rsidRPr="00E5664A">
              <w:rPr>
                <w:rFonts w:ascii="Times New Roman" w:eastAsia="Times New Roman" w:hAnsi="Times New Roman" w:cs="Times New Roman"/>
                <w:bCs/>
                <w:sz w:val="20"/>
                <w:szCs w:val="20"/>
                <w:lang w:eastAsia="ru-RU"/>
              </w:rPr>
              <w:t>2</w:t>
            </w:r>
          </w:p>
        </w:tc>
        <w:tc>
          <w:tcPr>
            <w:tcW w:w="6979" w:type="dxa"/>
            <w:tcBorders>
              <w:top w:val="single" w:sz="4" w:space="0" w:color="auto"/>
              <w:left w:val="single" w:sz="4" w:space="0" w:color="auto"/>
              <w:bottom w:val="single" w:sz="4" w:space="0" w:color="auto"/>
              <w:right w:val="single" w:sz="4" w:space="0" w:color="auto"/>
            </w:tcBorders>
          </w:tcPr>
          <w:p w14:paraId="53EC85D4" w14:textId="77777777" w:rsidR="00E5664A" w:rsidRPr="00E5664A" w:rsidRDefault="00E5664A" w:rsidP="00E5664A">
            <w:pPr>
              <w:jc w:val="center"/>
              <w:outlineLvl w:val="4"/>
              <w:rPr>
                <w:rFonts w:ascii="Times New Roman" w:eastAsia="Times New Roman" w:hAnsi="Times New Roman" w:cs="Times New Roman"/>
                <w:bCs/>
                <w:sz w:val="20"/>
                <w:szCs w:val="20"/>
                <w:lang w:eastAsia="ru-RU"/>
              </w:rPr>
            </w:pPr>
            <w:r w:rsidRPr="00E5664A">
              <w:rPr>
                <w:rFonts w:ascii="Times New Roman" w:eastAsia="Times New Roman" w:hAnsi="Times New Roman" w:cs="Times New Roman"/>
                <w:bCs/>
                <w:sz w:val="20"/>
                <w:szCs w:val="20"/>
                <w:lang w:eastAsia="ru-RU"/>
              </w:rPr>
              <w:t>3</w:t>
            </w:r>
          </w:p>
        </w:tc>
        <w:tc>
          <w:tcPr>
            <w:tcW w:w="1128" w:type="dxa"/>
            <w:tcBorders>
              <w:top w:val="single" w:sz="4" w:space="0" w:color="auto"/>
              <w:left w:val="single" w:sz="4" w:space="0" w:color="auto"/>
              <w:bottom w:val="single" w:sz="4" w:space="0" w:color="auto"/>
              <w:right w:val="single" w:sz="4" w:space="0" w:color="auto"/>
            </w:tcBorders>
          </w:tcPr>
          <w:p w14:paraId="1E0C4B8C" w14:textId="5A2C6F67" w:rsidR="00E5664A" w:rsidRPr="00E5664A" w:rsidRDefault="00E5664A" w:rsidP="00E5664A">
            <w:pPr>
              <w:jc w:val="center"/>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E5664A" w:rsidRPr="00E5664A" w14:paraId="5184D689" w14:textId="58BB0516" w:rsidTr="00E5664A">
        <w:tc>
          <w:tcPr>
            <w:tcW w:w="498" w:type="dxa"/>
            <w:tcBorders>
              <w:top w:val="single" w:sz="4" w:space="0" w:color="auto"/>
              <w:left w:val="single" w:sz="4" w:space="0" w:color="auto"/>
              <w:bottom w:val="single" w:sz="4" w:space="0" w:color="auto"/>
              <w:right w:val="single" w:sz="4" w:space="0" w:color="auto"/>
            </w:tcBorders>
            <w:vAlign w:val="center"/>
          </w:tcPr>
          <w:p w14:paraId="58660E99" w14:textId="77777777" w:rsidR="00E5664A" w:rsidRPr="00E5664A" w:rsidRDefault="00E5664A" w:rsidP="00E5664A">
            <w:pPr>
              <w:jc w:val="center"/>
              <w:outlineLvl w:val="4"/>
              <w:rPr>
                <w:rFonts w:ascii="Times New Roman" w:eastAsia="Times New Roman" w:hAnsi="Times New Roman" w:cs="Times New Roman"/>
                <w:bCs/>
                <w:sz w:val="20"/>
                <w:szCs w:val="20"/>
                <w:lang w:eastAsia="ru-RU"/>
              </w:rPr>
            </w:pPr>
            <w:r w:rsidRPr="00E5664A">
              <w:rPr>
                <w:rFonts w:ascii="Times New Roman" w:eastAsia="Times New Roman" w:hAnsi="Times New Roman" w:cs="Times New Roman"/>
                <w:bCs/>
                <w:sz w:val="20"/>
                <w:szCs w:val="20"/>
                <w:lang w:eastAsia="ru-RU"/>
              </w:rPr>
              <w:t>1</w:t>
            </w:r>
          </w:p>
        </w:tc>
        <w:tc>
          <w:tcPr>
            <w:tcW w:w="1590" w:type="dxa"/>
            <w:tcBorders>
              <w:top w:val="single" w:sz="4" w:space="0" w:color="auto"/>
              <w:left w:val="single" w:sz="4" w:space="0" w:color="auto"/>
              <w:bottom w:val="single" w:sz="4" w:space="0" w:color="auto"/>
              <w:right w:val="single" w:sz="4" w:space="0" w:color="auto"/>
            </w:tcBorders>
            <w:vAlign w:val="center"/>
          </w:tcPr>
          <w:p w14:paraId="5E4AF65F" w14:textId="77777777" w:rsidR="00E5664A" w:rsidRPr="00E5664A" w:rsidRDefault="00E5664A" w:rsidP="00E5664A">
            <w:pPr>
              <w:jc w:val="center"/>
              <w:outlineLvl w:val="4"/>
              <w:rPr>
                <w:rFonts w:ascii="Times New Roman" w:eastAsia="Times New Roman" w:hAnsi="Times New Roman" w:cs="Times New Roman"/>
                <w:bCs/>
                <w:sz w:val="20"/>
                <w:szCs w:val="20"/>
                <w:lang w:eastAsia="ru-RU"/>
              </w:rPr>
            </w:pPr>
            <w:r w:rsidRPr="00E5664A">
              <w:rPr>
                <w:rFonts w:ascii="Times New Roman" w:eastAsia="Times New Roman" w:hAnsi="Times New Roman" w:cs="Times New Roman"/>
                <w:bCs/>
                <w:sz w:val="20"/>
                <w:szCs w:val="20"/>
                <w:lang w:eastAsia="ru-RU"/>
              </w:rPr>
              <w:t>Говядина бескостная для детского питания (категория А) замороженная</w:t>
            </w:r>
          </w:p>
        </w:tc>
        <w:tc>
          <w:tcPr>
            <w:tcW w:w="6979" w:type="dxa"/>
            <w:tcBorders>
              <w:top w:val="single" w:sz="4" w:space="0" w:color="auto"/>
              <w:left w:val="single" w:sz="4" w:space="0" w:color="auto"/>
              <w:bottom w:val="single" w:sz="4" w:space="0" w:color="auto"/>
              <w:right w:val="single" w:sz="4" w:space="0" w:color="auto"/>
            </w:tcBorders>
          </w:tcPr>
          <w:p w14:paraId="7CDA7ED6"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Мясной крупнокусковой бескостный полуфабрикат для детского питания категории А. </w:t>
            </w:r>
          </w:p>
          <w:p w14:paraId="6540E04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Мышцы или пласт мяса, снятые с тазобедренного отруба в виде крупных кусков массой от 2000 г., зачищенные от сухожилий и грубых поверхностных пленок, с наличием межмышечной соединительной, жировой ткани и естественной поверхностной пленки, сохраняющей природную форму мышц. </w:t>
            </w:r>
          </w:p>
          <w:p w14:paraId="04E8426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Мышечная ткань упругая, не имеющая следов инъектирования, массажирования, наличия посторонних примесей. Поверхность ровная, не заветренная, края заровнены, без глубоких надрезов мышечной ткани (не более 10 мм). Массовая доля жира не более 6%.</w:t>
            </w:r>
          </w:p>
          <w:p w14:paraId="5D476D7C"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Мясо должно быть без пищевых примесей, без фосфатов, без консервантов, без ГМО. </w:t>
            </w:r>
          </w:p>
          <w:p w14:paraId="18401D9E"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Запах и цвет – свойственный свежему мясу без признаков порчи. </w:t>
            </w:r>
          </w:p>
          <w:p w14:paraId="6EBCFBA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При дефростации мяса потери составляют не более 7 %.</w:t>
            </w:r>
          </w:p>
          <w:p w14:paraId="630E4965"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Маркировка и этикетка должны соответствовать требованиям ГОСТ 54754-2021 </w:t>
            </w:r>
          </w:p>
          <w:p w14:paraId="362295E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под вакуумом или в условиях модифицированной атмосферы в отформованные пакеты из газонепроницаемой, термоусадочной пленки и комбинированных пленочных материалов, разрешенных к применению в пищевой промышленности.</w:t>
            </w:r>
          </w:p>
          <w:p w14:paraId="67DDECE6"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Замороженная продукция транспортируется транспортными средствами, приспособленными для перевозки замороженных продуктов питания при температуре не выше минус 18 С в соответствии с правилами перевозки скоропортящихся грузов.</w:t>
            </w:r>
          </w:p>
          <w:p w14:paraId="47D62AEA"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Товар должен соответствовать требованиям ГОСТ 54754, ТР ТС 034/2013 «О безопасности мяса и мясной продукции»</w:t>
            </w:r>
          </w:p>
          <w:p w14:paraId="7E393A68"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Куски мяса говядины в блоках массой от 5 до 7 кг. </w:t>
            </w:r>
          </w:p>
          <w:p w14:paraId="74829B18"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Остаточный срок годности не менее 60 дней.</w:t>
            </w:r>
          </w:p>
        </w:tc>
        <w:tc>
          <w:tcPr>
            <w:tcW w:w="1128" w:type="dxa"/>
            <w:tcBorders>
              <w:top w:val="single" w:sz="4" w:space="0" w:color="auto"/>
              <w:left w:val="single" w:sz="4" w:space="0" w:color="auto"/>
              <w:bottom w:val="single" w:sz="4" w:space="0" w:color="auto"/>
              <w:right w:val="single" w:sz="4" w:space="0" w:color="auto"/>
            </w:tcBorders>
          </w:tcPr>
          <w:p w14:paraId="19BF04EC" w14:textId="18774BEB" w:rsidR="00E5664A" w:rsidRPr="00E5664A" w:rsidRDefault="00E5664A" w:rsidP="00E5664A">
            <w:pPr>
              <w:spacing w:after="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 кг</w:t>
            </w:r>
          </w:p>
        </w:tc>
      </w:tr>
      <w:tr w:rsidR="00E5664A" w:rsidRPr="00E5664A" w14:paraId="20CC5845" w14:textId="502C82BD" w:rsidTr="00E5664A">
        <w:tc>
          <w:tcPr>
            <w:tcW w:w="498" w:type="dxa"/>
            <w:tcBorders>
              <w:top w:val="single" w:sz="4" w:space="0" w:color="auto"/>
              <w:left w:val="single" w:sz="4" w:space="0" w:color="auto"/>
              <w:bottom w:val="single" w:sz="4" w:space="0" w:color="auto"/>
              <w:right w:val="single" w:sz="4" w:space="0" w:color="auto"/>
            </w:tcBorders>
            <w:vAlign w:val="center"/>
          </w:tcPr>
          <w:p w14:paraId="7027387B" w14:textId="77777777" w:rsidR="00E5664A" w:rsidRPr="00E5664A" w:rsidRDefault="00E5664A" w:rsidP="00E5664A">
            <w:pPr>
              <w:jc w:val="center"/>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2</w:t>
            </w:r>
          </w:p>
        </w:tc>
        <w:tc>
          <w:tcPr>
            <w:tcW w:w="1590" w:type="dxa"/>
            <w:tcBorders>
              <w:top w:val="single" w:sz="4" w:space="0" w:color="auto"/>
              <w:left w:val="single" w:sz="4" w:space="0" w:color="auto"/>
              <w:bottom w:val="single" w:sz="4" w:space="0" w:color="auto"/>
              <w:right w:val="single" w:sz="4" w:space="0" w:color="auto"/>
            </w:tcBorders>
            <w:vAlign w:val="center"/>
          </w:tcPr>
          <w:p w14:paraId="2BAECA69" w14:textId="77777777" w:rsidR="00E5664A" w:rsidRPr="00E5664A" w:rsidRDefault="00E5664A" w:rsidP="00E5664A">
            <w:pPr>
              <w:spacing w:after="60"/>
              <w:jc w:val="center"/>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Окорок свиной бескостный для детского питания, замороженный</w:t>
            </w:r>
          </w:p>
        </w:tc>
        <w:tc>
          <w:tcPr>
            <w:tcW w:w="6979" w:type="dxa"/>
            <w:tcBorders>
              <w:top w:val="single" w:sz="4" w:space="0" w:color="auto"/>
              <w:left w:val="single" w:sz="4" w:space="0" w:color="auto"/>
              <w:bottom w:val="single" w:sz="4" w:space="0" w:color="auto"/>
              <w:right w:val="single" w:sz="4" w:space="0" w:color="auto"/>
            </w:tcBorders>
          </w:tcPr>
          <w:p w14:paraId="272E5EF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31778-2012 «Мясо. Разделка свинины на отрубы. Технические условия»</w:t>
            </w:r>
          </w:p>
          <w:p w14:paraId="7EF5480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Цвет поверхности: Бледно-розового или бледно-красного цвета.</w:t>
            </w:r>
          </w:p>
          <w:p w14:paraId="22D854C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Мышцы на разрезе: слегка влажные, не оставляют влажного пятна на фильтрованной бумаге; цвет от светло-розового до красного.</w:t>
            </w:r>
          </w:p>
          <w:p w14:paraId="603977C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Консистенция: на разрезе мясо плотное, упругое; образующаяся при надавливании пальцем ямка быстро выравнивается.</w:t>
            </w:r>
          </w:p>
          <w:p w14:paraId="17B45E64"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Специфический, свойственный свежему мясу.</w:t>
            </w:r>
          </w:p>
          <w:p w14:paraId="7D95E10A"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Состояние жира: имеет белый или бледно-розовый цвет; мягкий, эластичный.</w:t>
            </w:r>
          </w:p>
          <w:p w14:paraId="79E73E1B"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Состояние сухожилий: Сухожилия упругие, плотные, поверхность суставов гладкая, блестящая.</w:t>
            </w:r>
          </w:p>
          <w:p w14:paraId="37468D37"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28A4571D"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 антибиотики и гормоны.</w:t>
            </w:r>
          </w:p>
          <w:p w14:paraId="4917600B" w14:textId="43AECF19"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56A05E8E" w14:textId="72C9B16D" w:rsidR="00E5664A" w:rsidRPr="00E5664A" w:rsidRDefault="00E5664A" w:rsidP="00E5664A">
            <w:pPr>
              <w:spacing w:after="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 кг</w:t>
            </w:r>
          </w:p>
        </w:tc>
      </w:tr>
      <w:tr w:rsidR="00E5664A" w:rsidRPr="00E5664A" w14:paraId="0C755A53" w14:textId="61585BE1" w:rsidTr="00E5664A">
        <w:tc>
          <w:tcPr>
            <w:tcW w:w="498" w:type="dxa"/>
            <w:tcBorders>
              <w:top w:val="single" w:sz="4" w:space="0" w:color="auto"/>
              <w:left w:val="single" w:sz="4" w:space="0" w:color="auto"/>
              <w:bottom w:val="single" w:sz="4" w:space="0" w:color="auto"/>
              <w:right w:val="single" w:sz="4" w:space="0" w:color="auto"/>
            </w:tcBorders>
          </w:tcPr>
          <w:p w14:paraId="5A63137A" w14:textId="77777777" w:rsidR="00E5664A" w:rsidRPr="00E5664A" w:rsidRDefault="00E5664A" w:rsidP="00E5664A">
            <w:pPr>
              <w:jc w:val="both"/>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3</w:t>
            </w:r>
          </w:p>
        </w:tc>
        <w:tc>
          <w:tcPr>
            <w:tcW w:w="1590" w:type="dxa"/>
            <w:tcBorders>
              <w:top w:val="single" w:sz="4" w:space="0" w:color="auto"/>
              <w:left w:val="single" w:sz="4" w:space="0" w:color="auto"/>
              <w:bottom w:val="single" w:sz="4" w:space="0" w:color="auto"/>
              <w:right w:val="single" w:sz="4" w:space="0" w:color="auto"/>
            </w:tcBorders>
          </w:tcPr>
          <w:p w14:paraId="25EF02F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Печень говяжья для детского питания, замороженная</w:t>
            </w:r>
          </w:p>
        </w:tc>
        <w:tc>
          <w:tcPr>
            <w:tcW w:w="6979" w:type="dxa"/>
            <w:tcBorders>
              <w:top w:val="single" w:sz="4" w:space="0" w:color="auto"/>
              <w:left w:val="single" w:sz="4" w:space="0" w:color="auto"/>
              <w:bottom w:val="single" w:sz="4" w:space="0" w:color="auto"/>
              <w:right w:val="single" w:sz="4" w:space="0" w:color="auto"/>
            </w:tcBorders>
          </w:tcPr>
          <w:p w14:paraId="25BEF328"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32244-2013 «Субпродукты мясные обработанные. Технические условия».</w:t>
            </w:r>
          </w:p>
          <w:p w14:paraId="29830B37"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Внешний вид: без наружных кровеносных сосудов и желчных протоков; без лимфатических узлов, желчного пузыря и прирезей посторонних тканей.</w:t>
            </w:r>
          </w:p>
          <w:p w14:paraId="235213F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lastRenderedPageBreak/>
              <w:t>Цвет: от светло-коричневого до темно-коричневого с оттенками.</w:t>
            </w:r>
          </w:p>
          <w:p w14:paraId="1ED50CE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свойственный доброкачественным субпродуктам, характерный для конкретного наименования, без постороннего.</w:t>
            </w:r>
          </w:p>
          <w:p w14:paraId="6E5BC9E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525DD5FF"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w:t>
            </w:r>
          </w:p>
          <w:p w14:paraId="301ABA99" w14:textId="74E77645"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15C9AEF7" w14:textId="14E9F18D"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lastRenderedPageBreak/>
              <w:t>50 кг</w:t>
            </w:r>
          </w:p>
        </w:tc>
      </w:tr>
      <w:tr w:rsidR="00E5664A" w:rsidRPr="00E5664A" w14:paraId="1374B41E" w14:textId="754A069B" w:rsidTr="00E5664A">
        <w:tc>
          <w:tcPr>
            <w:tcW w:w="498" w:type="dxa"/>
            <w:tcBorders>
              <w:top w:val="single" w:sz="4" w:space="0" w:color="auto"/>
              <w:left w:val="single" w:sz="4" w:space="0" w:color="auto"/>
              <w:bottom w:val="single" w:sz="4" w:space="0" w:color="auto"/>
              <w:right w:val="single" w:sz="4" w:space="0" w:color="auto"/>
            </w:tcBorders>
          </w:tcPr>
          <w:p w14:paraId="0D16D45C" w14:textId="77777777" w:rsidR="00E5664A" w:rsidRPr="00E5664A" w:rsidRDefault="00E5664A" w:rsidP="00E5664A">
            <w:pPr>
              <w:jc w:val="both"/>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4</w:t>
            </w:r>
          </w:p>
        </w:tc>
        <w:tc>
          <w:tcPr>
            <w:tcW w:w="1590" w:type="dxa"/>
            <w:tcBorders>
              <w:top w:val="single" w:sz="4" w:space="0" w:color="auto"/>
              <w:left w:val="single" w:sz="4" w:space="0" w:color="auto"/>
              <w:bottom w:val="single" w:sz="4" w:space="0" w:color="auto"/>
              <w:right w:val="single" w:sz="4" w:space="0" w:color="auto"/>
            </w:tcBorders>
          </w:tcPr>
          <w:p w14:paraId="3FDD755C"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Сердце говяжье для детского питания замороженное</w:t>
            </w:r>
          </w:p>
        </w:tc>
        <w:tc>
          <w:tcPr>
            <w:tcW w:w="6979" w:type="dxa"/>
            <w:tcBorders>
              <w:top w:val="single" w:sz="4" w:space="0" w:color="auto"/>
              <w:left w:val="single" w:sz="4" w:space="0" w:color="auto"/>
              <w:bottom w:val="single" w:sz="4" w:space="0" w:color="auto"/>
              <w:right w:val="single" w:sz="4" w:space="0" w:color="auto"/>
            </w:tcBorders>
          </w:tcPr>
          <w:p w14:paraId="23233A04"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32244-2013 «Субпродукты мясные обработанные. Технические условия».</w:t>
            </w:r>
          </w:p>
          <w:p w14:paraId="1975705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w:t>
            </w:r>
          </w:p>
          <w:p w14:paraId="4962842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Цвет: от красного до темно-красного</w:t>
            </w:r>
          </w:p>
          <w:p w14:paraId="6373C25F"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свойственный доброкачественным субпродуктам, характерный для конкретного наименования, без постороннего</w:t>
            </w:r>
          </w:p>
          <w:p w14:paraId="09E1B13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325788FB"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w:t>
            </w:r>
          </w:p>
          <w:p w14:paraId="1631E6EC" w14:textId="632ED96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33EC5016" w14:textId="2236F7EB"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50 кг</w:t>
            </w:r>
          </w:p>
        </w:tc>
      </w:tr>
      <w:tr w:rsidR="00E5664A" w:rsidRPr="00E5664A" w14:paraId="77F264EB" w14:textId="0BC92580" w:rsidTr="00E5664A">
        <w:tc>
          <w:tcPr>
            <w:tcW w:w="498" w:type="dxa"/>
            <w:tcBorders>
              <w:top w:val="single" w:sz="4" w:space="0" w:color="auto"/>
              <w:left w:val="single" w:sz="4" w:space="0" w:color="auto"/>
              <w:bottom w:val="single" w:sz="4" w:space="0" w:color="auto"/>
              <w:right w:val="single" w:sz="4" w:space="0" w:color="auto"/>
            </w:tcBorders>
          </w:tcPr>
          <w:p w14:paraId="7F2EA834" w14:textId="77777777" w:rsidR="00E5664A" w:rsidRPr="00E5664A" w:rsidRDefault="00E5664A" w:rsidP="00E5664A">
            <w:pPr>
              <w:jc w:val="both"/>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5</w:t>
            </w:r>
          </w:p>
        </w:tc>
        <w:tc>
          <w:tcPr>
            <w:tcW w:w="1590" w:type="dxa"/>
            <w:tcBorders>
              <w:top w:val="single" w:sz="4" w:space="0" w:color="auto"/>
              <w:left w:val="single" w:sz="4" w:space="0" w:color="auto"/>
              <w:bottom w:val="single" w:sz="4" w:space="0" w:color="auto"/>
              <w:right w:val="single" w:sz="4" w:space="0" w:color="auto"/>
            </w:tcBorders>
          </w:tcPr>
          <w:p w14:paraId="3BF7D3C5"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Филе минтая</w:t>
            </w:r>
          </w:p>
        </w:tc>
        <w:tc>
          <w:tcPr>
            <w:tcW w:w="6979" w:type="dxa"/>
            <w:tcBorders>
              <w:top w:val="single" w:sz="4" w:space="0" w:color="auto"/>
              <w:left w:val="single" w:sz="4" w:space="0" w:color="auto"/>
              <w:bottom w:val="single" w:sz="4" w:space="0" w:color="auto"/>
              <w:right w:val="single" w:sz="4" w:space="0" w:color="auto"/>
            </w:tcBorders>
          </w:tcPr>
          <w:p w14:paraId="02C82D88"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3948-2016 Филе рыбы мороженое. Технические условия</w:t>
            </w:r>
          </w:p>
          <w:p w14:paraId="548763B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Вид: без кожи, без кости мороженое</w:t>
            </w:r>
          </w:p>
          <w:p w14:paraId="69085A5D"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Внешний вид: поверхность рыбы чистая, естественной окраски, присущей рыбе данного вида, без наружных повреждений</w:t>
            </w:r>
          </w:p>
          <w:p w14:paraId="007F833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Консистенция мяса после размораживания: плотная или мягкая, свойственная данному виду рыбы.</w:t>
            </w:r>
          </w:p>
          <w:p w14:paraId="36D8CDBC"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(после размораживания): свойственный свежей рыбе, без посторонних запахов.</w:t>
            </w:r>
          </w:p>
          <w:p w14:paraId="36598475"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Наличие посторонних примесей (в потребительской упаковке): не допускается</w:t>
            </w:r>
          </w:p>
          <w:p w14:paraId="233B55AC"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содержат генно-инженерно-модифицированные организмы (ГМО).</w:t>
            </w:r>
          </w:p>
          <w:p w14:paraId="1BC1E171" w14:textId="365260CE"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3EB05A3F" w14:textId="64840AA5"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100 кг</w:t>
            </w:r>
          </w:p>
        </w:tc>
      </w:tr>
      <w:tr w:rsidR="00E5664A" w:rsidRPr="00E5664A" w14:paraId="4F288606" w14:textId="0E82E5F3" w:rsidTr="00E5664A">
        <w:trPr>
          <w:trHeight w:val="4101"/>
        </w:trPr>
        <w:tc>
          <w:tcPr>
            <w:tcW w:w="498" w:type="dxa"/>
            <w:tcBorders>
              <w:top w:val="single" w:sz="4" w:space="0" w:color="auto"/>
              <w:left w:val="single" w:sz="4" w:space="0" w:color="auto"/>
              <w:bottom w:val="single" w:sz="4" w:space="0" w:color="auto"/>
              <w:right w:val="single" w:sz="4" w:space="0" w:color="auto"/>
            </w:tcBorders>
            <w:vAlign w:val="center"/>
          </w:tcPr>
          <w:p w14:paraId="29168668" w14:textId="77777777" w:rsidR="00E5664A" w:rsidRPr="00E5664A" w:rsidRDefault="00E5664A" w:rsidP="00E5664A">
            <w:pPr>
              <w:jc w:val="center"/>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6</w:t>
            </w:r>
          </w:p>
        </w:tc>
        <w:tc>
          <w:tcPr>
            <w:tcW w:w="1590" w:type="dxa"/>
            <w:tcBorders>
              <w:top w:val="single" w:sz="4" w:space="0" w:color="auto"/>
              <w:left w:val="single" w:sz="4" w:space="0" w:color="auto"/>
              <w:bottom w:val="single" w:sz="4" w:space="0" w:color="auto"/>
              <w:right w:val="single" w:sz="4" w:space="0" w:color="auto"/>
            </w:tcBorders>
            <w:vAlign w:val="center"/>
          </w:tcPr>
          <w:p w14:paraId="602F0125" w14:textId="77777777" w:rsidR="00E5664A" w:rsidRPr="00E5664A" w:rsidRDefault="00E5664A" w:rsidP="00E5664A">
            <w:pPr>
              <w:spacing w:after="60"/>
              <w:jc w:val="center"/>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Филе горбуши</w:t>
            </w:r>
          </w:p>
        </w:tc>
        <w:tc>
          <w:tcPr>
            <w:tcW w:w="6979" w:type="dxa"/>
            <w:tcBorders>
              <w:top w:val="single" w:sz="4" w:space="0" w:color="auto"/>
              <w:left w:val="single" w:sz="4" w:space="0" w:color="auto"/>
              <w:bottom w:val="single" w:sz="4" w:space="0" w:color="auto"/>
              <w:right w:val="single" w:sz="4" w:space="0" w:color="auto"/>
            </w:tcBorders>
          </w:tcPr>
          <w:p w14:paraId="54B84AA6"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Соответствует требованиям ГОСТ 3948-2016 Филе рыбы мороженое. Технические условия</w:t>
            </w:r>
          </w:p>
          <w:p w14:paraId="3D14B03A"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Вид: без кожи, без кости мороженое</w:t>
            </w:r>
          </w:p>
          <w:p w14:paraId="5DB96674"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Внешний вид: поверхность рыбы чистая, естественной окраски, присущей рыбе данного вида, без наружных повреждений</w:t>
            </w:r>
          </w:p>
          <w:p w14:paraId="2C9C51A0"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Консистенция мяса после размораживания: плотная или мягкая, свойственная данному виду рыбы.</w:t>
            </w:r>
          </w:p>
          <w:p w14:paraId="03F426AB"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Запах (после размораживания): свойственный свежей рыбе, без посторонних запахов.</w:t>
            </w:r>
          </w:p>
          <w:p w14:paraId="487C22CC"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Наличие посторонних примесей (в потребительской упаковке): не допускается</w:t>
            </w:r>
          </w:p>
          <w:p w14:paraId="5D4FBA2F" w14:textId="77777777"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Продукты не содержат генно-инженерно-модифицированные организмы (ГМО).</w:t>
            </w:r>
          </w:p>
          <w:p w14:paraId="1358C274" w14:textId="56A68141"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Century Schoolbook" w:eastAsia="Times New Roman" w:hAnsi="Century Schoolbook"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4EBC648F" w14:textId="59A23D0F" w:rsidR="00E5664A" w:rsidRPr="00E5664A" w:rsidRDefault="00E5664A" w:rsidP="00E5664A">
            <w:pPr>
              <w:spacing w:after="60"/>
              <w:jc w:val="both"/>
              <w:rPr>
                <w:rFonts w:ascii="Century Schoolbook" w:eastAsia="Times New Roman" w:hAnsi="Century Schoolbook" w:cs="Times New Roman"/>
                <w:sz w:val="20"/>
                <w:szCs w:val="20"/>
                <w:lang w:eastAsia="ru-RU"/>
              </w:rPr>
            </w:pPr>
            <w:r w:rsidRPr="00E5664A">
              <w:rPr>
                <w:rFonts w:ascii="Century Schoolbook" w:eastAsia="Times New Roman" w:hAnsi="Century Schoolbook" w:cs="Times New Roman"/>
                <w:sz w:val="20"/>
                <w:szCs w:val="20"/>
                <w:lang w:eastAsia="ru-RU"/>
              </w:rPr>
              <w:t>100 кг</w:t>
            </w:r>
          </w:p>
        </w:tc>
      </w:tr>
      <w:tr w:rsidR="00E5664A" w:rsidRPr="00E5664A" w14:paraId="259A9C9F" w14:textId="2C6A8E27" w:rsidTr="00E5664A">
        <w:tc>
          <w:tcPr>
            <w:tcW w:w="498" w:type="dxa"/>
            <w:tcBorders>
              <w:top w:val="single" w:sz="4" w:space="0" w:color="auto"/>
              <w:left w:val="single" w:sz="4" w:space="0" w:color="auto"/>
              <w:bottom w:val="single" w:sz="4" w:space="0" w:color="auto"/>
              <w:right w:val="single" w:sz="4" w:space="0" w:color="auto"/>
            </w:tcBorders>
            <w:vAlign w:val="center"/>
          </w:tcPr>
          <w:p w14:paraId="60AA829F" w14:textId="77777777" w:rsidR="00E5664A" w:rsidRPr="00E5664A" w:rsidRDefault="00E5664A" w:rsidP="00E5664A">
            <w:pPr>
              <w:jc w:val="center"/>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lastRenderedPageBreak/>
              <w:t>7</w:t>
            </w:r>
          </w:p>
        </w:tc>
        <w:tc>
          <w:tcPr>
            <w:tcW w:w="1590" w:type="dxa"/>
            <w:tcBorders>
              <w:top w:val="single" w:sz="4" w:space="0" w:color="auto"/>
              <w:left w:val="single" w:sz="4" w:space="0" w:color="auto"/>
              <w:bottom w:val="single" w:sz="4" w:space="0" w:color="auto"/>
              <w:right w:val="single" w:sz="4" w:space="0" w:color="auto"/>
            </w:tcBorders>
            <w:vAlign w:val="center"/>
          </w:tcPr>
          <w:p w14:paraId="086203ED" w14:textId="77777777" w:rsidR="00E5664A" w:rsidRPr="00E5664A" w:rsidRDefault="00E5664A" w:rsidP="00E5664A">
            <w:pPr>
              <w:spacing w:after="60"/>
              <w:jc w:val="center"/>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Голень куриная охлаждённая</w:t>
            </w:r>
          </w:p>
        </w:tc>
        <w:tc>
          <w:tcPr>
            <w:tcW w:w="6979" w:type="dxa"/>
            <w:tcBorders>
              <w:top w:val="single" w:sz="4" w:space="0" w:color="auto"/>
              <w:left w:val="single" w:sz="4" w:space="0" w:color="auto"/>
              <w:bottom w:val="single" w:sz="4" w:space="0" w:color="auto"/>
              <w:right w:val="single" w:sz="4" w:space="0" w:color="auto"/>
            </w:tcBorders>
          </w:tcPr>
          <w:p w14:paraId="1FE6819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31962-2013 «Мясо кур (Тушки кур, цыплят, цыплят-бройлеров и их части). Технические условия»</w:t>
            </w:r>
          </w:p>
          <w:p w14:paraId="69057E8D"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Упитанность: Мышцы развиты хорошо. Форма груди округлая. Киль грудной кости не выделяется. Отложения подкожного жира на груди, животе и в виде сплошной полосы на спине.</w:t>
            </w:r>
          </w:p>
          <w:p w14:paraId="12D4D020"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свойственный свежему мясу данного вида птицы.</w:t>
            </w:r>
          </w:p>
          <w:p w14:paraId="09411A7E"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Цвет:</w:t>
            </w:r>
          </w:p>
          <w:p w14:paraId="21A21676"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мышечной ткани: от бледно-розового до розового</w:t>
            </w:r>
          </w:p>
          <w:p w14:paraId="624479AB"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подкожного и внутреннего жира: бледно-желтый или желтый</w:t>
            </w:r>
          </w:p>
          <w:p w14:paraId="77FC75ED"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2B44F90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w:t>
            </w:r>
          </w:p>
          <w:p w14:paraId="37392058" w14:textId="1011C1EF"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0EDC3D98" w14:textId="20FC2E25"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100 кг</w:t>
            </w:r>
          </w:p>
        </w:tc>
      </w:tr>
      <w:tr w:rsidR="00E5664A" w:rsidRPr="00E5664A" w14:paraId="15E04F4F" w14:textId="3233B860" w:rsidTr="00E5664A">
        <w:tc>
          <w:tcPr>
            <w:tcW w:w="498" w:type="dxa"/>
            <w:tcBorders>
              <w:top w:val="single" w:sz="4" w:space="0" w:color="auto"/>
              <w:left w:val="single" w:sz="4" w:space="0" w:color="auto"/>
              <w:bottom w:val="single" w:sz="4" w:space="0" w:color="auto"/>
              <w:right w:val="single" w:sz="4" w:space="0" w:color="auto"/>
            </w:tcBorders>
          </w:tcPr>
          <w:p w14:paraId="377752A2" w14:textId="77777777" w:rsidR="00E5664A" w:rsidRPr="00E5664A" w:rsidRDefault="00E5664A" w:rsidP="00E5664A">
            <w:pPr>
              <w:jc w:val="both"/>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8</w:t>
            </w:r>
          </w:p>
        </w:tc>
        <w:tc>
          <w:tcPr>
            <w:tcW w:w="1590" w:type="dxa"/>
            <w:tcBorders>
              <w:top w:val="single" w:sz="4" w:space="0" w:color="auto"/>
              <w:left w:val="single" w:sz="4" w:space="0" w:color="auto"/>
              <w:bottom w:val="single" w:sz="4" w:space="0" w:color="auto"/>
              <w:right w:val="single" w:sz="4" w:space="0" w:color="auto"/>
            </w:tcBorders>
          </w:tcPr>
          <w:p w14:paraId="77A9E6A4"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Тушки цыплят бройлеров потрошённые, охлаждённые</w:t>
            </w:r>
          </w:p>
        </w:tc>
        <w:tc>
          <w:tcPr>
            <w:tcW w:w="6979" w:type="dxa"/>
            <w:tcBorders>
              <w:top w:val="single" w:sz="4" w:space="0" w:color="auto"/>
              <w:left w:val="single" w:sz="4" w:space="0" w:color="auto"/>
              <w:bottom w:val="single" w:sz="4" w:space="0" w:color="auto"/>
              <w:right w:val="single" w:sz="4" w:space="0" w:color="auto"/>
            </w:tcBorders>
          </w:tcPr>
          <w:p w14:paraId="2AB28866"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31962-2013 «Мясо кур (Тушки кур, цыплят, цыплят-бройлеров и их части). Технические условия»</w:t>
            </w:r>
          </w:p>
          <w:p w14:paraId="1E278128"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Упитанность: Мышцы развиты хорошо. Форма груди округлая. Киль грудной кости не выделяется. Отложения подкожного жира на груди, животе и в виде сплошной полосы на спине.</w:t>
            </w:r>
          </w:p>
          <w:p w14:paraId="6C9295AC"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свойственный свежему мясу данного вида птицы.</w:t>
            </w:r>
          </w:p>
          <w:p w14:paraId="4E84E5E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Цвет:</w:t>
            </w:r>
          </w:p>
          <w:p w14:paraId="5B741FC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мышечной ткани: от бледно-розового до розового</w:t>
            </w:r>
          </w:p>
          <w:p w14:paraId="10F4588F"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подкожного и внутреннего жира: бледно-желтый или желтый</w:t>
            </w:r>
          </w:p>
          <w:p w14:paraId="08F62711"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664564BB"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w:t>
            </w:r>
          </w:p>
          <w:p w14:paraId="5FFA06B6" w14:textId="0F36448F"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053511A5" w14:textId="4475E600"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30 кг</w:t>
            </w:r>
          </w:p>
        </w:tc>
      </w:tr>
      <w:tr w:rsidR="00E5664A" w:rsidRPr="00E5664A" w14:paraId="3AA587D5" w14:textId="5FF2A774" w:rsidTr="00E5664A">
        <w:tc>
          <w:tcPr>
            <w:tcW w:w="498" w:type="dxa"/>
            <w:tcBorders>
              <w:top w:val="single" w:sz="4" w:space="0" w:color="auto"/>
              <w:left w:val="single" w:sz="4" w:space="0" w:color="auto"/>
              <w:bottom w:val="single" w:sz="4" w:space="0" w:color="auto"/>
              <w:right w:val="single" w:sz="4" w:space="0" w:color="auto"/>
            </w:tcBorders>
          </w:tcPr>
          <w:p w14:paraId="594F3F59" w14:textId="77777777" w:rsidR="00E5664A" w:rsidRPr="00E5664A" w:rsidRDefault="00E5664A" w:rsidP="00E5664A">
            <w:pPr>
              <w:jc w:val="both"/>
              <w:outlineLvl w:val="4"/>
              <w:rPr>
                <w:rFonts w:ascii="Times New Roman" w:eastAsia="Times New Roman" w:hAnsi="Times New Roman" w:cs="Times New Roman"/>
                <w:b/>
                <w:bCs/>
                <w:sz w:val="20"/>
                <w:szCs w:val="20"/>
                <w:lang w:eastAsia="ru-RU"/>
              </w:rPr>
            </w:pPr>
            <w:r w:rsidRPr="00E5664A">
              <w:rPr>
                <w:rFonts w:ascii="Times New Roman" w:eastAsia="Times New Roman" w:hAnsi="Times New Roman" w:cs="Times New Roman"/>
                <w:b/>
                <w:bCs/>
                <w:sz w:val="20"/>
                <w:szCs w:val="20"/>
                <w:lang w:eastAsia="ru-RU"/>
              </w:rPr>
              <w:t>9</w:t>
            </w:r>
          </w:p>
        </w:tc>
        <w:tc>
          <w:tcPr>
            <w:tcW w:w="1590" w:type="dxa"/>
            <w:tcBorders>
              <w:top w:val="single" w:sz="4" w:space="0" w:color="auto"/>
              <w:left w:val="single" w:sz="4" w:space="0" w:color="auto"/>
              <w:bottom w:val="single" w:sz="4" w:space="0" w:color="auto"/>
              <w:right w:val="single" w:sz="4" w:space="0" w:color="auto"/>
            </w:tcBorders>
          </w:tcPr>
          <w:p w14:paraId="503E1545"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xml:space="preserve">Филе грудки куриное для детского питания, охлаждённое </w:t>
            </w:r>
          </w:p>
        </w:tc>
        <w:tc>
          <w:tcPr>
            <w:tcW w:w="6979" w:type="dxa"/>
            <w:tcBorders>
              <w:top w:val="single" w:sz="4" w:space="0" w:color="auto"/>
              <w:left w:val="single" w:sz="4" w:space="0" w:color="auto"/>
              <w:bottom w:val="single" w:sz="4" w:space="0" w:color="auto"/>
              <w:right w:val="single" w:sz="4" w:space="0" w:color="auto"/>
            </w:tcBorders>
          </w:tcPr>
          <w:p w14:paraId="47B6706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Соответствует требованиям ГОСТ 31962-2013 «Мясо кур (Тушки кур, цыплят, цыплят-бройлеров и их части). Технические условия»</w:t>
            </w:r>
          </w:p>
          <w:p w14:paraId="3D025C82"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Упитанность: Мышцы развиты хорошо. Форма груди округлая. Киль грудной кости не выделяется. Отложения подкожного жира на груди, животе и в виде сплошной полосы на спине.</w:t>
            </w:r>
          </w:p>
          <w:p w14:paraId="1EA3B93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Запах: свойственный свежему мясу данного вида птицы.</w:t>
            </w:r>
          </w:p>
          <w:p w14:paraId="0A04A86E"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Цвет:</w:t>
            </w:r>
          </w:p>
          <w:p w14:paraId="6FBE41B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мышечной ткани: от бледно-розового до розового</w:t>
            </w:r>
          </w:p>
          <w:p w14:paraId="70EB63A4"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 подкожного и внутреннего жира: бледно-желтый или желтый</w:t>
            </w:r>
          </w:p>
          <w:p w14:paraId="115A6EE9"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Предоставление сертификата соответствия на продукцию и ветеринарное свидетельство обязательно.</w:t>
            </w:r>
          </w:p>
          <w:p w14:paraId="555D9C83" w14:textId="77777777"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Продукты не должны содержать генно-инженерно-модифицированные организмы (ГМО).</w:t>
            </w:r>
          </w:p>
          <w:p w14:paraId="2D233498" w14:textId="034A2C74"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Упаковка: предназначенная и соответствующая стандартам для данной продукции.</w:t>
            </w:r>
          </w:p>
        </w:tc>
        <w:tc>
          <w:tcPr>
            <w:tcW w:w="1128" w:type="dxa"/>
            <w:tcBorders>
              <w:top w:val="single" w:sz="4" w:space="0" w:color="auto"/>
              <w:left w:val="single" w:sz="4" w:space="0" w:color="auto"/>
              <w:bottom w:val="single" w:sz="4" w:space="0" w:color="auto"/>
              <w:right w:val="single" w:sz="4" w:space="0" w:color="auto"/>
            </w:tcBorders>
          </w:tcPr>
          <w:p w14:paraId="7B0EF609" w14:textId="567160CF" w:rsidR="00E5664A" w:rsidRPr="00E5664A" w:rsidRDefault="00E5664A" w:rsidP="00E5664A">
            <w:pPr>
              <w:spacing w:after="60"/>
              <w:jc w:val="both"/>
              <w:rPr>
                <w:rFonts w:ascii="Times New Roman" w:eastAsia="Times New Roman" w:hAnsi="Times New Roman" w:cs="Times New Roman"/>
                <w:sz w:val="20"/>
                <w:szCs w:val="20"/>
                <w:lang w:eastAsia="ru-RU"/>
              </w:rPr>
            </w:pPr>
            <w:r w:rsidRPr="00E5664A">
              <w:rPr>
                <w:rFonts w:ascii="Times New Roman" w:eastAsia="Times New Roman" w:hAnsi="Times New Roman" w:cs="Times New Roman"/>
                <w:sz w:val="20"/>
                <w:szCs w:val="20"/>
                <w:lang w:eastAsia="ru-RU"/>
              </w:rPr>
              <w:t>100 кг</w:t>
            </w:r>
          </w:p>
        </w:tc>
      </w:tr>
    </w:tbl>
    <w:p w14:paraId="7B58CBB8" w14:textId="77777777" w:rsidR="00E5664A" w:rsidRPr="00E5664A" w:rsidRDefault="00E5664A" w:rsidP="00E5664A">
      <w:pPr>
        <w:spacing w:after="60" w:line="240" w:lineRule="auto"/>
        <w:jc w:val="both"/>
        <w:rPr>
          <w:rFonts w:ascii="Times New Roman" w:eastAsia="Times New Roman" w:hAnsi="Times New Roman" w:cs="Times New Roman"/>
          <w:sz w:val="24"/>
          <w:szCs w:val="24"/>
          <w:lang w:eastAsia="ru-RU"/>
        </w:rPr>
      </w:pPr>
    </w:p>
    <w:p w14:paraId="30EC0269" w14:textId="2330E6F3" w:rsidR="00CD57E7" w:rsidRDefault="005024C0">
      <w:pPr>
        <w:tabs>
          <w:tab w:val="left" w:pos="-426"/>
        </w:tabs>
        <w:spacing w:after="0" w:line="240" w:lineRule="auto"/>
        <w:jc w:val="both"/>
        <w:rPr>
          <w:rFonts w:ascii="Times New Roman" w:hAnsi="Times New Roman" w:cs="Times New Roman"/>
          <w:bCs/>
        </w:rPr>
      </w:pPr>
      <w:r w:rsidRPr="00E5664A">
        <w:rPr>
          <w:rFonts w:ascii="Times New Roman" w:hAnsi="Times New Roman" w:cs="Times New Roman"/>
          <w:b/>
          <w:bCs/>
        </w:rPr>
        <w:t xml:space="preserve">2. Место поставки: </w:t>
      </w:r>
      <w:r w:rsidR="00E5664A" w:rsidRPr="00E5664A">
        <w:rPr>
          <w:rFonts w:ascii="Times New Roman" w:hAnsi="Times New Roman" w:cs="Times New Roman"/>
          <w:bCs/>
        </w:rPr>
        <w:t>620012, г. Екатеринбург, ул. Кузнецова, д.17</w:t>
      </w:r>
      <w:r w:rsidR="00E5664A">
        <w:rPr>
          <w:rFonts w:ascii="Times New Roman" w:hAnsi="Times New Roman" w:cs="Times New Roman"/>
          <w:bCs/>
        </w:rPr>
        <w:t>.</w:t>
      </w:r>
    </w:p>
    <w:p w14:paraId="692554B4" w14:textId="18043418" w:rsidR="00CD57E7" w:rsidRDefault="005024C0">
      <w:pPr>
        <w:tabs>
          <w:tab w:val="left" w:pos="-426"/>
        </w:tab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
          <w:lang w:eastAsia="ar-SA"/>
        </w:rPr>
        <w:t>3. Срок поставки:</w:t>
      </w:r>
      <w:r>
        <w:rPr>
          <w:rFonts w:ascii="Times New Roman" w:eastAsia="Times New Roman" w:hAnsi="Times New Roman" w:cs="Times New Roman"/>
          <w:lang w:eastAsia="ar-SA"/>
        </w:rPr>
        <w:t xml:space="preserve"> </w:t>
      </w:r>
      <w:r w:rsidR="00F82B2F">
        <w:rPr>
          <w:rFonts w:ascii="Times New Roman" w:eastAsia="Times New Roman" w:hAnsi="Times New Roman" w:cs="Times New Roman"/>
          <w:lang w:eastAsia="ar-SA"/>
        </w:rPr>
        <w:t>с 1 октября по 31 декабря</w:t>
      </w:r>
      <w:r w:rsidR="00E5664A">
        <w:rPr>
          <w:rFonts w:ascii="Times New Roman" w:eastAsia="Times New Roman" w:hAnsi="Times New Roman" w:cs="Times New Roman"/>
          <w:lang w:eastAsia="ar-SA"/>
        </w:rPr>
        <w:t xml:space="preserve"> 2024 года.</w:t>
      </w:r>
    </w:p>
    <w:p w14:paraId="582F6012"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2C8574D9" w14:textId="77777777" w:rsidR="00CD57E7" w:rsidRDefault="005024C0">
      <w:pPr>
        <w:tabs>
          <w:tab w:val="left" w:pos="-426"/>
        </w:tab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16E0684D"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4.1. Качество и безопасность поставляемого товара должны соответствовать требованиям и нормам, установленным: </w:t>
      </w:r>
    </w:p>
    <w:p w14:paraId="3A0DFFAE"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Федеральным законом от 02.01.2000 № 29-ФЗ «О качестве и безопасности пищевых продуктов»;</w:t>
      </w:r>
    </w:p>
    <w:p w14:paraId="46168868"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Федеральным закон от 30.03.1999 № 52-ФЗ «О санитарно-эпидемиологическом благополучии населения»;</w:t>
      </w:r>
    </w:p>
    <w:p w14:paraId="697BE195"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СанПиН 2.3.2.1324-03 «Гигиенические требования к срокам годности и условиям хранения пищевых продуктов»;</w:t>
      </w:r>
    </w:p>
    <w:p w14:paraId="508A0F3C"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СанПиН 2.3.2.1078-01 «Гигиенические требования к безопасности и пищевой ценности пищевых продуктов»;</w:t>
      </w:r>
    </w:p>
    <w:p w14:paraId="5B773F2C"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08BF54AD"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Техническими регламентами Таможенного союза (TP ТС 033/2013) «О безопасности молока и молочной продукции»;</w:t>
      </w:r>
    </w:p>
    <w:p w14:paraId="2F203496"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ТР ТС 021/2011 «О безопасности пищевой продукции»;</w:t>
      </w:r>
    </w:p>
    <w:p w14:paraId="018E19C4"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ТР ТС 022/2011 «Пищевая продукция в части ее маркировки»;</w:t>
      </w:r>
    </w:p>
    <w:p w14:paraId="437F1B51"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ТР ТС 034/2013 «О безопасности мяса и мясной продукции»;</w:t>
      </w:r>
    </w:p>
    <w:p w14:paraId="7E47C538"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ТР ЕАЭС 040/2016 «О безопасности рыбы и рыбной продукции»;</w:t>
      </w:r>
    </w:p>
    <w:p w14:paraId="2265F5FF"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ТР ТС 005/2011 «О безопасности упаковки»;</w:t>
      </w:r>
    </w:p>
    <w:p w14:paraId="3C9B0CD5"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-Иными нормативными правовыми актами, нормативными и техническими документами, устанавливающими требования к качеству такого вида товаров.</w:t>
      </w:r>
    </w:p>
    <w:p w14:paraId="23480F03"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bookmarkStart w:id="0" w:name="_Hlk1388127"/>
      <w:r>
        <w:rPr>
          <w:rFonts w:ascii="Times New Roman" w:eastAsia="Times New Roman" w:hAnsi="Times New Roman" w:cs="Times New Roman"/>
          <w:lang w:eastAsia="ar-SA"/>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1E74B272" w14:textId="77777777" w:rsidR="00CD57E7" w:rsidRDefault="005024C0">
      <w:pPr>
        <w:tabs>
          <w:tab w:val="left" w:pos="-426"/>
          <w:tab w:val="left" w:pos="142"/>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7DEE7668"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bookmarkEnd w:id="0"/>
    </w:p>
    <w:p w14:paraId="4041806C"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2BE886D4" w14:textId="77777777" w:rsidR="00CD57E7" w:rsidRDefault="005024C0">
      <w:pPr>
        <w:tabs>
          <w:tab w:val="left" w:pos="-426"/>
        </w:tab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5. Требования к сроку и (или) объему предоставления гарантий качества товаров:</w:t>
      </w:r>
    </w:p>
    <w:p w14:paraId="12893375"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5.1. Поставляемый товар должен иметь годность (остаточный срок годности) не менее 80% от установленного предприятием изготовителем срока годности.</w:t>
      </w:r>
    </w:p>
    <w:p w14:paraId="3487CB13"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5.2.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58865AE3" w14:textId="77777777" w:rsidR="00CD57E7" w:rsidRDefault="005024C0">
      <w:pPr>
        <w:tabs>
          <w:tab w:val="left" w:pos="-426"/>
        </w:tab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5.3. Наличие недостатков и сроки их устранения фиксируются Сторонами в двухстороннем акте выявленных недостатков.</w:t>
      </w:r>
    </w:p>
    <w:p w14:paraId="35599F24"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b/>
        </w:rPr>
        <w:t>6</w:t>
      </w:r>
      <w:r>
        <w:rPr>
          <w:rFonts w:ascii="Times New Roman" w:eastAsia="Calibri" w:hAnsi="Times New Roman" w:cs="Times New Roman"/>
        </w:rPr>
        <w:t xml:space="preserve">. </w:t>
      </w:r>
      <w:r>
        <w:rPr>
          <w:rFonts w:ascii="Times New Roman" w:eastAsia="Calibri" w:hAnsi="Times New Roman" w:cs="Times New Roman"/>
          <w:b/>
        </w:rPr>
        <w:t>Требования к условиям поставки товара, отгрузке товара:</w:t>
      </w:r>
    </w:p>
    <w:p w14:paraId="4A3AF867"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rPr>
        <w:t>6.1. Поставщик осуществляет поставку товара своими силами и транспортом Поставщика. При поставке товара Поставщик обязан соблюдать требования к транспортировке пищевых продуктов.</w:t>
      </w:r>
    </w:p>
    <w:p w14:paraId="53585677"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7EFA0545"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58A91370"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rPr>
        <w:t>6.4. По окончании поставки товара в полном объеме на основании товарно-транспортных накладных Поставщик и Заказчик подписывают акт сверки.</w:t>
      </w:r>
    </w:p>
    <w:p w14:paraId="695B94C3" w14:textId="77777777" w:rsidR="00CD57E7" w:rsidRDefault="005024C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6.5. Иные показатели (условия), связанные с определением соответствия поставляемого товара потребностям Заказчика, установлены в проекте договора, заключаемого по результатам проведения настоящего запроса котировок. </w:t>
      </w:r>
    </w:p>
    <w:sectPr w:rsidR="00CD57E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4C192" w14:textId="77777777" w:rsidR="00877A55" w:rsidRDefault="00877A55">
      <w:pPr>
        <w:spacing w:after="0" w:line="240" w:lineRule="auto"/>
      </w:pPr>
      <w:r>
        <w:separator/>
      </w:r>
    </w:p>
  </w:endnote>
  <w:endnote w:type="continuationSeparator" w:id="0">
    <w:p w14:paraId="0AD51020" w14:textId="77777777" w:rsidR="00877A55" w:rsidRDefault="0087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8F86" w14:textId="77777777" w:rsidR="00877A55" w:rsidRDefault="00877A55">
      <w:pPr>
        <w:spacing w:after="0" w:line="240" w:lineRule="auto"/>
      </w:pPr>
      <w:r>
        <w:separator/>
      </w:r>
    </w:p>
  </w:footnote>
  <w:footnote w:type="continuationSeparator" w:id="0">
    <w:p w14:paraId="2546E09D" w14:textId="77777777" w:rsidR="00877A55" w:rsidRDefault="00877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1AC"/>
    <w:multiLevelType w:val="hybridMultilevel"/>
    <w:tmpl w:val="C2D849EA"/>
    <w:lvl w:ilvl="0" w:tplc="2168F1D0">
      <w:start w:val="1"/>
      <w:numFmt w:val="decimal"/>
      <w:lvlText w:val="%1."/>
      <w:lvlJc w:val="left"/>
      <w:pPr>
        <w:ind w:left="720" w:hanging="360"/>
      </w:pPr>
      <w:rPr>
        <w:rFonts w:hint="default"/>
      </w:rPr>
    </w:lvl>
    <w:lvl w:ilvl="1" w:tplc="5A1430C8">
      <w:start w:val="1"/>
      <w:numFmt w:val="lowerLetter"/>
      <w:lvlText w:val="%2."/>
      <w:lvlJc w:val="left"/>
      <w:pPr>
        <w:ind w:left="1440" w:hanging="360"/>
      </w:pPr>
    </w:lvl>
    <w:lvl w:ilvl="2" w:tplc="F530DAE2">
      <w:start w:val="1"/>
      <w:numFmt w:val="lowerRoman"/>
      <w:lvlText w:val="%3."/>
      <w:lvlJc w:val="right"/>
      <w:pPr>
        <w:ind w:left="2160" w:hanging="180"/>
      </w:pPr>
    </w:lvl>
    <w:lvl w:ilvl="3" w:tplc="9156137C">
      <w:start w:val="1"/>
      <w:numFmt w:val="decimal"/>
      <w:lvlText w:val="%4."/>
      <w:lvlJc w:val="left"/>
      <w:pPr>
        <w:ind w:left="2880" w:hanging="360"/>
      </w:pPr>
    </w:lvl>
    <w:lvl w:ilvl="4" w:tplc="C3DA2A5C">
      <w:start w:val="1"/>
      <w:numFmt w:val="lowerLetter"/>
      <w:lvlText w:val="%5."/>
      <w:lvlJc w:val="left"/>
      <w:pPr>
        <w:ind w:left="3600" w:hanging="360"/>
      </w:pPr>
    </w:lvl>
    <w:lvl w:ilvl="5" w:tplc="59CEB954">
      <w:start w:val="1"/>
      <w:numFmt w:val="lowerRoman"/>
      <w:lvlText w:val="%6."/>
      <w:lvlJc w:val="right"/>
      <w:pPr>
        <w:ind w:left="4320" w:hanging="180"/>
      </w:pPr>
    </w:lvl>
    <w:lvl w:ilvl="6" w:tplc="792CF1CC">
      <w:start w:val="1"/>
      <w:numFmt w:val="decimal"/>
      <w:lvlText w:val="%7."/>
      <w:lvlJc w:val="left"/>
      <w:pPr>
        <w:ind w:left="5040" w:hanging="360"/>
      </w:pPr>
    </w:lvl>
    <w:lvl w:ilvl="7" w:tplc="CAA23E7E">
      <w:start w:val="1"/>
      <w:numFmt w:val="lowerLetter"/>
      <w:lvlText w:val="%8."/>
      <w:lvlJc w:val="left"/>
      <w:pPr>
        <w:ind w:left="5760" w:hanging="360"/>
      </w:pPr>
    </w:lvl>
    <w:lvl w:ilvl="8" w:tplc="BAFE391E">
      <w:start w:val="1"/>
      <w:numFmt w:val="lowerRoman"/>
      <w:lvlText w:val="%9."/>
      <w:lvlJc w:val="right"/>
      <w:pPr>
        <w:ind w:left="6480" w:hanging="180"/>
      </w:pPr>
    </w:lvl>
  </w:abstractNum>
  <w:abstractNum w:abstractNumId="1" w15:restartNumberingAfterBreak="0">
    <w:nsid w:val="0C635272"/>
    <w:multiLevelType w:val="hybridMultilevel"/>
    <w:tmpl w:val="59AC751C"/>
    <w:lvl w:ilvl="0" w:tplc="346208CE">
      <w:start w:val="1"/>
      <w:numFmt w:val="decimal"/>
      <w:lvlText w:val="%1."/>
      <w:lvlJc w:val="left"/>
      <w:pPr>
        <w:ind w:left="-207" w:hanging="360"/>
      </w:pPr>
      <w:rPr>
        <w:rFonts w:hint="default"/>
      </w:rPr>
    </w:lvl>
    <w:lvl w:ilvl="1" w:tplc="04905782">
      <w:start w:val="1"/>
      <w:numFmt w:val="lowerLetter"/>
      <w:lvlText w:val="%2."/>
      <w:lvlJc w:val="left"/>
      <w:pPr>
        <w:ind w:left="513" w:hanging="360"/>
      </w:pPr>
    </w:lvl>
    <w:lvl w:ilvl="2" w:tplc="8DAEBB84">
      <w:start w:val="1"/>
      <w:numFmt w:val="lowerRoman"/>
      <w:lvlText w:val="%3."/>
      <w:lvlJc w:val="right"/>
      <w:pPr>
        <w:ind w:left="1233" w:hanging="180"/>
      </w:pPr>
    </w:lvl>
    <w:lvl w:ilvl="3" w:tplc="67082132">
      <w:start w:val="1"/>
      <w:numFmt w:val="decimal"/>
      <w:lvlText w:val="%4."/>
      <w:lvlJc w:val="left"/>
      <w:pPr>
        <w:ind w:left="1953" w:hanging="360"/>
      </w:pPr>
    </w:lvl>
    <w:lvl w:ilvl="4" w:tplc="F730AF02">
      <w:start w:val="1"/>
      <w:numFmt w:val="lowerLetter"/>
      <w:lvlText w:val="%5."/>
      <w:lvlJc w:val="left"/>
      <w:pPr>
        <w:ind w:left="2673" w:hanging="360"/>
      </w:pPr>
    </w:lvl>
    <w:lvl w:ilvl="5" w:tplc="8C563C64">
      <w:start w:val="1"/>
      <w:numFmt w:val="lowerRoman"/>
      <w:lvlText w:val="%6."/>
      <w:lvlJc w:val="right"/>
      <w:pPr>
        <w:ind w:left="3393" w:hanging="180"/>
      </w:pPr>
    </w:lvl>
    <w:lvl w:ilvl="6" w:tplc="42D441A8">
      <w:start w:val="1"/>
      <w:numFmt w:val="decimal"/>
      <w:lvlText w:val="%7."/>
      <w:lvlJc w:val="left"/>
      <w:pPr>
        <w:ind w:left="4113" w:hanging="360"/>
      </w:pPr>
    </w:lvl>
    <w:lvl w:ilvl="7" w:tplc="50D6ABF0">
      <w:start w:val="1"/>
      <w:numFmt w:val="lowerLetter"/>
      <w:lvlText w:val="%8."/>
      <w:lvlJc w:val="left"/>
      <w:pPr>
        <w:ind w:left="4833" w:hanging="360"/>
      </w:pPr>
    </w:lvl>
    <w:lvl w:ilvl="8" w:tplc="A788BB14">
      <w:start w:val="1"/>
      <w:numFmt w:val="lowerRoman"/>
      <w:lvlText w:val="%9."/>
      <w:lvlJc w:val="right"/>
      <w:pPr>
        <w:ind w:left="5553" w:hanging="180"/>
      </w:pPr>
    </w:lvl>
  </w:abstractNum>
  <w:abstractNum w:abstractNumId="2" w15:restartNumberingAfterBreak="0">
    <w:nsid w:val="10745A41"/>
    <w:multiLevelType w:val="hybridMultilevel"/>
    <w:tmpl w:val="8A30E046"/>
    <w:lvl w:ilvl="0" w:tplc="71682F44">
      <w:start w:val="1"/>
      <w:numFmt w:val="bullet"/>
      <w:lvlText w:val=""/>
      <w:lvlJc w:val="left"/>
      <w:pPr>
        <w:ind w:left="720" w:hanging="360"/>
      </w:pPr>
      <w:rPr>
        <w:rFonts w:ascii="Symbol" w:hAnsi="Symbol" w:hint="default"/>
      </w:rPr>
    </w:lvl>
    <w:lvl w:ilvl="1" w:tplc="BBCABAE6">
      <w:start w:val="1"/>
      <w:numFmt w:val="bullet"/>
      <w:lvlText w:val="o"/>
      <w:lvlJc w:val="left"/>
      <w:pPr>
        <w:ind w:left="1440" w:hanging="360"/>
      </w:pPr>
      <w:rPr>
        <w:rFonts w:ascii="Courier New" w:hAnsi="Courier New" w:cs="Courier New" w:hint="default"/>
      </w:rPr>
    </w:lvl>
    <w:lvl w:ilvl="2" w:tplc="866A2E46">
      <w:start w:val="1"/>
      <w:numFmt w:val="bullet"/>
      <w:lvlText w:val=""/>
      <w:lvlJc w:val="left"/>
      <w:pPr>
        <w:ind w:left="2160" w:hanging="360"/>
      </w:pPr>
      <w:rPr>
        <w:rFonts w:ascii="Wingdings" w:hAnsi="Wingdings" w:hint="default"/>
      </w:rPr>
    </w:lvl>
    <w:lvl w:ilvl="3" w:tplc="94F87CB4">
      <w:start w:val="1"/>
      <w:numFmt w:val="bullet"/>
      <w:lvlText w:val=""/>
      <w:lvlJc w:val="left"/>
      <w:pPr>
        <w:ind w:left="2880" w:hanging="360"/>
      </w:pPr>
      <w:rPr>
        <w:rFonts w:ascii="Symbol" w:hAnsi="Symbol" w:hint="default"/>
      </w:rPr>
    </w:lvl>
    <w:lvl w:ilvl="4" w:tplc="ABB6D7A0">
      <w:start w:val="1"/>
      <w:numFmt w:val="bullet"/>
      <w:lvlText w:val="o"/>
      <w:lvlJc w:val="left"/>
      <w:pPr>
        <w:ind w:left="3600" w:hanging="360"/>
      </w:pPr>
      <w:rPr>
        <w:rFonts w:ascii="Courier New" w:hAnsi="Courier New" w:cs="Courier New" w:hint="default"/>
      </w:rPr>
    </w:lvl>
    <w:lvl w:ilvl="5" w:tplc="A5EAA594">
      <w:start w:val="1"/>
      <w:numFmt w:val="bullet"/>
      <w:lvlText w:val=""/>
      <w:lvlJc w:val="left"/>
      <w:pPr>
        <w:ind w:left="4320" w:hanging="360"/>
      </w:pPr>
      <w:rPr>
        <w:rFonts w:ascii="Wingdings" w:hAnsi="Wingdings" w:hint="default"/>
      </w:rPr>
    </w:lvl>
    <w:lvl w:ilvl="6" w:tplc="8864D85E">
      <w:start w:val="1"/>
      <w:numFmt w:val="bullet"/>
      <w:lvlText w:val=""/>
      <w:lvlJc w:val="left"/>
      <w:pPr>
        <w:ind w:left="5040" w:hanging="360"/>
      </w:pPr>
      <w:rPr>
        <w:rFonts w:ascii="Symbol" w:hAnsi="Symbol" w:hint="default"/>
      </w:rPr>
    </w:lvl>
    <w:lvl w:ilvl="7" w:tplc="09B6C99C">
      <w:start w:val="1"/>
      <w:numFmt w:val="bullet"/>
      <w:lvlText w:val="o"/>
      <w:lvlJc w:val="left"/>
      <w:pPr>
        <w:ind w:left="5760" w:hanging="360"/>
      </w:pPr>
      <w:rPr>
        <w:rFonts w:ascii="Courier New" w:hAnsi="Courier New" w:cs="Courier New" w:hint="default"/>
      </w:rPr>
    </w:lvl>
    <w:lvl w:ilvl="8" w:tplc="E68AF590">
      <w:start w:val="1"/>
      <w:numFmt w:val="bullet"/>
      <w:lvlText w:val=""/>
      <w:lvlJc w:val="left"/>
      <w:pPr>
        <w:ind w:left="6480" w:hanging="360"/>
      </w:pPr>
      <w:rPr>
        <w:rFonts w:ascii="Wingdings" w:hAnsi="Wingdings" w:hint="default"/>
      </w:rPr>
    </w:lvl>
  </w:abstractNum>
  <w:abstractNum w:abstractNumId="3" w15:restartNumberingAfterBreak="0">
    <w:nsid w:val="2F003D9C"/>
    <w:multiLevelType w:val="hybridMultilevel"/>
    <w:tmpl w:val="82A0A888"/>
    <w:lvl w:ilvl="0" w:tplc="E4AAD9BC">
      <w:start w:val="1"/>
      <w:numFmt w:val="decimal"/>
      <w:lvlText w:val="%1."/>
      <w:lvlJc w:val="left"/>
      <w:pPr>
        <w:ind w:left="720" w:hanging="360"/>
      </w:pPr>
    </w:lvl>
    <w:lvl w:ilvl="1" w:tplc="9130673C">
      <w:start w:val="1"/>
      <w:numFmt w:val="lowerLetter"/>
      <w:lvlText w:val="%2."/>
      <w:lvlJc w:val="left"/>
      <w:pPr>
        <w:ind w:left="1440" w:hanging="360"/>
      </w:pPr>
    </w:lvl>
    <w:lvl w:ilvl="2" w:tplc="096E21B6">
      <w:start w:val="1"/>
      <w:numFmt w:val="lowerRoman"/>
      <w:lvlText w:val="%3."/>
      <w:lvlJc w:val="right"/>
      <w:pPr>
        <w:ind w:left="2160" w:hanging="180"/>
      </w:pPr>
    </w:lvl>
    <w:lvl w:ilvl="3" w:tplc="A7BA15B0">
      <w:start w:val="1"/>
      <w:numFmt w:val="decimal"/>
      <w:lvlText w:val="%4."/>
      <w:lvlJc w:val="left"/>
      <w:pPr>
        <w:ind w:left="2880" w:hanging="360"/>
      </w:pPr>
    </w:lvl>
    <w:lvl w:ilvl="4" w:tplc="4852C9E0">
      <w:start w:val="1"/>
      <w:numFmt w:val="lowerLetter"/>
      <w:lvlText w:val="%5."/>
      <w:lvlJc w:val="left"/>
      <w:pPr>
        <w:ind w:left="3600" w:hanging="360"/>
      </w:pPr>
    </w:lvl>
    <w:lvl w:ilvl="5" w:tplc="1EB0C3AC">
      <w:start w:val="1"/>
      <w:numFmt w:val="lowerRoman"/>
      <w:lvlText w:val="%6."/>
      <w:lvlJc w:val="right"/>
      <w:pPr>
        <w:ind w:left="4320" w:hanging="180"/>
      </w:pPr>
    </w:lvl>
    <w:lvl w:ilvl="6" w:tplc="31C4A2FC">
      <w:start w:val="1"/>
      <w:numFmt w:val="decimal"/>
      <w:lvlText w:val="%7."/>
      <w:lvlJc w:val="left"/>
      <w:pPr>
        <w:ind w:left="5040" w:hanging="360"/>
      </w:pPr>
    </w:lvl>
    <w:lvl w:ilvl="7" w:tplc="1968F63C">
      <w:start w:val="1"/>
      <w:numFmt w:val="lowerLetter"/>
      <w:lvlText w:val="%8."/>
      <w:lvlJc w:val="left"/>
      <w:pPr>
        <w:ind w:left="5760" w:hanging="360"/>
      </w:pPr>
    </w:lvl>
    <w:lvl w:ilvl="8" w:tplc="E5EC177E">
      <w:start w:val="1"/>
      <w:numFmt w:val="lowerRoman"/>
      <w:lvlText w:val="%9."/>
      <w:lvlJc w:val="right"/>
      <w:pPr>
        <w:ind w:left="6480" w:hanging="180"/>
      </w:pPr>
    </w:lvl>
  </w:abstractNum>
  <w:abstractNum w:abstractNumId="4" w15:restartNumberingAfterBreak="0">
    <w:nsid w:val="58190049"/>
    <w:multiLevelType w:val="hybridMultilevel"/>
    <w:tmpl w:val="4CC6C2D0"/>
    <w:lvl w:ilvl="0" w:tplc="43D22EAE">
      <w:start w:val="1"/>
      <w:numFmt w:val="decimal"/>
      <w:lvlText w:val="%1."/>
      <w:lvlJc w:val="left"/>
      <w:pPr>
        <w:ind w:left="720" w:hanging="360"/>
      </w:pPr>
    </w:lvl>
    <w:lvl w:ilvl="1" w:tplc="361EA8E4">
      <w:start w:val="1"/>
      <w:numFmt w:val="lowerLetter"/>
      <w:lvlText w:val="%2."/>
      <w:lvlJc w:val="left"/>
      <w:pPr>
        <w:ind w:left="1440" w:hanging="360"/>
      </w:pPr>
    </w:lvl>
    <w:lvl w:ilvl="2" w:tplc="E1A2BAD4">
      <w:start w:val="1"/>
      <w:numFmt w:val="lowerRoman"/>
      <w:lvlText w:val="%3."/>
      <w:lvlJc w:val="right"/>
      <w:pPr>
        <w:ind w:left="2160" w:hanging="180"/>
      </w:pPr>
    </w:lvl>
    <w:lvl w:ilvl="3" w:tplc="06CAF4DC">
      <w:start w:val="1"/>
      <w:numFmt w:val="decimal"/>
      <w:lvlText w:val="%4."/>
      <w:lvlJc w:val="left"/>
      <w:pPr>
        <w:ind w:left="2880" w:hanging="360"/>
      </w:pPr>
    </w:lvl>
    <w:lvl w:ilvl="4" w:tplc="3328ED7E">
      <w:start w:val="1"/>
      <w:numFmt w:val="lowerLetter"/>
      <w:lvlText w:val="%5."/>
      <w:lvlJc w:val="left"/>
      <w:pPr>
        <w:ind w:left="3600" w:hanging="360"/>
      </w:pPr>
    </w:lvl>
    <w:lvl w:ilvl="5" w:tplc="791EF1C4">
      <w:start w:val="1"/>
      <w:numFmt w:val="lowerRoman"/>
      <w:lvlText w:val="%6."/>
      <w:lvlJc w:val="right"/>
      <w:pPr>
        <w:ind w:left="4320" w:hanging="180"/>
      </w:pPr>
    </w:lvl>
    <w:lvl w:ilvl="6" w:tplc="9CA4B840">
      <w:start w:val="1"/>
      <w:numFmt w:val="decimal"/>
      <w:lvlText w:val="%7."/>
      <w:lvlJc w:val="left"/>
      <w:pPr>
        <w:ind w:left="5040" w:hanging="360"/>
      </w:pPr>
    </w:lvl>
    <w:lvl w:ilvl="7" w:tplc="0F3CCF28">
      <w:start w:val="1"/>
      <w:numFmt w:val="lowerLetter"/>
      <w:lvlText w:val="%8."/>
      <w:lvlJc w:val="left"/>
      <w:pPr>
        <w:ind w:left="5760" w:hanging="360"/>
      </w:pPr>
    </w:lvl>
    <w:lvl w:ilvl="8" w:tplc="D462523A">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E7"/>
    <w:rsid w:val="0034004B"/>
    <w:rsid w:val="005024C0"/>
    <w:rsid w:val="00877A55"/>
    <w:rsid w:val="00C879A2"/>
    <w:rsid w:val="00CD57E7"/>
    <w:rsid w:val="00E5664A"/>
    <w:rsid w:val="00F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2765"/>
  <w15:docId w15:val="{60FFBAE8-F3DA-4796-B895-05228061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9">
    <w:name w:val="List Paragraph"/>
    <w:basedOn w:val="a"/>
    <w:uiPriority w:val="34"/>
    <w:qFormat/>
    <w:pPr>
      <w:ind w:left="720"/>
      <w:contextualSpacing/>
    </w:p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uiPriority w:val="39"/>
    <w:rsid w:val="00E56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Admin86</cp:lastModifiedBy>
  <cp:revision>51</cp:revision>
  <dcterms:created xsi:type="dcterms:W3CDTF">2023-12-04T14:43:00Z</dcterms:created>
  <dcterms:modified xsi:type="dcterms:W3CDTF">2024-09-18T10:03:00Z</dcterms:modified>
</cp:coreProperties>
</file>