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F0" w:rsidRPr="00DA62AC" w:rsidRDefault="00C406F0" w:rsidP="00C4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A62AC">
        <w:rPr>
          <w:rFonts w:ascii="Times New Roman" w:eastAsia="Times New Roman" w:hAnsi="Times New Roman" w:cs="Times New Roman"/>
          <w:b/>
        </w:rPr>
        <w:t>ТЕХНИЧЕСКОЕ ЗАДАНИЕ</w:t>
      </w:r>
    </w:p>
    <w:p w:rsidR="00C761B0" w:rsidRPr="00DA62AC" w:rsidRDefault="00C406F0" w:rsidP="00C40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A62AC">
        <w:rPr>
          <w:rFonts w:ascii="Times New Roman" w:eastAsia="Times New Roman" w:hAnsi="Times New Roman" w:cs="Times New Roman"/>
          <w:b/>
          <w:bCs/>
        </w:rPr>
        <w:t xml:space="preserve">Поставка </w:t>
      </w:r>
      <w:r w:rsidR="00432475" w:rsidRPr="00DA62AC">
        <w:rPr>
          <w:rFonts w:ascii="Times New Roman" w:eastAsia="Times New Roman" w:hAnsi="Times New Roman" w:cs="Times New Roman"/>
          <w:b/>
          <w:bCs/>
        </w:rPr>
        <w:t xml:space="preserve">продуктов питания </w:t>
      </w:r>
    </w:p>
    <w:p w:rsidR="00C406F0" w:rsidRPr="00DA62AC" w:rsidRDefault="00C406F0" w:rsidP="00C40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A62AC">
        <w:rPr>
          <w:rFonts w:ascii="Times New Roman" w:eastAsia="Times New Roman" w:hAnsi="Times New Roman" w:cs="Times New Roman"/>
          <w:b/>
          <w:bCs/>
        </w:rPr>
        <w:t xml:space="preserve">для нужд </w:t>
      </w:r>
      <w:r w:rsidR="003A270A" w:rsidRPr="00DA62AC">
        <w:rPr>
          <w:rFonts w:ascii="Times New Roman" w:eastAsia="Times New Roman" w:hAnsi="Times New Roman" w:cs="Times New Roman"/>
          <w:b/>
          <w:bCs/>
        </w:rPr>
        <w:t>ООО</w:t>
      </w:r>
      <w:r w:rsidRPr="00DA62AC">
        <w:rPr>
          <w:rFonts w:ascii="Times New Roman" w:eastAsia="Times New Roman" w:hAnsi="Times New Roman" w:cs="Times New Roman"/>
          <w:b/>
          <w:bCs/>
        </w:rPr>
        <w:t xml:space="preserve"> «Комбинат школьного питания» </w:t>
      </w:r>
    </w:p>
    <w:p w:rsidR="003A270A" w:rsidRPr="00DA62AC" w:rsidRDefault="003A270A" w:rsidP="00C40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DA62AC">
        <w:rPr>
          <w:rFonts w:ascii="Times New Roman" w:eastAsia="Times New Roman" w:hAnsi="Times New Roman" w:cs="Times New Roman"/>
          <w:b/>
          <w:bCs/>
          <w:color w:val="FF0000"/>
        </w:rPr>
        <w:t>в период с 01.01.2025 по 30.06.2025</w:t>
      </w:r>
    </w:p>
    <w:tbl>
      <w:tblPr>
        <w:tblW w:w="155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1559"/>
        <w:gridCol w:w="1276"/>
        <w:gridCol w:w="1134"/>
        <w:gridCol w:w="6662"/>
        <w:gridCol w:w="1701"/>
        <w:gridCol w:w="2410"/>
      </w:tblGrid>
      <w:tr w:rsidR="0072482E" w:rsidRPr="00DA62AC" w:rsidTr="00056C03">
        <w:trPr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Ед. изм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72482E" w:rsidRPr="00DA62AC" w:rsidRDefault="007248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</w:tr>
      <w:tr w:rsidR="0072482E" w:rsidRPr="00DA62AC" w:rsidTr="00056C03">
        <w:trPr>
          <w:cantSplit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2E" w:rsidRPr="00DA62AC" w:rsidRDefault="007248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2E" w:rsidRPr="00DA62AC" w:rsidRDefault="007248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2E" w:rsidRPr="00DA62AC" w:rsidRDefault="007248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82E" w:rsidRPr="00DA62AC" w:rsidRDefault="007248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общие характеристики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</w:t>
            </w:r>
          </w:p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товара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максимальные и (или) минимальные значения таких показателей, а также значения показателей, которые не могут изменяться</w:t>
            </w:r>
          </w:p>
        </w:tc>
      </w:tr>
      <w:tr w:rsidR="0072482E" w:rsidRPr="00DA62AC" w:rsidTr="00056C03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Лавровый лист сухой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производителя–Лавровый лист сухой. 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 Внешний вид - сушеные зелёные листья. Запах и цвет свойственный запаху и цвету данного вида </w:t>
            </w:r>
            <w:proofErr w:type="gramStart"/>
            <w:r w:rsidRPr="00DA62AC">
              <w:rPr>
                <w:sz w:val="18"/>
                <w:szCs w:val="18"/>
              </w:rPr>
              <w:t>продукта.–</w:t>
            </w:r>
            <w:proofErr w:type="gramEnd"/>
            <w:r w:rsidRPr="00DA62AC">
              <w:rPr>
                <w:sz w:val="18"/>
                <w:szCs w:val="18"/>
              </w:rPr>
              <w:t xml:space="preserve">Упаковка мягкая из полимерных или бумажных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Приправа  "</w:t>
            </w:r>
            <w:proofErr w:type="gram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Хмели-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сунели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ГОСТ или ТУ производителя–Запах и цвет свойственный запаху и цвету данного вида </w:t>
            </w:r>
            <w:proofErr w:type="gram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продукта.–</w:t>
            </w:r>
            <w:proofErr w:type="gram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Упаковка мягкая из полимерных или бумажных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15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Сахарная пудра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производителя–Однородная сыпучая масса измельченных кристаллов, цвет - белый, чистый. Упаковка мягкая из полимерных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Сода пищевая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>Соответствие ГОСТ или ТУ производителя–Натрий двууглекислый. Внешний вид–Кристаллический порошок белого цвета, без запаха. Упаковка: картонная коробка.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500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DE6AFE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5778AA"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ерец душистый молотый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производителя–Перец душистый молотый. Молотый-однородный порошкообразный продукт, темно-серый различных оттенков, запах и цвет свойственный запаху и цвету данного вида продукта. Упаковка мягкая из полимерных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DE6AFE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DE6AFE" w:rsidP="00DE6AF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DE6AFE" w:rsidP="00DE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Перец черный молоты</w:t>
            </w:r>
            <w:r w:rsidR="00CF0E5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F40E12" w:rsidP="00DE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FE" w:rsidRPr="00DA62AC" w:rsidRDefault="00F40E12" w:rsidP="00DE6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DE6AFE" w:rsidP="00DE6AF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Соответствие ГОСТ, ТУ производителя–Перец душистый молотый. Молотый-однородный порошкообразный продукт, темно-серый различных оттенков, запах и цвет свойственный запаху и цвету данного вида продукта. Упаковка мягкая из полимерных материалов.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DE6AFE" w:rsidP="00DE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DE6AFE" w:rsidP="00DE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89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Лимонная  кислота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производителя–Белый порошок без комков, сыпучий и сухой. Упаковка мягкая из полимерных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Уксусная кислота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производителя–Уксусная кислота 70%: прозрачная жидкость без помутнения и </w:t>
            </w:r>
            <w:proofErr w:type="gramStart"/>
            <w:r w:rsidRPr="00DA62AC">
              <w:rPr>
                <w:sz w:val="18"/>
                <w:szCs w:val="18"/>
              </w:rPr>
              <w:t>осадка.–</w:t>
            </w:r>
            <w:proofErr w:type="gramEnd"/>
            <w:r w:rsidRPr="00DA62AC">
              <w:rPr>
                <w:sz w:val="18"/>
                <w:szCs w:val="18"/>
              </w:rPr>
              <w:t>Упаковка – стеклянная бутылка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Объем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не менее 0,16 л - не более 0,25 л</w:t>
            </w:r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Ванилин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Соответствие ГОСТ или ТУ производителя–Кристаллический порошок белого цвета. –Упаковка: мягкая из полимерных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 1,5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Крахмал картофельный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20"/>
                <w:szCs w:val="20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производителя–Технические условия». Однородный порошкообразный продукт. Цвет – </w:t>
            </w:r>
            <w:proofErr w:type="gramStart"/>
            <w:r w:rsidRPr="00DA62AC">
              <w:rPr>
                <w:sz w:val="18"/>
                <w:szCs w:val="18"/>
              </w:rPr>
              <w:t>белый.–</w:t>
            </w:r>
            <w:proofErr w:type="gramEnd"/>
            <w:r w:rsidRPr="00DA62AC">
              <w:rPr>
                <w:sz w:val="20"/>
                <w:szCs w:val="20"/>
              </w:rPr>
              <w:t xml:space="preserve">Упаковка мягкая из полимерных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14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1409B0" w:rsidRPr="001409B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150</w:t>
            </w: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Мак пищевой кондитерский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ГОСТ или ТУ производителя–Пищевой мак содержит целые, сухие, незагрязненные, доброкачественные,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непрогорклые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здоровые </w:t>
            </w:r>
            <w:proofErr w:type="gram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семена.–</w:t>
            </w:r>
            <w:proofErr w:type="gram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Упаковка мягкая из полимерных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263B8B">
        <w:trPr>
          <w:cantSplit/>
          <w:trHeight w:val="126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Приправа Петрушка сушеная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ГОСТ или ТУ производителя–Зелень петрушки сушеная. Внешний вид: петрушка в виде пластинок листьев, частей листьев или листьев с черешками. Консистенция: листья, пластинки, черешки и их хрупкие части. Вкус и цвет характерные для соответствующего вида зелени, без посторонних привкусов и запахов. Цвет зеленый. Форма характерная для высушенных листьев петрушки. Упаковка: пакеты бумажные по ГОСТ 13342-77. Пакеты хорошо заклеены.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7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CF0E50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Приправа Укроп сушеный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Соответствие ГОСТ или ТУ производителя–</w:t>
            </w: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Зелень укропа сушеная. Внешний вид: укроп в виде листьев на тонких, не одеревеневших стебельках или частей листьев; Консистенция: листья, пластинки, черешки и их хрупкие части. Вкус и цвет характерные для соответствующего вида зелени, без посторонних привкусов и запахов. Цвет зеленый. Форма характерная для высушенных листьев укропа. Упаковка: пакеты бумажные по ГОСТ 13342-77. Пакеты хорошо заклеены.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7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Приправа семя кунжута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Соответствие ГОСТ или ТУ производителя–</w:t>
            </w:r>
            <w:r w:rsidRPr="00DA62AC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Заготовляемые и поставляемые семена кунжута должны быть </w:t>
            </w:r>
            <w:proofErr w:type="spellStart"/>
            <w:r w:rsidRPr="00DA62AC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негреющимися</w:t>
            </w:r>
            <w:proofErr w:type="spellEnd"/>
            <w:r w:rsidRPr="00DA62AC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 в здоровом состоянии, иметь цвет и запах, свойственные нормальным семенам кунжута (без затхлого, плесневого и других посторонних запахов</w:t>
            </w:r>
            <w:proofErr w:type="gramStart"/>
            <w:r w:rsidRPr="00DA62AC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).</w:t>
            </w:r>
            <w:r w:rsidRPr="00DA6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DA6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Упаковка мягкая из полимерных бумажных материалов. Вес нетто 1 </w:t>
            </w:r>
            <w:proofErr w:type="spellStart"/>
            <w:r w:rsidRPr="00DA6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DA6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Чеснок сушеный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Соответствие ГОСТ или ТУ производителя–</w:t>
            </w:r>
            <w:r w:rsidRPr="00DA62A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Настоящий стандарт распространяется на </w:t>
            </w:r>
            <w:r w:rsidRPr="00DA62A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чеснок</w:t>
            </w:r>
            <w:r w:rsidRPr="00DA62A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подвергнутый предварительной подготовке и сушке в сушильных аппаратах</w:t>
            </w:r>
            <w:r w:rsidRPr="00DA62AC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Паприка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Соответствие ГОСТ или ТУ производителя–</w:t>
            </w:r>
            <w:proofErr w:type="gramStart"/>
            <w:r w:rsidRPr="00DA62A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Паприка</w:t>
            </w:r>
            <w:proofErr w:type="gramEnd"/>
            <w:r w:rsidRPr="00DA62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молотая порошкообразная.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Куркума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>Соответствие ГОСТ или ТУ производителя–</w:t>
            </w:r>
            <w:proofErr w:type="gramStart"/>
            <w:r w:rsidRPr="00DA62AC">
              <w:rPr>
                <w:sz w:val="18"/>
                <w:szCs w:val="18"/>
              </w:rPr>
              <w:t>Куркума</w:t>
            </w:r>
            <w:proofErr w:type="gramEnd"/>
            <w:r w:rsidRPr="00DA62AC">
              <w:rPr>
                <w:sz w:val="18"/>
                <w:szCs w:val="18"/>
              </w:rPr>
              <w:t xml:space="preserve"> молотая (порошкообразная). Залах и вкус, характерные для этой пряности. Она не должна иметь запаха и вкуса плесени и других посторонних вкусов и запахов.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Карри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>Соответствие ГОСТ или ТУ производителя–Запах и вкус порошка карри должен быть характерным для данного продукта, чистым, свежим и острым. Он не должен иметь постороннего запаха, а также прогорклости или прелости.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614654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шт (упаковка)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FE7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ГОСТ или ТУ </w:t>
            </w:r>
            <w:proofErr w:type="gram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производителя.–</w:t>
            </w:r>
            <w:proofErr w:type="gram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Кофейный напиток растворимый без натурального кофе и цикория.–Тара (упаковка) товара, в том числе транспортная, должна обеспечивать сохранность товара при транспортировке, хранении и погрузочно-разгрузочных работах и соответствовать требованиям - по ГОСТ 24508. На этикетках должны быть указаны информационные данные о пищевой и энергетической ценности. Вес товара в единице тары (упаковки) должен быть не более 400 г. Маркировка каждой единицы тары (</w:t>
            </w:r>
            <w:proofErr w:type="gram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упаковки)  товара</w:t>
            </w:r>
            <w:proofErr w:type="gram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 на русском языке, четкой, легко читаемой, и содержать информацию согласно требованиям ГОСТ Р 51074 - 2003 «Продукты пищевые. Информация для потребителя. Общие требования». Безопасность товара должна подтверждаться декларацией о соответствии–Вес нетто 1 упаковки не менее </w:t>
            </w:r>
            <w:r w:rsidR="00FE744C" w:rsidRPr="00DA62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00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Вес нетто 1 упаковки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712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712C87" w:rsidRPr="00712C8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  <w:bookmarkStart w:id="0" w:name="_GoBack"/>
            <w:bookmarkEnd w:id="0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</w:tr>
      <w:tr w:rsidR="005778AA" w:rsidRPr="00DA62AC" w:rsidTr="00614654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Какао порошок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шт (упаковка)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ГОСТ или ТУ </w:t>
            </w:r>
            <w:proofErr w:type="gram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производителя.–</w:t>
            </w:r>
            <w:proofErr w:type="gram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Какао-порошок темно-коричневого цвета. тусклый серый оттенок не допускается. Вкус и аромат, свойственные какао-порошку без посторонних привкусов и запахов. –Упаковка: Фольга в картонной коробке с </w:t>
            </w:r>
            <w:proofErr w:type="gram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маркировкой.–</w:t>
            </w:r>
            <w:proofErr w:type="gram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100 </w:t>
            </w:r>
            <w:proofErr w:type="spell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100 </w:t>
            </w:r>
            <w:proofErr w:type="spell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</w:tr>
    </w:tbl>
    <w:p w:rsidR="00FC50D3" w:rsidRDefault="00FC50D3" w:rsidP="000A1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0D3" w:rsidRDefault="00FC50D3" w:rsidP="000A1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12CE" w:rsidRPr="00DA62AC" w:rsidRDefault="000A12CE" w:rsidP="000A12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lastRenderedPageBreak/>
        <w:t xml:space="preserve">Примечание: </w:t>
      </w:r>
    </w:p>
    <w:p w:rsidR="000A12CE" w:rsidRPr="00DA62AC" w:rsidRDefault="000A12CE" w:rsidP="000A12C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DA62AC">
        <w:rPr>
          <w:rFonts w:ascii="Times New Roman" w:hAnsi="Times New Roman" w:cs="Times New Roman"/>
        </w:rPr>
        <w:t xml:space="preserve">* Если в описании объекта закупки используются показатели (значения) товара, которые не могут изменяться, то показатели (значения) </w:t>
      </w:r>
      <w:r w:rsidRPr="00DA62AC">
        <w:rPr>
          <w:rFonts w:ascii="Times New Roman" w:hAnsi="Times New Roman" w:cs="Times New Roman"/>
          <w:color w:val="FF0000"/>
        </w:rPr>
        <w:t xml:space="preserve">буквально воспроизводятся. </w:t>
      </w:r>
    </w:p>
    <w:p w:rsidR="000A12CE" w:rsidRPr="00DA62AC" w:rsidRDefault="000A12CE" w:rsidP="000A12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** Если в описании объекта закупки используется значение показателя, которые сопровождается словами «не менее», «не более» или «от» и «до», то </w:t>
      </w:r>
      <w:r w:rsidRPr="00DA62AC">
        <w:rPr>
          <w:rFonts w:ascii="Times New Roman" w:hAnsi="Times New Roman" w:cs="Times New Roman"/>
          <w:color w:val="FF0000"/>
        </w:rPr>
        <w:t>указываются конкретное значение</w:t>
      </w:r>
      <w:r w:rsidRPr="00DA62AC">
        <w:rPr>
          <w:rFonts w:ascii="Times New Roman" w:hAnsi="Times New Roman" w:cs="Times New Roman"/>
        </w:rPr>
        <w:t xml:space="preserve"> такого показателя (без слов «не менее», «не более» в рамках указанного диапазона).</w:t>
      </w:r>
    </w:p>
    <w:p w:rsidR="000A12CE" w:rsidRPr="00DA62AC" w:rsidRDefault="000A12CE" w:rsidP="000A12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*** Информация о количестве товара имеет информационно-справочный характер и приведена исходя из планируемого к приобретению Заказчиком объема товара. Указание данного количества товара </w:t>
      </w:r>
      <w:r w:rsidRPr="00DA62AC">
        <w:rPr>
          <w:rFonts w:ascii="Times New Roman" w:hAnsi="Times New Roman" w:cs="Times New Roman"/>
          <w:color w:val="FF0000"/>
        </w:rPr>
        <w:t>не налагает на Заказчика обязательств по приобретению товара в полном объёме</w:t>
      </w:r>
      <w:r w:rsidRPr="00DA62AC">
        <w:rPr>
          <w:rFonts w:ascii="Times New Roman" w:hAnsi="Times New Roman" w:cs="Times New Roman"/>
        </w:rPr>
        <w:t xml:space="preserve">.  </w:t>
      </w:r>
    </w:p>
    <w:p w:rsidR="002D5BEA" w:rsidRPr="00DA62AC" w:rsidRDefault="000A12CE" w:rsidP="000A12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62AC">
        <w:rPr>
          <w:rFonts w:ascii="Times New Roman" w:hAnsi="Times New Roman" w:cs="Times New Roman"/>
        </w:rPr>
        <w:t xml:space="preserve">**** Допускается поставка и использование пищевых продуктов, выработанных по другим техническим документам, с показателями качества не ниже нормативов, указанных в таблице. </w:t>
      </w:r>
      <w:r w:rsidR="002D5BEA" w:rsidRPr="00DA62AC">
        <w:rPr>
          <w:rFonts w:ascii="Times New Roman" w:hAnsi="Times New Roman" w:cs="Times New Roman"/>
          <w:b/>
        </w:rPr>
        <w:t>1. К</w:t>
      </w:r>
      <w:r w:rsidR="002D5BEA" w:rsidRPr="00DA62AC">
        <w:rPr>
          <w:rFonts w:ascii="Times New Roman" w:hAnsi="Times New Roman" w:cs="Times New Roman"/>
          <w:b/>
          <w:bCs/>
        </w:rPr>
        <w:t>ачество</w:t>
      </w:r>
      <w:r w:rsidR="002D5BEA" w:rsidRPr="00DA62AC">
        <w:rPr>
          <w:rFonts w:ascii="Times New Roman" w:hAnsi="Times New Roman" w:cs="Times New Roman"/>
          <w:b/>
        </w:rPr>
        <w:t xml:space="preserve"> и безопасность пищевых продуктов должны соответствовать требованиям нормативно-правовых и технических документов (далее - документы):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- Федеральным законом от 02.01.2000 № 29-ФЗ «О качестве и безопасности пищевых продуктов» 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- </w:t>
      </w:r>
      <w:bookmarkStart w:id="1" w:name="OLE_LINK56"/>
      <w:bookmarkStart w:id="2" w:name="OLE_LINK55"/>
      <w:r w:rsidRPr="00DA62AC">
        <w:rPr>
          <w:rFonts w:ascii="Times New Roman" w:hAnsi="Times New Roman" w:cs="Times New Roman"/>
        </w:rPr>
        <w:t>Законом Российской Федерации от 14.05.1993 № 4979-1</w:t>
      </w:r>
      <w:bookmarkEnd w:id="1"/>
      <w:bookmarkEnd w:id="2"/>
      <w:r w:rsidRPr="00DA62AC">
        <w:rPr>
          <w:rFonts w:ascii="Times New Roman" w:hAnsi="Times New Roman" w:cs="Times New Roman"/>
        </w:rPr>
        <w:t xml:space="preserve">(ред. От 21.07.2007) «О ветеринарии» 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>- Федеральным законом от 30.03.1999 N 52-ФЗ «О санитарно-эпидемиологическом благополучии населения» (Российская газета, N 64-65, 06.04.99)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-    Качество поставляемого товара соответствует требованиям технических регламентов ТР ТС 021/2011 </w:t>
      </w:r>
      <w:proofErr w:type="gramStart"/>
      <w:r w:rsidRPr="00DA62AC">
        <w:rPr>
          <w:rFonts w:ascii="Times New Roman" w:hAnsi="Times New Roman" w:cs="Times New Roman"/>
        </w:rPr>
        <w:t>« О</w:t>
      </w:r>
      <w:proofErr w:type="gramEnd"/>
      <w:r w:rsidRPr="00DA62AC">
        <w:rPr>
          <w:rFonts w:ascii="Times New Roman" w:hAnsi="Times New Roman" w:cs="Times New Roman"/>
        </w:rPr>
        <w:t xml:space="preserve"> безопасности пищевой продукции», ТР ТС 0222/2011 «Пищевая продукция в части ее маркировки», ТР ТС 029/2012 «Требования безопасности пищевых добавок, </w:t>
      </w:r>
      <w:proofErr w:type="spellStart"/>
      <w:r w:rsidRPr="00DA62AC">
        <w:rPr>
          <w:rFonts w:ascii="Times New Roman" w:hAnsi="Times New Roman" w:cs="Times New Roman"/>
        </w:rPr>
        <w:t>ароматизаторов</w:t>
      </w:r>
      <w:proofErr w:type="spellEnd"/>
      <w:r w:rsidRPr="00DA62AC">
        <w:rPr>
          <w:rFonts w:ascii="Times New Roman" w:hAnsi="Times New Roman" w:cs="Times New Roman"/>
        </w:rPr>
        <w:t xml:space="preserve"> и технологических вспомогательных средств» на данный вид продукции, обязательным для применения на территории Российской Федерации на момент исполнения Контракта, и Техническому заданию. Заказчик имеет право провести лабораторные испытания поставляемого товара для подтверждения его соответствия требованиям технического регламента.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 -    Качество поставляемого товара соответствует </w:t>
      </w:r>
      <w:r w:rsidRPr="00DA62AC">
        <w:rPr>
          <w:rFonts w:ascii="Times New Roman" w:hAnsi="Times New Roman" w:cs="Times New Roman"/>
          <w:b/>
        </w:rPr>
        <w:t>техническим регламентам</w:t>
      </w:r>
      <w:r w:rsidRPr="00DA62AC">
        <w:rPr>
          <w:rFonts w:ascii="Times New Roman" w:hAnsi="Times New Roman" w:cs="Times New Roman"/>
        </w:rPr>
        <w:t xml:space="preserve"> на данный вид продукции, обязательным для применения на территории Российской Федерации на момент исполнения Контракта, и Техническому заданию. Заказчик имеет право провести лабораторные испытания поставляемого товара для подтверждения его соответствия требованиям технического регламента.</w:t>
      </w:r>
    </w:p>
    <w:p w:rsidR="002D5BEA" w:rsidRPr="00DA62AC" w:rsidRDefault="002D5BEA" w:rsidP="002D5B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DA62AC">
        <w:rPr>
          <w:rFonts w:ascii="Times New Roman" w:eastAsia="Arial Unicode MS" w:hAnsi="Times New Roman" w:cs="Times New Roman"/>
          <w:bCs/>
          <w:color w:val="000000"/>
        </w:rPr>
        <w:t xml:space="preserve">- Тара и упаковка товара должны быть изготовлены из материалов </w:t>
      </w:r>
      <w:r w:rsidRPr="00DA62AC">
        <w:rPr>
          <w:rFonts w:ascii="Times New Roman" w:hAnsi="Times New Roman" w:cs="Times New Roman"/>
        </w:rPr>
        <w:t xml:space="preserve">допустимых к применению для упаковки продуктов питания, </w:t>
      </w:r>
      <w:r w:rsidRPr="00DA62AC">
        <w:rPr>
          <w:rFonts w:ascii="Times New Roman" w:eastAsia="Arial Unicode MS" w:hAnsi="Times New Roman" w:cs="Times New Roman"/>
          <w:bCs/>
          <w:color w:val="000000"/>
        </w:rPr>
        <w:t>должны соответствовать требованиям нормативной документации, предотвращать повреждения или порчу товаров, обеспечивать их сохранность во время перевозки к конечному пункту, тара должна быть промаркирована и использоваться строго по назначению. Н</w:t>
      </w:r>
      <w:r w:rsidRPr="00DA62AC">
        <w:rPr>
          <w:rFonts w:ascii="Times New Roman" w:hAnsi="Times New Roman" w:cs="Times New Roman"/>
        </w:rPr>
        <w:t>а таре должна быть указана информация (маркировочные ярлыки или их копии) о производителе, составе, сроке годности, дате выработке и условия их хранения,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62AC">
        <w:rPr>
          <w:rFonts w:ascii="Times New Roman" w:hAnsi="Times New Roman" w:cs="Times New Roman"/>
          <w:b/>
        </w:rPr>
        <w:t>2. Поставка каждой партии пищевых продуктов должна сопровождаться документами, подтверждающими качество и безопасность поставляемых товаров:</w:t>
      </w:r>
    </w:p>
    <w:p w:rsidR="002D5BEA" w:rsidRPr="00DA62AC" w:rsidRDefault="002D5BEA" w:rsidP="002D5B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DA62AC">
        <w:rPr>
          <w:rFonts w:ascii="Times New Roman" w:eastAsia="Arial Unicode MS" w:hAnsi="Times New Roman" w:cs="Times New Roman"/>
          <w:bCs/>
        </w:rPr>
        <w:t>-</w:t>
      </w:r>
      <w:r w:rsidRPr="00DA62AC">
        <w:rPr>
          <w:rFonts w:ascii="Times New Roman" w:eastAsia="Arial Unicode MS" w:hAnsi="Times New Roman" w:cs="Times New Roman"/>
          <w:bCs/>
          <w:color w:val="FF0000"/>
        </w:rPr>
        <w:t> </w:t>
      </w:r>
      <w:r w:rsidRPr="00DA62AC">
        <w:rPr>
          <w:rFonts w:ascii="Times New Roman" w:eastAsia="Arial Unicode MS" w:hAnsi="Times New Roman" w:cs="Times New Roman"/>
          <w:bCs/>
        </w:rPr>
        <w:t xml:space="preserve">Поставка продуктов питания осуществляется в  </w:t>
      </w:r>
      <w:r w:rsidRPr="00DA62AC">
        <w:rPr>
          <w:rFonts w:ascii="Times New Roman" w:eastAsia="Arial Unicode MS" w:hAnsi="Times New Roman" w:cs="Times New Roman"/>
        </w:rPr>
        <w:t xml:space="preserve">соответствии с  требованиями Сан </w:t>
      </w:r>
      <w:proofErr w:type="spellStart"/>
      <w:r w:rsidRPr="00DA62AC">
        <w:rPr>
          <w:rFonts w:ascii="Times New Roman" w:eastAsia="Arial Unicode MS" w:hAnsi="Times New Roman" w:cs="Times New Roman"/>
        </w:rPr>
        <w:t>ПиН</w:t>
      </w:r>
      <w:proofErr w:type="spellEnd"/>
      <w:r w:rsidRPr="00DA62AC">
        <w:rPr>
          <w:rFonts w:ascii="Times New Roman" w:eastAsia="Arial Unicode MS" w:hAnsi="Times New Roman" w:cs="Times New Roman"/>
        </w:rPr>
        <w:t xml:space="preserve">                   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Pr="00DA62AC">
        <w:rPr>
          <w:rFonts w:ascii="Times New Roman" w:hAnsi="Times New Roman" w:cs="Times New Roman"/>
        </w:rPr>
        <w:t xml:space="preserve"> </w:t>
      </w:r>
      <w:r w:rsidRPr="00DA62AC">
        <w:rPr>
          <w:rFonts w:ascii="Times New Roman" w:eastAsia="Arial Unicode MS" w:hAnsi="Times New Roman" w:cs="Times New Roman"/>
          <w:bCs/>
        </w:rPr>
        <w:t xml:space="preserve">специализированным транспортом, при условии обеспечения </w:t>
      </w:r>
      <w:r w:rsidRPr="00DA62AC">
        <w:rPr>
          <w:rFonts w:ascii="Times New Roman" w:eastAsia="Arial Unicode MS" w:hAnsi="Times New Roman" w:cs="Times New Roman"/>
          <w:bCs/>
          <w:color w:val="000000"/>
        </w:rPr>
        <w:t xml:space="preserve">раздельной транспортировки продовольственного сырья и готовых пищевых продуктов, не требующих тепловой обработки. 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>- Каждая партия товара - сопровождается ветеринарными сопроводительными документами (в случае, если законодательством для данного вида товара предусмотрена обязательная ветеринарная экспертиза), а также сертификатом соответствия или декларацией о соответствии.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00"/>
        </w:rPr>
      </w:pPr>
      <w:r w:rsidRPr="00DA62AC">
        <w:rPr>
          <w:rFonts w:ascii="Times New Roman" w:hAnsi="Times New Roman" w:cs="Times New Roman"/>
        </w:rPr>
        <w:t>- Иные документы, предусмотренные действующим законодательством, определяющие качество и безопасность продуктов питания (удостоверение качества и др.)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62AC">
        <w:rPr>
          <w:rFonts w:ascii="Times New Roman" w:hAnsi="Times New Roman" w:cs="Times New Roman"/>
          <w:b/>
        </w:rPr>
        <w:t>3. Остаточный срок годности всех поставляемых продуктов питания должен быть не менее 80%.</w:t>
      </w:r>
    </w:p>
    <w:p w:rsidR="002D5BEA" w:rsidRPr="00DA62AC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2AC">
        <w:rPr>
          <w:rFonts w:ascii="Times New Roman" w:hAnsi="Times New Roman" w:cs="Times New Roman"/>
          <w:b/>
          <w:sz w:val="22"/>
          <w:szCs w:val="22"/>
        </w:rPr>
        <w:t>4. Место поставки товара:</w:t>
      </w:r>
      <w:r w:rsidRPr="00DA62AC">
        <w:rPr>
          <w:rFonts w:ascii="Times New Roman" w:hAnsi="Times New Roman" w:cs="Times New Roman"/>
          <w:sz w:val="22"/>
          <w:szCs w:val="22"/>
        </w:rPr>
        <w:t xml:space="preserve"> Поставка осуществляется в городе Благовещенске </w:t>
      </w:r>
      <w:r w:rsidRPr="00DA62AC">
        <w:rPr>
          <w:rFonts w:ascii="Times New Roman" w:hAnsi="Times New Roman" w:cs="Times New Roman"/>
          <w:sz w:val="22"/>
          <w:szCs w:val="22"/>
          <w:u w:val="single"/>
        </w:rPr>
        <w:t>по адресам, указанным в заявке</w:t>
      </w:r>
      <w:r w:rsidRPr="00DA62AC">
        <w:rPr>
          <w:rFonts w:ascii="Times New Roman" w:hAnsi="Times New Roman" w:cs="Times New Roman"/>
          <w:sz w:val="22"/>
          <w:szCs w:val="22"/>
        </w:rPr>
        <w:t xml:space="preserve">, в течение 1 (одного) рабочего дня, следующего за днем подачи заявки Заказчиком. </w:t>
      </w:r>
    </w:p>
    <w:p w:rsidR="002D5BEA" w:rsidRPr="00DA62AC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2AC">
        <w:rPr>
          <w:rFonts w:ascii="Times New Roman" w:hAnsi="Times New Roman" w:cs="Times New Roman"/>
          <w:sz w:val="22"/>
          <w:szCs w:val="22"/>
          <w:u w:val="single"/>
        </w:rPr>
        <w:t>Основной адрес поставки:</w:t>
      </w:r>
      <w:r w:rsidRPr="00DA62AC">
        <w:rPr>
          <w:rFonts w:ascii="Times New Roman" w:hAnsi="Times New Roman" w:cs="Times New Roman"/>
          <w:sz w:val="22"/>
          <w:szCs w:val="22"/>
        </w:rPr>
        <w:t xml:space="preserve"> Амурская область, г. Благовещенск, ул. Кольцевая д.42/А. </w:t>
      </w:r>
    </w:p>
    <w:p w:rsidR="002D5BEA" w:rsidRPr="00DA62AC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2AC">
        <w:rPr>
          <w:rFonts w:ascii="Times New Roman" w:hAnsi="Times New Roman" w:cs="Times New Roman"/>
          <w:sz w:val="22"/>
          <w:szCs w:val="22"/>
        </w:rPr>
        <w:t xml:space="preserve">В случае необходимости поставка и выгрузка товара должна осуществляться Поставщиком на объектах Заказчика по адресам, указанным в заявке. </w:t>
      </w:r>
    </w:p>
    <w:p w:rsidR="002D5BEA" w:rsidRPr="00DA62AC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2AC">
        <w:rPr>
          <w:rFonts w:ascii="Times New Roman" w:hAnsi="Times New Roman" w:cs="Times New Roman"/>
          <w:sz w:val="22"/>
          <w:szCs w:val="22"/>
        </w:rPr>
        <w:t>Полный перечень объектов Заказчика: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«Гимназия №1 г. Благовещенска» (корпус №1) по адресу: Амурская область, г. Благовещенск, ул. Калинина, 13.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«Гимназия №1 г. Благовещенска» (корпус №2) по адресу: Амурская область, г. Благовещенск, ул. Чайковского, 14.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-МБОУ «Школа №2 г. Благовещенска» по адресу: Амурская область, г. Благовещенск, ул. Лазо, 41.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-МБОУ «Школа №5 г. Благовещенска» по адресу: Амурская область, г. Благовещенск, ул. Театральная, 2.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-МОБУ «Школа №10 г. Благовещенска» по адресу: Амурская область, г. Благовещенск, ул. Трудовая, 182.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«Лицей №11 г. Благовещенска» по адресу: Амурская область, г. Благовещенск, ул. Амурская, 151.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lastRenderedPageBreak/>
        <w:t xml:space="preserve">-МОБУ «Школа №12 г. Благовещенска» по адресу: Амурская область, г. Благовещенск, ул. </w:t>
      </w:r>
      <w:proofErr w:type="spellStart"/>
      <w:r w:rsidRPr="00DA62AC">
        <w:rPr>
          <w:rFonts w:ascii="Times New Roman" w:hAnsi="Times New Roman" w:cs="Times New Roman"/>
          <w:sz w:val="12"/>
          <w:szCs w:val="12"/>
        </w:rPr>
        <w:t>Зейская</w:t>
      </w:r>
      <w:proofErr w:type="spellEnd"/>
      <w:r w:rsidRPr="00DA62AC">
        <w:rPr>
          <w:rFonts w:ascii="Times New Roman" w:hAnsi="Times New Roman" w:cs="Times New Roman"/>
          <w:sz w:val="12"/>
          <w:szCs w:val="12"/>
        </w:rPr>
        <w:t>, 89.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 xml:space="preserve">-МАОУ «Школа №13 г. Благовещенска» по адресу: Амурская область, г. Благовещенск, ул. </w:t>
      </w:r>
      <w:proofErr w:type="spellStart"/>
      <w:r w:rsidRPr="00DA62AC">
        <w:rPr>
          <w:rFonts w:ascii="Times New Roman" w:hAnsi="Times New Roman" w:cs="Times New Roman"/>
          <w:sz w:val="12"/>
          <w:szCs w:val="12"/>
        </w:rPr>
        <w:t>Кантемирова</w:t>
      </w:r>
      <w:proofErr w:type="spellEnd"/>
      <w:r w:rsidRPr="00DA62AC">
        <w:rPr>
          <w:rFonts w:ascii="Times New Roman" w:hAnsi="Times New Roman" w:cs="Times New Roman"/>
          <w:sz w:val="12"/>
          <w:szCs w:val="12"/>
        </w:rPr>
        <w:t>, 6/2.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-МОБУ «Школа №14 г. Благовещенска» по адресу: Амурская область, г. Благовещенск, ул. Фрунзе, 57.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-МБОУ «Школа №15 г. Благовещенска» по адресу: Амурская область, г. Благовещенск, ул. Театральная, 276.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-МБОУ «Школа № 16 г. Благовещенска» по адресу: г. Благовещенск, ул. Институтская, 15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-МБОУ «Школа № 16 г. Благовещенска» по адресу: г. Благовещенск, 3-й микрорайон (корпус №2) ул. Игнатьевское шоссе, 27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 xml:space="preserve">-МАОУ «Школа №17 г. Благовещенска» по адресу: Амурская область, г. Благовещенск, ул. Свободная, 33. 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-МОАУ «Школа №22 г. Благовещенска» по адресу: Амурская область, г. Благовещенск, ул. Ленина, 196.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«Гимназия №25 г. Благовещенска» (корпус №1) по адресу: Амурская область, г. Благовещенск, ул. Калинина, 130/2.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«Гимназия №25 г. Благовещенска» (корпус №2) по адресу: Амурская область, г. Благовещенск, ул. Дьяченко, 4.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-МОАУ «Школа №26 г. Благовещенска» по адресу: Амурская область, г. Благовещенск, ул. Комсомольская, 21.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-МОБУ «Школа №27 г. Благовещенска» по адресу: Амурская область, г. Благовещенск, ул. Ломоносова, 154.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-МОАУ «Школа №28 г. Благовещенска» по адресу: Амурская область, г. Благовещенск, ул. Студенческая, 43/3.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«Школа №4 г. Благовещенска» по адресу: Амурская область, г. Благовещенск, ул. Горького, 153.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«Лицей №6 г. Благовещенска» по адресу: Амурская область, г. Благовещенск, ул. Горького, 233.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-Спортивный лагерь «Надежда» по адресу: Амурская область, с. Белогорье, ул. Подгорная, 94.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 xml:space="preserve">-Детский оздоровительный лагерь «Огонёк» по адресу: Амурская область, пос. </w:t>
      </w:r>
      <w:proofErr w:type="spellStart"/>
      <w:r w:rsidRPr="00DA62AC">
        <w:rPr>
          <w:rFonts w:ascii="Times New Roman" w:hAnsi="Times New Roman" w:cs="Times New Roman"/>
          <w:sz w:val="12"/>
          <w:szCs w:val="12"/>
        </w:rPr>
        <w:t>Мухинка</w:t>
      </w:r>
      <w:proofErr w:type="spellEnd"/>
      <w:r w:rsidRPr="00DA62AC">
        <w:rPr>
          <w:rFonts w:ascii="Times New Roman" w:hAnsi="Times New Roman" w:cs="Times New Roman"/>
          <w:sz w:val="12"/>
          <w:szCs w:val="12"/>
        </w:rPr>
        <w:t>, ул. Огонёк, 1.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-Детский спортивно-оздоровительный лагерь «Строитель» по адресу: Амурская область, Благовещенский район, с. Натальино, ул. Ленина, 160.</w:t>
      </w:r>
    </w:p>
    <w:p w:rsidR="00AA096E" w:rsidRPr="00DA62AC" w:rsidRDefault="00AA096E" w:rsidP="00AA096E">
      <w:pPr>
        <w:pStyle w:val="ConsPlusNormal"/>
        <w:widowControl/>
        <w:ind w:right="-370" w:firstLine="0"/>
        <w:rPr>
          <w:rFonts w:ascii="Times New Roman" w:hAnsi="Times New Roman" w:cs="Times New Roman"/>
          <w:sz w:val="22"/>
          <w:szCs w:val="22"/>
        </w:rPr>
      </w:pPr>
      <w:r w:rsidRPr="00DA62AC">
        <w:rPr>
          <w:rFonts w:ascii="Times New Roman" w:hAnsi="Times New Roman" w:cs="Times New Roman"/>
          <w:sz w:val="12"/>
          <w:szCs w:val="12"/>
        </w:rPr>
        <w:t>-Мясной цех МКП КШП (корпус №2) по адресу: Амурская область, г. Благовещенск, ул. Свободная, 261/1.</w:t>
      </w:r>
    </w:p>
    <w:p w:rsidR="002D5BEA" w:rsidRPr="00DA62AC" w:rsidRDefault="002D5BEA" w:rsidP="00CA46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  <w:bCs/>
          <w:color w:val="FF0000"/>
        </w:rPr>
        <w:t>При поставке товара, не соответствующего условиям Технического задания, Поставщик обязан заменить товар в течение 1 (одного) рабочего дня с момента получения такого требования от Заказчика.</w:t>
      </w:r>
    </w:p>
    <w:p w:rsidR="00AB157E" w:rsidRPr="00DA62AC" w:rsidRDefault="00AB157E" w:rsidP="00E3056A">
      <w:pPr>
        <w:tabs>
          <w:tab w:val="left" w:pos="6555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AB157E" w:rsidRPr="00DA62AC" w:rsidSect="00910E1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1722"/>
    <w:multiLevelType w:val="hybridMultilevel"/>
    <w:tmpl w:val="5182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87048"/>
    <w:multiLevelType w:val="hybridMultilevel"/>
    <w:tmpl w:val="6F60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41DDE"/>
    <w:multiLevelType w:val="hybridMultilevel"/>
    <w:tmpl w:val="EF9C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F7A2A"/>
    <w:multiLevelType w:val="hybridMultilevel"/>
    <w:tmpl w:val="D0AA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56A"/>
    <w:rsid w:val="00005037"/>
    <w:rsid w:val="00024FF5"/>
    <w:rsid w:val="00027C13"/>
    <w:rsid w:val="00030618"/>
    <w:rsid w:val="00031A5F"/>
    <w:rsid w:val="00050D05"/>
    <w:rsid w:val="000526E8"/>
    <w:rsid w:val="00056C03"/>
    <w:rsid w:val="00065283"/>
    <w:rsid w:val="00066B5B"/>
    <w:rsid w:val="00066F19"/>
    <w:rsid w:val="000A12CE"/>
    <w:rsid w:val="000A30E8"/>
    <w:rsid w:val="000A5F32"/>
    <w:rsid w:val="000F12F2"/>
    <w:rsid w:val="000F1E29"/>
    <w:rsid w:val="00101CC6"/>
    <w:rsid w:val="00110190"/>
    <w:rsid w:val="00116CEE"/>
    <w:rsid w:val="001409B0"/>
    <w:rsid w:val="0015733C"/>
    <w:rsid w:val="0016176A"/>
    <w:rsid w:val="001668DE"/>
    <w:rsid w:val="00167F6A"/>
    <w:rsid w:val="001749FF"/>
    <w:rsid w:val="0019488C"/>
    <w:rsid w:val="00197382"/>
    <w:rsid w:val="001B0DE8"/>
    <w:rsid w:val="001B3500"/>
    <w:rsid w:val="001B7615"/>
    <w:rsid w:val="001C4A50"/>
    <w:rsid w:val="00221A37"/>
    <w:rsid w:val="00221E79"/>
    <w:rsid w:val="00236CEC"/>
    <w:rsid w:val="002574F5"/>
    <w:rsid w:val="00263B8B"/>
    <w:rsid w:val="0027482E"/>
    <w:rsid w:val="002871F3"/>
    <w:rsid w:val="002A0F29"/>
    <w:rsid w:val="002B56B0"/>
    <w:rsid w:val="002D5BEA"/>
    <w:rsid w:val="002F3364"/>
    <w:rsid w:val="00300AB7"/>
    <w:rsid w:val="003514EF"/>
    <w:rsid w:val="00371A1F"/>
    <w:rsid w:val="0038132E"/>
    <w:rsid w:val="003A270A"/>
    <w:rsid w:val="003B71F0"/>
    <w:rsid w:val="003C7099"/>
    <w:rsid w:val="003F6289"/>
    <w:rsid w:val="00404C8B"/>
    <w:rsid w:val="00432475"/>
    <w:rsid w:val="00436E14"/>
    <w:rsid w:val="00470D7E"/>
    <w:rsid w:val="0047513F"/>
    <w:rsid w:val="00475258"/>
    <w:rsid w:val="00480969"/>
    <w:rsid w:val="00485685"/>
    <w:rsid w:val="00490C4B"/>
    <w:rsid w:val="004A39E1"/>
    <w:rsid w:val="00554BB8"/>
    <w:rsid w:val="005671DB"/>
    <w:rsid w:val="0057098E"/>
    <w:rsid w:val="005755F1"/>
    <w:rsid w:val="005773D3"/>
    <w:rsid w:val="005778AA"/>
    <w:rsid w:val="005A002D"/>
    <w:rsid w:val="005B5774"/>
    <w:rsid w:val="005C6137"/>
    <w:rsid w:val="00602D37"/>
    <w:rsid w:val="006052F9"/>
    <w:rsid w:val="00607E46"/>
    <w:rsid w:val="00620CE0"/>
    <w:rsid w:val="00661D44"/>
    <w:rsid w:val="00664C6A"/>
    <w:rsid w:val="00694778"/>
    <w:rsid w:val="006A7B86"/>
    <w:rsid w:val="006E2E2A"/>
    <w:rsid w:val="00712C87"/>
    <w:rsid w:val="0072482E"/>
    <w:rsid w:val="007305DD"/>
    <w:rsid w:val="007400BC"/>
    <w:rsid w:val="0074663F"/>
    <w:rsid w:val="0076224E"/>
    <w:rsid w:val="00780C95"/>
    <w:rsid w:val="00794F45"/>
    <w:rsid w:val="00795C61"/>
    <w:rsid w:val="007D55CE"/>
    <w:rsid w:val="007E3447"/>
    <w:rsid w:val="00800784"/>
    <w:rsid w:val="00820080"/>
    <w:rsid w:val="008312CC"/>
    <w:rsid w:val="00852D0D"/>
    <w:rsid w:val="00866EEB"/>
    <w:rsid w:val="00873684"/>
    <w:rsid w:val="00873D24"/>
    <w:rsid w:val="00881D0B"/>
    <w:rsid w:val="008B09EF"/>
    <w:rsid w:val="008B4838"/>
    <w:rsid w:val="008D0A10"/>
    <w:rsid w:val="008D6B17"/>
    <w:rsid w:val="00902677"/>
    <w:rsid w:val="009044A2"/>
    <w:rsid w:val="009063A5"/>
    <w:rsid w:val="00907C36"/>
    <w:rsid w:val="00910E14"/>
    <w:rsid w:val="009679B3"/>
    <w:rsid w:val="009A0F0E"/>
    <w:rsid w:val="009A21C6"/>
    <w:rsid w:val="009D1C03"/>
    <w:rsid w:val="009E2AA2"/>
    <w:rsid w:val="00A07AFE"/>
    <w:rsid w:val="00A1438C"/>
    <w:rsid w:val="00A2589C"/>
    <w:rsid w:val="00A34AE8"/>
    <w:rsid w:val="00A427D6"/>
    <w:rsid w:val="00A515D2"/>
    <w:rsid w:val="00A739B5"/>
    <w:rsid w:val="00A90941"/>
    <w:rsid w:val="00AA096E"/>
    <w:rsid w:val="00AB157E"/>
    <w:rsid w:val="00AB5A2E"/>
    <w:rsid w:val="00AE1641"/>
    <w:rsid w:val="00AE790A"/>
    <w:rsid w:val="00B401C7"/>
    <w:rsid w:val="00B627BA"/>
    <w:rsid w:val="00BC2DB4"/>
    <w:rsid w:val="00BD4251"/>
    <w:rsid w:val="00BE6899"/>
    <w:rsid w:val="00C406F0"/>
    <w:rsid w:val="00C570E2"/>
    <w:rsid w:val="00C64922"/>
    <w:rsid w:val="00C74364"/>
    <w:rsid w:val="00C75CF8"/>
    <w:rsid w:val="00C761B0"/>
    <w:rsid w:val="00C845B4"/>
    <w:rsid w:val="00C94588"/>
    <w:rsid w:val="00CA46CF"/>
    <w:rsid w:val="00CD787E"/>
    <w:rsid w:val="00CE5718"/>
    <w:rsid w:val="00CF0E50"/>
    <w:rsid w:val="00D46215"/>
    <w:rsid w:val="00D5056E"/>
    <w:rsid w:val="00D64F7C"/>
    <w:rsid w:val="00D669A6"/>
    <w:rsid w:val="00D72316"/>
    <w:rsid w:val="00D771DD"/>
    <w:rsid w:val="00D807E7"/>
    <w:rsid w:val="00D857AA"/>
    <w:rsid w:val="00DA50EA"/>
    <w:rsid w:val="00DA62AC"/>
    <w:rsid w:val="00DB258C"/>
    <w:rsid w:val="00DE39F8"/>
    <w:rsid w:val="00DE6AFE"/>
    <w:rsid w:val="00DE7AE8"/>
    <w:rsid w:val="00E024BC"/>
    <w:rsid w:val="00E05F76"/>
    <w:rsid w:val="00E3056A"/>
    <w:rsid w:val="00E31CD3"/>
    <w:rsid w:val="00E67839"/>
    <w:rsid w:val="00E808C5"/>
    <w:rsid w:val="00E83E67"/>
    <w:rsid w:val="00EA6F6B"/>
    <w:rsid w:val="00EF3C07"/>
    <w:rsid w:val="00F2016B"/>
    <w:rsid w:val="00F40E12"/>
    <w:rsid w:val="00F470BA"/>
    <w:rsid w:val="00FB79AD"/>
    <w:rsid w:val="00FC50D3"/>
    <w:rsid w:val="00FD4160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9414F-D78F-4256-8A5D-59F2015A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Цветной список - Акцент 11,Список нумерованный цифры"/>
    <w:basedOn w:val="a"/>
    <w:link w:val="a4"/>
    <w:uiPriority w:val="34"/>
    <w:qFormat/>
    <w:rsid w:val="00E3056A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aliases w:val="Bullet List Знак,FooterText Знак,numbered Знак,Цветной список - Акцент 11 Знак,Список нумерованный цифры Знак"/>
    <w:link w:val="a3"/>
    <w:uiPriority w:val="34"/>
    <w:locked/>
    <w:rsid w:val="00E3056A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E3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B15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D5BEA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03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50D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0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3283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76</cp:revision>
  <cp:lastPrinted>2022-06-19T02:53:00Z</cp:lastPrinted>
  <dcterms:created xsi:type="dcterms:W3CDTF">2021-06-18T03:22:00Z</dcterms:created>
  <dcterms:modified xsi:type="dcterms:W3CDTF">2024-10-29T07:13:00Z</dcterms:modified>
</cp:coreProperties>
</file>