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</w:t>
      </w:r>
      <w:r w:rsidR="003D0EE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ой (максимальной) цены договора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</w:t>
            </w:r>
            <w:r w:rsidR="003D0EE3">
              <w:rPr>
                <w:kern w:val="2"/>
                <w:sz w:val="18"/>
                <w:szCs w:val="18"/>
                <w:lang w:eastAsia="zh-CN"/>
              </w:rPr>
              <w:t>ользуемый метод определения НМЦД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3D0EE3" w:rsidRDefault="00FA37B7" w:rsidP="003D0EE3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 xml:space="preserve">Метод сопоставимых рыночных цен (анализа рынка) </w:t>
            </w:r>
          </w:p>
          <w:p w:rsidR="00FA37B7" w:rsidRPr="00FA37B7" w:rsidRDefault="00FA37B7" w:rsidP="003D0EE3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3D0EE3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НМЦД</w:t>
          </w:r>
        </w:sdtContent>
      </w:sdt>
    </w:p>
    <w:p w:rsidR="00FA37B7" w:rsidRPr="00FA37B7" w:rsidRDefault="003D0EE3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НМЦД</w:t>
      </w:r>
      <w:r w:rsidR="00FA37B7"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(</w:t>
      </w:r>
      <w:proofErr w:type="spellStart"/>
      <w:r w:rsidR="00FA37B7"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="00FA37B7"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55977483" wp14:editId="2E5D9A69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40"/>
        <w:gridCol w:w="1988"/>
        <w:gridCol w:w="811"/>
        <w:gridCol w:w="606"/>
        <w:gridCol w:w="2289"/>
        <w:gridCol w:w="1132"/>
        <w:gridCol w:w="1225"/>
        <w:gridCol w:w="1686"/>
        <w:gridCol w:w="1911"/>
        <w:gridCol w:w="2018"/>
      </w:tblGrid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="00FA37B7" w:rsidRPr="00FA37B7" w:rsidRDefault="00FA37B7" w:rsidP="003D0EE3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</w:t>
            </w: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="00FA37B7" w:rsidRPr="00FA37B7" w:rsidRDefault="003D0EE3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5296FB33" wp14:editId="052FA3EE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FB0911E" wp14:editId="03BBF375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5C7794E3" wp14:editId="7297A9F2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 гипохлорита кальция</w:t>
            </w: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20.13.32.110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190 000,00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173 333,33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20 816,66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12,01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2 079 999,96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 гипохлорита кальция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20.13.32.110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150 000,00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173 333,33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20 816,66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12,01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2 079 999,96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 гипохлорита кальция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20.13.32.110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12,00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180 000,00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173 333,33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20 816,66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12,01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2 079 999,96</w:t>
            </w:r>
          </w:p>
        </w:tc>
      </w:tr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2</w:t>
            </w:r>
            <w:r w:rsidR="003D0EE3">
              <w:rPr>
                <w:lang w:eastAsia="zh-CN" w:bidi="ar"/>
              </w:rPr>
              <w:t> </w:t>
            </w:r>
            <w:r w:rsidRPr="00FA37B7">
              <w:rPr>
                <w:lang w:val="en-US" w:eastAsia="zh-CN" w:bidi="ar"/>
              </w:rPr>
              <w:t>079</w:t>
            </w:r>
            <w:r w:rsidR="003D0EE3">
              <w:rPr>
                <w:lang w:eastAsia="zh-CN" w:bidi="ar"/>
              </w:rPr>
              <w:t xml:space="preserve"> </w:t>
            </w:r>
            <w:r w:rsidRPr="00FA37B7">
              <w:rPr>
                <w:lang w:val="en-US" w:eastAsia="zh-CN" w:bidi="ar"/>
              </w:rPr>
              <w:t>999,96</w:t>
            </w:r>
          </w:p>
        </w:tc>
      </w:tr>
      <w:tr w:rsidR="00FA37B7" w:rsidRPr="00FA37B7" w:rsidTr="00FE3028">
        <w:trPr>
          <w:cantSplit/>
        </w:trPr>
        <w:tc>
          <w:tcPr>
            <w:tcW w:w="15614" w:type="dxa"/>
            <w:gridSpan w:val="11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>На основании проведенног</w:t>
            </w:r>
            <w:r w:rsidR="003D0EE3">
              <w:rPr>
                <w:lang w:eastAsia="zh-CN"/>
              </w:rPr>
              <w:t>о анализа рынка и расчетов, НМЦД</w:t>
            </w:r>
            <w:r w:rsidRPr="00FA37B7">
              <w:rPr>
                <w:lang w:eastAsia="zh-CN"/>
              </w:rPr>
              <w:t xml:space="preserve">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2</w:t>
                </w:r>
                <w:r w:rsidR="003D0EE3">
                  <w:rPr>
                    <w:lang w:eastAsia="zh-CN"/>
                  </w:rPr>
                  <w:t> </w:t>
                </w:r>
                <w:r w:rsidRPr="00FA37B7">
                  <w:rPr>
                    <w:lang w:eastAsia="zh-CN"/>
                  </w:rPr>
                  <w:t>079</w:t>
                </w:r>
                <w:r w:rsidR="003D0EE3">
                  <w:rPr>
                    <w:lang w:eastAsia="zh-CN"/>
                  </w:rPr>
                  <w:t xml:space="preserve"> </w:t>
                </w:r>
                <w:r w:rsidRPr="00FA37B7">
                  <w:rPr>
                    <w:lang w:eastAsia="zh-CN"/>
                  </w:rPr>
                  <w:t>999,96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:rsidR="00FA37B7" w:rsidRDefault="003D0EE3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3D0EE3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Поскольку коэффициент вариации цены менее 33%, совокупность значений, используемых в расчете, при определении НМЦД считается однородной  и не требуется дополнительные исследования в целях увеличения количества ценовой информации, используемой в расчетах.</w:t>
      </w:r>
    </w:p>
    <w:tbl>
      <w:tblPr>
        <w:tblpPr w:leftFromText="180" w:rightFromText="180" w:vertAnchor="text" w:horzAnchor="margin" w:tblpY="278"/>
        <w:tblW w:w="12441" w:type="dxa"/>
        <w:tblLook w:val="04A0" w:firstRow="1" w:lastRow="0" w:firstColumn="1" w:lastColumn="0" w:noHBand="0" w:noVBand="1"/>
      </w:tblPr>
      <w:tblGrid>
        <w:gridCol w:w="12441"/>
      </w:tblGrid>
      <w:tr w:rsidR="003D0EE3" w:rsidRPr="005536F8" w:rsidTr="007B062B">
        <w:trPr>
          <w:trHeight w:val="557"/>
        </w:trPr>
        <w:tc>
          <w:tcPr>
            <w:tcW w:w="1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EE3" w:rsidRDefault="003D0EE3" w:rsidP="007B062B">
            <w:pPr>
              <w:textAlignment w:val="bottom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>Подготовил: специалист по закупкам:                                Воробьева Н.Л.</w:t>
            </w:r>
          </w:p>
          <w:p w:rsidR="003D0EE3" w:rsidRPr="009D14DF" w:rsidRDefault="003D0EE3" w:rsidP="007B062B">
            <w:pPr>
              <w:textAlignment w:val="bottom"/>
              <w:rPr>
                <w:rFonts w:ascii="Times New Roman" w:hAnsi="Times New Roman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sz w:val="20"/>
                <w:szCs w:val="20"/>
                <w:lang w:bidi="ar"/>
              </w:rPr>
              <w:t xml:space="preserve">                                     </w:t>
            </w:r>
            <w:r w:rsidRPr="006C3E7A">
              <w:rPr>
                <w:rFonts w:ascii="Times New Roman" w:hAnsi="Times New Roman"/>
                <w:sz w:val="20"/>
                <w:szCs w:val="20"/>
                <w:lang w:bidi="ar"/>
              </w:rPr>
              <w:t>(подпись/расшифровка подписи)</w:t>
            </w:r>
          </w:p>
        </w:tc>
      </w:tr>
    </w:tbl>
    <w:p w:rsidR="003D0EE3" w:rsidRPr="00FA37B7" w:rsidRDefault="003D0EE3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FA37B7" w:rsidRPr="003D0EE3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eastAsia="zh-CN" w:bidi="ar"/>
        </w:rPr>
      </w:pPr>
    </w:p>
    <w:p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61"/>
    <w:rsid w:val="003D0EE3"/>
    <w:rsid w:val="00622261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973539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0A"/>
    <w:rsid w:val="001D4F0A"/>
    <w:rsid w:val="007B05F4"/>
    <w:rsid w:val="00973539"/>
    <w:rsid w:val="00D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User</cp:lastModifiedBy>
  <cp:revision>3</cp:revision>
  <dcterms:created xsi:type="dcterms:W3CDTF">2024-05-21T07:43:00Z</dcterms:created>
  <dcterms:modified xsi:type="dcterms:W3CDTF">2024-11-01T02:40:00Z</dcterms:modified>
</cp:coreProperties>
</file>