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2723" w14:textId="77777777" w:rsidR="00C22A59" w:rsidRDefault="00C22A59" w:rsidP="007E49FB">
      <w:pPr>
        <w:ind w:left="5664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2A0D55B0" w14:textId="77777777" w:rsidR="00C22A59" w:rsidRDefault="00C22A59" w:rsidP="007E49FB">
      <w:pPr>
        <w:ind w:left="5664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29D7549E" w14:textId="77777777" w:rsidR="00376FAD" w:rsidRDefault="00376FAD" w:rsidP="007E49FB">
      <w:pPr>
        <w:ind w:left="5664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44D5FDE6" w14:textId="77777777" w:rsidR="00376FAD" w:rsidRDefault="00376FAD" w:rsidP="007E49FB">
      <w:pPr>
        <w:ind w:left="5664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607A4BDA" w14:textId="77777777" w:rsidR="00376FAD" w:rsidRDefault="00376FAD" w:rsidP="007E49FB">
      <w:pPr>
        <w:ind w:left="5664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4EBCC83B" w14:textId="77777777" w:rsidR="00376FAD" w:rsidRDefault="00376FAD" w:rsidP="007E49FB">
      <w:pPr>
        <w:ind w:left="5664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3B5A57B3" w14:textId="77777777" w:rsidR="00376FAD" w:rsidRDefault="00376FAD" w:rsidP="007E49FB">
      <w:pPr>
        <w:ind w:left="5664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13E346D2" w14:textId="77777777" w:rsidR="00376FAD" w:rsidRDefault="00376FAD" w:rsidP="007E49FB">
      <w:pPr>
        <w:ind w:left="5664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1120A322" w14:textId="77777777" w:rsidR="00376FAD" w:rsidRPr="00C22A59" w:rsidRDefault="00376FAD" w:rsidP="007E49FB">
      <w:pPr>
        <w:ind w:left="5664" w:firstLine="708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34FAAB53" w14:textId="77777777" w:rsidR="007E49FB" w:rsidRPr="007E49FB" w:rsidRDefault="007E49FB" w:rsidP="007E49FB">
      <w:pPr>
        <w:autoSpaceDN/>
        <w:spacing w:after="0" w:line="240" w:lineRule="auto"/>
        <w:jc w:val="center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0F8B6686" w14:textId="77777777" w:rsidR="007E49FB" w:rsidRPr="007E49FB" w:rsidRDefault="007E49FB" w:rsidP="007E49FB">
      <w:pPr>
        <w:autoSpaceDN/>
        <w:spacing w:after="0" w:line="240" w:lineRule="auto"/>
        <w:jc w:val="center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71E8CE36" w14:textId="1B6E7F21" w:rsidR="007E49FB" w:rsidRPr="007E49FB" w:rsidRDefault="007E49FB" w:rsidP="00C22A59">
      <w:pPr>
        <w:autoSpaceDN/>
        <w:spacing w:after="0" w:line="24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7E49FB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ТЕХНИЧЕСКОЕ ЗАДАНИЕ</w:t>
      </w:r>
    </w:p>
    <w:p w14:paraId="0B3BDBEA" w14:textId="77777777" w:rsidR="007E49FB" w:rsidRPr="007E49FB" w:rsidRDefault="007E49FB" w:rsidP="007E49FB">
      <w:pPr>
        <w:autoSpaceDN/>
        <w:spacing w:after="0" w:line="24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127061DF" w14:textId="790FDE31" w:rsidR="007E49FB" w:rsidRPr="00661C1E" w:rsidRDefault="007E49FB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61C1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 поставку </w:t>
      </w:r>
      <w:r w:rsidR="00661C1E" w:rsidRPr="00661C1E">
        <w:rPr>
          <w:rFonts w:ascii="Times New Roman" w:hAnsi="Times New Roman" w:cs="Times New Roman"/>
          <w:sz w:val="28"/>
          <w:szCs w:val="28"/>
        </w:rPr>
        <w:t>цельнометаллического грузопассажирского автомобиля</w:t>
      </w:r>
    </w:p>
    <w:p w14:paraId="7C6774E3" w14:textId="77777777" w:rsidR="007E49FB" w:rsidRDefault="007E49FB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59C5C199" w14:textId="77777777" w:rsidR="00C22A59" w:rsidRDefault="00C22A59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12A0F8CE" w14:textId="77777777" w:rsidR="00C22A59" w:rsidRDefault="00C22A59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4475B1BB" w14:textId="77777777" w:rsidR="00C22A59" w:rsidRDefault="00C22A59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723023EE" w14:textId="77777777" w:rsidR="00C22A59" w:rsidRDefault="00C22A59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2C1F15B6" w14:textId="77777777" w:rsidR="00376FAD" w:rsidRDefault="00376FAD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3F90B019" w14:textId="77777777" w:rsidR="00376FAD" w:rsidRDefault="00376FAD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2CC085C7" w14:textId="77777777" w:rsidR="00376FAD" w:rsidRDefault="00376FAD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70D8DCD6" w14:textId="77777777" w:rsidR="00376FAD" w:rsidRDefault="00376FAD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4A9CEAC3" w14:textId="77777777" w:rsidR="00376FAD" w:rsidRDefault="00376FAD" w:rsidP="007E49FB">
      <w:pPr>
        <w:autoSpaceDN/>
        <w:spacing w:after="0" w:line="36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14:paraId="22C28924" w14:textId="77777777" w:rsidR="00C22A59" w:rsidRDefault="00C22A59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14:paraId="1C13DF21" w14:textId="77777777" w:rsidR="00C22A59" w:rsidRDefault="00C22A59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14:paraId="019D4136" w14:textId="77777777" w:rsidR="00C22A59" w:rsidRDefault="00C22A59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14:paraId="5EA1FC60" w14:textId="77777777" w:rsidR="00C22A59" w:rsidRDefault="00C22A59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14:paraId="4163BF8B" w14:textId="77777777" w:rsidR="00C22A59" w:rsidRDefault="00C22A59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14:paraId="2AB80712" w14:textId="77777777" w:rsidR="00C22A59" w:rsidRPr="007E49FB" w:rsidRDefault="00C22A59" w:rsidP="000627AC">
      <w:pPr>
        <w:autoSpaceDN/>
        <w:spacing w:after="0"/>
        <w:textAlignment w:val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14:paraId="18527A25" w14:textId="075BD681" w:rsidR="007E49FB" w:rsidRDefault="007E49FB" w:rsidP="00C22A59">
      <w:pPr>
        <w:autoSpaceDN/>
        <w:spacing w:after="0" w:line="240" w:lineRule="auto"/>
        <w:jc w:val="center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E49FB">
        <w:rPr>
          <w:rFonts w:ascii="Times New Roman" w:eastAsia="Andale Sans UI" w:hAnsi="Times New Roman" w:cs="Times New Roman"/>
          <w:kern w:val="1"/>
          <w:sz w:val="28"/>
          <w:szCs w:val="28"/>
        </w:rPr>
        <w:t>Самар</w:t>
      </w:r>
      <w:r w:rsidR="000627A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ская область, </w:t>
      </w:r>
      <w:proofErr w:type="spellStart"/>
      <w:r w:rsidR="000E7309">
        <w:rPr>
          <w:rFonts w:ascii="Times New Roman" w:eastAsia="Andale Sans UI" w:hAnsi="Times New Roman" w:cs="Times New Roman"/>
          <w:kern w:val="1"/>
          <w:sz w:val="28"/>
          <w:szCs w:val="28"/>
        </w:rPr>
        <w:t>г.о</w:t>
      </w:r>
      <w:proofErr w:type="spellEnd"/>
      <w:r w:rsidR="000E7309">
        <w:rPr>
          <w:rFonts w:ascii="Times New Roman" w:eastAsia="Andale Sans UI" w:hAnsi="Times New Roman" w:cs="Times New Roman"/>
          <w:kern w:val="1"/>
          <w:sz w:val="28"/>
          <w:szCs w:val="28"/>
        </w:rPr>
        <w:t>. Тольятти</w:t>
      </w:r>
      <w:r w:rsidR="00AF5642">
        <w:rPr>
          <w:rFonts w:ascii="Times New Roman" w:eastAsia="Andale Sans UI" w:hAnsi="Times New Roman" w:cs="Times New Roman"/>
          <w:kern w:val="1"/>
          <w:sz w:val="28"/>
          <w:szCs w:val="28"/>
        </w:rPr>
        <w:t>, 2024</w:t>
      </w:r>
      <w:r w:rsidRPr="007E49FB">
        <w:rPr>
          <w:rFonts w:ascii="Times New Roman" w:eastAsia="Andale Sans UI" w:hAnsi="Times New Roman" w:cs="Times New Roman"/>
          <w:kern w:val="1"/>
          <w:sz w:val="28"/>
          <w:szCs w:val="28"/>
        </w:rPr>
        <w:t>г.</w:t>
      </w:r>
    </w:p>
    <w:p w14:paraId="2F248E72" w14:textId="77777777" w:rsidR="0001437C" w:rsidRPr="007E49FB" w:rsidRDefault="0001437C" w:rsidP="007E49FB">
      <w:pPr>
        <w:autoSpaceDN/>
        <w:spacing w:after="0" w:line="240" w:lineRule="auto"/>
        <w:textAlignment w:val="auto"/>
        <w:rPr>
          <w:rFonts w:ascii="Times New Roman" w:eastAsia="Andale Sans UI" w:hAnsi="Times New Roman" w:cs="Times New Roman"/>
          <w:kern w:val="1"/>
          <w:sz w:val="32"/>
          <w:szCs w:val="32"/>
        </w:rPr>
      </w:pPr>
    </w:p>
    <w:p w14:paraId="28797D50" w14:textId="77777777" w:rsidR="003C4AC3" w:rsidRDefault="00D25836" w:rsidP="001B7FB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14:paraId="57C92DFE" w14:textId="77777777" w:rsidR="003C4AC3" w:rsidRDefault="003C4AC3">
      <w:pPr>
        <w:pStyle w:val="Standard"/>
        <w:jc w:val="center"/>
        <w:rPr>
          <w:b/>
          <w:bCs/>
          <w:sz w:val="28"/>
          <w:szCs w:val="28"/>
        </w:rPr>
      </w:pPr>
    </w:p>
    <w:p w14:paraId="5BF6517F" w14:textId="77777777" w:rsidR="003C4AC3" w:rsidRDefault="00D25836">
      <w:pPr>
        <w:pStyle w:val="Standard"/>
        <w:tabs>
          <w:tab w:val="left" w:pos="9055"/>
        </w:tabs>
      </w:pPr>
      <w:r>
        <w:rPr>
          <w:b/>
          <w:bCs/>
          <w:sz w:val="28"/>
          <w:szCs w:val="28"/>
        </w:rPr>
        <w:t xml:space="preserve">1. Общие сведения 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3</w:t>
      </w:r>
    </w:p>
    <w:p w14:paraId="13A16861" w14:textId="77777777" w:rsidR="003C4AC3" w:rsidRDefault="00D25836">
      <w:pPr>
        <w:pStyle w:val="Standard"/>
        <w:tabs>
          <w:tab w:val="left" w:pos="9055"/>
        </w:tabs>
        <w:ind w:firstLine="426"/>
      </w:pPr>
      <w:r>
        <w:rPr>
          <w:b/>
          <w:bCs/>
          <w:sz w:val="28"/>
          <w:szCs w:val="28"/>
        </w:rPr>
        <w:t xml:space="preserve">   1.1 Наименование</w:t>
      </w:r>
      <w:r w:rsidR="00403912">
        <w:rPr>
          <w:b/>
          <w:bCs/>
          <w:sz w:val="28"/>
          <w:szCs w:val="28"/>
        </w:rPr>
        <w:t xml:space="preserve"> закупки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3</w:t>
      </w:r>
    </w:p>
    <w:p w14:paraId="322E12A7" w14:textId="77777777" w:rsidR="003C4AC3" w:rsidRDefault="00D25836">
      <w:pPr>
        <w:pStyle w:val="Standard"/>
        <w:tabs>
          <w:tab w:val="left" w:pos="9055"/>
        </w:tabs>
        <w:ind w:firstLine="426"/>
      </w:pPr>
      <w:r>
        <w:rPr>
          <w:b/>
          <w:bCs/>
          <w:sz w:val="28"/>
          <w:szCs w:val="28"/>
        </w:rPr>
        <w:t xml:space="preserve">   1.2 Заказчик 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3</w:t>
      </w:r>
    </w:p>
    <w:p w14:paraId="2C8E5A19" w14:textId="77777777" w:rsidR="003C4AC3" w:rsidRDefault="00D25836">
      <w:pPr>
        <w:pStyle w:val="Standard"/>
        <w:tabs>
          <w:tab w:val="left" w:pos="9055"/>
        </w:tabs>
        <w:ind w:firstLine="426"/>
      </w:pPr>
      <w:r>
        <w:rPr>
          <w:b/>
          <w:bCs/>
          <w:sz w:val="28"/>
          <w:szCs w:val="28"/>
        </w:rPr>
        <w:t xml:space="preserve">   1.3 Исполнитель 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3</w:t>
      </w:r>
    </w:p>
    <w:p w14:paraId="6C234B38" w14:textId="77777777" w:rsidR="003C4AC3" w:rsidRDefault="00D25836">
      <w:pPr>
        <w:pStyle w:val="Standard"/>
        <w:numPr>
          <w:ilvl w:val="1"/>
          <w:numId w:val="5"/>
        </w:numPr>
        <w:tabs>
          <w:tab w:val="left" w:pos="-8765"/>
        </w:tabs>
      </w:pPr>
      <w:r>
        <w:rPr>
          <w:b/>
          <w:bCs/>
          <w:sz w:val="28"/>
          <w:szCs w:val="28"/>
        </w:rPr>
        <w:t xml:space="preserve"> Назначение и цели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dottedHeavy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</w:rPr>
        <w:t xml:space="preserve">  3</w:t>
      </w:r>
    </w:p>
    <w:p w14:paraId="210990E4" w14:textId="77777777" w:rsidR="003C4AC3" w:rsidRDefault="00D25836">
      <w:pPr>
        <w:pStyle w:val="Standard"/>
        <w:tabs>
          <w:tab w:val="left" w:pos="9055"/>
        </w:tabs>
      </w:pPr>
      <w:r>
        <w:rPr>
          <w:b/>
          <w:bCs/>
          <w:sz w:val="28"/>
          <w:szCs w:val="28"/>
        </w:rPr>
        <w:t>2. Общие требования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3</w:t>
      </w:r>
    </w:p>
    <w:p w14:paraId="070843E3" w14:textId="77777777" w:rsidR="003C4AC3" w:rsidRDefault="00D2707B">
      <w:pPr>
        <w:pStyle w:val="Standard"/>
        <w:tabs>
          <w:tab w:val="left" w:pos="9055"/>
        </w:tabs>
      </w:pPr>
      <w:r>
        <w:rPr>
          <w:b/>
          <w:bCs/>
          <w:sz w:val="28"/>
          <w:szCs w:val="28"/>
        </w:rPr>
        <w:t xml:space="preserve">3. Требования к </w:t>
      </w:r>
      <w:r w:rsidR="00C45951">
        <w:rPr>
          <w:b/>
          <w:bCs/>
          <w:sz w:val="28"/>
          <w:szCs w:val="28"/>
        </w:rPr>
        <w:t>комплектации</w:t>
      </w:r>
      <w:r w:rsidR="00EA11DF">
        <w:rPr>
          <w:b/>
          <w:bCs/>
          <w:sz w:val="28"/>
          <w:szCs w:val="28"/>
        </w:rPr>
        <w:t xml:space="preserve"> </w:t>
      </w:r>
      <w:r w:rsidR="00D25836">
        <w:rPr>
          <w:b/>
          <w:bCs/>
          <w:sz w:val="28"/>
          <w:szCs w:val="28"/>
        </w:rPr>
        <w:t xml:space="preserve">  </w:t>
      </w:r>
      <w:r w:rsidR="00D25836">
        <w:rPr>
          <w:b/>
          <w:bCs/>
          <w:sz w:val="28"/>
          <w:szCs w:val="28"/>
          <w:u w:val="dottedHeavy"/>
        </w:rPr>
        <w:tab/>
      </w:r>
      <w:r w:rsidR="00D25836">
        <w:rPr>
          <w:b/>
          <w:bCs/>
          <w:sz w:val="28"/>
          <w:szCs w:val="28"/>
        </w:rPr>
        <w:t xml:space="preserve">   </w:t>
      </w:r>
      <w:r w:rsidR="00E66431">
        <w:rPr>
          <w:b/>
          <w:bCs/>
          <w:sz w:val="28"/>
          <w:szCs w:val="28"/>
        </w:rPr>
        <w:t>4</w:t>
      </w:r>
    </w:p>
    <w:p w14:paraId="632112C3" w14:textId="77777777" w:rsidR="003C4AC3" w:rsidRDefault="00D25836">
      <w:pPr>
        <w:pStyle w:val="Standard"/>
        <w:tabs>
          <w:tab w:val="left" w:pos="9055"/>
        </w:tabs>
      </w:pPr>
      <w:r>
        <w:rPr>
          <w:b/>
          <w:bCs/>
          <w:sz w:val="28"/>
          <w:szCs w:val="28"/>
        </w:rPr>
        <w:t>4. Место поставки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</w:t>
      </w:r>
      <w:r w:rsidR="00E66431">
        <w:rPr>
          <w:b/>
          <w:bCs/>
          <w:sz w:val="28"/>
          <w:szCs w:val="28"/>
        </w:rPr>
        <w:t>4</w:t>
      </w:r>
    </w:p>
    <w:p w14:paraId="06D99EA1" w14:textId="77777777" w:rsidR="003C4AC3" w:rsidRDefault="00D25836">
      <w:pPr>
        <w:pStyle w:val="Standard"/>
        <w:tabs>
          <w:tab w:val="left" w:pos="90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Срок поставки </w:t>
      </w:r>
      <w:r>
        <w:rPr>
          <w:b/>
          <w:bCs/>
          <w:sz w:val="28"/>
          <w:szCs w:val="28"/>
          <w:u w:val="dottedHeavy"/>
        </w:rPr>
        <w:tab/>
      </w:r>
      <w:r>
        <w:rPr>
          <w:b/>
          <w:bCs/>
          <w:sz w:val="28"/>
          <w:szCs w:val="28"/>
        </w:rPr>
        <w:t xml:space="preserve">   </w:t>
      </w:r>
      <w:r w:rsidR="000D4FCE">
        <w:rPr>
          <w:b/>
          <w:bCs/>
          <w:sz w:val="28"/>
          <w:szCs w:val="28"/>
        </w:rPr>
        <w:t>5</w:t>
      </w:r>
    </w:p>
    <w:p w14:paraId="65A74D85" w14:textId="77777777" w:rsidR="00AC4997" w:rsidRDefault="00AC4997" w:rsidP="00AC4997">
      <w:pPr>
        <w:pStyle w:val="Standard"/>
        <w:tabs>
          <w:tab w:val="left" w:pos="90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Срок действия договора</w:t>
      </w:r>
      <w:r>
        <w:rPr>
          <w:b/>
          <w:bCs/>
          <w:sz w:val="28"/>
          <w:szCs w:val="28"/>
          <w:u w:val="dottedHeavy"/>
        </w:rPr>
        <w:tab/>
      </w:r>
      <w:r w:rsidR="00E66431">
        <w:rPr>
          <w:b/>
          <w:bCs/>
          <w:sz w:val="28"/>
          <w:szCs w:val="28"/>
        </w:rPr>
        <w:t xml:space="preserve">   </w:t>
      </w:r>
      <w:r w:rsidR="000D4FCE">
        <w:rPr>
          <w:b/>
          <w:bCs/>
          <w:sz w:val="28"/>
          <w:szCs w:val="28"/>
        </w:rPr>
        <w:t>5</w:t>
      </w:r>
    </w:p>
    <w:p w14:paraId="5E55C8A6" w14:textId="77777777" w:rsidR="00E66431" w:rsidRDefault="00025637" w:rsidP="00E66431">
      <w:pPr>
        <w:pStyle w:val="Standard"/>
        <w:tabs>
          <w:tab w:val="left" w:pos="90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E66431">
        <w:rPr>
          <w:b/>
          <w:bCs/>
          <w:sz w:val="28"/>
          <w:szCs w:val="28"/>
        </w:rPr>
        <w:t xml:space="preserve">. Условия оплаты </w:t>
      </w:r>
      <w:r w:rsidR="00E66431">
        <w:rPr>
          <w:b/>
          <w:bCs/>
          <w:sz w:val="28"/>
          <w:szCs w:val="28"/>
          <w:u w:val="dottedHeavy"/>
        </w:rPr>
        <w:tab/>
      </w:r>
      <w:r w:rsidR="00E66431">
        <w:rPr>
          <w:b/>
          <w:bCs/>
          <w:sz w:val="28"/>
          <w:szCs w:val="28"/>
        </w:rPr>
        <w:t xml:space="preserve">   </w:t>
      </w:r>
      <w:r w:rsidR="000D4FCE">
        <w:rPr>
          <w:b/>
          <w:bCs/>
          <w:sz w:val="28"/>
          <w:szCs w:val="28"/>
        </w:rPr>
        <w:t>5</w:t>
      </w:r>
    </w:p>
    <w:p w14:paraId="1BFF6046" w14:textId="77777777" w:rsidR="00AC4997" w:rsidRDefault="00AC4997">
      <w:pPr>
        <w:pStyle w:val="Standard"/>
        <w:tabs>
          <w:tab w:val="left" w:pos="9055"/>
        </w:tabs>
      </w:pPr>
    </w:p>
    <w:p w14:paraId="2F1D1A59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0A8895A9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34E23941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65BB49AE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D067499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BB3E9FF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2024C25E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3D4144C0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0BF740DC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277FF9DC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73A140C4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0C3E82DC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52EFBE0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0681A4EF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36A10F29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BCF636C" w14:textId="77777777" w:rsidR="003C4AC3" w:rsidRPr="00F45AD9" w:rsidRDefault="003C4AC3">
      <w:pPr>
        <w:pStyle w:val="Standard"/>
        <w:rPr>
          <w:b/>
          <w:bCs/>
          <w:sz w:val="28"/>
          <w:szCs w:val="28"/>
          <w:lang w:val="en-US"/>
        </w:rPr>
      </w:pPr>
    </w:p>
    <w:p w14:paraId="3E2603AC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367A45E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4A197D8B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4EF21DB4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396A64EC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41AE861B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F5B8183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54847846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7906EEAB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19FEFCC7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66340C12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75C00E10" w14:textId="77777777" w:rsidR="003C4AC3" w:rsidRDefault="003C4AC3">
      <w:pPr>
        <w:pStyle w:val="Standard"/>
        <w:rPr>
          <w:b/>
          <w:bCs/>
          <w:sz w:val="28"/>
          <w:szCs w:val="28"/>
        </w:rPr>
      </w:pPr>
    </w:p>
    <w:p w14:paraId="63E881DB" w14:textId="77777777" w:rsidR="003C4AC3" w:rsidRDefault="00D258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69CAAD1C" w14:textId="77777777" w:rsidR="003C4AC3" w:rsidRPr="000E44E4" w:rsidRDefault="00D25836">
      <w:pPr>
        <w:pStyle w:val="Standard"/>
        <w:pageBreakBefore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0E44E4">
        <w:rPr>
          <w:b/>
          <w:bCs/>
          <w:sz w:val="28"/>
          <w:szCs w:val="28"/>
        </w:rPr>
        <w:lastRenderedPageBreak/>
        <w:t>Общие сведения</w:t>
      </w:r>
    </w:p>
    <w:p w14:paraId="1F60035C" w14:textId="77777777" w:rsidR="003C4AC3" w:rsidRPr="000E44E4" w:rsidRDefault="00D25836" w:rsidP="004B5AA7">
      <w:pPr>
        <w:pStyle w:val="Standard"/>
        <w:numPr>
          <w:ilvl w:val="1"/>
          <w:numId w:val="10"/>
        </w:numPr>
        <w:jc w:val="both"/>
        <w:rPr>
          <w:b/>
          <w:bCs/>
          <w:sz w:val="28"/>
          <w:szCs w:val="28"/>
        </w:rPr>
      </w:pPr>
      <w:r w:rsidRPr="000E44E4">
        <w:rPr>
          <w:b/>
          <w:bCs/>
          <w:sz w:val="28"/>
          <w:szCs w:val="28"/>
        </w:rPr>
        <w:t>Наименование</w:t>
      </w:r>
      <w:r w:rsidR="00403912" w:rsidRPr="000E44E4">
        <w:rPr>
          <w:b/>
          <w:bCs/>
          <w:sz w:val="28"/>
          <w:szCs w:val="28"/>
        </w:rPr>
        <w:t xml:space="preserve"> закупки.</w:t>
      </w:r>
    </w:p>
    <w:p w14:paraId="416DA163" w14:textId="54884ACA" w:rsidR="009433A8" w:rsidRPr="000E44E4" w:rsidRDefault="00E66431" w:rsidP="00C22A59">
      <w:pPr>
        <w:pStyle w:val="Standard"/>
        <w:ind w:firstLine="720"/>
        <w:jc w:val="both"/>
        <w:rPr>
          <w:bCs/>
          <w:sz w:val="28"/>
          <w:szCs w:val="28"/>
        </w:rPr>
      </w:pPr>
      <w:r w:rsidRPr="000E44E4">
        <w:rPr>
          <w:bCs/>
          <w:sz w:val="28"/>
          <w:szCs w:val="28"/>
        </w:rPr>
        <w:t>Поставка</w:t>
      </w:r>
      <w:r w:rsidR="00FB4EDB" w:rsidRPr="000E44E4">
        <w:rPr>
          <w:bCs/>
          <w:sz w:val="28"/>
          <w:szCs w:val="28"/>
        </w:rPr>
        <w:t xml:space="preserve"> </w:t>
      </w:r>
      <w:r w:rsidR="00002CD6" w:rsidRPr="000E44E4">
        <w:rPr>
          <w:bCs/>
          <w:sz w:val="28"/>
          <w:szCs w:val="28"/>
        </w:rPr>
        <w:t>цельнометаллического грузопассажирского автомобиля</w:t>
      </w:r>
      <w:r w:rsidR="00FB4EDB" w:rsidRPr="000E44E4">
        <w:rPr>
          <w:bCs/>
          <w:sz w:val="28"/>
          <w:szCs w:val="28"/>
        </w:rPr>
        <w:t xml:space="preserve"> </w:t>
      </w:r>
      <w:r w:rsidRPr="000E44E4">
        <w:rPr>
          <w:bCs/>
          <w:sz w:val="28"/>
          <w:szCs w:val="28"/>
        </w:rPr>
        <w:t>(далее по тексту – Товар).</w:t>
      </w:r>
    </w:p>
    <w:p w14:paraId="67097C2A" w14:textId="77777777" w:rsidR="00295B36" w:rsidRPr="000E44E4" w:rsidRDefault="00D25836" w:rsidP="00295B36">
      <w:pPr>
        <w:pStyle w:val="Standard"/>
        <w:jc w:val="both"/>
        <w:rPr>
          <w:b/>
          <w:bCs/>
          <w:sz w:val="28"/>
          <w:szCs w:val="28"/>
        </w:rPr>
      </w:pPr>
      <w:r w:rsidRPr="000E44E4">
        <w:rPr>
          <w:b/>
          <w:bCs/>
          <w:sz w:val="28"/>
          <w:szCs w:val="28"/>
        </w:rPr>
        <w:t>1.2. Заказчик</w:t>
      </w:r>
      <w:r w:rsidR="00403912" w:rsidRPr="000E44E4">
        <w:rPr>
          <w:b/>
          <w:bCs/>
          <w:sz w:val="28"/>
          <w:szCs w:val="28"/>
        </w:rPr>
        <w:t>.</w:t>
      </w:r>
    </w:p>
    <w:p w14:paraId="0BAA123C" w14:textId="08DC3600" w:rsidR="00C22A59" w:rsidRPr="000E44E4" w:rsidRDefault="007D0D1B" w:rsidP="00295B36">
      <w:pPr>
        <w:pStyle w:val="Standard"/>
        <w:ind w:firstLine="708"/>
        <w:jc w:val="both"/>
        <w:rPr>
          <w:sz w:val="28"/>
          <w:szCs w:val="28"/>
        </w:rPr>
      </w:pPr>
      <w:r w:rsidRPr="000E44E4">
        <w:rPr>
          <w:sz w:val="28"/>
          <w:szCs w:val="28"/>
        </w:rPr>
        <w:t>Полное наименование:</w:t>
      </w:r>
      <w:r w:rsidR="00295B36" w:rsidRPr="000E44E4">
        <w:rPr>
          <w:sz w:val="28"/>
          <w:szCs w:val="28"/>
        </w:rPr>
        <w:t xml:space="preserve"> </w:t>
      </w:r>
      <w:r w:rsidRPr="000E44E4">
        <w:rPr>
          <w:sz w:val="28"/>
          <w:szCs w:val="28"/>
        </w:rPr>
        <w:t>Акционерное общество «Особая экономическая зона промышленно- производственного типа «Тольятти»</w:t>
      </w:r>
      <w:r w:rsidR="00C22A59" w:rsidRPr="000E44E4">
        <w:rPr>
          <w:sz w:val="28"/>
          <w:szCs w:val="28"/>
        </w:rPr>
        <w:t>.</w:t>
      </w:r>
    </w:p>
    <w:p w14:paraId="3CA5D418" w14:textId="2274999E" w:rsidR="003C4AC3" w:rsidRPr="000E44E4" w:rsidRDefault="007D0D1B" w:rsidP="00C22A59">
      <w:pPr>
        <w:pStyle w:val="Standard"/>
        <w:ind w:firstLine="708"/>
        <w:jc w:val="both"/>
        <w:rPr>
          <w:sz w:val="28"/>
          <w:szCs w:val="28"/>
        </w:rPr>
      </w:pPr>
      <w:r w:rsidRPr="000E44E4">
        <w:rPr>
          <w:sz w:val="28"/>
          <w:szCs w:val="28"/>
        </w:rPr>
        <w:t>Сокращённое наименование:</w:t>
      </w:r>
      <w:r w:rsidR="00C22A59" w:rsidRPr="000E44E4">
        <w:rPr>
          <w:sz w:val="28"/>
          <w:szCs w:val="28"/>
        </w:rPr>
        <w:t xml:space="preserve"> </w:t>
      </w:r>
      <w:r w:rsidRPr="000E44E4">
        <w:rPr>
          <w:sz w:val="28"/>
          <w:szCs w:val="28"/>
        </w:rPr>
        <w:t>АО «ОЭЗ ППТ «Тольятти»</w:t>
      </w:r>
      <w:r w:rsidR="00295B36" w:rsidRPr="000E44E4">
        <w:rPr>
          <w:sz w:val="28"/>
          <w:szCs w:val="28"/>
        </w:rPr>
        <w:t>.</w:t>
      </w:r>
    </w:p>
    <w:p w14:paraId="622BC8A9" w14:textId="77777777" w:rsidR="00295B36" w:rsidRPr="000E44E4" w:rsidRDefault="00D25836" w:rsidP="00414AEF">
      <w:pPr>
        <w:pStyle w:val="Standard"/>
        <w:jc w:val="both"/>
        <w:rPr>
          <w:b/>
          <w:bCs/>
          <w:sz w:val="28"/>
          <w:szCs w:val="28"/>
        </w:rPr>
      </w:pPr>
      <w:r w:rsidRPr="000E44E4">
        <w:rPr>
          <w:b/>
          <w:bCs/>
          <w:sz w:val="28"/>
          <w:szCs w:val="28"/>
        </w:rPr>
        <w:t>1.3. Исполнитель</w:t>
      </w:r>
      <w:r w:rsidR="00403912" w:rsidRPr="000E44E4">
        <w:rPr>
          <w:b/>
          <w:bCs/>
          <w:sz w:val="28"/>
          <w:szCs w:val="28"/>
        </w:rPr>
        <w:t>.</w:t>
      </w:r>
    </w:p>
    <w:p w14:paraId="1896DF6F" w14:textId="3B55556D" w:rsidR="003C4AC3" w:rsidRPr="000E44E4" w:rsidRDefault="00B12DF9" w:rsidP="00295B36">
      <w:pPr>
        <w:pStyle w:val="Standard"/>
        <w:ind w:firstLine="708"/>
        <w:jc w:val="both"/>
        <w:rPr>
          <w:b/>
          <w:bCs/>
          <w:sz w:val="28"/>
          <w:szCs w:val="28"/>
        </w:rPr>
      </w:pPr>
      <w:r w:rsidRPr="000E44E4">
        <w:rPr>
          <w:sz w:val="28"/>
          <w:szCs w:val="28"/>
        </w:rPr>
        <w:t xml:space="preserve">Исполнитель определяется по итогам закупки путем проведения запроса предложений в электронной форме на право заключения договора на поставку </w:t>
      </w:r>
      <w:r w:rsidR="000E44E4" w:rsidRPr="000E44E4">
        <w:rPr>
          <w:bCs/>
          <w:sz w:val="28"/>
          <w:szCs w:val="28"/>
        </w:rPr>
        <w:t>грузопассажирского автомобиля</w:t>
      </w:r>
      <w:r w:rsidRPr="000E44E4">
        <w:rPr>
          <w:sz w:val="28"/>
          <w:szCs w:val="28"/>
        </w:rPr>
        <w:t>.</w:t>
      </w:r>
    </w:p>
    <w:p w14:paraId="5A747170" w14:textId="77777777" w:rsidR="00295B36" w:rsidRPr="000E44E4" w:rsidRDefault="00C45951" w:rsidP="00295B36">
      <w:pPr>
        <w:pStyle w:val="Standard"/>
        <w:jc w:val="both"/>
        <w:rPr>
          <w:b/>
          <w:bCs/>
          <w:sz w:val="28"/>
          <w:szCs w:val="28"/>
        </w:rPr>
      </w:pPr>
      <w:r w:rsidRPr="000E44E4">
        <w:rPr>
          <w:b/>
          <w:bCs/>
          <w:sz w:val="28"/>
          <w:szCs w:val="28"/>
        </w:rPr>
        <w:t xml:space="preserve">1.4. </w:t>
      </w:r>
      <w:r w:rsidR="00F52F86" w:rsidRPr="000E44E4">
        <w:rPr>
          <w:b/>
          <w:bCs/>
          <w:sz w:val="28"/>
          <w:szCs w:val="28"/>
        </w:rPr>
        <w:t>Назначение и ц</w:t>
      </w:r>
      <w:r w:rsidR="00D25836" w:rsidRPr="000E44E4">
        <w:rPr>
          <w:b/>
          <w:bCs/>
          <w:sz w:val="28"/>
          <w:szCs w:val="28"/>
        </w:rPr>
        <w:t>ели</w:t>
      </w:r>
      <w:r w:rsidR="00403912" w:rsidRPr="000E44E4">
        <w:rPr>
          <w:b/>
          <w:bCs/>
          <w:sz w:val="28"/>
          <w:szCs w:val="28"/>
        </w:rPr>
        <w:t>.</w:t>
      </w:r>
    </w:p>
    <w:p w14:paraId="645DE18D" w14:textId="012CE219" w:rsidR="00BE7886" w:rsidRPr="000E44E4" w:rsidRDefault="000A564F" w:rsidP="00295B36">
      <w:pPr>
        <w:pStyle w:val="Standard"/>
        <w:ind w:firstLine="708"/>
        <w:jc w:val="both"/>
        <w:rPr>
          <w:b/>
          <w:bCs/>
          <w:sz w:val="28"/>
          <w:szCs w:val="28"/>
        </w:rPr>
      </w:pPr>
      <w:r w:rsidRPr="000E44E4">
        <w:rPr>
          <w:sz w:val="28"/>
          <w:szCs w:val="28"/>
        </w:rPr>
        <w:t xml:space="preserve">Товар предназначен для перевозки </w:t>
      </w:r>
      <w:r w:rsidR="001862C7" w:rsidRPr="000E44E4">
        <w:rPr>
          <w:sz w:val="28"/>
          <w:szCs w:val="28"/>
        </w:rPr>
        <w:t xml:space="preserve">оперативного персонала диспетчерской службы </w:t>
      </w:r>
      <w:r w:rsidRPr="000E44E4">
        <w:rPr>
          <w:sz w:val="28"/>
          <w:szCs w:val="28"/>
        </w:rPr>
        <w:t>и решени</w:t>
      </w:r>
      <w:r w:rsidR="00FB4EDB" w:rsidRPr="000E44E4">
        <w:rPr>
          <w:sz w:val="28"/>
          <w:szCs w:val="28"/>
        </w:rPr>
        <w:t>ю</w:t>
      </w:r>
      <w:r w:rsidRPr="000E44E4">
        <w:rPr>
          <w:sz w:val="28"/>
          <w:szCs w:val="28"/>
        </w:rPr>
        <w:t xml:space="preserve"> задач по</w:t>
      </w:r>
      <w:r w:rsidR="001B68FB" w:rsidRPr="000E44E4">
        <w:rPr>
          <w:sz w:val="28"/>
          <w:szCs w:val="28"/>
        </w:rPr>
        <w:t xml:space="preserve"> круглосуточному обслуживанию инженерн</w:t>
      </w:r>
      <w:r w:rsidR="00FB4EDB" w:rsidRPr="000E44E4">
        <w:rPr>
          <w:sz w:val="28"/>
          <w:szCs w:val="28"/>
        </w:rPr>
        <w:t>ых</w:t>
      </w:r>
      <w:r w:rsidR="001B68FB" w:rsidRPr="000E44E4">
        <w:rPr>
          <w:sz w:val="28"/>
          <w:szCs w:val="28"/>
        </w:rPr>
        <w:t xml:space="preserve"> </w:t>
      </w:r>
      <w:r w:rsidR="00FB4EDB" w:rsidRPr="000E44E4">
        <w:rPr>
          <w:sz w:val="28"/>
          <w:szCs w:val="28"/>
        </w:rPr>
        <w:t xml:space="preserve">сетей </w:t>
      </w:r>
      <w:r w:rsidR="001B68FB" w:rsidRPr="000E44E4">
        <w:rPr>
          <w:sz w:val="28"/>
          <w:szCs w:val="28"/>
        </w:rPr>
        <w:t>инфраструктуры</w:t>
      </w:r>
      <w:r w:rsidR="00FB4EDB" w:rsidRPr="000E44E4">
        <w:rPr>
          <w:sz w:val="28"/>
          <w:szCs w:val="28"/>
        </w:rPr>
        <w:t xml:space="preserve"> АО «ОЭЗ ППТ «Тольятти»</w:t>
      </w:r>
      <w:r w:rsidRPr="000E44E4">
        <w:rPr>
          <w:sz w:val="28"/>
          <w:szCs w:val="28"/>
        </w:rPr>
        <w:t xml:space="preserve">. </w:t>
      </w:r>
    </w:p>
    <w:p w14:paraId="00A2DB6F" w14:textId="77777777" w:rsidR="003C4AC3" w:rsidRPr="000E44E4" w:rsidRDefault="00D25836">
      <w:pPr>
        <w:pStyle w:val="Standard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0E44E4">
        <w:rPr>
          <w:b/>
          <w:bCs/>
          <w:sz w:val="28"/>
          <w:szCs w:val="28"/>
        </w:rPr>
        <w:t>Общие требования.</w:t>
      </w:r>
    </w:p>
    <w:p w14:paraId="02C8D272" w14:textId="77777777" w:rsidR="002B2CCE" w:rsidRPr="000E44E4" w:rsidRDefault="00D25836" w:rsidP="002B2CCE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0E44E4">
        <w:rPr>
          <w:sz w:val="28"/>
          <w:szCs w:val="28"/>
        </w:rPr>
        <w:t xml:space="preserve">Товар должен быть новым, </w:t>
      </w:r>
      <w:r w:rsidR="00A267D1" w:rsidRPr="000E44E4">
        <w:rPr>
          <w:sz w:val="28"/>
          <w:szCs w:val="28"/>
        </w:rPr>
        <w:t>не ранее 2024</w:t>
      </w:r>
      <w:r w:rsidR="006D00FC" w:rsidRPr="000E44E4">
        <w:rPr>
          <w:sz w:val="28"/>
          <w:szCs w:val="28"/>
        </w:rPr>
        <w:t xml:space="preserve"> года выпуска </w:t>
      </w:r>
      <w:r w:rsidRPr="000E44E4">
        <w:rPr>
          <w:sz w:val="28"/>
          <w:szCs w:val="28"/>
        </w:rPr>
        <w:t>(не бывшим в эксплуатации, не прошедшим ремонт, в том числе восстановление, замену составных частей, восстановление потребительских свойств), работоспособный и обеспечивающий предусмотренную производителем функциональность, технически исправный, не иметь дефектов изготовления.</w:t>
      </w:r>
    </w:p>
    <w:p w14:paraId="6D3E1DD4" w14:textId="77777777" w:rsidR="003C4AC3" w:rsidRPr="000E44E4" w:rsidRDefault="00D25836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0E44E4">
        <w:rPr>
          <w:sz w:val="28"/>
          <w:szCs w:val="28"/>
        </w:rPr>
        <w:t xml:space="preserve">Отвечать требованиям </w:t>
      </w:r>
      <w:r w:rsidR="002B2CCE" w:rsidRPr="000E44E4">
        <w:rPr>
          <w:sz w:val="28"/>
          <w:szCs w:val="28"/>
        </w:rPr>
        <w:t>технического реглам</w:t>
      </w:r>
      <w:r w:rsidR="000A564F" w:rsidRPr="000E44E4">
        <w:rPr>
          <w:sz w:val="28"/>
          <w:szCs w:val="28"/>
        </w:rPr>
        <w:t>ента Таможенного союза ТР ТС 018</w:t>
      </w:r>
      <w:r w:rsidR="002B2CCE" w:rsidRPr="000E44E4">
        <w:rPr>
          <w:sz w:val="28"/>
          <w:szCs w:val="28"/>
        </w:rPr>
        <w:t xml:space="preserve">/2011 «О безопасности </w:t>
      </w:r>
      <w:r w:rsidR="000A564F" w:rsidRPr="000E44E4">
        <w:rPr>
          <w:sz w:val="28"/>
          <w:szCs w:val="28"/>
        </w:rPr>
        <w:t>колесных транспортных средств</w:t>
      </w:r>
      <w:r w:rsidR="002B2CCE" w:rsidRPr="000E44E4">
        <w:rPr>
          <w:sz w:val="28"/>
          <w:szCs w:val="28"/>
        </w:rPr>
        <w:t>»</w:t>
      </w:r>
      <w:r w:rsidR="000A564F" w:rsidRPr="000E44E4">
        <w:rPr>
          <w:sz w:val="28"/>
          <w:szCs w:val="28"/>
        </w:rPr>
        <w:t>.</w:t>
      </w:r>
    </w:p>
    <w:p w14:paraId="030B3F1F" w14:textId="77777777" w:rsidR="001969ED" w:rsidRPr="000E44E4" w:rsidRDefault="001969ED" w:rsidP="00B727C5">
      <w:pPr>
        <w:numPr>
          <w:ilvl w:val="0"/>
          <w:numId w:val="3"/>
        </w:numPr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sz w:val="28"/>
          <w:szCs w:val="28"/>
        </w:rPr>
        <w:t>Товар не должен находиться в залоге, под арестом или иным обременением.</w:t>
      </w:r>
    </w:p>
    <w:p w14:paraId="61813F2F" w14:textId="77777777" w:rsidR="003C4AC3" w:rsidRPr="000E44E4" w:rsidRDefault="008569ED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0E44E4">
        <w:rPr>
          <w:sz w:val="28"/>
          <w:szCs w:val="28"/>
        </w:rPr>
        <w:t>Исполнитель</w:t>
      </w:r>
      <w:r w:rsidR="00CF313D" w:rsidRPr="000E44E4">
        <w:rPr>
          <w:sz w:val="28"/>
          <w:szCs w:val="28"/>
        </w:rPr>
        <w:t xml:space="preserve"> обязан поставить Т</w:t>
      </w:r>
      <w:r w:rsidR="00D25836" w:rsidRPr="000E44E4">
        <w:rPr>
          <w:sz w:val="28"/>
          <w:szCs w:val="28"/>
        </w:rPr>
        <w:t>овар в соответствии с техническим заданием по основным потребительским и технологическим свойствам.</w:t>
      </w:r>
    </w:p>
    <w:p w14:paraId="3661CD63" w14:textId="77777777" w:rsidR="006E7C8B" w:rsidRPr="000E44E4" w:rsidRDefault="001969ED" w:rsidP="00D41AB6">
      <w:pPr>
        <w:numPr>
          <w:ilvl w:val="0"/>
          <w:numId w:val="3"/>
        </w:numPr>
        <w:autoSpaceDN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 w:rsidRPr="000E44E4">
        <w:rPr>
          <w:rFonts w:ascii="Times New Roman" w:hAnsi="Times New Roman" w:cs="Times New Roman"/>
          <w:sz w:val="28"/>
          <w:szCs w:val="28"/>
        </w:rPr>
        <w:t>Затраты по доставке вх</w:t>
      </w:r>
      <w:r w:rsidR="00CF313D" w:rsidRPr="000E44E4">
        <w:rPr>
          <w:rFonts w:ascii="Times New Roman" w:hAnsi="Times New Roman" w:cs="Times New Roman"/>
          <w:sz w:val="28"/>
          <w:szCs w:val="28"/>
        </w:rPr>
        <w:t>одят в стоимость поставляемого Т</w:t>
      </w:r>
      <w:r w:rsidRPr="000E44E4">
        <w:rPr>
          <w:rFonts w:ascii="Times New Roman" w:hAnsi="Times New Roman" w:cs="Times New Roman"/>
          <w:sz w:val="28"/>
          <w:szCs w:val="28"/>
        </w:rPr>
        <w:t>овара.</w:t>
      </w:r>
    </w:p>
    <w:p w14:paraId="094141FB" w14:textId="58392313" w:rsidR="00295B36" w:rsidRPr="000E44E4" w:rsidRDefault="00D25836" w:rsidP="003A39DD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0E44E4">
        <w:rPr>
          <w:sz w:val="28"/>
          <w:szCs w:val="28"/>
        </w:rPr>
        <w:t>Требования, пред</w:t>
      </w:r>
      <w:r w:rsidR="00C45951" w:rsidRPr="000E44E4">
        <w:rPr>
          <w:sz w:val="28"/>
          <w:szCs w:val="28"/>
        </w:rPr>
        <w:t>оставляемые к комплектации</w:t>
      </w:r>
      <w:r w:rsidRPr="000E44E4">
        <w:rPr>
          <w:sz w:val="28"/>
          <w:szCs w:val="28"/>
        </w:rPr>
        <w:t>:</w:t>
      </w:r>
    </w:p>
    <w:p w14:paraId="540DDA6E" w14:textId="77777777" w:rsidR="00295B36" w:rsidRPr="000E44E4" w:rsidRDefault="00295B36" w:rsidP="00FB4EDB">
      <w:pPr>
        <w:pStyle w:val="Standard"/>
        <w:jc w:val="both"/>
        <w:rPr>
          <w:sz w:val="28"/>
          <w:szCs w:val="28"/>
        </w:rPr>
      </w:pPr>
    </w:p>
    <w:p w14:paraId="32E8483F" w14:textId="77777777" w:rsidR="00295B36" w:rsidRPr="000E44E4" w:rsidRDefault="00295B36" w:rsidP="00295B36">
      <w:pPr>
        <w:pStyle w:val="Standard"/>
        <w:jc w:val="both"/>
        <w:rPr>
          <w:sz w:val="28"/>
          <w:szCs w:val="28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561"/>
        <w:gridCol w:w="1843"/>
        <w:gridCol w:w="2985"/>
        <w:gridCol w:w="557"/>
        <w:gridCol w:w="557"/>
        <w:gridCol w:w="1980"/>
      </w:tblGrid>
      <w:tr w:rsidR="00D67B7C" w:rsidRPr="000E44E4" w14:paraId="76971ECA" w14:textId="77777777" w:rsidTr="00C22A59">
        <w:trPr>
          <w:cantSplit/>
          <w:trHeight w:val="2597"/>
          <w:jc w:val="center"/>
        </w:trPr>
        <w:tc>
          <w:tcPr>
            <w:tcW w:w="580" w:type="dxa"/>
            <w:textDirection w:val="btLr"/>
            <w:vAlign w:val="center"/>
          </w:tcPr>
          <w:p w14:paraId="684EEFEA" w14:textId="77777777" w:rsidR="00D67B7C" w:rsidRPr="000E44E4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0E44E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№ п/п</w:t>
            </w:r>
          </w:p>
        </w:tc>
        <w:tc>
          <w:tcPr>
            <w:tcW w:w="1561" w:type="dxa"/>
            <w:textDirection w:val="btLr"/>
            <w:vAlign w:val="center"/>
          </w:tcPr>
          <w:p w14:paraId="3756CE68" w14:textId="77777777" w:rsidR="00D67B7C" w:rsidRPr="000E44E4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0E44E4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eastAsia="ar-SA"/>
              </w:rPr>
              <w:t xml:space="preserve"> 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843" w:type="dxa"/>
            <w:textDirection w:val="btLr"/>
            <w:vAlign w:val="center"/>
          </w:tcPr>
          <w:p w14:paraId="183942ED" w14:textId="77777777" w:rsidR="00D67B7C" w:rsidRPr="000E44E4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0E44E4">
              <w:rPr>
                <w:rFonts w:ascii="Times New Roman" w:hAnsi="Times New Roman" w:cs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Наличие товара, в соответствии с ПП РФ от 03.12.2020 № 2013 (да/нет)</w:t>
            </w:r>
          </w:p>
        </w:tc>
        <w:tc>
          <w:tcPr>
            <w:tcW w:w="2985" w:type="dxa"/>
            <w:textDirection w:val="btLr"/>
            <w:vAlign w:val="center"/>
          </w:tcPr>
          <w:p w14:paraId="67C93B16" w14:textId="77777777" w:rsidR="00D67B7C" w:rsidRPr="000E44E4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0E44E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Наименование Товара</w:t>
            </w:r>
          </w:p>
        </w:tc>
        <w:tc>
          <w:tcPr>
            <w:tcW w:w="557" w:type="dxa"/>
            <w:textDirection w:val="btLr"/>
            <w:vAlign w:val="center"/>
          </w:tcPr>
          <w:p w14:paraId="2DECB5A7" w14:textId="77777777" w:rsidR="00D67B7C" w:rsidRPr="000E44E4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0E44E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Ед. изм.</w:t>
            </w:r>
          </w:p>
        </w:tc>
        <w:tc>
          <w:tcPr>
            <w:tcW w:w="557" w:type="dxa"/>
            <w:textDirection w:val="btLr"/>
            <w:vAlign w:val="center"/>
          </w:tcPr>
          <w:p w14:paraId="6D018867" w14:textId="77777777" w:rsidR="00D67B7C" w:rsidRPr="000E44E4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color w:val="FF0000"/>
                <w:kern w:val="1"/>
                <w:sz w:val="20"/>
                <w:szCs w:val="20"/>
              </w:rPr>
            </w:pPr>
            <w:r w:rsidRPr="000E44E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 xml:space="preserve">Кол-во </w:t>
            </w:r>
          </w:p>
        </w:tc>
        <w:tc>
          <w:tcPr>
            <w:tcW w:w="1980" w:type="dxa"/>
            <w:textDirection w:val="btLr"/>
            <w:vAlign w:val="center"/>
          </w:tcPr>
          <w:p w14:paraId="29B3ECFB" w14:textId="77777777" w:rsidR="00D67B7C" w:rsidRPr="000E44E4" w:rsidRDefault="00D67B7C" w:rsidP="00D67B7C">
            <w:pPr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</w:pPr>
            <w:r w:rsidRPr="000E44E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</w:rPr>
              <w:t>Страна происхождения</w:t>
            </w:r>
          </w:p>
        </w:tc>
      </w:tr>
      <w:tr w:rsidR="00D67B7C" w:rsidRPr="000E44E4" w14:paraId="7895DB50" w14:textId="77777777" w:rsidTr="00C22A59">
        <w:trPr>
          <w:jc w:val="center"/>
        </w:trPr>
        <w:tc>
          <w:tcPr>
            <w:tcW w:w="580" w:type="dxa"/>
            <w:vAlign w:val="center"/>
          </w:tcPr>
          <w:p w14:paraId="227353F9" w14:textId="6E1E9F0E" w:rsidR="00D67B7C" w:rsidRPr="000E44E4" w:rsidRDefault="00D67B7C" w:rsidP="00C22A59">
            <w:pPr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  <w:r w:rsidRPr="000E44E4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>1</w:t>
            </w:r>
          </w:p>
        </w:tc>
        <w:tc>
          <w:tcPr>
            <w:tcW w:w="1561" w:type="dxa"/>
            <w:vAlign w:val="center"/>
          </w:tcPr>
          <w:p w14:paraId="090DC891" w14:textId="75069724" w:rsidR="00D67B7C" w:rsidRPr="000E44E4" w:rsidRDefault="00295B36" w:rsidP="00C22A59">
            <w:pPr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  <w:r w:rsidRPr="000E44E4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>29.10.</w:t>
            </w:r>
            <w:r w:rsidR="000E44E4" w:rsidRPr="000E44E4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>42</w:t>
            </w:r>
            <w:r w:rsidRPr="000E44E4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>.</w:t>
            </w:r>
            <w:r w:rsidR="000E44E4" w:rsidRPr="000E44E4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>111</w:t>
            </w:r>
          </w:p>
        </w:tc>
        <w:tc>
          <w:tcPr>
            <w:tcW w:w="1843" w:type="dxa"/>
            <w:vAlign w:val="center"/>
          </w:tcPr>
          <w:p w14:paraId="70D40DE8" w14:textId="77777777" w:rsidR="00D67B7C" w:rsidRPr="000E44E4" w:rsidRDefault="00D67B7C" w:rsidP="00C22A59">
            <w:pPr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  <w:r w:rsidRPr="000E44E4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>да</w:t>
            </w:r>
          </w:p>
        </w:tc>
        <w:tc>
          <w:tcPr>
            <w:tcW w:w="2985" w:type="dxa"/>
            <w:vAlign w:val="center"/>
          </w:tcPr>
          <w:p w14:paraId="39A78AF3" w14:textId="56A83C89" w:rsidR="00D67B7C" w:rsidRPr="000E44E4" w:rsidRDefault="00295B36" w:rsidP="00C22A59">
            <w:pPr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  <w:r w:rsidRPr="000E44E4">
              <w:rPr>
                <w:rFonts w:ascii="Times New Roman" w:hAnsi="Times New Roman" w:cs="Times New Roman"/>
                <w:sz w:val="20"/>
                <w:szCs w:val="20"/>
              </w:rPr>
              <w:t>ГАЗ-27527 соболь 4х4, 6+1 (</w:t>
            </w:r>
            <w:proofErr w:type="spellStart"/>
            <w:r w:rsidRPr="000E44E4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proofErr w:type="spellEnd"/>
            <w:r w:rsidRPr="000E44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7" w:type="dxa"/>
            <w:vAlign w:val="center"/>
          </w:tcPr>
          <w:p w14:paraId="6B8A5B66" w14:textId="35F5057E" w:rsidR="00D67B7C" w:rsidRPr="000E44E4" w:rsidRDefault="00D67B7C" w:rsidP="00C22A59">
            <w:pPr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</w:pPr>
            <w:r w:rsidRPr="000E44E4">
              <w:rPr>
                <w:rFonts w:ascii="Times New Roman" w:eastAsia="Andale Sans UI" w:hAnsi="Times New Roman" w:cs="Times New Roman"/>
                <w:bCs/>
                <w:iCs/>
                <w:kern w:val="1"/>
                <w:sz w:val="20"/>
                <w:szCs w:val="20"/>
              </w:rPr>
              <w:t>шт</w:t>
            </w:r>
          </w:p>
        </w:tc>
        <w:tc>
          <w:tcPr>
            <w:tcW w:w="557" w:type="dxa"/>
            <w:vAlign w:val="center"/>
          </w:tcPr>
          <w:p w14:paraId="35E15111" w14:textId="77777777" w:rsidR="00D67B7C" w:rsidRPr="000E44E4" w:rsidRDefault="002909D9" w:rsidP="00C22A59">
            <w:pPr>
              <w:autoSpaceDN/>
              <w:spacing w:after="0" w:line="240" w:lineRule="auto"/>
              <w:jc w:val="center"/>
              <w:textAlignment w:val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0E44E4"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4AC4BD10" w14:textId="7A5E2C09" w:rsidR="00D67B7C" w:rsidRPr="000E44E4" w:rsidRDefault="005E717C" w:rsidP="00C22A59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E44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Россия</w:t>
            </w:r>
          </w:p>
        </w:tc>
      </w:tr>
    </w:tbl>
    <w:p w14:paraId="280B775D" w14:textId="77777777" w:rsidR="00D67B7C" w:rsidRPr="000E44E4" w:rsidRDefault="00D67B7C">
      <w:pPr>
        <w:pStyle w:val="Standard"/>
        <w:jc w:val="both"/>
        <w:rPr>
          <w:sz w:val="28"/>
          <w:szCs w:val="28"/>
        </w:rPr>
      </w:pPr>
    </w:p>
    <w:p w14:paraId="74B6C9A9" w14:textId="77777777" w:rsidR="005E717C" w:rsidRPr="000E44E4" w:rsidRDefault="005E717C">
      <w:pPr>
        <w:pStyle w:val="Standard"/>
        <w:jc w:val="both"/>
        <w:rPr>
          <w:sz w:val="28"/>
          <w:szCs w:val="28"/>
        </w:rPr>
      </w:pPr>
    </w:p>
    <w:p w14:paraId="34D7BC81" w14:textId="77777777" w:rsidR="005E717C" w:rsidRPr="000E44E4" w:rsidRDefault="005E717C">
      <w:pPr>
        <w:pStyle w:val="Standard"/>
        <w:jc w:val="both"/>
        <w:rPr>
          <w:sz w:val="28"/>
          <w:szCs w:val="28"/>
        </w:rPr>
      </w:pPr>
    </w:p>
    <w:p w14:paraId="40CA605E" w14:textId="77777777" w:rsidR="005E717C" w:rsidRPr="000E44E4" w:rsidRDefault="005E717C">
      <w:pPr>
        <w:pStyle w:val="Standard"/>
        <w:jc w:val="both"/>
        <w:rPr>
          <w:sz w:val="28"/>
          <w:szCs w:val="28"/>
        </w:rPr>
      </w:pPr>
    </w:p>
    <w:p w14:paraId="5D09B9C2" w14:textId="77777777" w:rsidR="005E717C" w:rsidRPr="000E44E4" w:rsidRDefault="005E717C">
      <w:pPr>
        <w:pStyle w:val="Standard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74"/>
        <w:gridCol w:w="3967"/>
      </w:tblGrid>
      <w:tr w:rsidR="00D67B7C" w:rsidRPr="000E44E4" w14:paraId="19727AC6" w14:textId="77777777" w:rsidTr="00002CD6">
        <w:tc>
          <w:tcPr>
            <w:tcW w:w="9741" w:type="dxa"/>
            <w:gridSpan w:val="2"/>
            <w:vAlign w:val="center"/>
          </w:tcPr>
          <w:p w14:paraId="5AEEE275" w14:textId="69092399" w:rsidR="00D67B7C" w:rsidRPr="000E44E4" w:rsidRDefault="00D67B7C" w:rsidP="009B5E53">
            <w:pPr>
              <w:pStyle w:val="Standard"/>
              <w:jc w:val="center"/>
              <w:rPr>
                <w:b/>
              </w:rPr>
            </w:pPr>
            <w:r w:rsidRPr="000E44E4">
              <w:rPr>
                <w:b/>
              </w:rPr>
              <w:t>Технические характеристики товара</w:t>
            </w:r>
          </w:p>
        </w:tc>
      </w:tr>
      <w:tr w:rsidR="00D67B7C" w:rsidRPr="000E44E4" w14:paraId="1DD3D510" w14:textId="77777777" w:rsidTr="00002CD6">
        <w:tc>
          <w:tcPr>
            <w:tcW w:w="5774" w:type="dxa"/>
            <w:vAlign w:val="center"/>
          </w:tcPr>
          <w:p w14:paraId="57DCB05B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Цвет</w:t>
            </w:r>
          </w:p>
        </w:tc>
        <w:tc>
          <w:tcPr>
            <w:tcW w:w="3967" w:type="dxa"/>
            <w:vAlign w:val="center"/>
          </w:tcPr>
          <w:p w14:paraId="48667643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любой</w:t>
            </w:r>
          </w:p>
        </w:tc>
      </w:tr>
      <w:tr w:rsidR="00D67B7C" w:rsidRPr="000E44E4" w14:paraId="4E0CE998" w14:textId="77777777" w:rsidTr="00002CD6">
        <w:tc>
          <w:tcPr>
            <w:tcW w:w="5774" w:type="dxa"/>
            <w:vAlign w:val="center"/>
          </w:tcPr>
          <w:p w14:paraId="62A18FCA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Тип кузова /количество дверей</w:t>
            </w:r>
          </w:p>
        </w:tc>
        <w:tc>
          <w:tcPr>
            <w:tcW w:w="3967" w:type="dxa"/>
            <w:vAlign w:val="center"/>
          </w:tcPr>
          <w:p w14:paraId="6B163570" w14:textId="60D8678B" w:rsidR="00D67B7C" w:rsidRPr="000E44E4" w:rsidRDefault="005E717C" w:rsidP="00C22A59">
            <w:pPr>
              <w:pStyle w:val="Standard"/>
              <w:jc w:val="center"/>
            </w:pPr>
            <w:r w:rsidRPr="000E44E4">
              <w:t xml:space="preserve">цельнометаллический грузопассажирский </w:t>
            </w:r>
          </w:p>
        </w:tc>
      </w:tr>
      <w:tr w:rsidR="00D67B7C" w:rsidRPr="000E44E4" w14:paraId="559985A9" w14:textId="77777777" w:rsidTr="00002CD6">
        <w:tc>
          <w:tcPr>
            <w:tcW w:w="5774" w:type="dxa"/>
            <w:vAlign w:val="center"/>
          </w:tcPr>
          <w:p w14:paraId="606A593D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Количество мест не менее</w:t>
            </w:r>
          </w:p>
        </w:tc>
        <w:tc>
          <w:tcPr>
            <w:tcW w:w="3967" w:type="dxa"/>
            <w:vAlign w:val="center"/>
          </w:tcPr>
          <w:p w14:paraId="6AEE5E03" w14:textId="5D89DAD1" w:rsidR="00D67B7C" w:rsidRPr="000E44E4" w:rsidRDefault="005E717C" w:rsidP="009B5E53">
            <w:pPr>
              <w:pStyle w:val="Standard"/>
              <w:jc w:val="center"/>
            </w:pPr>
            <w:r w:rsidRPr="000E44E4">
              <w:t>6+1</w:t>
            </w:r>
          </w:p>
        </w:tc>
      </w:tr>
      <w:tr w:rsidR="00D67B7C" w:rsidRPr="000E44E4" w14:paraId="6CED26D4" w14:textId="77777777" w:rsidTr="00002CD6">
        <w:tc>
          <w:tcPr>
            <w:tcW w:w="5774" w:type="dxa"/>
            <w:vAlign w:val="center"/>
          </w:tcPr>
          <w:p w14:paraId="7DA985DF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Рабочий объём, не менее куб. см</w:t>
            </w:r>
          </w:p>
        </w:tc>
        <w:tc>
          <w:tcPr>
            <w:tcW w:w="3967" w:type="dxa"/>
            <w:vAlign w:val="center"/>
          </w:tcPr>
          <w:p w14:paraId="6B81C846" w14:textId="2F03E78C" w:rsidR="00D67B7C" w:rsidRPr="000E44E4" w:rsidRDefault="005E717C" w:rsidP="009B5E53">
            <w:pPr>
              <w:pStyle w:val="Standard"/>
              <w:jc w:val="center"/>
              <w:rPr>
                <w:lang w:val="en-US"/>
              </w:rPr>
            </w:pPr>
            <w:r w:rsidRPr="000E44E4">
              <w:t>2690</w:t>
            </w:r>
          </w:p>
        </w:tc>
      </w:tr>
      <w:tr w:rsidR="00D67B7C" w:rsidRPr="000E44E4" w14:paraId="7BC9D4C4" w14:textId="77777777" w:rsidTr="00002CD6">
        <w:trPr>
          <w:trHeight w:val="352"/>
        </w:trPr>
        <w:tc>
          <w:tcPr>
            <w:tcW w:w="5774" w:type="dxa"/>
            <w:vAlign w:val="center"/>
          </w:tcPr>
          <w:p w14:paraId="60F78787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Максимальная мощность кВт (</w:t>
            </w:r>
            <w:proofErr w:type="spellStart"/>
            <w:r w:rsidRPr="000E44E4">
              <w:t>л.с</w:t>
            </w:r>
            <w:proofErr w:type="spellEnd"/>
            <w:r w:rsidRPr="000E44E4">
              <w:t>) не менее</w:t>
            </w:r>
          </w:p>
        </w:tc>
        <w:tc>
          <w:tcPr>
            <w:tcW w:w="3967" w:type="dxa"/>
            <w:vAlign w:val="center"/>
          </w:tcPr>
          <w:p w14:paraId="13173145" w14:textId="401FC7EB" w:rsidR="00D67B7C" w:rsidRPr="000E44E4" w:rsidRDefault="002909D9" w:rsidP="009B5E53">
            <w:pPr>
              <w:pStyle w:val="Standard"/>
              <w:jc w:val="center"/>
            </w:pPr>
            <w:r w:rsidRPr="000E44E4">
              <w:t>78</w:t>
            </w:r>
            <w:r w:rsidR="005E717C" w:rsidRPr="000E44E4">
              <w:t>,</w:t>
            </w:r>
            <w:r w:rsidR="001862C7" w:rsidRPr="000E44E4">
              <w:t>5</w:t>
            </w:r>
            <w:r w:rsidR="00D67B7C" w:rsidRPr="000E44E4">
              <w:t xml:space="preserve"> (</w:t>
            </w:r>
            <w:r w:rsidRPr="000E44E4">
              <w:t>10</w:t>
            </w:r>
            <w:r w:rsidR="00002CD6" w:rsidRPr="000E44E4">
              <w:t>6,8</w:t>
            </w:r>
            <w:r w:rsidR="00D67B7C" w:rsidRPr="000E44E4">
              <w:t>)</w:t>
            </w:r>
          </w:p>
        </w:tc>
      </w:tr>
      <w:tr w:rsidR="00D67B7C" w:rsidRPr="000E44E4" w14:paraId="230F51AF" w14:textId="77777777" w:rsidTr="00002CD6">
        <w:tc>
          <w:tcPr>
            <w:tcW w:w="5774" w:type="dxa"/>
            <w:vAlign w:val="center"/>
          </w:tcPr>
          <w:p w14:paraId="08F465F5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Колесная формула / ведущие колеса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22F81A22" w14:textId="28D06561" w:rsidR="00D67B7C" w:rsidRPr="000E44E4" w:rsidRDefault="005E717C" w:rsidP="009B5E53">
            <w:pPr>
              <w:pStyle w:val="Standard"/>
              <w:jc w:val="center"/>
            </w:pPr>
            <w:r w:rsidRPr="000E44E4">
              <w:t xml:space="preserve">4x4 подключаемый </w:t>
            </w:r>
            <w:proofErr w:type="spellStart"/>
            <w:r w:rsidRPr="000E44E4">
              <w:t>Part</w:t>
            </w:r>
            <w:proofErr w:type="spellEnd"/>
            <w:r w:rsidRPr="000E44E4">
              <w:t xml:space="preserve"> </w:t>
            </w:r>
            <w:proofErr w:type="spellStart"/>
            <w:r w:rsidRPr="000E44E4">
              <w:t>Time</w:t>
            </w:r>
            <w:proofErr w:type="spellEnd"/>
          </w:p>
        </w:tc>
      </w:tr>
      <w:tr w:rsidR="00D67B7C" w:rsidRPr="000E44E4" w14:paraId="3D821679" w14:textId="77777777" w:rsidTr="00002CD6">
        <w:tc>
          <w:tcPr>
            <w:tcW w:w="5774" w:type="dxa"/>
            <w:vAlign w:val="center"/>
          </w:tcPr>
          <w:p w14:paraId="1DBD7D6B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Размерность шин не менее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0981395B" w14:textId="31C87781" w:rsidR="00D67B7C" w:rsidRPr="000E44E4" w:rsidRDefault="001862C7" w:rsidP="009B5E53">
            <w:pPr>
              <w:pStyle w:val="Standard"/>
              <w:jc w:val="center"/>
            </w:pPr>
            <w:r w:rsidRPr="000E44E4">
              <w:rPr>
                <w:color w:val="000000"/>
                <w:shd w:val="clear" w:color="auto" w:fill="FFFFFF"/>
              </w:rPr>
              <w:t>225/75 R16</w:t>
            </w:r>
          </w:p>
        </w:tc>
      </w:tr>
      <w:tr w:rsidR="00D67B7C" w:rsidRPr="000E44E4" w14:paraId="722B3AE1" w14:textId="77777777" w:rsidTr="00002CD6">
        <w:tc>
          <w:tcPr>
            <w:tcW w:w="5774" w:type="dxa"/>
            <w:vAlign w:val="center"/>
          </w:tcPr>
          <w:p w14:paraId="42A5058F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Топливо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4FD3247A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 xml:space="preserve">Бензин, </w:t>
            </w:r>
            <w:r w:rsidRPr="000E44E4">
              <w:rPr>
                <w:lang w:val="en-US"/>
              </w:rPr>
              <w:t>min 9</w:t>
            </w:r>
            <w:r w:rsidR="002909D9" w:rsidRPr="000E44E4">
              <w:t>2</w:t>
            </w:r>
          </w:p>
        </w:tc>
      </w:tr>
      <w:tr w:rsidR="00D67B7C" w:rsidRPr="000E44E4" w14:paraId="32EAEF1F" w14:textId="77777777" w:rsidTr="00002CD6">
        <w:tc>
          <w:tcPr>
            <w:tcW w:w="5774" w:type="dxa"/>
            <w:vAlign w:val="center"/>
          </w:tcPr>
          <w:p w14:paraId="7F7EAC6A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Тип трансмиссии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39A96741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5МТ</w:t>
            </w:r>
          </w:p>
        </w:tc>
      </w:tr>
      <w:tr w:rsidR="00D67B7C" w:rsidRPr="000E44E4" w14:paraId="116213A1" w14:textId="77777777" w:rsidTr="00002CD6">
        <w:tc>
          <w:tcPr>
            <w:tcW w:w="5774" w:type="dxa"/>
            <w:vAlign w:val="center"/>
          </w:tcPr>
          <w:p w14:paraId="79E44F2D" w14:textId="287852FE" w:rsidR="00D67B7C" w:rsidRPr="000E44E4" w:rsidRDefault="00D67B7C" w:rsidP="009B5E53">
            <w:pPr>
              <w:pStyle w:val="Standard"/>
              <w:jc w:val="center"/>
            </w:pPr>
            <w:proofErr w:type="spellStart"/>
            <w:r w:rsidRPr="000E44E4">
              <w:t>Электростеклоподъемники</w:t>
            </w:r>
            <w:proofErr w:type="spellEnd"/>
            <w:r w:rsidRPr="000E44E4">
              <w:t xml:space="preserve"> передних дверей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46BE6629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наличие</w:t>
            </w:r>
          </w:p>
        </w:tc>
      </w:tr>
      <w:tr w:rsidR="00D67B7C" w:rsidRPr="000E44E4" w14:paraId="456B2E00" w14:textId="77777777" w:rsidTr="00002CD6">
        <w:tc>
          <w:tcPr>
            <w:tcW w:w="5774" w:type="dxa"/>
            <w:vAlign w:val="center"/>
          </w:tcPr>
          <w:p w14:paraId="7A97CE11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 xml:space="preserve">Кондиционер 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2CC9666D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наличие</w:t>
            </w:r>
          </w:p>
        </w:tc>
      </w:tr>
      <w:tr w:rsidR="00D67B7C" w:rsidRPr="000E44E4" w14:paraId="35B4685E" w14:textId="77777777" w:rsidTr="00002CD6">
        <w:tc>
          <w:tcPr>
            <w:tcW w:w="5774" w:type="dxa"/>
            <w:vAlign w:val="center"/>
          </w:tcPr>
          <w:p w14:paraId="032C3920" w14:textId="77A41E9D" w:rsidR="00D67B7C" w:rsidRPr="000E44E4" w:rsidRDefault="005E717C" w:rsidP="009B5E53">
            <w:pPr>
              <w:pStyle w:val="Standard"/>
              <w:jc w:val="center"/>
            </w:pPr>
            <w:r w:rsidRPr="000E44E4">
              <w:t>Гидро</w:t>
            </w:r>
            <w:r w:rsidR="002909D9" w:rsidRPr="000E44E4">
              <w:t>усилитель рулевого управления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52983EF7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наличие</w:t>
            </w:r>
          </w:p>
        </w:tc>
      </w:tr>
      <w:tr w:rsidR="00D67B7C" w:rsidRPr="000E44E4" w14:paraId="4B5846DD" w14:textId="77777777" w:rsidTr="00002CD6">
        <w:tc>
          <w:tcPr>
            <w:tcW w:w="5774" w:type="dxa"/>
            <w:vAlign w:val="center"/>
          </w:tcPr>
          <w:p w14:paraId="6514B86F" w14:textId="77777777" w:rsidR="00D67B7C" w:rsidRPr="000E44E4" w:rsidRDefault="003008F4" w:rsidP="009B5E53">
            <w:pPr>
              <w:pStyle w:val="Standard"/>
              <w:jc w:val="center"/>
            </w:pPr>
            <w:r w:rsidRPr="000E44E4">
              <w:t>Центральный замок с дистанционным управлением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66F475CE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наличие</w:t>
            </w:r>
          </w:p>
        </w:tc>
      </w:tr>
      <w:tr w:rsidR="00D67B7C" w:rsidRPr="000E44E4" w14:paraId="2603A7AB" w14:textId="77777777" w:rsidTr="00002CD6">
        <w:tc>
          <w:tcPr>
            <w:tcW w:w="5774" w:type="dxa"/>
            <w:vAlign w:val="center"/>
          </w:tcPr>
          <w:p w14:paraId="14A35CC3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Подогрев передних сидений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5A2A5B76" w14:textId="77777777" w:rsidR="00D67B7C" w:rsidRPr="000E44E4" w:rsidRDefault="00D67B7C" w:rsidP="009B5E53">
            <w:pPr>
              <w:pStyle w:val="Standard"/>
              <w:jc w:val="center"/>
            </w:pPr>
            <w:r w:rsidRPr="000E44E4">
              <w:t>наличие</w:t>
            </w:r>
          </w:p>
        </w:tc>
      </w:tr>
      <w:tr w:rsidR="003008F4" w:rsidRPr="000E44E4" w14:paraId="2772557A" w14:textId="77777777" w:rsidTr="00002CD6">
        <w:tc>
          <w:tcPr>
            <w:tcW w:w="5774" w:type="dxa"/>
            <w:vAlign w:val="center"/>
          </w:tcPr>
          <w:p w14:paraId="754410E0" w14:textId="77777777" w:rsidR="003008F4" w:rsidRPr="000E44E4" w:rsidRDefault="003008F4" w:rsidP="009B5E53">
            <w:pPr>
              <w:pStyle w:val="Standard"/>
              <w:jc w:val="center"/>
            </w:pPr>
            <w:r w:rsidRPr="000E44E4">
              <w:t>Защита двигателя металлическая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4F4865B3" w14:textId="77777777" w:rsidR="003008F4" w:rsidRPr="000E44E4" w:rsidRDefault="003008F4" w:rsidP="009B5E53">
            <w:pPr>
              <w:pStyle w:val="Standard"/>
              <w:jc w:val="center"/>
            </w:pPr>
            <w:r w:rsidRPr="000E44E4">
              <w:t>наличие</w:t>
            </w:r>
          </w:p>
        </w:tc>
      </w:tr>
      <w:tr w:rsidR="003008F4" w:rsidRPr="000E44E4" w14:paraId="49556A3A" w14:textId="77777777" w:rsidTr="00002CD6">
        <w:tc>
          <w:tcPr>
            <w:tcW w:w="5774" w:type="dxa"/>
            <w:vAlign w:val="center"/>
          </w:tcPr>
          <w:p w14:paraId="6845EDCD" w14:textId="77777777" w:rsidR="003008F4" w:rsidRPr="000E44E4" w:rsidRDefault="003008F4" w:rsidP="009B5E53">
            <w:pPr>
              <w:pStyle w:val="Standard"/>
              <w:jc w:val="center"/>
            </w:pPr>
            <w:r w:rsidRPr="000E44E4">
              <w:t xml:space="preserve">Ремни безопасности передних сидений трехточечные инерционные с </w:t>
            </w:r>
            <w:proofErr w:type="spellStart"/>
            <w:r w:rsidRPr="000E44E4">
              <w:t>преднатяжителями</w:t>
            </w:r>
            <w:proofErr w:type="spellEnd"/>
            <w:r w:rsidRPr="000E44E4">
              <w:t xml:space="preserve"> и ограничителями усилий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5DC0D26C" w14:textId="77777777" w:rsidR="003008F4" w:rsidRPr="000E44E4" w:rsidRDefault="003008F4" w:rsidP="009B5E53">
            <w:pPr>
              <w:pStyle w:val="Standard"/>
              <w:jc w:val="center"/>
            </w:pPr>
            <w:r w:rsidRPr="000E44E4">
              <w:t>наличие</w:t>
            </w:r>
          </w:p>
        </w:tc>
      </w:tr>
      <w:tr w:rsidR="00002CD6" w:rsidRPr="000E44E4" w14:paraId="3568A36A" w14:textId="77777777" w:rsidTr="00002CD6">
        <w:tc>
          <w:tcPr>
            <w:tcW w:w="5774" w:type="dxa"/>
            <w:vAlign w:val="center"/>
          </w:tcPr>
          <w:p w14:paraId="679EBBA9" w14:textId="0A51F3A6" w:rsidR="00002CD6" w:rsidRPr="000E44E4" w:rsidRDefault="00002CD6" w:rsidP="005E717C">
            <w:pPr>
              <w:pStyle w:val="Standard"/>
              <w:jc w:val="center"/>
            </w:pPr>
            <w:r w:rsidRPr="000E44E4">
              <w:t>Блокируемый дифференциал заднего моста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4F922A2B" w14:textId="3EA33AFB" w:rsidR="00002CD6" w:rsidRPr="000E44E4" w:rsidRDefault="00002CD6" w:rsidP="005E717C">
            <w:pPr>
              <w:pStyle w:val="Standard"/>
              <w:tabs>
                <w:tab w:val="left" w:pos="615"/>
              </w:tabs>
              <w:jc w:val="center"/>
            </w:pPr>
            <w:r w:rsidRPr="000E44E4">
              <w:t>наличие</w:t>
            </w:r>
          </w:p>
        </w:tc>
      </w:tr>
      <w:tr w:rsidR="00002CD6" w:rsidRPr="000E44E4" w14:paraId="557D9C5E" w14:textId="77777777" w:rsidTr="00002CD6">
        <w:tc>
          <w:tcPr>
            <w:tcW w:w="5774" w:type="dxa"/>
            <w:vAlign w:val="center"/>
          </w:tcPr>
          <w:p w14:paraId="3EDEFD21" w14:textId="7586443F" w:rsidR="00002CD6" w:rsidRPr="000E44E4" w:rsidRDefault="00002CD6" w:rsidP="005E717C">
            <w:pPr>
              <w:pStyle w:val="Standard"/>
              <w:jc w:val="center"/>
            </w:pPr>
            <w:r w:rsidRPr="000E44E4">
              <w:t>База не менее, мм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0BA1B3DB" w14:textId="48D77F71" w:rsidR="00002CD6" w:rsidRPr="000E44E4" w:rsidRDefault="00002CD6" w:rsidP="005E717C">
            <w:pPr>
              <w:pStyle w:val="Standard"/>
              <w:tabs>
                <w:tab w:val="left" w:pos="615"/>
              </w:tabs>
              <w:jc w:val="center"/>
            </w:pPr>
            <w:r w:rsidRPr="000E44E4">
              <w:t>2760</w:t>
            </w:r>
          </w:p>
        </w:tc>
      </w:tr>
      <w:tr w:rsidR="00002CD6" w:rsidRPr="000E44E4" w14:paraId="44A22BFD" w14:textId="77777777" w:rsidTr="00002CD6">
        <w:tc>
          <w:tcPr>
            <w:tcW w:w="5774" w:type="dxa"/>
            <w:vAlign w:val="center"/>
          </w:tcPr>
          <w:p w14:paraId="664231FE" w14:textId="1C7E6453" w:rsidR="00002CD6" w:rsidRPr="000E44E4" w:rsidRDefault="00002CD6" w:rsidP="005E717C">
            <w:pPr>
              <w:pStyle w:val="Standard"/>
              <w:jc w:val="center"/>
            </w:pPr>
            <w:r w:rsidRPr="000E44E4">
              <w:t>Противотуманные фары с дневными ходовыми огням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1484C5BA" w14:textId="2B9AE6E8" w:rsidR="00002CD6" w:rsidRPr="000E44E4" w:rsidRDefault="00002CD6" w:rsidP="005E717C">
            <w:pPr>
              <w:pStyle w:val="Standard"/>
              <w:tabs>
                <w:tab w:val="left" w:pos="615"/>
              </w:tabs>
              <w:jc w:val="center"/>
            </w:pPr>
            <w:r w:rsidRPr="000E44E4">
              <w:t>наличие</w:t>
            </w:r>
          </w:p>
        </w:tc>
      </w:tr>
      <w:tr w:rsidR="00002CD6" w:rsidRPr="000E44E4" w14:paraId="292A50E7" w14:textId="77777777" w:rsidTr="00002CD6">
        <w:tc>
          <w:tcPr>
            <w:tcW w:w="5774" w:type="dxa"/>
            <w:vAlign w:val="center"/>
          </w:tcPr>
          <w:p w14:paraId="7F3E46A4" w14:textId="19AF9290" w:rsidR="00002CD6" w:rsidRPr="000E44E4" w:rsidRDefault="00002CD6" w:rsidP="005E717C">
            <w:pPr>
              <w:pStyle w:val="Standard"/>
              <w:jc w:val="center"/>
            </w:pPr>
            <w:proofErr w:type="spellStart"/>
            <w:r w:rsidRPr="000E44E4">
              <w:t>Электроподогрев</w:t>
            </w:r>
            <w:proofErr w:type="spellEnd"/>
            <w:r w:rsidRPr="000E44E4">
              <w:t xml:space="preserve"> наружных зеркал заднего вида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13290ED2" w14:textId="7CD3BB13" w:rsidR="00002CD6" w:rsidRPr="000E44E4" w:rsidRDefault="00002CD6" w:rsidP="005E717C">
            <w:pPr>
              <w:pStyle w:val="Standard"/>
              <w:tabs>
                <w:tab w:val="left" w:pos="615"/>
              </w:tabs>
              <w:jc w:val="center"/>
            </w:pPr>
            <w:r w:rsidRPr="000E44E4">
              <w:t>наличие</w:t>
            </w:r>
          </w:p>
        </w:tc>
      </w:tr>
      <w:tr w:rsidR="001862C7" w:rsidRPr="000E44E4" w14:paraId="68066463" w14:textId="77777777" w:rsidTr="00002CD6">
        <w:tc>
          <w:tcPr>
            <w:tcW w:w="5774" w:type="dxa"/>
            <w:vAlign w:val="center"/>
          </w:tcPr>
          <w:p w14:paraId="059650B4" w14:textId="7E6D2FD0" w:rsidR="001862C7" w:rsidRPr="000E44E4" w:rsidRDefault="001862C7" w:rsidP="005E717C">
            <w:pPr>
              <w:pStyle w:val="Standard"/>
              <w:jc w:val="center"/>
            </w:pPr>
            <w:r w:rsidRPr="000E44E4">
              <w:t>Рулевая колонка с возможностью регулировки по высоте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72A2BBAA" w14:textId="5663E4A9" w:rsidR="001862C7" w:rsidRPr="000E44E4" w:rsidRDefault="001862C7" w:rsidP="005E717C">
            <w:pPr>
              <w:pStyle w:val="Standard"/>
              <w:tabs>
                <w:tab w:val="left" w:pos="615"/>
              </w:tabs>
              <w:jc w:val="center"/>
            </w:pPr>
            <w:r w:rsidRPr="000E44E4">
              <w:t>наличие</w:t>
            </w:r>
          </w:p>
        </w:tc>
      </w:tr>
      <w:tr w:rsidR="001862C7" w:rsidRPr="000E44E4" w14:paraId="68B7EF6C" w14:textId="77777777" w:rsidTr="00002CD6">
        <w:tc>
          <w:tcPr>
            <w:tcW w:w="5774" w:type="dxa"/>
            <w:vAlign w:val="center"/>
          </w:tcPr>
          <w:p w14:paraId="17F83734" w14:textId="77777777" w:rsidR="001862C7" w:rsidRPr="000E44E4" w:rsidRDefault="001862C7" w:rsidP="001862C7">
            <w:pPr>
              <w:pStyle w:val="Standard"/>
              <w:jc w:val="center"/>
            </w:pPr>
            <w:r w:rsidRPr="000E44E4">
              <w:t>Блок-фары</w:t>
            </w:r>
          </w:p>
          <w:p w14:paraId="4009DDB8" w14:textId="286A9577" w:rsidR="001862C7" w:rsidRPr="000E44E4" w:rsidRDefault="001862C7" w:rsidP="001862C7">
            <w:pPr>
              <w:pStyle w:val="Standard"/>
              <w:jc w:val="center"/>
            </w:pPr>
            <w:r w:rsidRPr="000E44E4">
              <w:t>головного света огнями с корректором угла наклона</w:t>
            </w:r>
          </w:p>
        </w:tc>
        <w:tc>
          <w:tcPr>
            <w:tcW w:w="3967" w:type="dxa"/>
            <w:tcBorders>
              <w:right w:val="single" w:sz="4" w:space="0" w:color="auto"/>
            </w:tcBorders>
            <w:vAlign w:val="center"/>
          </w:tcPr>
          <w:p w14:paraId="558BA14D" w14:textId="1456867A" w:rsidR="001862C7" w:rsidRPr="000E44E4" w:rsidRDefault="001862C7" w:rsidP="005E717C">
            <w:pPr>
              <w:pStyle w:val="Standard"/>
              <w:tabs>
                <w:tab w:val="left" w:pos="615"/>
              </w:tabs>
              <w:jc w:val="center"/>
            </w:pPr>
            <w:r w:rsidRPr="000E44E4">
              <w:t>наличие</w:t>
            </w:r>
          </w:p>
        </w:tc>
      </w:tr>
    </w:tbl>
    <w:p w14:paraId="70CE82E5" w14:textId="365359B0" w:rsidR="00C22A59" w:rsidRPr="000E44E4" w:rsidRDefault="00C22A59" w:rsidP="00C22A5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ru-RU"/>
        </w:rPr>
      </w:pPr>
      <w:r w:rsidRPr="000E44E4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eastAsia="ru-RU"/>
        </w:rPr>
        <w:t>* В случае если в наименовании Товара содержится указание на товарные знаки, применительно к таким товарным знакам следует читать «или эквивалент».</w:t>
      </w:r>
    </w:p>
    <w:p w14:paraId="7DAF506B" w14:textId="77777777" w:rsidR="00C22A59" w:rsidRPr="000E44E4" w:rsidRDefault="00C22A59" w:rsidP="00FF69DA">
      <w:pPr>
        <w:pStyle w:val="Standard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14:paraId="5D529E01" w14:textId="77777777" w:rsidR="003C4AC3" w:rsidRPr="000E44E4" w:rsidRDefault="00D25836" w:rsidP="00FB4EDB">
      <w:pPr>
        <w:pStyle w:val="Standard"/>
        <w:numPr>
          <w:ilvl w:val="0"/>
          <w:numId w:val="2"/>
        </w:numPr>
        <w:ind w:firstLine="709"/>
        <w:rPr>
          <w:b/>
          <w:bCs/>
          <w:sz w:val="28"/>
          <w:szCs w:val="28"/>
        </w:rPr>
      </w:pPr>
      <w:r w:rsidRPr="000E44E4">
        <w:rPr>
          <w:b/>
          <w:bCs/>
          <w:sz w:val="28"/>
          <w:szCs w:val="28"/>
        </w:rPr>
        <w:t>Требования к комплектации.</w:t>
      </w:r>
    </w:p>
    <w:p w14:paraId="458481C7" w14:textId="77777777" w:rsidR="008569ED" w:rsidRPr="000E44E4" w:rsidRDefault="00D25836" w:rsidP="00FB4EDB">
      <w:pPr>
        <w:pStyle w:val="Standard"/>
        <w:ind w:firstLine="709"/>
        <w:jc w:val="both"/>
        <w:rPr>
          <w:sz w:val="28"/>
          <w:szCs w:val="28"/>
        </w:rPr>
      </w:pPr>
      <w:r w:rsidRPr="000E44E4">
        <w:rPr>
          <w:sz w:val="28"/>
          <w:szCs w:val="28"/>
        </w:rPr>
        <w:t xml:space="preserve">Поставка </w:t>
      </w:r>
      <w:r w:rsidR="00404F32" w:rsidRPr="000E44E4">
        <w:rPr>
          <w:sz w:val="28"/>
          <w:szCs w:val="28"/>
        </w:rPr>
        <w:t>Товара</w:t>
      </w:r>
      <w:r w:rsidR="00FF69DA" w:rsidRPr="000E44E4">
        <w:rPr>
          <w:sz w:val="28"/>
          <w:szCs w:val="28"/>
        </w:rPr>
        <w:t xml:space="preserve"> должна</w:t>
      </w:r>
      <w:r w:rsidRPr="000E44E4">
        <w:rPr>
          <w:sz w:val="28"/>
          <w:szCs w:val="28"/>
        </w:rPr>
        <w:t xml:space="preserve"> производиться в необходимой комплектации</w:t>
      </w:r>
      <w:r w:rsidR="00403912" w:rsidRPr="000E44E4">
        <w:rPr>
          <w:sz w:val="28"/>
          <w:szCs w:val="28"/>
        </w:rPr>
        <w:t>,</w:t>
      </w:r>
      <w:r w:rsidR="00D47B15" w:rsidRPr="000E44E4">
        <w:rPr>
          <w:sz w:val="28"/>
          <w:szCs w:val="28"/>
        </w:rPr>
        <w:t xml:space="preserve"> полностью гото</w:t>
      </w:r>
      <w:r w:rsidR="0007397F" w:rsidRPr="000E44E4">
        <w:rPr>
          <w:sz w:val="28"/>
          <w:szCs w:val="28"/>
        </w:rPr>
        <w:t>вый</w:t>
      </w:r>
      <w:r w:rsidR="00CF313D" w:rsidRPr="000E44E4">
        <w:rPr>
          <w:sz w:val="28"/>
          <w:szCs w:val="28"/>
        </w:rPr>
        <w:t xml:space="preserve"> к эксплуатации</w:t>
      </w:r>
      <w:r w:rsidR="008569ED" w:rsidRPr="000E44E4">
        <w:rPr>
          <w:sz w:val="28"/>
          <w:szCs w:val="28"/>
        </w:rPr>
        <w:t xml:space="preserve">, с </w:t>
      </w:r>
      <w:r w:rsidR="00EC76AF" w:rsidRPr="000E44E4">
        <w:rPr>
          <w:sz w:val="28"/>
          <w:szCs w:val="28"/>
        </w:rPr>
        <w:t>обязательным предоставлением необходимых документов, относящихся к Товару.</w:t>
      </w:r>
    </w:p>
    <w:p w14:paraId="5CB2BCFD" w14:textId="77777777" w:rsidR="00C22A59" w:rsidRPr="000E44E4" w:rsidRDefault="00C22A59" w:rsidP="00C22A59">
      <w:pPr>
        <w:autoSpaceDE w:val="0"/>
        <w:adjustRightInd w:val="0"/>
        <w:spacing w:after="0" w:line="240" w:lineRule="auto"/>
        <w:ind w:firstLine="709"/>
        <w:contextualSpacing/>
        <w:jc w:val="both"/>
        <w:textAlignment w:val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0E44E4">
        <w:rPr>
          <w:rFonts w:ascii="Times New Roman" w:eastAsia="Andale Sans UI" w:hAnsi="Times New Roman" w:cs="Times New Roman"/>
          <w:kern w:val="1"/>
          <w:sz w:val="28"/>
          <w:szCs w:val="28"/>
        </w:rPr>
        <w:t>Исполнитель обязан при передаче Товара предоставить Заказчику документ подтверждающий, что Товар российского происхождения включен в Реестры, указанные в постановлении Правительства РФ от 03.12.2020 № 2013 «О минимальной доле закупок товаров российского происхождения».</w:t>
      </w:r>
    </w:p>
    <w:p w14:paraId="36A486E9" w14:textId="77777777" w:rsidR="00C22A59" w:rsidRPr="000E44E4" w:rsidRDefault="00C22A59" w:rsidP="00C22A59">
      <w:pPr>
        <w:pStyle w:val="Standard"/>
        <w:jc w:val="both"/>
        <w:rPr>
          <w:sz w:val="28"/>
          <w:szCs w:val="28"/>
        </w:rPr>
      </w:pPr>
    </w:p>
    <w:p w14:paraId="0C2B253D" w14:textId="77777777" w:rsidR="003C4AC3" w:rsidRPr="000E44E4" w:rsidRDefault="00D25836" w:rsidP="00FB4EDB">
      <w:pPr>
        <w:pStyle w:val="Standard"/>
        <w:numPr>
          <w:ilvl w:val="0"/>
          <w:numId w:val="2"/>
        </w:numPr>
        <w:ind w:firstLine="709"/>
        <w:rPr>
          <w:b/>
          <w:bCs/>
          <w:sz w:val="28"/>
          <w:szCs w:val="28"/>
        </w:rPr>
      </w:pPr>
      <w:r w:rsidRPr="000E44E4">
        <w:rPr>
          <w:b/>
          <w:bCs/>
          <w:sz w:val="28"/>
          <w:szCs w:val="28"/>
        </w:rPr>
        <w:t>Место поставки.</w:t>
      </w:r>
    </w:p>
    <w:p w14:paraId="6E4042F0" w14:textId="77777777" w:rsidR="00E66431" w:rsidRPr="000E44E4" w:rsidRDefault="00D25836" w:rsidP="00FB4EDB">
      <w:pPr>
        <w:pStyle w:val="Standard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E44E4">
        <w:rPr>
          <w:rFonts w:ascii="Times New Roman CYR" w:eastAsia="Times New Roman CYR" w:hAnsi="Times New Roman CYR" w:cs="Times New Roman CYR"/>
          <w:sz w:val="28"/>
          <w:szCs w:val="28"/>
        </w:rPr>
        <w:t>Поставка</w:t>
      </w:r>
      <w:r w:rsidR="00404F32" w:rsidRPr="000E44E4">
        <w:rPr>
          <w:rFonts w:eastAsia="Times New Roman CYR"/>
          <w:sz w:val="28"/>
          <w:szCs w:val="28"/>
        </w:rPr>
        <w:t xml:space="preserve"> Товара</w:t>
      </w:r>
      <w:r w:rsidRPr="000E44E4">
        <w:rPr>
          <w:rFonts w:ascii="Times New Roman CYR" w:eastAsia="Times New Roman CYR" w:hAnsi="Times New Roman CYR" w:cs="Times New Roman CYR"/>
          <w:sz w:val="28"/>
          <w:szCs w:val="28"/>
        </w:rPr>
        <w:t xml:space="preserve">, включая разгрузку на месте поставки, осуществляется по адресу: </w:t>
      </w:r>
      <w:r w:rsidR="000E7309" w:rsidRPr="000E44E4">
        <w:rPr>
          <w:rFonts w:ascii="Times New Roman CYR" w:eastAsia="Times New Roman CYR" w:hAnsi="Times New Roman CYR" w:cs="Times New Roman CYR"/>
          <w:sz w:val="28"/>
          <w:szCs w:val="28"/>
        </w:rPr>
        <w:t>Самарская область</w:t>
      </w:r>
      <w:r w:rsidR="00483F30" w:rsidRPr="000E44E4"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r w:rsidR="000E7309" w:rsidRPr="000E44E4">
        <w:rPr>
          <w:rFonts w:ascii="Times New Roman CYR" w:eastAsia="Times New Roman CYR" w:hAnsi="Times New Roman CYR" w:cs="Times New Roman CYR"/>
          <w:sz w:val="28"/>
          <w:szCs w:val="28"/>
        </w:rPr>
        <w:t>городской округ Тольятти</w:t>
      </w:r>
      <w:r w:rsidRPr="000E44E4"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r w:rsidR="00EC15AE" w:rsidRPr="000E44E4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E7309" w:rsidRPr="000E44E4">
        <w:rPr>
          <w:rFonts w:ascii="Times New Roman CYR" w:eastAsia="Times New Roman CYR" w:hAnsi="Times New Roman CYR" w:cs="Times New Roman CYR"/>
          <w:sz w:val="28"/>
          <w:szCs w:val="28"/>
        </w:rPr>
        <w:t>шоссе</w:t>
      </w:r>
      <w:r w:rsidR="00EC15AE" w:rsidRPr="000E44E4">
        <w:rPr>
          <w:rFonts w:ascii="Times New Roman CYR" w:eastAsia="Times New Roman CYR" w:hAnsi="Times New Roman CYR" w:cs="Times New Roman CYR"/>
          <w:sz w:val="28"/>
          <w:szCs w:val="28"/>
        </w:rPr>
        <w:t xml:space="preserve"> 2-е (ОЭЗ ППТ ТЕР.)</w:t>
      </w:r>
      <w:r w:rsidRPr="000E44E4">
        <w:rPr>
          <w:rFonts w:ascii="Times New Roman CYR" w:eastAsia="Times New Roman CYR" w:hAnsi="Times New Roman CYR" w:cs="Times New Roman CYR"/>
          <w:sz w:val="28"/>
          <w:szCs w:val="28"/>
        </w:rPr>
        <w:t xml:space="preserve">, </w:t>
      </w:r>
      <w:r w:rsidR="000E7309" w:rsidRPr="000E44E4">
        <w:rPr>
          <w:rFonts w:ascii="Times New Roman CYR" w:eastAsia="Times New Roman CYR" w:hAnsi="Times New Roman CYR" w:cs="Times New Roman CYR"/>
          <w:sz w:val="28"/>
          <w:szCs w:val="28"/>
        </w:rPr>
        <w:t>здание</w:t>
      </w:r>
      <w:r w:rsidRPr="000E44E4">
        <w:rPr>
          <w:rFonts w:ascii="Times New Roman CYR" w:eastAsia="Times New Roman CYR" w:hAnsi="Times New Roman CYR" w:cs="Times New Roman CYR"/>
          <w:sz w:val="28"/>
          <w:szCs w:val="28"/>
        </w:rPr>
        <w:t xml:space="preserve"> 3, строение 4.</w:t>
      </w:r>
    </w:p>
    <w:p w14:paraId="3254F0B7" w14:textId="77777777" w:rsidR="004D5B67" w:rsidRPr="004D5B67" w:rsidRDefault="004D5B67" w:rsidP="00FB4EDB">
      <w:pPr>
        <w:pStyle w:val="Standard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E44E4">
        <w:rPr>
          <w:rFonts w:ascii="Times New Roman CYR" w:eastAsia="Times New Roman CYR" w:hAnsi="Times New Roman CYR" w:cs="Times New Roman CYR"/>
          <w:sz w:val="28"/>
          <w:szCs w:val="28"/>
        </w:rPr>
        <w:t>Поставщик заблаговременно до предполагаемой даты поставки Товара, направляет в адрес Покупателя посредством э</w:t>
      </w:r>
      <w:r w:rsidRPr="004D5B67">
        <w:rPr>
          <w:rFonts w:ascii="Times New Roman CYR" w:eastAsia="Times New Roman CYR" w:hAnsi="Times New Roman CYR" w:cs="Times New Roman CYR"/>
          <w:sz w:val="28"/>
          <w:szCs w:val="28"/>
        </w:rPr>
        <w:t xml:space="preserve">лектронной почты, оцифрованные (скан) коммерческие и транспортные документы, необходимые для оформления </w:t>
      </w:r>
      <w:r w:rsidRPr="004D5B67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заявки на ввоз Товара, а также въезд транспорта, перевозящего Товар, в соответствии с Приказом ФТС России от 26.03.2012 № 566 «Об утверждении Порядка и технологий совершения таможенных операций в отношении товаров, включая транспортные средства, ввозимых (ввезенных) на территории особых экономических зон и вывозимых с территорий особых экономических зон, и порядка идентификации».</w:t>
      </w:r>
    </w:p>
    <w:p w14:paraId="7FA37C4F" w14:textId="77777777" w:rsidR="004D5B67" w:rsidRDefault="004D5B67" w:rsidP="00FB4EDB">
      <w:pPr>
        <w:pStyle w:val="Standard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D5B67">
        <w:rPr>
          <w:rFonts w:ascii="Times New Roman CYR" w:eastAsia="Times New Roman CYR" w:hAnsi="Times New Roman CYR" w:cs="Times New Roman CYR"/>
          <w:sz w:val="28"/>
          <w:szCs w:val="28"/>
        </w:rPr>
        <w:t xml:space="preserve">Уведомляет о планируемой дате доставки Товара и транспортном средстве, используемом для доставки Товара Покупателю </w:t>
      </w:r>
      <w:r w:rsidRPr="004D5B67">
        <w:rPr>
          <w:rFonts w:ascii="Times New Roman CYR" w:eastAsia="Times New Roman CYR" w:hAnsi="Times New Roman CYR" w:cs="Times New Roman CYR"/>
          <w:sz w:val="28"/>
          <w:szCs w:val="28"/>
          <w:lang w:val="en-US"/>
        </w:rPr>
        <w:t>(тип, марка, регистрационный номер транспортного средства).</w:t>
      </w:r>
    </w:p>
    <w:p w14:paraId="2D0A8F3E" w14:textId="77777777" w:rsidR="00FB4EDB" w:rsidRPr="00FB4EDB" w:rsidRDefault="00FB4EDB" w:rsidP="00FB4EDB">
      <w:pPr>
        <w:pStyle w:val="Standard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06ED42F6" w14:textId="77777777" w:rsidR="00FB4EDB" w:rsidRPr="00FB4EDB" w:rsidRDefault="00D25836" w:rsidP="00FB4EDB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B4EDB">
        <w:rPr>
          <w:b/>
          <w:bCs/>
          <w:sz w:val="28"/>
          <w:szCs w:val="28"/>
        </w:rPr>
        <w:t>Срок поставки.</w:t>
      </w:r>
      <w:r w:rsidR="00FB4EDB">
        <w:rPr>
          <w:b/>
          <w:bCs/>
          <w:sz w:val="28"/>
          <w:szCs w:val="28"/>
        </w:rPr>
        <w:t xml:space="preserve">  </w:t>
      </w:r>
    </w:p>
    <w:p w14:paraId="6E436B29" w14:textId="59B468E8" w:rsidR="00AC4997" w:rsidRDefault="003E141A" w:rsidP="00FB4EDB">
      <w:pPr>
        <w:pStyle w:val="a8"/>
        <w:ind w:left="0" w:firstLine="709"/>
        <w:jc w:val="both"/>
        <w:rPr>
          <w:sz w:val="28"/>
          <w:szCs w:val="28"/>
        </w:rPr>
      </w:pPr>
      <w:r w:rsidRPr="00FB4EDB">
        <w:rPr>
          <w:sz w:val="28"/>
          <w:szCs w:val="28"/>
        </w:rPr>
        <w:t xml:space="preserve">В </w:t>
      </w:r>
      <w:r w:rsidR="008569ED" w:rsidRPr="00FB4EDB">
        <w:rPr>
          <w:sz w:val="28"/>
          <w:szCs w:val="28"/>
        </w:rPr>
        <w:t>течение</w:t>
      </w:r>
      <w:r w:rsidR="004B602F" w:rsidRPr="00FB4EDB">
        <w:rPr>
          <w:sz w:val="28"/>
          <w:szCs w:val="28"/>
        </w:rPr>
        <w:t xml:space="preserve"> </w:t>
      </w:r>
      <w:r w:rsidR="00B41192" w:rsidRPr="00FB4EDB">
        <w:rPr>
          <w:sz w:val="28"/>
          <w:szCs w:val="28"/>
        </w:rPr>
        <w:t>5</w:t>
      </w:r>
      <w:r w:rsidR="004B602F" w:rsidRPr="00FB4EDB">
        <w:rPr>
          <w:sz w:val="28"/>
          <w:szCs w:val="28"/>
        </w:rPr>
        <w:t xml:space="preserve"> </w:t>
      </w:r>
      <w:r w:rsidR="008569ED" w:rsidRPr="00FB4EDB">
        <w:rPr>
          <w:sz w:val="28"/>
          <w:szCs w:val="28"/>
        </w:rPr>
        <w:t>(</w:t>
      </w:r>
      <w:r w:rsidR="00B41192" w:rsidRPr="00FB4EDB">
        <w:rPr>
          <w:sz w:val="28"/>
          <w:szCs w:val="28"/>
        </w:rPr>
        <w:t>пять</w:t>
      </w:r>
      <w:r w:rsidR="008569ED" w:rsidRPr="00FB4EDB">
        <w:rPr>
          <w:sz w:val="28"/>
          <w:szCs w:val="28"/>
        </w:rPr>
        <w:t>)</w:t>
      </w:r>
      <w:r w:rsidR="004B602F" w:rsidRPr="00FB4EDB">
        <w:rPr>
          <w:sz w:val="28"/>
          <w:szCs w:val="28"/>
        </w:rPr>
        <w:t xml:space="preserve"> </w:t>
      </w:r>
      <w:r w:rsidR="00EE5A9C" w:rsidRPr="00FB4EDB">
        <w:rPr>
          <w:sz w:val="28"/>
          <w:szCs w:val="28"/>
        </w:rPr>
        <w:t>рабочих</w:t>
      </w:r>
      <w:r w:rsidR="00FB4EDB">
        <w:rPr>
          <w:sz w:val="28"/>
          <w:szCs w:val="28"/>
        </w:rPr>
        <w:t xml:space="preserve"> </w:t>
      </w:r>
      <w:r w:rsidR="004B602F" w:rsidRPr="00FB4EDB">
        <w:rPr>
          <w:sz w:val="28"/>
          <w:szCs w:val="28"/>
        </w:rPr>
        <w:t>дней с момента заключения договора.</w:t>
      </w:r>
    </w:p>
    <w:p w14:paraId="119A9B21" w14:textId="77777777" w:rsidR="00FB4EDB" w:rsidRPr="00FB4EDB" w:rsidRDefault="00FB4EDB" w:rsidP="00FB4EDB">
      <w:pPr>
        <w:pStyle w:val="a8"/>
        <w:ind w:left="0" w:firstLine="709"/>
        <w:jc w:val="both"/>
        <w:rPr>
          <w:sz w:val="28"/>
          <w:szCs w:val="28"/>
        </w:rPr>
      </w:pPr>
    </w:p>
    <w:p w14:paraId="2B7306F2" w14:textId="77777777" w:rsidR="00AC4997" w:rsidRPr="00AC4997" w:rsidRDefault="00AC4997" w:rsidP="00FB4EDB">
      <w:pPr>
        <w:pStyle w:val="Standard"/>
        <w:numPr>
          <w:ilvl w:val="0"/>
          <w:numId w:val="2"/>
        </w:numPr>
        <w:ind w:firstLine="709"/>
        <w:jc w:val="both"/>
        <w:rPr>
          <w:b/>
          <w:sz w:val="28"/>
          <w:szCs w:val="28"/>
        </w:rPr>
      </w:pPr>
      <w:r w:rsidRPr="00AC4997">
        <w:rPr>
          <w:b/>
          <w:sz w:val="28"/>
          <w:szCs w:val="28"/>
        </w:rPr>
        <w:t>Срок действия договора.</w:t>
      </w:r>
    </w:p>
    <w:p w14:paraId="4746D138" w14:textId="1911FC42" w:rsidR="00E66431" w:rsidRDefault="00D25836" w:rsidP="00FB4EDB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</w:t>
      </w:r>
      <w:r w:rsidR="008569ED">
        <w:rPr>
          <w:sz w:val="28"/>
          <w:szCs w:val="28"/>
        </w:rPr>
        <w:t>овор вступает в силу</w:t>
      </w:r>
      <w:r w:rsidR="006402A4">
        <w:rPr>
          <w:sz w:val="28"/>
          <w:szCs w:val="28"/>
        </w:rPr>
        <w:t xml:space="preserve"> </w:t>
      </w:r>
      <w:proofErr w:type="gramStart"/>
      <w:r w:rsidR="006402A4">
        <w:rPr>
          <w:sz w:val="28"/>
          <w:szCs w:val="28"/>
        </w:rPr>
        <w:t>с даты</w:t>
      </w:r>
      <w:proofErr w:type="gramEnd"/>
      <w:r w:rsidR="006402A4">
        <w:rPr>
          <w:sz w:val="28"/>
          <w:szCs w:val="28"/>
        </w:rPr>
        <w:t xml:space="preserve"> его подписания сторонами</w:t>
      </w:r>
      <w:r w:rsidR="008569ED">
        <w:rPr>
          <w:sz w:val="28"/>
          <w:szCs w:val="28"/>
        </w:rPr>
        <w:t xml:space="preserve"> </w:t>
      </w:r>
      <w:r w:rsidR="00F418BC">
        <w:rPr>
          <w:sz w:val="28"/>
          <w:szCs w:val="28"/>
        </w:rPr>
        <w:t xml:space="preserve">и действует </w:t>
      </w:r>
      <w:r w:rsidR="001F57C0">
        <w:rPr>
          <w:sz w:val="28"/>
          <w:szCs w:val="28"/>
        </w:rPr>
        <w:t xml:space="preserve">по </w:t>
      </w:r>
      <w:r w:rsidR="00706E86">
        <w:rPr>
          <w:sz w:val="28"/>
          <w:szCs w:val="28"/>
        </w:rPr>
        <w:t>31</w:t>
      </w:r>
      <w:r w:rsidR="001F57C0">
        <w:rPr>
          <w:sz w:val="28"/>
          <w:szCs w:val="28"/>
        </w:rPr>
        <w:t>.</w:t>
      </w:r>
      <w:r w:rsidR="00706E86">
        <w:rPr>
          <w:sz w:val="28"/>
          <w:szCs w:val="28"/>
        </w:rPr>
        <w:t>12</w:t>
      </w:r>
      <w:r w:rsidR="00A267D1">
        <w:rPr>
          <w:sz w:val="28"/>
          <w:szCs w:val="28"/>
        </w:rPr>
        <w:t>.2024</w:t>
      </w:r>
      <w:r w:rsidR="004B602F">
        <w:rPr>
          <w:sz w:val="28"/>
          <w:szCs w:val="28"/>
        </w:rPr>
        <w:t xml:space="preserve"> год</w:t>
      </w:r>
      <w:r w:rsidR="008569ED">
        <w:rPr>
          <w:sz w:val="28"/>
          <w:szCs w:val="28"/>
        </w:rPr>
        <w:t>а</w:t>
      </w:r>
      <w:r w:rsidR="004B602F">
        <w:rPr>
          <w:sz w:val="28"/>
          <w:szCs w:val="28"/>
        </w:rPr>
        <w:t>, а части расчётов</w:t>
      </w:r>
      <w:r>
        <w:rPr>
          <w:sz w:val="28"/>
          <w:szCs w:val="28"/>
        </w:rPr>
        <w:t xml:space="preserve"> до полного исполнения Сторонами договорных обязательств.</w:t>
      </w:r>
    </w:p>
    <w:p w14:paraId="2959FC1B" w14:textId="77777777" w:rsidR="00FB4EDB" w:rsidRDefault="00FB4EDB" w:rsidP="00FB4EDB">
      <w:pPr>
        <w:pStyle w:val="Standard"/>
        <w:ind w:firstLine="709"/>
        <w:jc w:val="both"/>
        <w:rPr>
          <w:sz w:val="28"/>
          <w:szCs w:val="28"/>
        </w:rPr>
      </w:pPr>
    </w:p>
    <w:p w14:paraId="02D529B0" w14:textId="77777777" w:rsidR="00E66431" w:rsidRPr="00E66431" w:rsidRDefault="00E66431" w:rsidP="00FB4EDB">
      <w:pPr>
        <w:pStyle w:val="Standard"/>
        <w:numPr>
          <w:ilvl w:val="0"/>
          <w:numId w:val="2"/>
        </w:numPr>
        <w:ind w:firstLine="709"/>
        <w:jc w:val="both"/>
        <w:rPr>
          <w:b/>
          <w:sz w:val="28"/>
          <w:szCs w:val="28"/>
        </w:rPr>
      </w:pPr>
      <w:r w:rsidRPr="00E66431">
        <w:rPr>
          <w:b/>
          <w:sz w:val="28"/>
          <w:szCs w:val="28"/>
        </w:rPr>
        <w:t>Условия оплаты.</w:t>
      </w:r>
    </w:p>
    <w:p w14:paraId="46ACFE55" w14:textId="77777777" w:rsidR="00E66431" w:rsidRPr="00284390" w:rsidRDefault="00B12DF9" w:rsidP="00FB4EDB">
      <w:pPr>
        <w:pStyle w:val="Standard"/>
        <w:ind w:firstLine="709"/>
        <w:jc w:val="both"/>
        <w:rPr>
          <w:sz w:val="22"/>
          <w:szCs w:val="22"/>
          <w:vertAlign w:val="superscript"/>
        </w:rPr>
      </w:pPr>
      <w:r w:rsidRPr="00B12DF9">
        <w:rPr>
          <w:kern w:val="1"/>
          <w:sz w:val="28"/>
          <w:szCs w:val="28"/>
        </w:rPr>
        <w:t>Оплата производится в безналичном порядке путём перечисления денежных средств в рублях Российской Федерации на расчётный счёт Исполнителя в течение 7 (Семи) рабочих дней с момента подписания Сторонами Акта приема-передачи и получения Заказчиком от Исполнителя оригиналов документов,</w:t>
      </w:r>
      <w:r w:rsidR="00284390">
        <w:rPr>
          <w:kern w:val="1"/>
          <w:sz w:val="28"/>
          <w:szCs w:val="28"/>
        </w:rPr>
        <w:t xml:space="preserve"> подтверждающих поставку Товара</w:t>
      </w:r>
      <w:r w:rsidR="00284390" w:rsidRPr="00284390">
        <w:rPr>
          <w:kern w:val="1"/>
          <w:sz w:val="28"/>
          <w:szCs w:val="28"/>
        </w:rPr>
        <w:t>.</w:t>
      </w:r>
    </w:p>
    <w:p w14:paraId="75A5E1F6" w14:textId="77777777" w:rsidR="00E66431" w:rsidRDefault="00E66431" w:rsidP="00FB4EDB">
      <w:pPr>
        <w:pStyle w:val="Standard"/>
        <w:ind w:firstLine="709"/>
        <w:rPr>
          <w:sz w:val="28"/>
          <w:szCs w:val="28"/>
        </w:rPr>
      </w:pPr>
    </w:p>
    <w:p w14:paraId="77DA9E76" w14:textId="77777777" w:rsidR="00D2707B" w:rsidRDefault="00D2707B" w:rsidP="00FB4EDB">
      <w:pPr>
        <w:pStyle w:val="Standard"/>
        <w:ind w:firstLine="709"/>
        <w:rPr>
          <w:sz w:val="28"/>
          <w:szCs w:val="28"/>
        </w:rPr>
      </w:pPr>
    </w:p>
    <w:p w14:paraId="18FE1E10" w14:textId="77777777" w:rsidR="005F1487" w:rsidRDefault="005F1487" w:rsidP="00FB4EDB">
      <w:pPr>
        <w:pStyle w:val="Standard"/>
        <w:ind w:firstLine="709"/>
        <w:rPr>
          <w:sz w:val="28"/>
          <w:szCs w:val="28"/>
        </w:rPr>
      </w:pPr>
      <w:bookmarkStart w:id="0" w:name="_GoBack"/>
      <w:bookmarkEnd w:id="0"/>
    </w:p>
    <w:sectPr w:rsidR="005F1487" w:rsidSect="008E0428">
      <w:headerReference w:type="default" r:id="rId9"/>
      <w:pgSz w:w="11906" w:h="16838" w:code="9"/>
      <w:pgMar w:top="851" w:right="73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83486" w14:textId="77777777" w:rsidR="00F10A32" w:rsidRDefault="00F10A32">
      <w:pPr>
        <w:spacing w:after="0" w:line="240" w:lineRule="auto"/>
      </w:pPr>
      <w:r>
        <w:separator/>
      </w:r>
    </w:p>
  </w:endnote>
  <w:endnote w:type="continuationSeparator" w:id="0">
    <w:p w14:paraId="4D3C77D3" w14:textId="77777777" w:rsidR="00F10A32" w:rsidRDefault="00F1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741C1" w14:textId="77777777" w:rsidR="00F10A32" w:rsidRDefault="00F10A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ADCBA1" w14:textId="77777777" w:rsidR="00F10A32" w:rsidRDefault="00F1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83AC5" w14:textId="77777777" w:rsidR="0059030F" w:rsidRDefault="00D25836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376FAD">
      <w:rPr>
        <w:noProof/>
      </w:rPr>
      <w:t>3</w:t>
    </w:r>
    <w:r>
      <w:fldChar w:fldCharType="end"/>
    </w:r>
  </w:p>
  <w:p w14:paraId="5F03680A" w14:textId="77777777" w:rsidR="0059030F" w:rsidRDefault="005903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75"/>
        </w:tabs>
        <w:ind w:left="18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55"/>
        </w:tabs>
        <w:ind w:left="29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35"/>
        </w:tabs>
        <w:ind w:left="4035" w:hanging="360"/>
      </w:pPr>
      <w:rPr>
        <w:rFonts w:ascii="OpenSymbol" w:hAnsi="OpenSymbol" w:cs="OpenSymbol"/>
      </w:rPr>
    </w:lvl>
  </w:abstractNum>
  <w:abstractNum w:abstractNumId="1">
    <w:nsid w:val="0CCA5E05"/>
    <w:multiLevelType w:val="multilevel"/>
    <w:tmpl w:val="5F36291E"/>
    <w:styleLink w:val="WWNum3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>
    <w:nsid w:val="143B519D"/>
    <w:multiLevelType w:val="multilevel"/>
    <w:tmpl w:val="608E93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2A7F3D"/>
    <w:multiLevelType w:val="multilevel"/>
    <w:tmpl w:val="5CE8B8C0"/>
    <w:styleLink w:val="WWNum2"/>
    <w:lvl w:ilvl="0">
      <w:start w:val="1"/>
      <w:numFmt w:val="decimal"/>
      <w:lvlText w:val="%1."/>
      <w:lvlJc w:val="left"/>
      <w:rPr>
        <w:b/>
        <w:bCs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982205F"/>
    <w:multiLevelType w:val="multilevel"/>
    <w:tmpl w:val="2948F8AA"/>
    <w:styleLink w:val="WWNum1"/>
    <w:lvl w:ilvl="0">
      <w:start w:val="1"/>
      <w:numFmt w:val="decimal"/>
      <w:lvlText w:val="%1."/>
      <w:lvlJc w:val="left"/>
      <w:rPr>
        <w:b/>
        <w:bCs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52944D57"/>
    <w:multiLevelType w:val="multilevel"/>
    <w:tmpl w:val="955C91B4"/>
    <w:lvl w:ilvl="0">
      <w:start w:val="1"/>
      <w:numFmt w:val="decimal"/>
      <w:lvlText w:val="%1"/>
      <w:lvlJc w:val="left"/>
      <w:pPr>
        <w:ind w:left="360" w:hanging="360"/>
      </w:pPr>
      <w:rPr>
        <w:b/>
        <w:sz w:val="28"/>
      </w:rPr>
    </w:lvl>
    <w:lvl w:ilvl="1">
      <w:start w:val="4"/>
      <w:numFmt w:val="decimal"/>
      <w:lvlText w:val="%1.%2"/>
      <w:lvlJc w:val="left"/>
      <w:pPr>
        <w:ind w:left="990" w:hanging="360"/>
      </w:pPr>
      <w:rPr>
        <w:b/>
        <w:sz w:val="28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b/>
        <w:sz w:val="28"/>
      </w:rPr>
    </w:lvl>
  </w:abstractNum>
  <w:abstractNum w:abstractNumId="6">
    <w:nsid w:val="5ED85FB0"/>
    <w:multiLevelType w:val="multilevel"/>
    <w:tmpl w:val="6F5E0634"/>
    <w:styleLink w:val="WWNum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C3"/>
    <w:rsid w:val="00002CD6"/>
    <w:rsid w:val="00005153"/>
    <w:rsid w:val="0001437C"/>
    <w:rsid w:val="00015E16"/>
    <w:rsid w:val="00025637"/>
    <w:rsid w:val="0004328C"/>
    <w:rsid w:val="000627AC"/>
    <w:rsid w:val="00070BCE"/>
    <w:rsid w:val="0007397F"/>
    <w:rsid w:val="0008184A"/>
    <w:rsid w:val="00085E9F"/>
    <w:rsid w:val="00086F1D"/>
    <w:rsid w:val="00086FAB"/>
    <w:rsid w:val="00097301"/>
    <w:rsid w:val="000A0846"/>
    <w:rsid w:val="000A564F"/>
    <w:rsid w:val="000B3293"/>
    <w:rsid w:val="000C31CC"/>
    <w:rsid w:val="000C6B9C"/>
    <w:rsid w:val="000D4FCE"/>
    <w:rsid w:val="000E44E4"/>
    <w:rsid w:val="000E65D4"/>
    <w:rsid w:val="000E7309"/>
    <w:rsid w:val="000F58D1"/>
    <w:rsid w:val="00101589"/>
    <w:rsid w:val="00122CBA"/>
    <w:rsid w:val="00131FA0"/>
    <w:rsid w:val="00141C5A"/>
    <w:rsid w:val="00142F99"/>
    <w:rsid w:val="001466CB"/>
    <w:rsid w:val="00180ACB"/>
    <w:rsid w:val="0018460C"/>
    <w:rsid w:val="001862C7"/>
    <w:rsid w:val="00187D88"/>
    <w:rsid w:val="001922BF"/>
    <w:rsid w:val="001969ED"/>
    <w:rsid w:val="001A0653"/>
    <w:rsid w:val="001A2C11"/>
    <w:rsid w:val="001B2E48"/>
    <w:rsid w:val="001B68FB"/>
    <w:rsid w:val="001B7FBF"/>
    <w:rsid w:val="001C330D"/>
    <w:rsid w:val="001C3724"/>
    <w:rsid w:val="001C48D0"/>
    <w:rsid w:val="001E72F8"/>
    <w:rsid w:val="001F57C0"/>
    <w:rsid w:val="001F6FFB"/>
    <w:rsid w:val="00203447"/>
    <w:rsid w:val="00225759"/>
    <w:rsid w:val="0022578E"/>
    <w:rsid w:val="00235ABF"/>
    <w:rsid w:val="002534DA"/>
    <w:rsid w:val="0026014A"/>
    <w:rsid w:val="00261235"/>
    <w:rsid w:val="0027078E"/>
    <w:rsid w:val="002817BD"/>
    <w:rsid w:val="00284390"/>
    <w:rsid w:val="002909D9"/>
    <w:rsid w:val="00290BDC"/>
    <w:rsid w:val="00295B36"/>
    <w:rsid w:val="002B2CCE"/>
    <w:rsid w:val="002B6411"/>
    <w:rsid w:val="002D294D"/>
    <w:rsid w:val="002E41DA"/>
    <w:rsid w:val="002E65CC"/>
    <w:rsid w:val="002F0727"/>
    <w:rsid w:val="002F1FC9"/>
    <w:rsid w:val="002F6629"/>
    <w:rsid w:val="003008F4"/>
    <w:rsid w:val="003101BD"/>
    <w:rsid w:val="00323B44"/>
    <w:rsid w:val="00324D4F"/>
    <w:rsid w:val="0033426F"/>
    <w:rsid w:val="0036204C"/>
    <w:rsid w:val="00372412"/>
    <w:rsid w:val="003764F9"/>
    <w:rsid w:val="00376726"/>
    <w:rsid w:val="00376FAD"/>
    <w:rsid w:val="00384D5D"/>
    <w:rsid w:val="003A0483"/>
    <w:rsid w:val="003A1A47"/>
    <w:rsid w:val="003C1E9B"/>
    <w:rsid w:val="003C45B8"/>
    <w:rsid w:val="003C4844"/>
    <w:rsid w:val="003C4AC3"/>
    <w:rsid w:val="003D340B"/>
    <w:rsid w:val="003E0AEF"/>
    <w:rsid w:val="003E141A"/>
    <w:rsid w:val="00401027"/>
    <w:rsid w:val="00403912"/>
    <w:rsid w:val="00404F32"/>
    <w:rsid w:val="004107FD"/>
    <w:rsid w:val="00414AEF"/>
    <w:rsid w:val="004221AD"/>
    <w:rsid w:val="00427F3F"/>
    <w:rsid w:val="00452A98"/>
    <w:rsid w:val="00453A98"/>
    <w:rsid w:val="00461767"/>
    <w:rsid w:val="00475957"/>
    <w:rsid w:val="00476962"/>
    <w:rsid w:val="00483F30"/>
    <w:rsid w:val="00485BED"/>
    <w:rsid w:val="00487C32"/>
    <w:rsid w:val="004913A3"/>
    <w:rsid w:val="004A376A"/>
    <w:rsid w:val="004B5AA7"/>
    <w:rsid w:val="004B602F"/>
    <w:rsid w:val="004B66E0"/>
    <w:rsid w:val="004C296B"/>
    <w:rsid w:val="004D5B67"/>
    <w:rsid w:val="004E01AB"/>
    <w:rsid w:val="004F0069"/>
    <w:rsid w:val="004F1032"/>
    <w:rsid w:val="004F27A6"/>
    <w:rsid w:val="004F3458"/>
    <w:rsid w:val="004F567D"/>
    <w:rsid w:val="00516C03"/>
    <w:rsid w:val="005466E8"/>
    <w:rsid w:val="00547F0E"/>
    <w:rsid w:val="00560EA2"/>
    <w:rsid w:val="00571D6C"/>
    <w:rsid w:val="00574E0D"/>
    <w:rsid w:val="00576F8A"/>
    <w:rsid w:val="005828BB"/>
    <w:rsid w:val="0059030F"/>
    <w:rsid w:val="005A51CF"/>
    <w:rsid w:val="005C4699"/>
    <w:rsid w:val="005D5BDE"/>
    <w:rsid w:val="005D7B79"/>
    <w:rsid w:val="005E3123"/>
    <w:rsid w:val="005E4884"/>
    <w:rsid w:val="005E717C"/>
    <w:rsid w:val="005F1487"/>
    <w:rsid w:val="0060274E"/>
    <w:rsid w:val="00604522"/>
    <w:rsid w:val="00606C24"/>
    <w:rsid w:val="00606FE8"/>
    <w:rsid w:val="00633C7A"/>
    <w:rsid w:val="00634A1D"/>
    <w:rsid w:val="006402A4"/>
    <w:rsid w:val="00657476"/>
    <w:rsid w:val="00661C1E"/>
    <w:rsid w:val="006B04DF"/>
    <w:rsid w:val="006B6090"/>
    <w:rsid w:val="006C0CEE"/>
    <w:rsid w:val="006D00FC"/>
    <w:rsid w:val="006E7C8B"/>
    <w:rsid w:val="006F6305"/>
    <w:rsid w:val="00705071"/>
    <w:rsid w:val="00706E86"/>
    <w:rsid w:val="007112B5"/>
    <w:rsid w:val="00711F60"/>
    <w:rsid w:val="0071259D"/>
    <w:rsid w:val="007179B7"/>
    <w:rsid w:val="00725018"/>
    <w:rsid w:val="00734E72"/>
    <w:rsid w:val="00737575"/>
    <w:rsid w:val="0074785D"/>
    <w:rsid w:val="0075311B"/>
    <w:rsid w:val="00755551"/>
    <w:rsid w:val="00770657"/>
    <w:rsid w:val="00791063"/>
    <w:rsid w:val="0079546A"/>
    <w:rsid w:val="007A7EE5"/>
    <w:rsid w:val="007D0D1B"/>
    <w:rsid w:val="007E0BA5"/>
    <w:rsid w:val="007E49FB"/>
    <w:rsid w:val="007F05F4"/>
    <w:rsid w:val="007F235B"/>
    <w:rsid w:val="00804B31"/>
    <w:rsid w:val="00806F3C"/>
    <w:rsid w:val="008118F4"/>
    <w:rsid w:val="00816084"/>
    <w:rsid w:val="00826C3D"/>
    <w:rsid w:val="008518CE"/>
    <w:rsid w:val="008540AF"/>
    <w:rsid w:val="008569ED"/>
    <w:rsid w:val="008A4C65"/>
    <w:rsid w:val="008A4D09"/>
    <w:rsid w:val="008C7D37"/>
    <w:rsid w:val="008E0428"/>
    <w:rsid w:val="008E5AA9"/>
    <w:rsid w:val="00903C1E"/>
    <w:rsid w:val="00913BCC"/>
    <w:rsid w:val="00934AF4"/>
    <w:rsid w:val="00941299"/>
    <w:rsid w:val="009433A8"/>
    <w:rsid w:val="009437BA"/>
    <w:rsid w:val="0095273C"/>
    <w:rsid w:val="009878FA"/>
    <w:rsid w:val="00991F17"/>
    <w:rsid w:val="009A3499"/>
    <w:rsid w:val="009A720B"/>
    <w:rsid w:val="009B1286"/>
    <w:rsid w:val="009B5E53"/>
    <w:rsid w:val="009D264B"/>
    <w:rsid w:val="009D4EA6"/>
    <w:rsid w:val="009E42F2"/>
    <w:rsid w:val="009F1C7F"/>
    <w:rsid w:val="00A10085"/>
    <w:rsid w:val="00A24657"/>
    <w:rsid w:val="00A267D1"/>
    <w:rsid w:val="00A310A8"/>
    <w:rsid w:val="00A5196F"/>
    <w:rsid w:val="00A541E2"/>
    <w:rsid w:val="00A67AF0"/>
    <w:rsid w:val="00A75FB9"/>
    <w:rsid w:val="00A946D9"/>
    <w:rsid w:val="00A97A79"/>
    <w:rsid w:val="00AA2669"/>
    <w:rsid w:val="00AC4997"/>
    <w:rsid w:val="00AC6D1F"/>
    <w:rsid w:val="00AD6DA6"/>
    <w:rsid w:val="00AE558F"/>
    <w:rsid w:val="00AF417B"/>
    <w:rsid w:val="00AF5642"/>
    <w:rsid w:val="00AF7FE1"/>
    <w:rsid w:val="00B12DF9"/>
    <w:rsid w:val="00B15FE6"/>
    <w:rsid w:val="00B24521"/>
    <w:rsid w:val="00B25F67"/>
    <w:rsid w:val="00B34791"/>
    <w:rsid w:val="00B41192"/>
    <w:rsid w:val="00B6628A"/>
    <w:rsid w:val="00B727C5"/>
    <w:rsid w:val="00B87197"/>
    <w:rsid w:val="00B906A0"/>
    <w:rsid w:val="00BA4C1C"/>
    <w:rsid w:val="00BA6927"/>
    <w:rsid w:val="00BB35C2"/>
    <w:rsid w:val="00BB4515"/>
    <w:rsid w:val="00BE7886"/>
    <w:rsid w:val="00C22A59"/>
    <w:rsid w:val="00C30352"/>
    <w:rsid w:val="00C45951"/>
    <w:rsid w:val="00C53591"/>
    <w:rsid w:val="00C5409F"/>
    <w:rsid w:val="00C74071"/>
    <w:rsid w:val="00C8567B"/>
    <w:rsid w:val="00C95EBA"/>
    <w:rsid w:val="00CA301C"/>
    <w:rsid w:val="00CB1986"/>
    <w:rsid w:val="00CC121D"/>
    <w:rsid w:val="00CF313D"/>
    <w:rsid w:val="00D067BA"/>
    <w:rsid w:val="00D15D7A"/>
    <w:rsid w:val="00D25836"/>
    <w:rsid w:val="00D2707B"/>
    <w:rsid w:val="00D27402"/>
    <w:rsid w:val="00D41AB6"/>
    <w:rsid w:val="00D47B15"/>
    <w:rsid w:val="00D67B7C"/>
    <w:rsid w:val="00D82758"/>
    <w:rsid w:val="00D8673A"/>
    <w:rsid w:val="00D9631D"/>
    <w:rsid w:val="00DA153B"/>
    <w:rsid w:val="00DB278B"/>
    <w:rsid w:val="00DB6EA6"/>
    <w:rsid w:val="00DC324D"/>
    <w:rsid w:val="00DC48A7"/>
    <w:rsid w:val="00DC6875"/>
    <w:rsid w:val="00DF03A9"/>
    <w:rsid w:val="00DF0959"/>
    <w:rsid w:val="00E14825"/>
    <w:rsid w:val="00E2058F"/>
    <w:rsid w:val="00E344D3"/>
    <w:rsid w:val="00E4656A"/>
    <w:rsid w:val="00E536D8"/>
    <w:rsid w:val="00E66431"/>
    <w:rsid w:val="00E84C1B"/>
    <w:rsid w:val="00EA0282"/>
    <w:rsid w:val="00EA11DF"/>
    <w:rsid w:val="00EA351F"/>
    <w:rsid w:val="00EA4CC4"/>
    <w:rsid w:val="00EB49E7"/>
    <w:rsid w:val="00EC15AE"/>
    <w:rsid w:val="00EC207B"/>
    <w:rsid w:val="00EC716F"/>
    <w:rsid w:val="00EC76AF"/>
    <w:rsid w:val="00ED346B"/>
    <w:rsid w:val="00EE5A9C"/>
    <w:rsid w:val="00EE690C"/>
    <w:rsid w:val="00EF1C4F"/>
    <w:rsid w:val="00EF44E0"/>
    <w:rsid w:val="00F064B0"/>
    <w:rsid w:val="00F067AC"/>
    <w:rsid w:val="00F10A32"/>
    <w:rsid w:val="00F15DB6"/>
    <w:rsid w:val="00F17B0A"/>
    <w:rsid w:val="00F239F2"/>
    <w:rsid w:val="00F418BC"/>
    <w:rsid w:val="00F45AD9"/>
    <w:rsid w:val="00F52F86"/>
    <w:rsid w:val="00F5319C"/>
    <w:rsid w:val="00F5357E"/>
    <w:rsid w:val="00F76554"/>
    <w:rsid w:val="00F80369"/>
    <w:rsid w:val="00F86444"/>
    <w:rsid w:val="00F92D97"/>
    <w:rsid w:val="00F96018"/>
    <w:rsid w:val="00FA765F"/>
    <w:rsid w:val="00FB4EDB"/>
    <w:rsid w:val="00FB5092"/>
    <w:rsid w:val="00FC2F5D"/>
    <w:rsid w:val="00FD0EE4"/>
    <w:rsid w:val="00FD68EF"/>
    <w:rsid w:val="00FE16F4"/>
    <w:rsid w:val="00FE1B58"/>
    <w:rsid w:val="00FF211F"/>
    <w:rsid w:val="00FF62F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9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aa">
    <w:name w:val="Нижний колонтитул Знак"/>
    <w:basedOn w:val="a0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ab">
    <w:name w:val="Текст выноски Знак"/>
    <w:basedOn w:val="a0"/>
    <w:rPr>
      <w:rFonts w:ascii="Tahoma" w:eastAsia="Andale Sans UI" w:hAnsi="Tahoma" w:cs="Tahoma"/>
      <w:kern w:val="3"/>
      <w:sz w:val="16"/>
      <w:szCs w:val="16"/>
    </w:rPr>
  </w:style>
  <w:style w:type="character" w:customStyle="1" w:styleId="ListLabel1">
    <w:name w:val="ListLabel 1"/>
    <w:rPr>
      <w:b/>
      <w:bCs/>
      <w:lang w:val="ru-RU"/>
    </w:rPr>
  </w:style>
  <w:style w:type="character" w:customStyle="1" w:styleId="ListLabel2">
    <w:name w:val="ListLabel 2"/>
    <w:rPr>
      <w:rFonts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c">
    <w:name w:val="No Spacing"/>
    <w:pPr>
      <w:widowControl/>
      <w:spacing w:after="0" w:line="240" w:lineRule="auto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Style8">
    <w:name w:val="Style8"/>
    <w:basedOn w:val="a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Основной текст_"/>
    <w:basedOn w:val="a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pPr>
      <w:widowControl/>
      <w:shd w:val="clear" w:color="auto" w:fill="FFFFFF"/>
      <w:suppressAutoHyphens w:val="0"/>
      <w:spacing w:after="0" w:line="0" w:lineRule="atLeast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"/>
    <w:pPr>
      <w:widowControl/>
      <w:suppressAutoHyphens w:val="0"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af">
    <w:name w:val="Текст сноски Знак"/>
    <w:basedOn w:val="a0"/>
    <w:rPr>
      <w:rFonts w:eastAsia="Calibri" w:cs="Times New Roman"/>
      <w:kern w:val="0"/>
      <w:sz w:val="20"/>
      <w:szCs w:val="20"/>
    </w:rPr>
  </w:style>
  <w:style w:type="character" w:styleId="af0">
    <w:name w:val="footnote reference"/>
    <w:basedOn w:val="a0"/>
    <w:uiPriority w:val="99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table" w:styleId="af1">
    <w:name w:val="Table Grid"/>
    <w:basedOn w:val="a1"/>
    <w:uiPriority w:val="39"/>
    <w:rsid w:val="009B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List Paragraph"/>
    <w:basedOn w:val="Standard"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Верхний колонтитул Знак"/>
    <w:basedOn w:val="a0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aa">
    <w:name w:val="Нижний колонтитул Знак"/>
    <w:basedOn w:val="a0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ab">
    <w:name w:val="Текст выноски Знак"/>
    <w:basedOn w:val="a0"/>
    <w:rPr>
      <w:rFonts w:ascii="Tahoma" w:eastAsia="Andale Sans UI" w:hAnsi="Tahoma" w:cs="Tahoma"/>
      <w:kern w:val="3"/>
      <w:sz w:val="16"/>
      <w:szCs w:val="16"/>
    </w:rPr>
  </w:style>
  <w:style w:type="character" w:customStyle="1" w:styleId="ListLabel1">
    <w:name w:val="ListLabel 1"/>
    <w:rPr>
      <w:b/>
      <w:bCs/>
      <w:lang w:val="ru-RU"/>
    </w:rPr>
  </w:style>
  <w:style w:type="character" w:customStyle="1" w:styleId="ListLabel2">
    <w:name w:val="ListLabel 2"/>
    <w:rPr>
      <w:rFonts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c">
    <w:name w:val="No Spacing"/>
    <w:pPr>
      <w:widowControl/>
      <w:spacing w:after="0" w:line="240" w:lineRule="auto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Style8">
    <w:name w:val="Style8"/>
    <w:basedOn w:val="a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Основной текст_"/>
    <w:basedOn w:val="a0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pPr>
      <w:widowControl/>
      <w:shd w:val="clear" w:color="auto" w:fill="FFFFFF"/>
      <w:suppressAutoHyphens w:val="0"/>
      <w:spacing w:after="0" w:line="0" w:lineRule="atLeast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"/>
    <w:pPr>
      <w:widowControl/>
      <w:suppressAutoHyphens w:val="0"/>
      <w:spacing w:after="0" w:line="240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af">
    <w:name w:val="Текст сноски Знак"/>
    <w:basedOn w:val="a0"/>
    <w:rPr>
      <w:rFonts w:eastAsia="Calibri" w:cs="Times New Roman"/>
      <w:kern w:val="0"/>
      <w:sz w:val="20"/>
      <w:szCs w:val="20"/>
    </w:rPr>
  </w:style>
  <w:style w:type="character" w:styleId="af0">
    <w:name w:val="footnote reference"/>
    <w:basedOn w:val="a0"/>
    <w:uiPriority w:val="99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table" w:styleId="af1">
    <w:name w:val="Table Grid"/>
    <w:basedOn w:val="a1"/>
    <w:uiPriority w:val="39"/>
    <w:rsid w:val="009B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9950-7268-495E-B3BF-FAA7AE18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 Сергей Львович</cp:lastModifiedBy>
  <cp:revision>7</cp:revision>
  <cp:lastPrinted>2024-11-14T06:36:00Z</cp:lastPrinted>
  <dcterms:created xsi:type="dcterms:W3CDTF">2024-07-18T07:39:00Z</dcterms:created>
  <dcterms:modified xsi:type="dcterms:W3CDTF">2024-11-19T05:46:00Z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