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BE" w:rsidRPr="00164A5A" w:rsidRDefault="00E55892" w:rsidP="00164A5A">
      <w:pPr>
        <w:jc w:val="center"/>
        <w:rPr>
          <w:b/>
        </w:rPr>
      </w:pPr>
      <w:r w:rsidRPr="00164A5A">
        <w:rPr>
          <w:b/>
        </w:rPr>
        <w:t xml:space="preserve">Извещение о проведении </w:t>
      </w:r>
      <w:r w:rsidR="001D5B11" w:rsidRPr="00164A5A">
        <w:rPr>
          <w:b/>
        </w:rPr>
        <w:t>запроса котировок</w:t>
      </w:r>
      <w:r w:rsidR="009314D5" w:rsidRPr="00164A5A">
        <w:rPr>
          <w:b/>
        </w:rPr>
        <w:t xml:space="preserve"> в электронной форме</w:t>
      </w:r>
    </w:p>
    <w:p w:rsidR="009D4ABE" w:rsidRDefault="009D4ABE" w:rsidP="009D4ABE">
      <w:pPr>
        <w:rPr>
          <w:b/>
          <w:sz w:val="27"/>
          <w:szCs w:val="27"/>
        </w:rPr>
      </w:pPr>
    </w:p>
    <w:tbl>
      <w:tblPr>
        <w:tblStyle w:val="a3"/>
        <w:tblW w:w="0" w:type="auto"/>
        <w:tblInd w:w="-176" w:type="dxa"/>
        <w:tblLook w:val="04A0" w:firstRow="1" w:lastRow="0" w:firstColumn="1" w:lastColumn="0" w:noHBand="0" w:noVBand="1"/>
      </w:tblPr>
      <w:tblGrid>
        <w:gridCol w:w="3355"/>
        <w:gridCol w:w="6308"/>
      </w:tblGrid>
      <w:tr w:rsidR="00E55892" w:rsidRPr="0070518F" w:rsidTr="001F168D">
        <w:tc>
          <w:tcPr>
            <w:tcW w:w="3403" w:type="dxa"/>
          </w:tcPr>
          <w:p w:rsidR="00E55892" w:rsidRPr="0070518F" w:rsidRDefault="00E55892" w:rsidP="00E55892">
            <w:pPr>
              <w:rPr>
                <w:sz w:val="20"/>
                <w:szCs w:val="20"/>
              </w:rPr>
            </w:pPr>
            <w:r w:rsidRPr="0070518F">
              <w:rPr>
                <w:b/>
                <w:sz w:val="20"/>
                <w:szCs w:val="20"/>
              </w:rPr>
              <w:t>Общая информация</w:t>
            </w:r>
          </w:p>
        </w:tc>
        <w:tc>
          <w:tcPr>
            <w:tcW w:w="6486" w:type="dxa"/>
          </w:tcPr>
          <w:p w:rsidR="00E55892" w:rsidRPr="0070518F" w:rsidRDefault="00E55892" w:rsidP="009D4ABE">
            <w:pPr>
              <w:rPr>
                <w:sz w:val="20"/>
                <w:szCs w:val="20"/>
              </w:rPr>
            </w:pPr>
          </w:p>
        </w:tc>
      </w:tr>
      <w:tr w:rsidR="00153E59" w:rsidRPr="0070518F" w:rsidTr="001F168D">
        <w:tc>
          <w:tcPr>
            <w:tcW w:w="3403" w:type="dxa"/>
          </w:tcPr>
          <w:p w:rsidR="00153E59" w:rsidRPr="00153E59" w:rsidRDefault="00153E59" w:rsidP="00E55892">
            <w:pPr>
              <w:rPr>
                <w:sz w:val="20"/>
                <w:szCs w:val="20"/>
              </w:rPr>
            </w:pPr>
            <w:r w:rsidRPr="00153E59">
              <w:rPr>
                <w:sz w:val="20"/>
                <w:szCs w:val="20"/>
              </w:rPr>
              <w:t>Участники</w:t>
            </w:r>
          </w:p>
        </w:tc>
        <w:tc>
          <w:tcPr>
            <w:tcW w:w="6486" w:type="dxa"/>
          </w:tcPr>
          <w:p w:rsidR="00153E59" w:rsidRPr="0070518F" w:rsidRDefault="00BE739D" w:rsidP="009D4ABE">
            <w:pPr>
              <w:rPr>
                <w:sz w:val="20"/>
                <w:szCs w:val="20"/>
              </w:rPr>
            </w:pPr>
            <w:r w:rsidRPr="00BE739D">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E55892" w:rsidRPr="0070518F" w:rsidTr="001F168D">
        <w:tc>
          <w:tcPr>
            <w:tcW w:w="3403" w:type="dxa"/>
          </w:tcPr>
          <w:p w:rsidR="00E55892" w:rsidRPr="0070518F" w:rsidRDefault="00E55892" w:rsidP="009D4ABE">
            <w:pPr>
              <w:rPr>
                <w:sz w:val="20"/>
                <w:szCs w:val="20"/>
              </w:rPr>
            </w:pPr>
            <w:r w:rsidRPr="0070518F">
              <w:rPr>
                <w:sz w:val="20"/>
                <w:szCs w:val="20"/>
              </w:rPr>
              <w:t xml:space="preserve">Наименования объекта закупки </w:t>
            </w:r>
          </w:p>
        </w:tc>
        <w:tc>
          <w:tcPr>
            <w:tcW w:w="6486" w:type="dxa"/>
          </w:tcPr>
          <w:p w:rsidR="00E55892" w:rsidRPr="002507EA" w:rsidRDefault="0044104A" w:rsidP="00464880">
            <w:pPr>
              <w:rPr>
                <w:b/>
                <w:sz w:val="20"/>
                <w:szCs w:val="20"/>
              </w:rPr>
            </w:pPr>
            <w:r w:rsidRPr="002507EA">
              <w:rPr>
                <w:b/>
                <w:sz w:val="20"/>
                <w:szCs w:val="20"/>
              </w:rPr>
              <w:t xml:space="preserve">Поставка </w:t>
            </w:r>
            <w:r w:rsidR="00464880" w:rsidRPr="002507EA">
              <w:rPr>
                <w:b/>
                <w:sz w:val="20"/>
                <w:szCs w:val="20"/>
              </w:rPr>
              <w:t>спальных принадлежностей и полотенец</w:t>
            </w:r>
          </w:p>
        </w:tc>
      </w:tr>
      <w:tr w:rsidR="00E55892" w:rsidRPr="0070518F" w:rsidTr="001F168D">
        <w:tc>
          <w:tcPr>
            <w:tcW w:w="3403" w:type="dxa"/>
          </w:tcPr>
          <w:p w:rsidR="00E55892" w:rsidRPr="0070518F" w:rsidRDefault="00E55892" w:rsidP="009D4ABE">
            <w:pPr>
              <w:rPr>
                <w:sz w:val="20"/>
                <w:szCs w:val="20"/>
              </w:rPr>
            </w:pPr>
            <w:r w:rsidRPr="0070518F">
              <w:rPr>
                <w:sz w:val="20"/>
                <w:szCs w:val="20"/>
              </w:rPr>
              <w:t>Способ определения поставщика (исполнителя</w:t>
            </w:r>
            <w:r w:rsidR="002D75F1" w:rsidRPr="0070518F">
              <w:rPr>
                <w:sz w:val="20"/>
                <w:szCs w:val="20"/>
              </w:rPr>
              <w:t>, подрядчика</w:t>
            </w:r>
            <w:r w:rsidRPr="0070518F">
              <w:rPr>
                <w:sz w:val="20"/>
                <w:szCs w:val="20"/>
              </w:rPr>
              <w:t xml:space="preserve">) </w:t>
            </w:r>
          </w:p>
        </w:tc>
        <w:tc>
          <w:tcPr>
            <w:tcW w:w="6486" w:type="dxa"/>
          </w:tcPr>
          <w:p w:rsidR="00E55892" w:rsidRPr="0070518F" w:rsidRDefault="001D5B11" w:rsidP="006078DB">
            <w:pPr>
              <w:rPr>
                <w:sz w:val="20"/>
                <w:szCs w:val="20"/>
              </w:rPr>
            </w:pPr>
            <w:r w:rsidRPr="0070518F">
              <w:rPr>
                <w:sz w:val="20"/>
                <w:szCs w:val="20"/>
              </w:rPr>
              <w:t>Запрос котировок в электронной форме</w:t>
            </w:r>
          </w:p>
        </w:tc>
      </w:tr>
      <w:tr w:rsidR="00E55892" w:rsidRPr="0070518F" w:rsidTr="001F168D">
        <w:tc>
          <w:tcPr>
            <w:tcW w:w="3403" w:type="dxa"/>
          </w:tcPr>
          <w:p w:rsidR="00E55892" w:rsidRPr="0070518F" w:rsidRDefault="002D75F1" w:rsidP="009D4ABE">
            <w:pPr>
              <w:rPr>
                <w:sz w:val="20"/>
                <w:szCs w:val="20"/>
              </w:rPr>
            </w:pPr>
            <w:r w:rsidRPr="0070518F">
              <w:rPr>
                <w:sz w:val="20"/>
                <w:szCs w:val="20"/>
              </w:rPr>
              <w:t>Наименование электронной площадки в информационно-телекоммуникационной сети «Интернет»</w:t>
            </w:r>
          </w:p>
        </w:tc>
        <w:tc>
          <w:tcPr>
            <w:tcW w:w="6486" w:type="dxa"/>
            <w:shd w:val="clear" w:color="auto" w:fill="auto"/>
          </w:tcPr>
          <w:p w:rsidR="009E1453" w:rsidRPr="0070518F" w:rsidRDefault="009E1453" w:rsidP="009E1453">
            <w:pPr>
              <w:rPr>
                <w:color w:val="000000"/>
                <w:sz w:val="20"/>
                <w:szCs w:val="20"/>
              </w:rPr>
            </w:pPr>
            <w:r w:rsidRPr="0070518F">
              <w:rPr>
                <w:color w:val="000000"/>
                <w:sz w:val="20"/>
                <w:szCs w:val="20"/>
              </w:rPr>
              <w:t xml:space="preserve">Электронная торговая площадка «Регион» </w:t>
            </w:r>
          </w:p>
          <w:p w:rsidR="00E55892" w:rsidRPr="0070518F" w:rsidRDefault="00E55892" w:rsidP="009E1453">
            <w:pPr>
              <w:rPr>
                <w:sz w:val="20"/>
                <w:szCs w:val="20"/>
                <w:highlight w:val="yellow"/>
              </w:rPr>
            </w:pPr>
          </w:p>
        </w:tc>
      </w:tr>
      <w:tr w:rsidR="00E55892" w:rsidRPr="0070518F" w:rsidTr="001F168D">
        <w:tc>
          <w:tcPr>
            <w:tcW w:w="3403" w:type="dxa"/>
          </w:tcPr>
          <w:p w:rsidR="00E55892" w:rsidRPr="0070518F" w:rsidRDefault="002D75F1" w:rsidP="009D4ABE">
            <w:pPr>
              <w:rPr>
                <w:sz w:val="20"/>
                <w:szCs w:val="20"/>
              </w:rPr>
            </w:pPr>
            <w:r w:rsidRPr="0070518F">
              <w:rPr>
                <w:sz w:val="20"/>
                <w:szCs w:val="20"/>
              </w:rPr>
              <w:t>Адрес электронной площадки в информационно-телекоммуникационной сети «Интернет»</w:t>
            </w:r>
          </w:p>
        </w:tc>
        <w:tc>
          <w:tcPr>
            <w:tcW w:w="6486" w:type="dxa"/>
          </w:tcPr>
          <w:p w:rsidR="00E55892" w:rsidRPr="0052491B" w:rsidRDefault="00FB162F" w:rsidP="00515090">
            <w:pPr>
              <w:rPr>
                <w:sz w:val="20"/>
                <w:szCs w:val="20"/>
                <w:highlight w:val="yellow"/>
              </w:rPr>
            </w:pPr>
            <w:hyperlink r:id="rId5" w:history="1">
              <w:r w:rsidR="0052491B" w:rsidRPr="00C55A21">
                <w:rPr>
                  <w:rStyle w:val="a4"/>
                  <w:sz w:val="20"/>
                  <w:szCs w:val="20"/>
                  <w:lang w:val="en-US"/>
                </w:rPr>
                <w:t>https://etp-region.ru</w:t>
              </w:r>
            </w:hyperlink>
            <w:r w:rsidR="0052491B">
              <w:rPr>
                <w:sz w:val="20"/>
                <w:szCs w:val="20"/>
              </w:rPr>
              <w:t xml:space="preserve"> </w:t>
            </w:r>
          </w:p>
        </w:tc>
      </w:tr>
      <w:tr w:rsidR="00E55892" w:rsidRPr="0070518F" w:rsidTr="001F168D">
        <w:tc>
          <w:tcPr>
            <w:tcW w:w="3403" w:type="dxa"/>
          </w:tcPr>
          <w:p w:rsidR="00E55892" w:rsidRPr="0070518F" w:rsidRDefault="002D75F1" w:rsidP="009D4ABE">
            <w:pPr>
              <w:rPr>
                <w:sz w:val="20"/>
                <w:szCs w:val="20"/>
              </w:rPr>
            </w:pPr>
            <w:r w:rsidRPr="0070518F">
              <w:rPr>
                <w:sz w:val="20"/>
                <w:szCs w:val="20"/>
              </w:rPr>
              <w:t>Закупку осуществляет</w:t>
            </w:r>
          </w:p>
        </w:tc>
        <w:tc>
          <w:tcPr>
            <w:tcW w:w="6486" w:type="dxa"/>
          </w:tcPr>
          <w:p w:rsidR="00E55892" w:rsidRPr="0070518F" w:rsidRDefault="002D75F1" w:rsidP="009D4ABE">
            <w:pPr>
              <w:rPr>
                <w:sz w:val="20"/>
                <w:szCs w:val="20"/>
              </w:rPr>
            </w:pPr>
            <w:r w:rsidRPr="0070518F">
              <w:rPr>
                <w:sz w:val="20"/>
                <w:szCs w:val="20"/>
              </w:rPr>
              <w:t>Заказчик</w:t>
            </w:r>
          </w:p>
        </w:tc>
      </w:tr>
      <w:tr w:rsidR="00E55892" w:rsidRPr="0070518F" w:rsidTr="001F168D">
        <w:tc>
          <w:tcPr>
            <w:tcW w:w="3403" w:type="dxa"/>
          </w:tcPr>
          <w:p w:rsidR="00E55892" w:rsidRPr="0070518F" w:rsidRDefault="002D75F1" w:rsidP="009D4ABE">
            <w:pPr>
              <w:rPr>
                <w:b/>
                <w:sz w:val="20"/>
                <w:szCs w:val="20"/>
              </w:rPr>
            </w:pPr>
            <w:r w:rsidRPr="0070518F">
              <w:rPr>
                <w:b/>
                <w:sz w:val="20"/>
                <w:szCs w:val="20"/>
              </w:rPr>
              <w:t xml:space="preserve">Контактная информация </w:t>
            </w:r>
          </w:p>
        </w:tc>
        <w:tc>
          <w:tcPr>
            <w:tcW w:w="6486" w:type="dxa"/>
          </w:tcPr>
          <w:p w:rsidR="00E55892" w:rsidRPr="0070518F" w:rsidRDefault="00E55892" w:rsidP="009D4ABE">
            <w:pPr>
              <w:rPr>
                <w:sz w:val="20"/>
                <w:szCs w:val="20"/>
              </w:rPr>
            </w:pPr>
          </w:p>
        </w:tc>
      </w:tr>
      <w:tr w:rsidR="002D75F1" w:rsidRPr="0070518F" w:rsidTr="001F168D">
        <w:tc>
          <w:tcPr>
            <w:tcW w:w="3403" w:type="dxa"/>
          </w:tcPr>
          <w:p w:rsidR="002D75F1" w:rsidRPr="0070518F" w:rsidRDefault="002D75F1" w:rsidP="009D4ABE">
            <w:pPr>
              <w:rPr>
                <w:sz w:val="20"/>
                <w:szCs w:val="20"/>
              </w:rPr>
            </w:pPr>
            <w:r w:rsidRPr="0070518F">
              <w:rPr>
                <w:sz w:val="20"/>
                <w:szCs w:val="20"/>
              </w:rPr>
              <w:t>Организация, осуществляющая закупку</w:t>
            </w:r>
          </w:p>
        </w:tc>
        <w:tc>
          <w:tcPr>
            <w:tcW w:w="6486" w:type="dxa"/>
          </w:tcPr>
          <w:p w:rsidR="002D75F1" w:rsidRPr="0070518F" w:rsidRDefault="00C161DB" w:rsidP="00C56F3D">
            <w:pPr>
              <w:rPr>
                <w:sz w:val="20"/>
                <w:szCs w:val="20"/>
              </w:rPr>
            </w:pPr>
            <w:r w:rsidRPr="0070518F">
              <w:rPr>
                <w:sz w:val="20"/>
                <w:szCs w:val="20"/>
              </w:rPr>
              <w:t>Муниципальное автономное</w:t>
            </w:r>
            <w:r w:rsidR="00995372" w:rsidRPr="0070518F">
              <w:rPr>
                <w:sz w:val="20"/>
                <w:szCs w:val="20"/>
              </w:rPr>
              <w:t xml:space="preserve"> учреждение </w:t>
            </w:r>
            <w:r w:rsidR="00C56F3D">
              <w:rPr>
                <w:sz w:val="20"/>
                <w:szCs w:val="20"/>
              </w:rPr>
              <w:t>дополнительного образования</w:t>
            </w:r>
            <w:r w:rsidR="00995372" w:rsidRPr="0070518F">
              <w:rPr>
                <w:sz w:val="20"/>
                <w:szCs w:val="20"/>
              </w:rPr>
              <w:t xml:space="preserve"> «</w:t>
            </w:r>
            <w:r w:rsidRPr="0070518F">
              <w:rPr>
                <w:sz w:val="20"/>
                <w:szCs w:val="20"/>
              </w:rPr>
              <w:t>С</w:t>
            </w:r>
            <w:r w:rsidR="00995372" w:rsidRPr="0070518F">
              <w:rPr>
                <w:sz w:val="20"/>
                <w:szCs w:val="20"/>
              </w:rPr>
              <w:t>портивная школа олимпийского резерва»</w:t>
            </w:r>
            <w:r w:rsidR="00E214A9" w:rsidRPr="0070518F">
              <w:rPr>
                <w:sz w:val="20"/>
                <w:szCs w:val="20"/>
              </w:rPr>
              <w:t xml:space="preserve"> Сургутского района</w:t>
            </w:r>
          </w:p>
        </w:tc>
      </w:tr>
      <w:tr w:rsidR="00995372" w:rsidRPr="0070518F" w:rsidTr="001F168D">
        <w:tc>
          <w:tcPr>
            <w:tcW w:w="3403" w:type="dxa"/>
          </w:tcPr>
          <w:p w:rsidR="00995372" w:rsidRPr="0070518F" w:rsidRDefault="00995372" w:rsidP="009D4ABE">
            <w:pPr>
              <w:rPr>
                <w:sz w:val="20"/>
                <w:szCs w:val="20"/>
              </w:rPr>
            </w:pPr>
            <w:r w:rsidRPr="0070518F">
              <w:rPr>
                <w:sz w:val="20"/>
                <w:szCs w:val="20"/>
              </w:rPr>
              <w:t>Сокращенное наименование организации, осуществляющей закупку</w:t>
            </w:r>
          </w:p>
        </w:tc>
        <w:tc>
          <w:tcPr>
            <w:tcW w:w="6486" w:type="dxa"/>
          </w:tcPr>
          <w:p w:rsidR="00995372" w:rsidRPr="0070518F" w:rsidRDefault="00995372" w:rsidP="00C56F3D">
            <w:pPr>
              <w:rPr>
                <w:sz w:val="20"/>
                <w:szCs w:val="20"/>
              </w:rPr>
            </w:pPr>
            <w:r w:rsidRPr="0070518F">
              <w:rPr>
                <w:sz w:val="20"/>
                <w:szCs w:val="20"/>
              </w:rPr>
              <w:t xml:space="preserve">МАУ </w:t>
            </w:r>
            <w:r w:rsidR="00C56F3D">
              <w:rPr>
                <w:sz w:val="20"/>
                <w:szCs w:val="20"/>
              </w:rPr>
              <w:t>ДО</w:t>
            </w:r>
            <w:r w:rsidRPr="0070518F">
              <w:rPr>
                <w:sz w:val="20"/>
                <w:szCs w:val="20"/>
              </w:rPr>
              <w:t xml:space="preserve"> «СШОР»</w:t>
            </w:r>
            <w:r w:rsidR="00E214A9" w:rsidRPr="0070518F">
              <w:rPr>
                <w:sz w:val="20"/>
                <w:szCs w:val="20"/>
              </w:rPr>
              <w:t xml:space="preserve"> Сургутского района</w:t>
            </w:r>
          </w:p>
        </w:tc>
      </w:tr>
      <w:tr w:rsidR="002D75F1" w:rsidRPr="0070518F" w:rsidTr="001F168D">
        <w:tc>
          <w:tcPr>
            <w:tcW w:w="3403" w:type="dxa"/>
          </w:tcPr>
          <w:p w:rsidR="002D75F1" w:rsidRPr="0070518F" w:rsidRDefault="002D75F1" w:rsidP="009D4ABE">
            <w:pPr>
              <w:rPr>
                <w:sz w:val="20"/>
                <w:szCs w:val="20"/>
              </w:rPr>
            </w:pPr>
            <w:r w:rsidRPr="0070518F">
              <w:rPr>
                <w:sz w:val="20"/>
                <w:szCs w:val="20"/>
              </w:rPr>
              <w:t>Почтовый адрес</w:t>
            </w:r>
          </w:p>
        </w:tc>
        <w:tc>
          <w:tcPr>
            <w:tcW w:w="6486" w:type="dxa"/>
          </w:tcPr>
          <w:p w:rsidR="002D75F1" w:rsidRPr="0070518F" w:rsidRDefault="002D75F1" w:rsidP="009D4ABE">
            <w:pPr>
              <w:rPr>
                <w:sz w:val="20"/>
                <w:szCs w:val="20"/>
              </w:rPr>
            </w:pPr>
            <w:r w:rsidRPr="0070518F">
              <w:rPr>
                <w:sz w:val="20"/>
                <w:szCs w:val="20"/>
              </w:rPr>
              <w:t>628452, Россия, Тюменская область, Ханты-Мансийский автономный округ – Югра, Сургутский район, сельское поселение Солнечный, п.Солнечный, ул.Спортивная,1</w:t>
            </w:r>
          </w:p>
        </w:tc>
      </w:tr>
      <w:tr w:rsidR="002D75F1" w:rsidRPr="0070518F" w:rsidTr="001F168D">
        <w:tc>
          <w:tcPr>
            <w:tcW w:w="3403" w:type="dxa"/>
          </w:tcPr>
          <w:p w:rsidR="002D75F1" w:rsidRPr="0070518F" w:rsidRDefault="002D75F1" w:rsidP="009D4ABE">
            <w:pPr>
              <w:rPr>
                <w:sz w:val="20"/>
                <w:szCs w:val="20"/>
              </w:rPr>
            </w:pPr>
            <w:r w:rsidRPr="0070518F">
              <w:rPr>
                <w:sz w:val="20"/>
                <w:szCs w:val="20"/>
              </w:rPr>
              <w:t>Место нахождения</w:t>
            </w:r>
          </w:p>
        </w:tc>
        <w:tc>
          <w:tcPr>
            <w:tcW w:w="6486" w:type="dxa"/>
          </w:tcPr>
          <w:p w:rsidR="002D75F1" w:rsidRPr="0070518F" w:rsidRDefault="001D7BF6" w:rsidP="001D7BF6">
            <w:pPr>
              <w:rPr>
                <w:sz w:val="20"/>
                <w:szCs w:val="20"/>
              </w:rPr>
            </w:pPr>
            <w:r w:rsidRPr="0070518F">
              <w:rPr>
                <w:sz w:val="20"/>
                <w:szCs w:val="20"/>
              </w:rPr>
              <w:t>п.Солнечный,</w:t>
            </w:r>
            <w:r w:rsidR="002D75F1" w:rsidRPr="0070518F">
              <w:rPr>
                <w:sz w:val="20"/>
                <w:szCs w:val="20"/>
              </w:rPr>
              <w:t xml:space="preserve"> сельское поселение Солнечный,  </w:t>
            </w:r>
            <w:r w:rsidRPr="0070518F">
              <w:rPr>
                <w:sz w:val="20"/>
                <w:szCs w:val="20"/>
              </w:rPr>
              <w:t>Сургутский район</w:t>
            </w:r>
          </w:p>
        </w:tc>
      </w:tr>
      <w:tr w:rsidR="002D75F1" w:rsidRPr="0070518F" w:rsidTr="001F168D">
        <w:tc>
          <w:tcPr>
            <w:tcW w:w="3403" w:type="dxa"/>
          </w:tcPr>
          <w:p w:rsidR="002D75F1" w:rsidRPr="0070518F" w:rsidRDefault="002D75F1" w:rsidP="009D4ABE">
            <w:pPr>
              <w:rPr>
                <w:sz w:val="20"/>
                <w:szCs w:val="20"/>
              </w:rPr>
            </w:pPr>
            <w:r w:rsidRPr="0070518F">
              <w:rPr>
                <w:sz w:val="20"/>
                <w:szCs w:val="20"/>
              </w:rPr>
              <w:t>Ответственное должностное лицо</w:t>
            </w:r>
          </w:p>
        </w:tc>
        <w:tc>
          <w:tcPr>
            <w:tcW w:w="6486" w:type="dxa"/>
          </w:tcPr>
          <w:p w:rsidR="002D75F1" w:rsidRPr="0070518F" w:rsidRDefault="0087151A" w:rsidP="009D4ABE">
            <w:pPr>
              <w:rPr>
                <w:sz w:val="20"/>
                <w:szCs w:val="20"/>
              </w:rPr>
            </w:pPr>
            <w:r>
              <w:rPr>
                <w:sz w:val="20"/>
                <w:szCs w:val="20"/>
              </w:rPr>
              <w:t>Сиротюк Ирина Владимировна</w:t>
            </w:r>
          </w:p>
        </w:tc>
      </w:tr>
      <w:tr w:rsidR="00C9085E" w:rsidRPr="0070518F" w:rsidTr="001F168D">
        <w:tc>
          <w:tcPr>
            <w:tcW w:w="3403" w:type="dxa"/>
          </w:tcPr>
          <w:p w:rsidR="00C9085E" w:rsidRPr="0070518F" w:rsidRDefault="00C9085E" w:rsidP="009D4ABE">
            <w:pPr>
              <w:rPr>
                <w:sz w:val="20"/>
                <w:szCs w:val="20"/>
              </w:rPr>
            </w:pPr>
            <w:r w:rsidRPr="0070518F">
              <w:rPr>
                <w:sz w:val="20"/>
                <w:szCs w:val="20"/>
              </w:rPr>
              <w:t>Адрес электронной почты</w:t>
            </w:r>
          </w:p>
        </w:tc>
        <w:tc>
          <w:tcPr>
            <w:tcW w:w="6486" w:type="dxa"/>
          </w:tcPr>
          <w:p w:rsidR="00C9085E" w:rsidRPr="0087151A" w:rsidRDefault="00FB162F" w:rsidP="009D4ABE">
            <w:pPr>
              <w:rPr>
                <w:sz w:val="20"/>
                <w:szCs w:val="20"/>
              </w:rPr>
            </w:pPr>
            <w:hyperlink r:id="rId6" w:history="1">
              <w:r w:rsidR="0087151A" w:rsidRPr="008163AB">
                <w:rPr>
                  <w:rStyle w:val="a4"/>
                  <w:sz w:val="20"/>
                  <w:szCs w:val="20"/>
                  <w:lang w:val="en-US"/>
                </w:rPr>
                <w:t>sdusshorsr</w:t>
              </w:r>
              <w:r w:rsidR="0087151A" w:rsidRPr="008163AB">
                <w:rPr>
                  <w:rStyle w:val="a4"/>
                  <w:sz w:val="20"/>
                  <w:szCs w:val="20"/>
                </w:rPr>
                <w:t>@</w:t>
              </w:r>
              <w:r w:rsidR="0087151A" w:rsidRPr="008163AB">
                <w:rPr>
                  <w:rStyle w:val="a4"/>
                  <w:sz w:val="20"/>
                  <w:szCs w:val="20"/>
                  <w:lang w:val="en-US"/>
                </w:rPr>
                <w:t>mail</w:t>
              </w:r>
              <w:r w:rsidR="0087151A" w:rsidRPr="008163AB">
                <w:rPr>
                  <w:rStyle w:val="a4"/>
                  <w:sz w:val="20"/>
                  <w:szCs w:val="20"/>
                </w:rPr>
                <w:t>.</w:t>
              </w:r>
              <w:r w:rsidR="0087151A" w:rsidRPr="008163AB">
                <w:rPr>
                  <w:rStyle w:val="a4"/>
                  <w:sz w:val="20"/>
                  <w:szCs w:val="20"/>
                  <w:lang w:val="en-US"/>
                </w:rPr>
                <w:t>ru</w:t>
              </w:r>
            </w:hyperlink>
            <w:r w:rsidR="0087151A">
              <w:rPr>
                <w:sz w:val="20"/>
                <w:szCs w:val="20"/>
              </w:rPr>
              <w:t xml:space="preserve"> </w:t>
            </w:r>
          </w:p>
        </w:tc>
      </w:tr>
      <w:tr w:rsidR="00C9085E" w:rsidRPr="0070518F" w:rsidTr="001F168D">
        <w:tc>
          <w:tcPr>
            <w:tcW w:w="3403" w:type="dxa"/>
          </w:tcPr>
          <w:p w:rsidR="00C9085E" w:rsidRPr="0070518F" w:rsidRDefault="00C9085E" w:rsidP="009D4ABE">
            <w:pPr>
              <w:rPr>
                <w:sz w:val="20"/>
                <w:szCs w:val="20"/>
              </w:rPr>
            </w:pPr>
            <w:r w:rsidRPr="0070518F">
              <w:rPr>
                <w:sz w:val="20"/>
                <w:szCs w:val="20"/>
              </w:rPr>
              <w:t>Номер контактного телефона</w:t>
            </w:r>
          </w:p>
        </w:tc>
        <w:tc>
          <w:tcPr>
            <w:tcW w:w="6486" w:type="dxa"/>
          </w:tcPr>
          <w:p w:rsidR="00C9085E" w:rsidRPr="0070518F" w:rsidRDefault="00995372" w:rsidP="00C56F3D">
            <w:pPr>
              <w:rPr>
                <w:sz w:val="20"/>
                <w:szCs w:val="20"/>
              </w:rPr>
            </w:pPr>
            <w:r w:rsidRPr="0070518F">
              <w:rPr>
                <w:sz w:val="20"/>
                <w:szCs w:val="20"/>
              </w:rPr>
              <w:t>(</w:t>
            </w:r>
            <w:r w:rsidR="00C9085E" w:rsidRPr="0070518F">
              <w:rPr>
                <w:sz w:val="20"/>
                <w:szCs w:val="20"/>
              </w:rPr>
              <w:t>3462</w:t>
            </w:r>
            <w:r w:rsidRPr="0070518F">
              <w:rPr>
                <w:sz w:val="20"/>
                <w:szCs w:val="20"/>
              </w:rPr>
              <w:t xml:space="preserve">) </w:t>
            </w:r>
            <w:r w:rsidR="00C56F3D">
              <w:rPr>
                <w:sz w:val="20"/>
                <w:szCs w:val="20"/>
              </w:rPr>
              <w:t>550-533</w:t>
            </w:r>
          </w:p>
        </w:tc>
      </w:tr>
      <w:tr w:rsidR="00C9085E" w:rsidRPr="0070518F" w:rsidTr="001F168D">
        <w:tc>
          <w:tcPr>
            <w:tcW w:w="3403" w:type="dxa"/>
          </w:tcPr>
          <w:p w:rsidR="00C9085E" w:rsidRPr="0070518F" w:rsidRDefault="00C9085E" w:rsidP="009D4ABE">
            <w:pPr>
              <w:rPr>
                <w:b/>
                <w:sz w:val="20"/>
                <w:szCs w:val="20"/>
              </w:rPr>
            </w:pPr>
            <w:r w:rsidRPr="0070518F">
              <w:rPr>
                <w:b/>
                <w:sz w:val="20"/>
                <w:szCs w:val="20"/>
              </w:rPr>
              <w:t>Информация о процедуре закупки</w:t>
            </w:r>
          </w:p>
        </w:tc>
        <w:tc>
          <w:tcPr>
            <w:tcW w:w="6486" w:type="dxa"/>
          </w:tcPr>
          <w:p w:rsidR="00C9085E" w:rsidRPr="0070518F" w:rsidRDefault="00C9085E" w:rsidP="00C9085E">
            <w:pPr>
              <w:rPr>
                <w:sz w:val="20"/>
                <w:szCs w:val="20"/>
              </w:rPr>
            </w:pPr>
          </w:p>
        </w:tc>
      </w:tr>
      <w:tr w:rsidR="00C9085E" w:rsidRPr="0070518F" w:rsidTr="001F168D">
        <w:tc>
          <w:tcPr>
            <w:tcW w:w="3403" w:type="dxa"/>
          </w:tcPr>
          <w:p w:rsidR="00C9085E" w:rsidRPr="0070518F" w:rsidRDefault="00C9085E" w:rsidP="001F6FBA">
            <w:pPr>
              <w:rPr>
                <w:sz w:val="20"/>
                <w:szCs w:val="20"/>
              </w:rPr>
            </w:pPr>
            <w:r w:rsidRPr="0070518F">
              <w:rPr>
                <w:sz w:val="20"/>
                <w:szCs w:val="20"/>
              </w:rPr>
              <w:t>Дата начала подачи заявок</w:t>
            </w:r>
          </w:p>
        </w:tc>
        <w:tc>
          <w:tcPr>
            <w:tcW w:w="6486" w:type="dxa"/>
          </w:tcPr>
          <w:p w:rsidR="00C9085E" w:rsidRPr="0070518F" w:rsidRDefault="00E413DC" w:rsidP="00F4695D">
            <w:pPr>
              <w:rPr>
                <w:sz w:val="20"/>
                <w:szCs w:val="20"/>
              </w:rPr>
            </w:pPr>
            <w:r w:rsidRPr="0070518F">
              <w:rPr>
                <w:sz w:val="20"/>
                <w:szCs w:val="20"/>
              </w:rPr>
              <w:t xml:space="preserve">С момента размещения извещения о проведении настоящего </w:t>
            </w:r>
            <w:r w:rsidR="00F4695D" w:rsidRPr="0070518F">
              <w:rPr>
                <w:sz w:val="20"/>
                <w:szCs w:val="20"/>
              </w:rPr>
              <w:t>запроса котировок</w:t>
            </w:r>
            <w:r w:rsidRPr="0070518F">
              <w:rPr>
                <w:sz w:val="20"/>
                <w:szCs w:val="20"/>
              </w:rPr>
              <w:t xml:space="preserve"> в электронной форме </w:t>
            </w:r>
          </w:p>
        </w:tc>
      </w:tr>
      <w:tr w:rsidR="00275639" w:rsidRPr="0070518F" w:rsidTr="001F168D">
        <w:tc>
          <w:tcPr>
            <w:tcW w:w="3403" w:type="dxa"/>
          </w:tcPr>
          <w:p w:rsidR="00275639" w:rsidRPr="00A96422" w:rsidRDefault="00275639" w:rsidP="00D70E2E">
            <w:pPr>
              <w:pStyle w:val="a5"/>
              <w:widowControl w:val="0"/>
              <w:tabs>
                <w:tab w:val="left" w:pos="851"/>
              </w:tabs>
              <w:autoSpaceDE w:val="0"/>
              <w:autoSpaceDN w:val="0"/>
              <w:adjustRightInd w:val="0"/>
              <w:ind w:left="0"/>
              <w:rPr>
                <w:sz w:val="20"/>
                <w:szCs w:val="20"/>
              </w:rPr>
            </w:pPr>
            <w:r w:rsidRPr="00A96422">
              <w:rPr>
                <w:sz w:val="20"/>
                <w:szCs w:val="20"/>
              </w:rPr>
              <w:t xml:space="preserve">Дата и время окончания срока подачи заявок на участие в </w:t>
            </w:r>
            <w:r w:rsidR="00D70E2E" w:rsidRPr="00A96422">
              <w:rPr>
                <w:sz w:val="20"/>
                <w:szCs w:val="20"/>
              </w:rPr>
              <w:t>запросе котировок</w:t>
            </w:r>
            <w:r w:rsidRPr="00A96422">
              <w:rPr>
                <w:sz w:val="20"/>
                <w:szCs w:val="20"/>
              </w:rPr>
              <w:t xml:space="preserve"> в электронной форме</w:t>
            </w:r>
          </w:p>
        </w:tc>
        <w:tc>
          <w:tcPr>
            <w:tcW w:w="6486" w:type="dxa"/>
            <w:vAlign w:val="center"/>
          </w:tcPr>
          <w:p w:rsidR="00275639" w:rsidRPr="00B81228" w:rsidRDefault="00FB162F" w:rsidP="00B676E7">
            <w:pPr>
              <w:rPr>
                <w:rFonts w:cs="Arial CYR"/>
                <w:noProof/>
                <w:sz w:val="20"/>
                <w:szCs w:val="20"/>
              </w:rPr>
            </w:pPr>
            <w:r>
              <w:rPr>
                <w:rFonts w:cs="Arial CYR"/>
                <w:noProof/>
                <w:sz w:val="20"/>
                <w:szCs w:val="20"/>
              </w:rPr>
              <w:t>22</w:t>
            </w:r>
            <w:r w:rsidR="003C6541" w:rsidRPr="00B81228">
              <w:rPr>
                <w:rFonts w:cs="Arial CYR"/>
                <w:noProof/>
                <w:sz w:val="20"/>
                <w:szCs w:val="20"/>
              </w:rPr>
              <w:t>.</w:t>
            </w:r>
            <w:r w:rsidR="00B81228" w:rsidRPr="00B81228">
              <w:rPr>
                <w:rFonts w:cs="Arial CYR"/>
                <w:noProof/>
                <w:sz w:val="20"/>
                <w:szCs w:val="20"/>
              </w:rPr>
              <w:t>11</w:t>
            </w:r>
            <w:r w:rsidR="00C161DB" w:rsidRPr="00B81228">
              <w:rPr>
                <w:rFonts w:cs="Arial CYR"/>
                <w:noProof/>
                <w:sz w:val="20"/>
                <w:szCs w:val="20"/>
              </w:rPr>
              <w:t>.20</w:t>
            </w:r>
            <w:r w:rsidR="009E1453" w:rsidRPr="00B81228">
              <w:rPr>
                <w:rFonts w:cs="Arial CYR"/>
                <w:noProof/>
                <w:sz w:val="20"/>
                <w:szCs w:val="20"/>
              </w:rPr>
              <w:t>2</w:t>
            </w:r>
            <w:r w:rsidR="00C56F3D" w:rsidRPr="00B81228">
              <w:rPr>
                <w:rFonts w:cs="Arial CYR"/>
                <w:noProof/>
                <w:sz w:val="20"/>
                <w:szCs w:val="20"/>
              </w:rPr>
              <w:t>4</w:t>
            </w:r>
            <w:r w:rsidR="00275639" w:rsidRPr="00B81228">
              <w:rPr>
                <w:rFonts w:cs="Arial CYR"/>
                <w:noProof/>
                <w:sz w:val="20"/>
                <w:szCs w:val="20"/>
              </w:rPr>
              <w:t xml:space="preserve">г. </w:t>
            </w:r>
            <w:r w:rsidR="00C56F3D" w:rsidRPr="00B81228">
              <w:rPr>
                <w:rFonts w:cs="Arial CYR"/>
                <w:noProof/>
                <w:sz w:val="20"/>
                <w:szCs w:val="20"/>
              </w:rPr>
              <w:t>1</w:t>
            </w:r>
            <w:r w:rsidR="00B676E7">
              <w:rPr>
                <w:rFonts w:cs="Arial CYR"/>
                <w:noProof/>
                <w:sz w:val="20"/>
                <w:szCs w:val="20"/>
              </w:rPr>
              <w:t>7</w:t>
            </w:r>
            <w:r w:rsidR="00275639" w:rsidRPr="00B81228">
              <w:rPr>
                <w:rFonts w:cs="Arial CYR"/>
                <w:noProof/>
                <w:sz w:val="20"/>
                <w:szCs w:val="20"/>
              </w:rPr>
              <w:t>-00 (по местному времени)</w:t>
            </w:r>
          </w:p>
        </w:tc>
      </w:tr>
      <w:tr w:rsidR="00275639" w:rsidRPr="0070518F" w:rsidTr="001F168D">
        <w:tc>
          <w:tcPr>
            <w:tcW w:w="3403" w:type="dxa"/>
          </w:tcPr>
          <w:p w:rsidR="00275639" w:rsidRPr="00A96422" w:rsidRDefault="00275639" w:rsidP="009D4ABE">
            <w:pPr>
              <w:rPr>
                <w:sz w:val="20"/>
                <w:szCs w:val="20"/>
              </w:rPr>
            </w:pPr>
            <w:r w:rsidRPr="00A96422">
              <w:rPr>
                <w:sz w:val="20"/>
                <w:szCs w:val="20"/>
              </w:rPr>
              <w:t xml:space="preserve">Место подачи заявок </w:t>
            </w:r>
          </w:p>
        </w:tc>
        <w:tc>
          <w:tcPr>
            <w:tcW w:w="6486" w:type="dxa"/>
          </w:tcPr>
          <w:p w:rsidR="00275639" w:rsidRPr="00B81228" w:rsidRDefault="00275639" w:rsidP="00CE781E">
            <w:pPr>
              <w:rPr>
                <w:sz w:val="20"/>
                <w:szCs w:val="20"/>
              </w:rPr>
            </w:pPr>
            <w:r w:rsidRPr="00B81228">
              <w:rPr>
                <w:color w:val="000000"/>
                <w:sz w:val="20"/>
                <w:szCs w:val="20"/>
              </w:rPr>
              <w:t xml:space="preserve">Электронная торговая площадка </w:t>
            </w:r>
            <w:r w:rsidR="00CE781E" w:rsidRPr="00B81228">
              <w:rPr>
                <w:color w:val="000000"/>
                <w:sz w:val="20"/>
                <w:szCs w:val="20"/>
              </w:rPr>
              <w:t>«Регион»</w:t>
            </w:r>
            <w:r w:rsidRPr="00B81228">
              <w:rPr>
                <w:rStyle w:val="apple-converted-space"/>
                <w:rFonts w:ascii="Arial" w:hAnsi="Arial" w:cs="Arial"/>
                <w:color w:val="000000"/>
                <w:sz w:val="20"/>
                <w:szCs w:val="20"/>
                <w:shd w:val="clear" w:color="auto" w:fill="FFFFFF"/>
              </w:rPr>
              <w:t>  </w:t>
            </w:r>
          </w:p>
        </w:tc>
      </w:tr>
      <w:tr w:rsidR="00275639" w:rsidRPr="0070518F" w:rsidTr="001F168D">
        <w:tc>
          <w:tcPr>
            <w:tcW w:w="3403" w:type="dxa"/>
          </w:tcPr>
          <w:p w:rsidR="00275639" w:rsidRPr="00A96422" w:rsidRDefault="00275639" w:rsidP="00194098">
            <w:pPr>
              <w:rPr>
                <w:sz w:val="20"/>
                <w:szCs w:val="20"/>
              </w:rPr>
            </w:pPr>
            <w:r w:rsidRPr="00A96422">
              <w:rPr>
                <w:sz w:val="20"/>
                <w:szCs w:val="20"/>
              </w:rPr>
              <w:t xml:space="preserve">Дата и время рассмотрения заявок на участие в </w:t>
            </w:r>
            <w:r w:rsidR="00194098" w:rsidRPr="00A96422">
              <w:rPr>
                <w:sz w:val="20"/>
                <w:szCs w:val="20"/>
              </w:rPr>
              <w:t>запросе котировок</w:t>
            </w:r>
            <w:r w:rsidRPr="00A96422">
              <w:rPr>
                <w:sz w:val="20"/>
                <w:szCs w:val="20"/>
              </w:rPr>
              <w:t xml:space="preserve"> в электронной форме</w:t>
            </w:r>
          </w:p>
        </w:tc>
        <w:tc>
          <w:tcPr>
            <w:tcW w:w="6486" w:type="dxa"/>
            <w:vAlign w:val="center"/>
          </w:tcPr>
          <w:p w:rsidR="00275639" w:rsidRPr="00B81228" w:rsidRDefault="00B676E7" w:rsidP="00FB162F">
            <w:pPr>
              <w:rPr>
                <w:rFonts w:cs="Arial CYR"/>
                <w:noProof/>
                <w:sz w:val="20"/>
                <w:szCs w:val="20"/>
              </w:rPr>
            </w:pPr>
            <w:r>
              <w:rPr>
                <w:rFonts w:cs="Arial CYR"/>
                <w:noProof/>
                <w:sz w:val="20"/>
                <w:szCs w:val="20"/>
              </w:rPr>
              <w:t>2</w:t>
            </w:r>
            <w:r w:rsidR="00FB162F">
              <w:rPr>
                <w:rFonts w:cs="Arial CYR"/>
                <w:noProof/>
                <w:sz w:val="20"/>
                <w:szCs w:val="20"/>
              </w:rPr>
              <w:t>5</w:t>
            </w:r>
            <w:bookmarkStart w:id="0" w:name="_GoBack"/>
            <w:bookmarkEnd w:id="0"/>
            <w:r w:rsidR="00275639" w:rsidRPr="00B81228">
              <w:rPr>
                <w:rFonts w:cs="Arial CYR"/>
                <w:noProof/>
                <w:sz w:val="20"/>
                <w:szCs w:val="20"/>
              </w:rPr>
              <w:t>.</w:t>
            </w:r>
            <w:r w:rsidR="00563A8F" w:rsidRPr="00B81228">
              <w:rPr>
                <w:rFonts w:cs="Arial CYR"/>
                <w:noProof/>
                <w:sz w:val="20"/>
                <w:szCs w:val="20"/>
              </w:rPr>
              <w:t>1</w:t>
            </w:r>
            <w:r w:rsidR="00B81228" w:rsidRPr="00B81228">
              <w:rPr>
                <w:rFonts w:cs="Arial CYR"/>
                <w:noProof/>
                <w:sz w:val="20"/>
                <w:szCs w:val="20"/>
              </w:rPr>
              <w:t>1</w:t>
            </w:r>
            <w:r w:rsidR="00275639" w:rsidRPr="00B81228">
              <w:rPr>
                <w:rFonts w:cs="Arial CYR"/>
                <w:noProof/>
                <w:sz w:val="20"/>
                <w:szCs w:val="20"/>
              </w:rPr>
              <w:t>.20</w:t>
            </w:r>
            <w:r w:rsidR="009E1453" w:rsidRPr="00B81228">
              <w:rPr>
                <w:rFonts w:cs="Arial CYR"/>
                <w:noProof/>
                <w:sz w:val="20"/>
                <w:szCs w:val="20"/>
              </w:rPr>
              <w:t>2</w:t>
            </w:r>
            <w:r w:rsidR="00C56F3D" w:rsidRPr="00B81228">
              <w:rPr>
                <w:rFonts w:cs="Arial CYR"/>
                <w:noProof/>
                <w:sz w:val="20"/>
                <w:szCs w:val="20"/>
              </w:rPr>
              <w:t>4</w:t>
            </w:r>
            <w:r w:rsidR="00275639" w:rsidRPr="00B81228">
              <w:rPr>
                <w:rFonts w:cs="Arial CYR"/>
                <w:noProof/>
                <w:sz w:val="20"/>
                <w:szCs w:val="20"/>
              </w:rPr>
              <w:t>г. 1</w:t>
            </w:r>
            <w:r>
              <w:rPr>
                <w:rFonts w:cs="Arial CYR"/>
                <w:noProof/>
                <w:sz w:val="20"/>
                <w:szCs w:val="20"/>
              </w:rPr>
              <w:t>0</w:t>
            </w:r>
            <w:r w:rsidR="00275639" w:rsidRPr="00B81228">
              <w:rPr>
                <w:rFonts w:cs="Arial CYR"/>
                <w:noProof/>
                <w:sz w:val="20"/>
                <w:szCs w:val="20"/>
              </w:rPr>
              <w:t>-00 (по местному времени)</w:t>
            </w:r>
          </w:p>
        </w:tc>
      </w:tr>
      <w:tr w:rsidR="00275639" w:rsidRPr="0070518F" w:rsidTr="001F168D">
        <w:tc>
          <w:tcPr>
            <w:tcW w:w="3403" w:type="dxa"/>
          </w:tcPr>
          <w:p w:rsidR="00275639" w:rsidRPr="0070518F" w:rsidRDefault="00275639" w:rsidP="009D4ABE">
            <w:pPr>
              <w:rPr>
                <w:sz w:val="20"/>
                <w:szCs w:val="20"/>
              </w:rPr>
            </w:pPr>
            <w:r w:rsidRPr="0070518F">
              <w:rPr>
                <w:sz w:val="20"/>
                <w:szCs w:val="20"/>
              </w:rPr>
              <w:t xml:space="preserve">Описание объекта закупки </w:t>
            </w:r>
          </w:p>
        </w:tc>
        <w:tc>
          <w:tcPr>
            <w:tcW w:w="6486" w:type="dxa"/>
          </w:tcPr>
          <w:p w:rsidR="00275639" w:rsidRPr="0070518F" w:rsidRDefault="00275639" w:rsidP="0010261D">
            <w:pPr>
              <w:rPr>
                <w:sz w:val="20"/>
                <w:szCs w:val="20"/>
              </w:rPr>
            </w:pPr>
            <w:r w:rsidRPr="0070518F">
              <w:rPr>
                <w:sz w:val="20"/>
                <w:szCs w:val="20"/>
              </w:rPr>
              <w:t xml:space="preserve">В соответствии </w:t>
            </w:r>
            <w:r w:rsidR="00194098" w:rsidRPr="0070518F">
              <w:rPr>
                <w:sz w:val="20"/>
                <w:szCs w:val="20"/>
              </w:rPr>
              <w:t>с приложением 1</w:t>
            </w:r>
            <w:r w:rsidRPr="0070518F">
              <w:rPr>
                <w:sz w:val="20"/>
                <w:szCs w:val="20"/>
              </w:rPr>
              <w:t xml:space="preserve"> </w:t>
            </w:r>
            <w:r w:rsidR="00194098" w:rsidRPr="0070518F">
              <w:rPr>
                <w:sz w:val="20"/>
                <w:szCs w:val="20"/>
              </w:rPr>
              <w:t xml:space="preserve">к извещению о проведении запроса котировок в электронной форме </w:t>
            </w:r>
            <w:r w:rsidRPr="0070518F">
              <w:rPr>
                <w:sz w:val="20"/>
                <w:szCs w:val="20"/>
              </w:rPr>
              <w:t>«Техническое задание</w:t>
            </w:r>
            <w:r w:rsidR="00CE781E" w:rsidRPr="0070518F">
              <w:rPr>
                <w:sz w:val="20"/>
                <w:szCs w:val="20"/>
              </w:rPr>
              <w:t xml:space="preserve"> на</w:t>
            </w:r>
            <w:r w:rsidR="00164A5A" w:rsidRPr="0070518F">
              <w:rPr>
                <w:sz w:val="20"/>
                <w:szCs w:val="20"/>
              </w:rPr>
              <w:t xml:space="preserve"> </w:t>
            </w:r>
            <w:r w:rsidR="00FA060F">
              <w:rPr>
                <w:sz w:val="20"/>
                <w:szCs w:val="20"/>
              </w:rPr>
              <w:t xml:space="preserve">поставку </w:t>
            </w:r>
            <w:r w:rsidR="0010261D">
              <w:rPr>
                <w:sz w:val="20"/>
                <w:szCs w:val="20"/>
              </w:rPr>
              <w:t>товара</w:t>
            </w:r>
            <w:r w:rsidRPr="0070518F">
              <w:rPr>
                <w:sz w:val="20"/>
                <w:szCs w:val="20"/>
              </w:rPr>
              <w:t xml:space="preserve">» </w:t>
            </w:r>
          </w:p>
        </w:tc>
      </w:tr>
      <w:tr w:rsidR="00275639" w:rsidRPr="0070518F" w:rsidTr="001F168D">
        <w:tc>
          <w:tcPr>
            <w:tcW w:w="3403" w:type="dxa"/>
          </w:tcPr>
          <w:p w:rsidR="00275639" w:rsidRPr="0070518F" w:rsidRDefault="00275639" w:rsidP="009D4ABE">
            <w:pPr>
              <w:rPr>
                <w:b/>
                <w:sz w:val="20"/>
                <w:szCs w:val="20"/>
              </w:rPr>
            </w:pPr>
            <w:r w:rsidRPr="0070518F">
              <w:rPr>
                <w:b/>
                <w:sz w:val="20"/>
                <w:szCs w:val="20"/>
              </w:rPr>
              <w:t>Условия договора</w:t>
            </w:r>
          </w:p>
        </w:tc>
        <w:tc>
          <w:tcPr>
            <w:tcW w:w="6486" w:type="dxa"/>
          </w:tcPr>
          <w:p w:rsidR="00275639" w:rsidRPr="0070518F" w:rsidRDefault="00275639" w:rsidP="002C2C9A">
            <w:pPr>
              <w:rPr>
                <w:sz w:val="20"/>
                <w:szCs w:val="20"/>
              </w:rPr>
            </w:pPr>
          </w:p>
        </w:tc>
      </w:tr>
      <w:tr w:rsidR="003C6541" w:rsidRPr="0070518F" w:rsidTr="001F168D">
        <w:tc>
          <w:tcPr>
            <w:tcW w:w="3403" w:type="dxa"/>
          </w:tcPr>
          <w:p w:rsidR="003C6541" w:rsidRPr="0070518F" w:rsidRDefault="003C6541" w:rsidP="009D4ABE">
            <w:pPr>
              <w:rPr>
                <w:sz w:val="20"/>
                <w:szCs w:val="20"/>
              </w:rPr>
            </w:pPr>
            <w:r w:rsidRPr="0070518F">
              <w:rPr>
                <w:sz w:val="20"/>
                <w:szCs w:val="20"/>
              </w:rPr>
              <w:t>Начальная (максимальная) цена договора</w:t>
            </w:r>
          </w:p>
        </w:tc>
        <w:tc>
          <w:tcPr>
            <w:tcW w:w="6486" w:type="dxa"/>
          </w:tcPr>
          <w:p w:rsidR="003C6541" w:rsidRPr="0070518F" w:rsidRDefault="00464880" w:rsidP="00DE04C0">
            <w:pPr>
              <w:rPr>
                <w:sz w:val="20"/>
                <w:szCs w:val="20"/>
              </w:rPr>
            </w:pPr>
            <w:r>
              <w:rPr>
                <w:sz w:val="20"/>
                <w:szCs w:val="20"/>
              </w:rPr>
              <w:t>222 119,80 (Двести двадцать две тысячи сто девятнадцать рублей 80 копеек</w:t>
            </w:r>
            <w:r w:rsidR="0010261D">
              <w:rPr>
                <w:sz w:val="20"/>
                <w:szCs w:val="20"/>
              </w:rPr>
              <w:t>)</w:t>
            </w:r>
          </w:p>
          <w:p w:rsidR="003C6541" w:rsidRPr="0070518F" w:rsidRDefault="003C6541" w:rsidP="00DE04C0">
            <w:pPr>
              <w:rPr>
                <w:sz w:val="20"/>
                <w:szCs w:val="20"/>
              </w:rPr>
            </w:pPr>
            <w:r w:rsidRPr="0070518F">
              <w:rPr>
                <w:sz w:val="20"/>
                <w:szCs w:val="20"/>
              </w:rPr>
              <w:t>Российский рубль</w:t>
            </w:r>
          </w:p>
        </w:tc>
      </w:tr>
      <w:tr w:rsidR="003C6541" w:rsidRPr="0070518F" w:rsidTr="001F168D">
        <w:tc>
          <w:tcPr>
            <w:tcW w:w="3403" w:type="dxa"/>
          </w:tcPr>
          <w:p w:rsidR="003C6541" w:rsidRPr="0070518F" w:rsidRDefault="003C6541" w:rsidP="009D4ABE">
            <w:pPr>
              <w:rPr>
                <w:sz w:val="20"/>
                <w:szCs w:val="20"/>
              </w:rPr>
            </w:pPr>
            <w:r w:rsidRPr="0070518F">
              <w:rPr>
                <w:sz w:val="20"/>
                <w:szCs w:val="20"/>
              </w:rPr>
              <w:t>Источник финансирования</w:t>
            </w:r>
          </w:p>
        </w:tc>
        <w:tc>
          <w:tcPr>
            <w:tcW w:w="6486" w:type="dxa"/>
          </w:tcPr>
          <w:p w:rsidR="003C6541" w:rsidRPr="0070518F" w:rsidRDefault="0070518F" w:rsidP="00FA060F">
            <w:pPr>
              <w:autoSpaceDE w:val="0"/>
              <w:autoSpaceDN w:val="0"/>
              <w:adjustRightInd w:val="0"/>
              <w:jc w:val="both"/>
              <w:rPr>
                <w:sz w:val="20"/>
                <w:szCs w:val="20"/>
              </w:rPr>
            </w:pPr>
            <w:r w:rsidRPr="0070518F">
              <w:rPr>
                <w:sz w:val="20"/>
                <w:szCs w:val="20"/>
              </w:rPr>
              <w:t xml:space="preserve">Субсидия на </w:t>
            </w:r>
            <w:r w:rsidR="00FA060F">
              <w:rPr>
                <w:sz w:val="20"/>
                <w:szCs w:val="20"/>
              </w:rPr>
              <w:t>иные цели</w:t>
            </w:r>
          </w:p>
        </w:tc>
      </w:tr>
      <w:tr w:rsidR="003C6541" w:rsidRPr="0070518F" w:rsidTr="001F168D">
        <w:tc>
          <w:tcPr>
            <w:tcW w:w="3403" w:type="dxa"/>
          </w:tcPr>
          <w:p w:rsidR="003C6541" w:rsidRPr="0070518F" w:rsidRDefault="003C6541" w:rsidP="002C2C9A">
            <w:pPr>
              <w:rPr>
                <w:sz w:val="20"/>
                <w:szCs w:val="20"/>
              </w:rPr>
            </w:pPr>
            <w:r w:rsidRPr="0070518F">
              <w:rPr>
                <w:sz w:val="20"/>
                <w:szCs w:val="20"/>
              </w:rPr>
              <w:lastRenderedPageBreak/>
              <w:t>Форма и порядок оплаты товаров, работ, услуг</w:t>
            </w:r>
          </w:p>
        </w:tc>
        <w:tc>
          <w:tcPr>
            <w:tcW w:w="6486" w:type="dxa"/>
          </w:tcPr>
          <w:p w:rsidR="003C6541" w:rsidRPr="0070518F" w:rsidRDefault="003C6541" w:rsidP="00DA6557">
            <w:pPr>
              <w:tabs>
                <w:tab w:val="num" w:pos="-200"/>
              </w:tabs>
              <w:jc w:val="both"/>
              <w:rPr>
                <w:sz w:val="20"/>
                <w:szCs w:val="20"/>
              </w:rPr>
            </w:pPr>
            <w:r w:rsidRPr="0070518F">
              <w:rPr>
                <w:sz w:val="20"/>
                <w:szCs w:val="20"/>
              </w:rPr>
              <w:t>Безналичный расчёт.</w:t>
            </w:r>
          </w:p>
          <w:p w:rsidR="003C6541" w:rsidRPr="0070518F" w:rsidRDefault="003C6541" w:rsidP="00464880">
            <w:pPr>
              <w:tabs>
                <w:tab w:val="num" w:pos="-200"/>
              </w:tabs>
              <w:jc w:val="both"/>
              <w:rPr>
                <w:sz w:val="20"/>
                <w:szCs w:val="20"/>
              </w:rPr>
            </w:pPr>
            <w:r w:rsidRPr="0070518F">
              <w:rPr>
                <w:sz w:val="20"/>
                <w:szCs w:val="20"/>
              </w:rPr>
              <w:t>В соответствии с п.</w:t>
            </w:r>
            <w:r w:rsidR="00FA060F">
              <w:rPr>
                <w:sz w:val="20"/>
                <w:szCs w:val="20"/>
              </w:rPr>
              <w:t>2.2</w:t>
            </w:r>
            <w:r w:rsidRPr="0070518F">
              <w:rPr>
                <w:sz w:val="20"/>
                <w:szCs w:val="20"/>
              </w:rPr>
              <w:t xml:space="preserve">. </w:t>
            </w:r>
            <w:r w:rsidR="00DF22E7" w:rsidRPr="0070518F">
              <w:rPr>
                <w:sz w:val="20"/>
                <w:szCs w:val="20"/>
              </w:rPr>
              <w:t xml:space="preserve">приложения </w:t>
            </w:r>
            <w:r w:rsidR="005657A9" w:rsidRPr="0070518F">
              <w:rPr>
                <w:sz w:val="20"/>
                <w:szCs w:val="20"/>
              </w:rPr>
              <w:t>№</w:t>
            </w:r>
            <w:r w:rsidR="00DF22E7" w:rsidRPr="0070518F">
              <w:rPr>
                <w:sz w:val="20"/>
                <w:szCs w:val="20"/>
              </w:rPr>
              <w:t>3 к извещению о проведении запроса котировок в электронной форме «Проект договора на</w:t>
            </w:r>
            <w:r w:rsidR="0070518F" w:rsidRPr="0070518F">
              <w:rPr>
                <w:sz w:val="20"/>
                <w:szCs w:val="20"/>
              </w:rPr>
              <w:t xml:space="preserve"> </w:t>
            </w:r>
            <w:r w:rsidR="00FA060F">
              <w:rPr>
                <w:sz w:val="20"/>
                <w:szCs w:val="20"/>
              </w:rPr>
              <w:t xml:space="preserve">поставку </w:t>
            </w:r>
            <w:r w:rsidR="00464880">
              <w:rPr>
                <w:sz w:val="20"/>
                <w:szCs w:val="20"/>
              </w:rPr>
              <w:t>спальных принадлежностей и полотенец</w:t>
            </w:r>
            <w:r w:rsidR="00DF22E7" w:rsidRPr="0070518F">
              <w:rPr>
                <w:sz w:val="20"/>
                <w:szCs w:val="20"/>
              </w:rPr>
              <w:t>»</w:t>
            </w:r>
            <w:r w:rsidRPr="0070518F">
              <w:rPr>
                <w:sz w:val="20"/>
                <w:szCs w:val="20"/>
              </w:rPr>
              <w:t xml:space="preserve">  </w:t>
            </w:r>
          </w:p>
        </w:tc>
      </w:tr>
      <w:tr w:rsidR="003C6541" w:rsidRPr="0070518F" w:rsidTr="001F168D">
        <w:tc>
          <w:tcPr>
            <w:tcW w:w="3403" w:type="dxa"/>
          </w:tcPr>
          <w:p w:rsidR="003C6541" w:rsidRPr="0070518F" w:rsidRDefault="003C6541" w:rsidP="009D4ABE">
            <w:pPr>
              <w:rPr>
                <w:b/>
                <w:sz w:val="20"/>
                <w:szCs w:val="20"/>
              </w:rPr>
            </w:pPr>
            <w:r w:rsidRPr="0070518F">
              <w:rPr>
                <w:b/>
                <w:sz w:val="20"/>
                <w:szCs w:val="20"/>
              </w:rPr>
              <w:t>Требования заказчика</w:t>
            </w:r>
          </w:p>
        </w:tc>
        <w:tc>
          <w:tcPr>
            <w:tcW w:w="6486" w:type="dxa"/>
          </w:tcPr>
          <w:p w:rsidR="003C6541" w:rsidRPr="0070518F" w:rsidRDefault="003C6541" w:rsidP="002C2C9A">
            <w:pPr>
              <w:rPr>
                <w:sz w:val="20"/>
                <w:szCs w:val="20"/>
              </w:rPr>
            </w:pPr>
          </w:p>
        </w:tc>
      </w:tr>
      <w:tr w:rsidR="003C6541" w:rsidRPr="0070518F" w:rsidTr="001F168D">
        <w:tc>
          <w:tcPr>
            <w:tcW w:w="3403" w:type="dxa"/>
          </w:tcPr>
          <w:p w:rsidR="003C6541" w:rsidRPr="0070518F" w:rsidRDefault="003C6541" w:rsidP="009D4ABE">
            <w:pPr>
              <w:rPr>
                <w:sz w:val="20"/>
                <w:szCs w:val="20"/>
              </w:rPr>
            </w:pPr>
            <w:r w:rsidRPr="0070518F">
              <w:rPr>
                <w:sz w:val="20"/>
                <w:szCs w:val="20"/>
              </w:rPr>
              <w:t>Место поставки товара, выполнения работ, оказания услуг</w:t>
            </w:r>
          </w:p>
        </w:tc>
        <w:tc>
          <w:tcPr>
            <w:tcW w:w="6486" w:type="dxa"/>
          </w:tcPr>
          <w:p w:rsidR="003C6541" w:rsidRPr="0070518F" w:rsidRDefault="003C6541" w:rsidP="00464880">
            <w:pPr>
              <w:rPr>
                <w:sz w:val="20"/>
                <w:szCs w:val="20"/>
              </w:rPr>
            </w:pPr>
            <w:r w:rsidRPr="0070518F">
              <w:rPr>
                <w:sz w:val="20"/>
                <w:szCs w:val="20"/>
              </w:rPr>
              <w:t xml:space="preserve">В соответствии с </w:t>
            </w:r>
            <w:r w:rsidR="00FA060F">
              <w:rPr>
                <w:sz w:val="20"/>
                <w:szCs w:val="20"/>
              </w:rPr>
              <w:t>п.4.2. приложения</w:t>
            </w:r>
            <w:r w:rsidR="0070518F" w:rsidRPr="0070518F">
              <w:rPr>
                <w:sz w:val="20"/>
                <w:szCs w:val="20"/>
              </w:rPr>
              <w:t xml:space="preserve"> </w:t>
            </w:r>
            <w:r w:rsidR="005657A9" w:rsidRPr="0070518F">
              <w:rPr>
                <w:sz w:val="20"/>
                <w:szCs w:val="20"/>
              </w:rPr>
              <w:t>№</w:t>
            </w:r>
            <w:r w:rsidR="00DF22E7" w:rsidRPr="0070518F">
              <w:rPr>
                <w:sz w:val="20"/>
                <w:szCs w:val="20"/>
              </w:rPr>
              <w:t xml:space="preserve">3 к извещению о проведении запроса котировок в электронной форме </w:t>
            </w:r>
            <w:r w:rsidR="00464880" w:rsidRPr="0070518F">
              <w:rPr>
                <w:sz w:val="20"/>
                <w:szCs w:val="20"/>
              </w:rPr>
              <w:t xml:space="preserve">«Проект договора на </w:t>
            </w:r>
            <w:r w:rsidR="00464880">
              <w:rPr>
                <w:sz w:val="20"/>
                <w:szCs w:val="20"/>
              </w:rPr>
              <w:t>поставку спальных принадлежностей и полотенец</w:t>
            </w:r>
            <w:r w:rsidR="00464880" w:rsidRPr="0070518F">
              <w:rPr>
                <w:sz w:val="20"/>
                <w:szCs w:val="20"/>
              </w:rPr>
              <w:t xml:space="preserve">»  </w:t>
            </w:r>
          </w:p>
        </w:tc>
      </w:tr>
      <w:tr w:rsidR="003C6541" w:rsidRPr="0070518F" w:rsidTr="001F168D">
        <w:tc>
          <w:tcPr>
            <w:tcW w:w="3403" w:type="dxa"/>
          </w:tcPr>
          <w:p w:rsidR="003C6541" w:rsidRPr="0070518F" w:rsidRDefault="003C6541" w:rsidP="00350447">
            <w:pPr>
              <w:rPr>
                <w:sz w:val="20"/>
                <w:szCs w:val="20"/>
              </w:rPr>
            </w:pPr>
            <w:r w:rsidRPr="0070518F">
              <w:rPr>
                <w:sz w:val="20"/>
                <w:szCs w:val="20"/>
              </w:rPr>
              <w:t>Сроки поставки товара, выполнения работ, оказания услуг</w:t>
            </w:r>
          </w:p>
        </w:tc>
        <w:tc>
          <w:tcPr>
            <w:tcW w:w="6486" w:type="dxa"/>
          </w:tcPr>
          <w:p w:rsidR="003C6541" w:rsidRPr="0070518F" w:rsidRDefault="003C6541" w:rsidP="00464880">
            <w:pPr>
              <w:rPr>
                <w:sz w:val="20"/>
                <w:szCs w:val="20"/>
              </w:rPr>
            </w:pPr>
            <w:r w:rsidRPr="0070518F">
              <w:rPr>
                <w:sz w:val="20"/>
                <w:szCs w:val="20"/>
              </w:rPr>
              <w:t>В соответствии с п.1.</w:t>
            </w:r>
            <w:r w:rsidR="00FA060F">
              <w:rPr>
                <w:sz w:val="20"/>
                <w:szCs w:val="20"/>
              </w:rPr>
              <w:t>1</w:t>
            </w:r>
            <w:r w:rsidRPr="0070518F">
              <w:rPr>
                <w:sz w:val="20"/>
                <w:szCs w:val="20"/>
              </w:rPr>
              <w:t xml:space="preserve">. </w:t>
            </w:r>
            <w:r w:rsidR="00DF22E7" w:rsidRPr="0070518F">
              <w:rPr>
                <w:sz w:val="20"/>
                <w:szCs w:val="20"/>
              </w:rPr>
              <w:t xml:space="preserve">приложения </w:t>
            </w:r>
            <w:r w:rsidR="005657A9" w:rsidRPr="0070518F">
              <w:rPr>
                <w:sz w:val="20"/>
                <w:szCs w:val="20"/>
              </w:rPr>
              <w:t>№</w:t>
            </w:r>
            <w:r w:rsidR="00DF22E7" w:rsidRPr="0070518F">
              <w:rPr>
                <w:sz w:val="20"/>
                <w:szCs w:val="20"/>
              </w:rPr>
              <w:t xml:space="preserve">3 к извещению о проведении запроса котировок в электронной форме </w:t>
            </w:r>
            <w:r w:rsidR="00464880" w:rsidRPr="0070518F">
              <w:rPr>
                <w:sz w:val="20"/>
                <w:szCs w:val="20"/>
              </w:rPr>
              <w:t xml:space="preserve">«Проект договора на </w:t>
            </w:r>
            <w:r w:rsidR="00464880">
              <w:rPr>
                <w:sz w:val="20"/>
                <w:szCs w:val="20"/>
              </w:rPr>
              <w:t>поставку спальных принадлежностей и полотенец</w:t>
            </w:r>
            <w:r w:rsidR="00464880" w:rsidRPr="0070518F">
              <w:rPr>
                <w:sz w:val="20"/>
                <w:szCs w:val="20"/>
              </w:rPr>
              <w:t xml:space="preserve">»  </w:t>
            </w:r>
            <w:r w:rsidR="00DF22E7" w:rsidRPr="0070518F">
              <w:rPr>
                <w:sz w:val="20"/>
                <w:szCs w:val="20"/>
              </w:rPr>
              <w:t xml:space="preserve"> </w:t>
            </w:r>
          </w:p>
        </w:tc>
      </w:tr>
      <w:tr w:rsidR="003C6541" w:rsidRPr="0070518F" w:rsidTr="001F168D">
        <w:tc>
          <w:tcPr>
            <w:tcW w:w="3403" w:type="dxa"/>
          </w:tcPr>
          <w:p w:rsidR="003C6541" w:rsidRPr="0070518F" w:rsidRDefault="003C6541" w:rsidP="009D4ABE">
            <w:pPr>
              <w:rPr>
                <w:sz w:val="20"/>
                <w:szCs w:val="20"/>
              </w:rPr>
            </w:pPr>
            <w:r w:rsidRPr="0070518F">
              <w:rPr>
                <w:sz w:val="20"/>
                <w:szCs w:val="20"/>
              </w:rPr>
              <w:t>Обеспечение заявок</w:t>
            </w:r>
          </w:p>
        </w:tc>
        <w:tc>
          <w:tcPr>
            <w:tcW w:w="6486" w:type="dxa"/>
          </w:tcPr>
          <w:p w:rsidR="003C6541" w:rsidRPr="0070518F" w:rsidRDefault="003C6541" w:rsidP="00402E4C">
            <w:pPr>
              <w:rPr>
                <w:sz w:val="20"/>
                <w:szCs w:val="20"/>
              </w:rPr>
            </w:pPr>
            <w:r w:rsidRPr="0070518F">
              <w:rPr>
                <w:sz w:val="20"/>
                <w:szCs w:val="20"/>
              </w:rPr>
              <w:t>Не требуется</w:t>
            </w:r>
          </w:p>
        </w:tc>
      </w:tr>
      <w:tr w:rsidR="003C6541" w:rsidRPr="0070518F" w:rsidTr="001F168D">
        <w:tc>
          <w:tcPr>
            <w:tcW w:w="3403" w:type="dxa"/>
          </w:tcPr>
          <w:p w:rsidR="003C6541" w:rsidRPr="0070518F" w:rsidRDefault="003C6541" w:rsidP="009D4ABE">
            <w:pPr>
              <w:rPr>
                <w:sz w:val="20"/>
                <w:szCs w:val="20"/>
              </w:rPr>
            </w:pPr>
            <w:r w:rsidRPr="0070518F">
              <w:rPr>
                <w:sz w:val="20"/>
                <w:szCs w:val="20"/>
              </w:rPr>
              <w:t>Обеспечение исполнения договора</w:t>
            </w:r>
          </w:p>
        </w:tc>
        <w:tc>
          <w:tcPr>
            <w:tcW w:w="6486" w:type="dxa"/>
          </w:tcPr>
          <w:p w:rsidR="003C6541" w:rsidRPr="0070518F" w:rsidRDefault="003C6541" w:rsidP="002C2C9A">
            <w:pPr>
              <w:rPr>
                <w:sz w:val="20"/>
                <w:szCs w:val="20"/>
              </w:rPr>
            </w:pPr>
            <w:r w:rsidRPr="0070518F">
              <w:rPr>
                <w:sz w:val="20"/>
                <w:szCs w:val="20"/>
              </w:rPr>
              <w:t>Не требуется</w:t>
            </w:r>
          </w:p>
        </w:tc>
      </w:tr>
      <w:tr w:rsidR="003C6541" w:rsidRPr="0070518F" w:rsidTr="001F168D">
        <w:tc>
          <w:tcPr>
            <w:tcW w:w="3403" w:type="dxa"/>
          </w:tcPr>
          <w:p w:rsidR="003C6541" w:rsidRPr="0070518F" w:rsidRDefault="003C6541" w:rsidP="009D4ABE">
            <w:pPr>
              <w:rPr>
                <w:b/>
                <w:sz w:val="20"/>
                <w:szCs w:val="20"/>
              </w:rPr>
            </w:pPr>
            <w:r w:rsidRPr="0070518F">
              <w:rPr>
                <w:b/>
                <w:sz w:val="20"/>
                <w:szCs w:val="20"/>
              </w:rPr>
              <w:t>Объект закупки</w:t>
            </w:r>
          </w:p>
        </w:tc>
        <w:tc>
          <w:tcPr>
            <w:tcW w:w="6486" w:type="dxa"/>
          </w:tcPr>
          <w:p w:rsidR="003C6541" w:rsidRPr="0070518F" w:rsidRDefault="003C6541" w:rsidP="002C2C9A">
            <w:pPr>
              <w:rPr>
                <w:sz w:val="20"/>
                <w:szCs w:val="20"/>
              </w:rPr>
            </w:pPr>
          </w:p>
        </w:tc>
      </w:tr>
      <w:tr w:rsidR="003C6541" w:rsidRPr="0070518F" w:rsidTr="001F168D">
        <w:tc>
          <w:tcPr>
            <w:tcW w:w="3403" w:type="dxa"/>
          </w:tcPr>
          <w:p w:rsidR="003C6541" w:rsidRPr="0070518F" w:rsidRDefault="003C6541" w:rsidP="009D4ABE">
            <w:pPr>
              <w:rPr>
                <w:sz w:val="20"/>
                <w:szCs w:val="20"/>
              </w:rPr>
            </w:pPr>
            <w:r w:rsidRPr="0070518F">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486" w:type="dxa"/>
          </w:tcPr>
          <w:p w:rsidR="003C6541" w:rsidRPr="0070518F" w:rsidRDefault="003C6541" w:rsidP="008B2EB2">
            <w:pPr>
              <w:jc w:val="both"/>
              <w:rPr>
                <w:bCs/>
                <w:sz w:val="20"/>
                <w:szCs w:val="20"/>
              </w:rPr>
            </w:pPr>
            <w:r w:rsidRPr="0070518F">
              <w:rPr>
                <w:bCs/>
                <w:sz w:val="20"/>
                <w:szCs w:val="20"/>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w:t>
            </w:r>
            <w:r w:rsidR="00DF22E7" w:rsidRPr="0070518F">
              <w:rPr>
                <w:bCs/>
                <w:sz w:val="20"/>
                <w:szCs w:val="20"/>
              </w:rPr>
              <w:t>.</w:t>
            </w:r>
          </w:p>
          <w:p w:rsidR="00DF22E7" w:rsidRPr="0070518F" w:rsidRDefault="00DF22E7" w:rsidP="008B2EB2">
            <w:pPr>
              <w:jc w:val="both"/>
              <w:rPr>
                <w:sz w:val="20"/>
                <w:szCs w:val="20"/>
              </w:rPr>
            </w:pPr>
            <w:r w:rsidRPr="0070518F">
              <w:rPr>
                <w:sz w:val="20"/>
                <w:szCs w:val="20"/>
              </w:rPr>
              <w:t>Условия и порядок предоставления Приоритета, особенности заключения Договора с победителем запроса котировок по результатам проведенной закупочной процедуры, установлены приложением 4 к извещению о проведении запроса котировок в электронной форме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85577" w:rsidRPr="0070518F" w:rsidTr="001F168D">
        <w:tc>
          <w:tcPr>
            <w:tcW w:w="3403" w:type="dxa"/>
          </w:tcPr>
          <w:p w:rsidR="00285577" w:rsidRPr="0070518F" w:rsidRDefault="006078DB" w:rsidP="00E55892">
            <w:pPr>
              <w:jc w:val="both"/>
              <w:rPr>
                <w:b/>
                <w:sz w:val="20"/>
                <w:szCs w:val="20"/>
              </w:rPr>
            </w:pPr>
            <w:r w:rsidRPr="0070518F">
              <w:rPr>
                <w:b/>
                <w:sz w:val="20"/>
                <w:szCs w:val="20"/>
              </w:rPr>
              <w:t>Т</w:t>
            </w:r>
            <w:r w:rsidR="00285577" w:rsidRPr="0070518F">
              <w:rPr>
                <w:b/>
                <w:sz w:val="20"/>
                <w:szCs w:val="20"/>
              </w:rPr>
              <w:t>ребования к участникам</w:t>
            </w:r>
          </w:p>
        </w:tc>
        <w:tc>
          <w:tcPr>
            <w:tcW w:w="6486" w:type="dxa"/>
          </w:tcPr>
          <w:p w:rsidR="001D72F3" w:rsidRPr="001D72F3" w:rsidRDefault="001D72F3" w:rsidP="001D72F3">
            <w:pPr>
              <w:jc w:val="both"/>
              <w:rPr>
                <w:sz w:val="20"/>
                <w:szCs w:val="20"/>
              </w:rPr>
            </w:pPr>
            <w:r w:rsidRPr="001D72F3">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D72F3" w:rsidRPr="001D72F3" w:rsidRDefault="001D72F3" w:rsidP="001D72F3">
            <w:pPr>
              <w:jc w:val="both"/>
              <w:rPr>
                <w:sz w:val="20"/>
                <w:szCs w:val="20"/>
              </w:rPr>
            </w:pPr>
            <w:r w:rsidRPr="001D72F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72F3" w:rsidRPr="001D72F3" w:rsidRDefault="001D72F3" w:rsidP="001D72F3">
            <w:pPr>
              <w:jc w:val="both"/>
              <w:rPr>
                <w:sz w:val="20"/>
                <w:szCs w:val="20"/>
              </w:rPr>
            </w:pPr>
            <w:r w:rsidRPr="001D72F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1D72F3" w:rsidRPr="001D72F3" w:rsidRDefault="001D72F3" w:rsidP="001D72F3">
            <w:pPr>
              <w:jc w:val="both"/>
              <w:rPr>
                <w:sz w:val="20"/>
                <w:szCs w:val="20"/>
              </w:rPr>
            </w:pPr>
            <w:r w:rsidRPr="001D72F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отчётности за последний отчётный период;</w:t>
            </w:r>
          </w:p>
          <w:p w:rsidR="001D72F3" w:rsidRPr="001D72F3" w:rsidRDefault="001D72F3" w:rsidP="001D72F3">
            <w:pPr>
              <w:jc w:val="both"/>
              <w:rPr>
                <w:sz w:val="20"/>
                <w:szCs w:val="20"/>
              </w:rPr>
            </w:pPr>
            <w:r w:rsidRPr="001D72F3">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1D72F3">
              <w:rPr>
                <w:sz w:val="20"/>
                <w:szCs w:val="20"/>
              </w:rPr>
              <w:lastRenderedPageBreak/>
              <w:t>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72F3" w:rsidRPr="001D72F3" w:rsidRDefault="001D72F3" w:rsidP="001D72F3">
            <w:pPr>
              <w:jc w:val="both"/>
              <w:rPr>
                <w:sz w:val="20"/>
                <w:szCs w:val="20"/>
              </w:rPr>
            </w:pPr>
            <w:r w:rsidRPr="001D72F3">
              <w:rPr>
                <w:sz w:val="20"/>
                <w:szCs w:val="20"/>
              </w:rPr>
              <w:t>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D72F3" w:rsidRPr="001D72F3" w:rsidRDefault="001D72F3" w:rsidP="001D72F3">
            <w:pPr>
              <w:jc w:val="both"/>
              <w:rPr>
                <w:sz w:val="20"/>
                <w:szCs w:val="20"/>
              </w:rPr>
            </w:pPr>
            <w:r w:rsidRPr="001D72F3">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1D72F3" w:rsidRPr="001D72F3" w:rsidRDefault="001D72F3" w:rsidP="001D72F3">
            <w:pPr>
              <w:jc w:val="both"/>
              <w:rPr>
                <w:sz w:val="20"/>
                <w:szCs w:val="20"/>
              </w:rPr>
            </w:pPr>
            <w:r w:rsidRPr="001D72F3">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D72F3" w:rsidRPr="001D72F3" w:rsidRDefault="001D72F3" w:rsidP="001D72F3">
            <w:pPr>
              <w:jc w:val="both"/>
              <w:rPr>
                <w:sz w:val="20"/>
                <w:szCs w:val="20"/>
              </w:rPr>
            </w:pPr>
            <w:r w:rsidRPr="001D72F3">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FD3" w:rsidRDefault="001D72F3" w:rsidP="001D72F3">
            <w:pPr>
              <w:jc w:val="both"/>
              <w:rPr>
                <w:sz w:val="20"/>
                <w:szCs w:val="20"/>
              </w:rPr>
            </w:pPr>
            <w:r w:rsidRPr="001D72F3">
              <w:rPr>
                <w:sz w:val="20"/>
                <w:szCs w:val="20"/>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
          <w:p w:rsidR="001F168D" w:rsidRPr="001F168D" w:rsidRDefault="001F168D" w:rsidP="001F168D">
            <w:pPr>
              <w:jc w:val="both"/>
              <w:rPr>
                <w:sz w:val="20"/>
                <w:szCs w:val="20"/>
              </w:rPr>
            </w:pPr>
            <w:r>
              <w:rPr>
                <w:sz w:val="20"/>
                <w:szCs w:val="20"/>
              </w:rPr>
              <w:t>8</w:t>
            </w:r>
            <w:r w:rsidRPr="001F168D">
              <w:rPr>
                <w:sz w:val="20"/>
                <w:szCs w:val="20"/>
              </w:rPr>
              <w:t>) отсутствие сведений об участнике закупки в реестре недобросовестных поставщиков, предусмотренном Федеральным законом № 223-ФЗ;</w:t>
            </w:r>
          </w:p>
          <w:p w:rsidR="001F168D" w:rsidRPr="0070518F" w:rsidRDefault="001F168D" w:rsidP="001F168D">
            <w:pPr>
              <w:jc w:val="both"/>
              <w:rPr>
                <w:sz w:val="20"/>
                <w:szCs w:val="20"/>
              </w:rPr>
            </w:pPr>
            <w:r>
              <w:rPr>
                <w:sz w:val="20"/>
                <w:szCs w:val="20"/>
              </w:rPr>
              <w:t>9</w:t>
            </w:r>
            <w:r w:rsidRPr="001F168D">
              <w:rPr>
                <w:sz w:val="20"/>
                <w:szCs w:val="20"/>
              </w:rPr>
              <w:t>) отсутствие сведений об участнике закупки в реестре недобросовестных поставщиков, предусмотренном Федеральным законом № 44-ФЗ.</w:t>
            </w:r>
          </w:p>
        </w:tc>
      </w:tr>
      <w:tr w:rsidR="00285577" w:rsidRPr="0070518F" w:rsidTr="001F168D">
        <w:tc>
          <w:tcPr>
            <w:tcW w:w="3403" w:type="dxa"/>
          </w:tcPr>
          <w:p w:rsidR="00285577" w:rsidRPr="0070518F" w:rsidRDefault="00203930" w:rsidP="00E55892">
            <w:pPr>
              <w:jc w:val="both"/>
              <w:rPr>
                <w:b/>
                <w:sz w:val="20"/>
                <w:szCs w:val="20"/>
              </w:rPr>
            </w:pPr>
            <w:r w:rsidRPr="0070518F">
              <w:rPr>
                <w:b/>
                <w:sz w:val="20"/>
                <w:szCs w:val="20"/>
              </w:rPr>
              <w:lastRenderedPageBreak/>
              <w:t>Порядок подачи заявок</w:t>
            </w:r>
          </w:p>
        </w:tc>
        <w:tc>
          <w:tcPr>
            <w:tcW w:w="6486" w:type="dxa"/>
          </w:tcPr>
          <w:p w:rsidR="00285577" w:rsidRPr="0070518F" w:rsidRDefault="00203930" w:rsidP="00203930">
            <w:pPr>
              <w:jc w:val="both"/>
              <w:rPr>
                <w:sz w:val="20"/>
                <w:szCs w:val="20"/>
              </w:rPr>
            </w:pPr>
            <w:r w:rsidRPr="0070518F">
              <w:rPr>
                <w:sz w:val="20"/>
                <w:szCs w:val="20"/>
              </w:rPr>
              <w:t xml:space="preserve">В соответствии с регламентом электронной торговой площадки </w:t>
            </w:r>
            <w:r w:rsidR="00CE781E" w:rsidRPr="0070518F">
              <w:rPr>
                <w:sz w:val="20"/>
                <w:szCs w:val="20"/>
              </w:rPr>
              <w:t>«Регион»</w:t>
            </w:r>
            <w:r w:rsidR="00E024DB" w:rsidRPr="0070518F">
              <w:rPr>
                <w:sz w:val="20"/>
                <w:szCs w:val="20"/>
              </w:rPr>
              <w:t>.</w:t>
            </w:r>
          </w:p>
          <w:p w:rsidR="00E024DB" w:rsidRPr="0070518F" w:rsidRDefault="00E024DB" w:rsidP="00E024DB">
            <w:pPr>
              <w:jc w:val="both"/>
              <w:rPr>
                <w:sz w:val="20"/>
                <w:szCs w:val="20"/>
              </w:rPr>
            </w:pPr>
            <w:r w:rsidRPr="0070518F">
              <w:rPr>
                <w:sz w:val="20"/>
                <w:szCs w:val="20"/>
              </w:rPr>
              <w:t xml:space="preserve">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 </w:t>
            </w:r>
          </w:p>
          <w:p w:rsidR="00E024DB" w:rsidRPr="0070518F" w:rsidRDefault="00E024DB" w:rsidP="00E024DB">
            <w:pPr>
              <w:jc w:val="both"/>
              <w:rPr>
                <w:sz w:val="20"/>
                <w:szCs w:val="20"/>
              </w:rPr>
            </w:pPr>
            <w:r w:rsidRPr="0070518F">
              <w:rPr>
                <w:sz w:val="20"/>
                <w:szCs w:val="20"/>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rsidR="00E024DB" w:rsidRPr="0070518F" w:rsidRDefault="00E024DB" w:rsidP="00E024DB">
            <w:pPr>
              <w:jc w:val="both"/>
              <w:rPr>
                <w:sz w:val="20"/>
                <w:szCs w:val="20"/>
              </w:rPr>
            </w:pPr>
            <w:r w:rsidRPr="0070518F">
              <w:rPr>
                <w:sz w:val="20"/>
                <w:szCs w:val="20"/>
              </w:rPr>
              <w:t xml:space="preserve">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 </w:t>
            </w:r>
          </w:p>
          <w:p w:rsidR="00E024DB" w:rsidRPr="0070518F" w:rsidRDefault="00E024DB" w:rsidP="00203930">
            <w:pPr>
              <w:jc w:val="both"/>
              <w:rPr>
                <w:sz w:val="20"/>
                <w:szCs w:val="20"/>
              </w:rPr>
            </w:pPr>
            <w:r w:rsidRPr="0070518F">
              <w:rPr>
                <w:sz w:val="20"/>
                <w:szCs w:val="20"/>
              </w:rPr>
              <w:t>Участник запроса котировок в электронной форме вправе подать только одну заявку на участие в таком запросе.</w:t>
            </w:r>
          </w:p>
        </w:tc>
      </w:tr>
      <w:tr w:rsidR="00E024DB" w:rsidRPr="0070518F" w:rsidTr="001F168D">
        <w:tc>
          <w:tcPr>
            <w:tcW w:w="3403" w:type="dxa"/>
          </w:tcPr>
          <w:p w:rsidR="00E024DB" w:rsidRPr="0070518F" w:rsidRDefault="00E024DB" w:rsidP="00E55892">
            <w:pPr>
              <w:jc w:val="both"/>
              <w:rPr>
                <w:b/>
                <w:sz w:val="20"/>
                <w:szCs w:val="20"/>
              </w:rPr>
            </w:pPr>
            <w:r w:rsidRPr="0070518F">
              <w:rPr>
                <w:b/>
                <w:sz w:val="20"/>
                <w:szCs w:val="20"/>
              </w:rPr>
              <w:lastRenderedPageBreak/>
              <w:t>Содержание заявки</w:t>
            </w:r>
          </w:p>
        </w:tc>
        <w:tc>
          <w:tcPr>
            <w:tcW w:w="6486" w:type="dxa"/>
            <w:shd w:val="clear" w:color="auto" w:fill="auto"/>
          </w:tcPr>
          <w:p w:rsidR="00E024DB" w:rsidRPr="0070518F" w:rsidRDefault="00E024DB" w:rsidP="00E024DB">
            <w:pPr>
              <w:jc w:val="both"/>
              <w:rPr>
                <w:sz w:val="20"/>
                <w:szCs w:val="20"/>
              </w:rPr>
            </w:pPr>
            <w:r w:rsidRPr="0070518F">
              <w:rPr>
                <w:sz w:val="20"/>
                <w:szCs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w:t>
            </w:r>
          </w:p>
          <w:p w:rsidR="00E024DB" w:rsidRPr="0070518F" w:rsidRDefault="00E024DB" w:rsidP="00E024DB">
            <w:pPr>
              <w:jc w:val="both"/>
              <w:rPr>
                <w:sz w:val="20"/>
                <w:szCs w:val="20"/>
              </w:rPr>
            </w:pPr>
            <w:r w:rsidRPr="0070518F">
              <w:rPr>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E024DB" w:rsidRPr="0070518F" w:rsidRDefault="00E024DB" w:rsidP="00E024DB">
            <w:pPr>
              <w:jc w:val="both"/>
              <w:rPr>
                <w:sz w:val="20"/>
                <w:szCs w:val="20"/>
              </w:rPr>
            </w:pPr>
            <w:r w:rsidRPr="0070518F">
              <w:rPr>
                <w:sz w:val="20"/>
                <w:szCs w:val="20"/>
              </w:rPr>
              <w:t xml:space="preserve">-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p>
          <w:p w:rsidR="00E024DB" w:rsidRPr="0070518F" w:rsidRDefault="00E024DB" w:rsidP="00116C15">
            <w:pPr>
              <w:jc w:val="both"/>
              <w:rPr>
                <w:sz w:val="20"/>
                <w:szCs w:val="20"/>
              </w:rPr>
            </w:pPr>
            <w:r w:rsidRPr="0070518F">
              <w:rPr>
                <w:sz w:val="20"/>
                <w:szCs w:val="20"/>
              </w:rPr>
              <w:t xml:space="preserve">- </w:t>
            </w:r>
            <w:r w:rsidR="00116C15" w:rsidRPr="00116C15">
              <w:rPr>
                <w:sz w:val="20"/>
                <w:szCs w:val="20"/>
              </w:rPr>
              <w:t>деклараци</w:t>
            </w:r>
            <w:r w:rsidR="00116C15">
              <w:rPr>
                <w:sz w:val="20"/>
                <w:szCs w:val="20"/>
              </w:rPr>
              <w:t>я</w:t>
            </w:r>
            <w:r w:rsidR="00116C15" w:rsidRPr="00116C15">
              <w:rPr>
                <w:sz w:val="20"/>
                <w:szCs w:val="20"/>
              </w:rPr>
              <w:t xml:space="preserve"> о соответствии участника закупки обязательным требованиям к участникам закупки</w:t>
            </w:r>
          </w:p>
        </w:tc>
      </w:tr>
      <w:tr w:rsidR="00E024DB" w:rsidRPr="0070518F" w:rsidTr="001F168D">
        <w:tc>
          <w:tcPr>
            <w:tcW w:w="3403" w:type="dxa"/>
          </w:tcPr>
          <w:p w:rsidR="00E024DB" w:rsidRPr="0070518F" w:rsidRDefault="00E024DB" w:rsidP="00E55892">
            <w:pPr>
              <w:jc w:val="both"/>
              <w:rPr>
                <w:b/>
                <w:sz w:val="20"/>
                <w:szCs w:val="20"/>
              </w:rPr>
            </w:pPr>
            <w:r w:rsidRPr="0070518F">
              <w:rPr>
                <w:b/>
                <w:sz w:val="20"/>
                <w:szCs w:val="20"/>
              </w:rPr>
              <w:t>Признание запроса котировок в электронной форме несостоявшимся</w:t>
            </w:r>
          </w:p>
        </w:tc>
        <w:tc>
          <w:tcPr>
            <w:tcW w:w="6486" w:type="dxa"/>
          </w:tcPr>
          <w:p w:rsidR="00464880" w:rsidRPr="0070518F" w:rsidRDefault="00464880" w:rsidP="00464880">
            <w:pPr>
              <w:jc w:val="both"/>
              <w:rPr>
                <w:sz w:val="20"/>
                <w:szCs w:val="20"/>
              </w:rPr>
            </w:pPr>
            <w:r>
              <w:rPr>
                <w:sz w:val="20"/>
                <w:szCs w:val="20"/>
              </w:rPr>
              <w:t xml:space="preserve">     </w:t>
            </w:r>
            <w:r w:rsidRPr="0046488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w:t>
            </w:r>
            <w:r>
              <w:rPr>
                <w:sz w:val="20"/>
                <w:szCs w:val="20"/>
              </w:rPr>
              <w:t>.</w:t>
            </w:r>
          </w:p>
          <w:p w:rsidR="00E024DB" w:rsidRDefault="00464880" w:rsidP="00A843EF">
            <w:pPr>
              <w:jc w:val="both"/>
              <w:rPr>
                <w:sz w:val="20"/>
                <w:szCs w:val="20"/>
              </w:rPr>
            </w:pPr>
            <w:r>
              <w:rPr>
                <w:sz w:val="20"/>
                <w:szCs w:val="20"/>
              </w:rPr>
              <w:t xml:space="preserve">     </w:t>
            </w:r>
            <w:r w:rsidRPr="00464880">
              <w:rPr>
                <w:sz w:val="20"/>
                <w:szCs w:val="20"/>
              </w:rPr>
              <w:t>В случае если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w:t>
            </w:r>
            <w:r>
              <w:rPr>
                <w:sz w:val="20"/>
                <w:szCs w:val="20"/>
              </w:rPr>
              <w:t>.</w:t>
            </w:r>
          </w:p>
          <w:p w:rsidR="00464880" w:rsidRPr="0070518F" w:rsidRDefault="00464880" w:rsidP="00464880">
            <w:pPr>
              <w:jc w:val="both"/>
              <w:rPr>
                <w:sz w:val="20"/>
                <w:szCs w:val="20"/>
              </w:rPr>
            </w:pPr>
            <w:r>
              <w:rPr>
                <w:sz w:val="20"/>
                <w:szCs w:val="20"/>
              </w:rPr>
              <w:t xml:space="preserve">     </w:t>
            </w:r>
            <w:r w:rsidRPr="00464880">
              <w:rPr>
                <w:sz w:val="20"/>
                <w:szCs w:val="20"/>
              </w:rPr>
              <w:t>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все участники запроса котировок в электронной форме, обязанные заключить договор, уклонились от заключения договора, запрос котировок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w:t>
            </w:r>
            <w:r>
              <w:rPr>
                <w:sz w:val="20"/>
                <w:szCs w:val="20"/>
              </w:rPr>
              <w:t>.</w:t>
            </w:r>
          </w:p>
        </w:tc>
      </w:tr>
      <w:tr w:rsidR="00FD1BB1" w:rsidRPr="0070518F" w:rsidTr="001F168D">
        <w:tc>
          <w:tcPr>
            <w:tcW w:w="3403" w:type="dxa"/>
          </w:tcPr>
          <w:p w:rsidR="00FD1BB1" w:rsidRPr="0070518F" w:rsidRDefault="00FD1BB1" w:rsidP="00E55892">
            <w:pPr>
              <w:jc w:val="both"/>
              <w:rPr>
                <w:b/>
                <w:sz w:val="20"/>
                <w:szCs w:val="20"/>
              </w:rPr>
            </w:pPr>
            <w:r w:rsidRPr="0070518F">
              <w:rPr>
                <w:b/>
                <w:sz w:val="20"/>
                <w:szCs w:val="20"/>
              </w:rPr>
              <w:t>Рассмотрение заявок на участие в запросе котировок в электронной форме</w:t>
            </w:r>
          </w:p>
        </w:tc>
        <w:tc>
          <w:tcPr>
            <w:tcW w:w="6486" w:type="dxa"/>
          </w:tcPr>
          <w:p w:rsidR="00FD1BB1" w:rsidRPr="0070518F" w:rsidRDefault="00FD1BB1" w:rsidP="00FD1BB1">
            <w:pPr>
              <w:jc w:val="both"/>
              <w:rPr>
                <w:sz w:val="20"/>
                <w:szCs w:val="20"/>
              </w:rPr>
            </w:pPr>
            <w:r w:rsidRPr="0070518F">
              <w:rPr>
                <w:sz w:val="20"/>
                <w:szCs w:val="20"/>
              </w:rPr>
              <w:t>По результатам рассмотрения заявок на участие в запросе котировок в электронной форме комиссия по закупкам товаров, работ, услуг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и об отклонении заявки в следующих случаях:</w:t>
            </w:r>
          </w:p>
          <w:p w:rsidR="00FD1BB1" w:rsidRPr="0070518F" w:rsidRDefault="00FD1BB1" w:rsidP="00FD1BB1">
            <w:pPr>
              <w:jc w:val="both"/>
              <w:rPr>
                <w:sz w:val="20"/>
                <w:szCs w:val="20"/>
              </w:rPr>
            </w:pPr>
            <w:r w:rsidRPr="0070518F">
              <w:rPr>
                <w:sz w:val="20"/>
                <w:szCs w:val="20"/>
              </w:rPr>
              <w:t>- непредоставление документов и (или) информации, указанной в извещении о проведении запроса котировок в электронной форме, или предоставление недостоверной информации,</w:t>
            </w:r>
          </w:p>
          <w:p w:rsidR="00FD1BB1" w:rsidRPr="0070518F" w:rsidRDefault="00FD1BB1" w:rsidP="00FD1BB1">
            <w:pPr>
              <w:jc w:val="both"/>
              <w:rPr>
                <w:sz w:val="20"/>
                <w:szCs w:val="20"/>
              </w:rPr>
            </w:pPr>
            <w:r w:rsidRPr="0070518F">
              <w:rPr>
                <w:sz w:val="20"/>
                <w:szCs w:val="20"/>
              </w:rPr>
              <w:t>- несоответствие информации требованиям извещения о проведении такого запроса.</w:t>
            </w:r>
          </w:p>
        </w:tc>
      </w:tr>
      <w:tr w:rsidR="00FD1BB1" w:rsidRPr="0070518F" w:rsidTr="001F168D">
        <w:tc>
          <w:tcPr>
            <w:tcW w:w="3403" w:type="dxa"/>
          </w:tcPr>
          <w:p w:rsidR="00FD1BB1" w:rsidRPr="0070518F" w:rsidRDefault="00FD1BB1" w:rsidP="00E55892">
            <w:pPr>
              <w:jc w:val="both"/>
              <w:rPr>
                <w:b/>
                <w:sz w:val="20"/>
                <w:szCs w:val="20"/>
              </w:rPr>
            </w:pPr>
            <w:r w:rsidRPr="0070518F">
              <w:rPr>
                <w:b/>
                <w:sz w:val="20"/>
                <w:szCs w:val="20"/>
              </w:rPr>
              <w:lastRenderedPageBreak/>
              <w:t>Определение победителя</w:t>
            </w:r>
          </w:p>
        </w:tc>
        <w:tc>
          <w:tcPr>
            <w:tcW w:w="6486" w:type="dxa"/>
          </w:tcPr>
          <w:p w:rsidR="00FD1BB1" w:rsidRPr="0070518F" w:rsidRDefault="00FD1BB1" w:rsidP="00FD1BB1">
            <w:pPr>
              <w:jc w:val="both"/>
              <w:rPr>
                <w:sz w:val="20"/>
                <w:szCs w:val="20"/>
              </w:rPr>
            </w:pPr>
            <w:r w:rsidRPr="0070518F">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203930" w:rsidRPr="0070518F" w:rsidTr="001F168D">
        <w:tc>
          <w:tcPr>
            <w:tcW w:w="3403" w:type="dxa"/>
          </w:tcPr>
          <w:p w:rsidR="00203930" w:rsidRPr="0070518F" w:rsidRDefault="00E024DB" w:rsidP="00E55892">
            <w:pPr>
              <w:jc w:val="both"/>
              <w:rPr>
                <w:b/>
                <w:sz w:val="20"/>
                <w:szCs w:val="20"/>
              </w:rPr>
            </w:pPr>
            <w:r w:rsidRPr="0070518F">
              <w:rPr>
                <w:b/>
                <w:sz w:val="20"/>
                <w:szCs w:val="20"/>
              </w:rPr>
              <w:t>Заключение договора</w:t>
            </w:r>
          </w:p>
        </w:tc>
        <w:tc>
          <w:tcPr>
            <w:tcW w:w="6486" w:type="dxa"/>
          </w:tcPr>
          <w:p w:rsidR="00203930" w:rsidRPr="00B81228" w:rsidRDefault="00E024DB" w:rsidP="00F02EE6">
            <w:pPr>
              <w:jc w:val="both"/>
              <w:rPr>
                <w:sz w:val="20"/>
                <w:szCs w:val="20"/>
              </w:rPr>
            </w:pPr>
            <w:r w:rsidRPr="00B81228">
              <w:rPr>
                <w:sz w:val="20"/>
                <w:szCs w:val="20"/>
              </w:rPr>
              <w:t xml:space="preserve">Договор заключается в электронной форме: в проект договора, прилагаемый к извещению о проведении запроса котировок в электронной форме, включается цена, предложенная победителем запроса котировок в электронной форме. Заказчик передает победителю запроса котировок в электронной форме оформленный проект договора, в течение </w:t>
            </w:r>
            <w:r w:rsidR="00F02EE6" w:rsidRPr="00B81228">
              <w:rPr>
                <w:sz w:val="20"/>
                <w:szCs w:val="20"/>
              </w:rPr>
              <w:t>пяти дней</w:t>
            </w:r>
            <w:r w:rsidRPr="00B81228">
              <w:rPr>
                <w:sz w:val="20"/>
                <w:szCs w:val="20"/>
              </w:rPr>
              <w:t xml:space="preserve"> со дня подписания протокола рассмотрения заявок. Победитель запроса котировок в электронной форме в течение </w:t>
            </w:r>
            <w:r w:rsidR="00F02EE6" w:rsidRPr="00B81228">
              <w:rPr>
                <w:sz w:val="20"/>
                <w:szCs w:val="20"/>
              </w:rPr>
              <w:t>трех</w:t>
            </w:r>
            <w:r w:rsidRPr="00B81228">
              <w:rPr>
                <w:sz w:val="20"/>
                <w:szCs w:val="20"/>
              </w:rPr>
              <w:t xml:space="preserve"> дней со дня получения договора подписывает договор при помощи усиленной электронно-цифровой подписи (в ином случае победитель признается уклонившимся от заключения договора) и возвращает на подпись Заказчику для подписания с его стороны.</w:t>
            </w:r>
          </w:p>
        </w:tc>
      </w:tr>
      <w:tr w:rsidR="00285577" w:rsidRPr="0070518F" w:rsidTr="001F168D">
        <w:tc>
          <w:tcPr>
            <w:tcW w:w="3403" w:type="dxa"/>
          </w:tcPr>
          <w:p w:rsidR="00285577" w:rsidRPr="00563A8F" w:rsidRDefault="00230FCE" w:rsidP="001F6FBA">
            <w:pPr>
              <w:jc w:val="both"/>
              <w:rPr>
                <w:sz w:val="20"/>
                <w:szCs w:val="20"/>
              </w:rPr>
            </w:pPr>
            <w:r w:rsidRPr="00563A8F">
              <w:rPr>
                <w:sz w:val="20"/>
                <w:szCs w:val="20"/>
              </w:rPr>
              <w:t xml:space="preserve">Дата публикации извещения </w:t>
            </w:r>
          </w:p>
        </w:tc>
        <w:tc>
          <w:tcPr>
            <w:tcW w:w="6486" w:type="dxa"/>
          </w:tcPr>
          <w:p w:rsidR="00285577" w:rsidRPr="00B81228" w:rsidRDefault="00B81228" w:rsidP="00B676E7">
            <w:pPr>
              <w:jc w:val="both"/>
              <w:rPr>
                <w:sz w:val="20"/>
                <w:szCs w:val="20"/>
                <w:lang w:val="en-US"/>
              </w:rPr>
            </w:pPr>
            <w:r w:rsidRPr="00B81228">
              <w:rPr>
                <w:sz w:val="20"/>
                <w:szCs w:val="20"/>
              </w:rPr>
              <w:t>1</w:t>
            </w:r>
            <w:r w:rsidR="00B676E7">
              <w:rPr>
                <w:sz w:val="20"/>
                <w:szCs w:val="20"/>
              </w:rPr>
              <w:t>2</w:t>
            </w:r>
            <w:r w:rsidR="001F6FBA" w:rsidRPr="00B81228">
              <w:rPr>
                <w:sz w:val="20"/>
                <w:szCs w:val="20"/>
              </w:rPr>
              <w:t>.</w:t>
            </w:r>
            <w:r w:rsidRPr="00B81228">
              <w:rPr>
                <w:sz w:val="20"/>
                <w:szCs w:val="20"/>
              </w:rPr>
              <w:t>11</w:t>
            </w:r>
            <w:r w:rsidR="005657A9" w:rsidRPr="00B81228">
              <w:rPr>
                <w:sz w:val="20"/>
                <w:szCs w:val="20"/>
              </w:rPr>
              <w:t>.202</w:t>
            </w:r>
            <w:r w:rsidR="00F02EE6" w:rsidRPr="00B81228">
              <w:rPr>
                <w:sz w:val="20"/>
                <w:szCs w:val="20"/>
              </w:rPr>
              <w:t>4</w:t>
            </w:r>
            <w:r w:rsidR="001F6FBA" w:rsidRPr="00B81228">
              <w:rPr>
                <w:sz w:val="20"/>
                <w:szCs w:val="20"/>
              </w:rPr>
              <w:t>г.</w:t>
            </w:r>
          </w:p>
        </w:tc>
      </w:tr>
    </w:tbl>
    <w:p w:rsidR="009D4ABE" w:rsidRPr="0070518F" w:rsidRDefault="009D4ABE" w:rsidP="00642117">
      <w:pPr>
        <w:rPr>
          <w:sz w:val="20"/>
          <w:szCs w:val="20"/>
        </w:rPr>
      </w:pPr>
    </w:p>
    <w:sectPr w:rsidR="009D4ABE" w:rsidRPr="0070518F" w:rsidSect="00212653">
      <w:pgSz w:w="11906" w:h="16838"/>
      <w:pgMar w:top="851"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0E2"/>
    <w:multiLevelType w:val="hybridMultilevel"/>
    <w:tmpl w:val="9A402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AC"/>
    <w:rsid w:val="0000109F"/>
    <w:rsid w:val="000068BB"/>
    <w:rsid w:val="00072680"/>
    <w:rsid w:val="0008129E"/>
    <w:rsid w:val="00084AB5"/>
    <w:rsid w:val="000860A0"/>
    <w:rsid w:val="00097E3E"/>
    <w:rsid w:val="000B393E"/>
    <w:rsid w:val="000B5F33"/>
    <w:rsid w:val="000C1875"/>
    <w:rsid w:val="000D50F5"/>
    <w:rsid w:val="000D56CE"/>
    <w:rsid w:val="0010261D"/>
    <w:rsid w:val="00103B1F"/>
    <w:rsid w:val="00116C15"/>
    <w:rsid w:val="0013154B"/>
    <w:rsid w:val="00137D6E"/>
    <w:rsid w:val="00153E59"/>
    <w:rsid w:val="00164A5A"/>
    <w:rsid w:val="00180784"/>
    <w:rsid w:val="001849F7"/>
    <w:rsid w:val="00194098"/>
    <w:rsid w:val="001940BA"/>
    <w:rsid w:val="001A494D"/>
    <w:rsid w:val="001B067A"/>
    <w:rsid w:val="001D5B11"/>
    <w:rsid w:val="001D5DF6"/>
    <w:rsid w:val="001D72F3"/>
    <w:rsid w:val="001D7BF6"/>
    <w:rsid w:val="001F168D"/>
    <w:rsid w:val="001F6FBA"/>
    <w:rsid w:val="00203930"/>
    <w:rsid w:val="00212653"/>
    <w:rsid w:val="00230FCE"/>
    <w:rsid w:val="00233261"/>
    <w:rsid w:val="00243A8B"/>
    <w:rsid w:val="002507EA"/>
    <w:rsid w:val="00255717"/>
    <w:rsid w:val="00273176"/>
    <w:rsid w:val="00274356"/>
    <w:rsid w:val="00275639"/>
    <w:rsid w:val="00283597"/>
    <w:rsid w:val="00285577"/>
    <w:rsid w:val="002904C2"/>
    <w:rsid w:val="002B62DE"/>
    <w:rsid w:val="002C2C9A"/>
    <w:rsid w:val="002D5DDE"/>
    <w:rsid w:val="002D75F1"/>
    <w:rsid w:val="00334743"/>
    <w:rsid w:val="00350447"/>
    <w:rsid w:val="00362AE4"/>
    <w:rsid w:val="003B4779"/>
    <w:rsid w:val="003C6541"/>
    <w:rsid w:val="003C6580"/>
    <w:rsid w:val="003C6FD3"/>
    <w:rsid w:val="004033DB"/>
    <w:rsid w:val="00406CAB"/>
    <w:rsid w:val="004137D2"/>
    <w:rsid w:val="00425B06"/>
    <w:rsid w:val="004321CE"/>
    <w:rsid w:val="0043512D"/>
    <w:rsid w:val="0044104A"/>
    <w:rsid w:val="00464880"/>
    <w:rsid w:val="0048722E"/>
    <w:rsid w:val="004B13BF"/>
    <w:rsid w:val="004B217A"/>
    <w:rsid w:val="004D57DC"/>
    <w:rsid w:val="004E40E1"/>
    <w:rsid w:val="005055B2"/>
    <w:rsid w:val="005143EB"/>
    <w:rsid w:val="00515090"/>
    <w:rsid w:val="0052491B"/>
    <w:rsid w:val="005266BF"/>
    <w:rsid w:val="00543A68"/>
    <w:rsid w:val="00561BA2"/>
    <w:rsid w:val="00563A8F"/>
    <w:rsid w:val="005657A9"/>
    <w:rsid w:val="005671FA"/>
    <w:rsid w:val="00583656"/>
    <w:rsid w:val="00587C08"/>
    <w:rsid w:val="005A6C11"/>
    <w:rsid w:val="005C6859"/>
    <w:rsid w:val="005D38DD"/>
    <w:rsid w:val="006078DB"/>
    <w:rsid w:val="0061219D"/>
    <w:rsid w:val="00617A0A"/>
    <w:rsid w:val="00625B33"/>
    <w:rsid w:val="006273D6"/>
    <w:rsid w:val="006374CD"/>
    <w:rsid w:val="00642117"/>
    <w:rsid w:val="006A0F79"/>
    <w:rsid w:val="006B3D00"/>
    <w:rsid w:val="006C4315"/>
    <w:rsid w:val="006D7B1D"/>
    <w:rsid w:val="006F43E4"/>
    <w:rsid w:val="0070518F"/>
    <w:rsid w:val="00731E50"/>
    <w:rsid w:val="00763C48"/>
    <w:rsid w:val="007777E1"/>
    <w:rsid w:val="007A0855"/>
    <w:rsid w:val="007A381D"/>
    <w:rsid w:val="007B40E3"/>
    <w:rsid w:val="007D239D"/>
    <w:rsid w:val="007D4C8F"/>
    <w:rsid w:val="007F3EE8"/>
    <w:rsid w:val="0084301A"/>
    <w:rsid w:val="00846448"/>
    <w:rsid w:val="0085150B"/>
    <w:rsid w:val="0086261A"/>
    <w:rsid w:val="0087151A"/>
    <w:rsid w:val="00877280"/>
    <w:rsid w:val="008873AA"/>
    <w:rsid w:val="008A4B47"/>
    <w:rsid w:val="008A776B"/>
    <w:rsid w:val="008B2EB2"/>
    <w:rsid w:val="008C11E5"/>
    <w:rsid w:val="008C5CD4"/>
    <w:rsid w:val="009314D5"/>
    <w:rsid w:val="009321A8"/>
    <w:rsid w:val="00974F77"/>
    <w:rsid w:val="00981315"/>
    <w:rsid w:val="00987EF3"/>
    <w:rsid w:val="00995372"/>
    <w:rsid w:val="009C2F7E"/>
    <w:rsid w:val="009D4ABE"/>
    <w:rsid w:val="009E1453"/>
    <w:rsid w:val="009E207A"/>
    <w:rsid w:val="00A45812"/>
    <w:rsid w:val="00A536EF"/>
    <w:rsid w:val="00A71E38"/>
    <w:rsid w:val="00A76C90"/>
    <w:rsid w:val="00A843EF"/>
    <w:rsid w:val="00A8625B"/>
    <w:rsid w:val="00A96422"/>
    <w:rsid w:val="00A97729"/>
    <w:rsid w:val="00AB0E05"/>
    <w:rsid w:val="00AC62A6"/>
    <w:rsid w:val="00AE1392"/>
    <w:rsid w:val="00AE31B8"/>
    <w:rsid w:val="00AF68AC"/>
    <w:rsid w:val="00B07FD2"/>
    <w:rsid w:val="00B221B5"/>
    <w:rsid w:val="00B264CE"/>
    <w:rsid w:val="00B274A0"/>
    <w:rsid w:val="00B36ABD"/>
    <w:rsid w:val="00B40F37"/>
    <w:rsid w:val="00B44782"/>
    <w:rsid w:val="00B46884"/>
    <w:rsid w:val="00B66DBC"/>
    <w:rsid w:val="00B676E7"/>
    <w:rsid w:val="00B808AB"/>
    <w:rsid w:val="00B81228"/>
    <w:rsid w:val="00B8398B"/>
    <w:rsid w:val="00BE7337"/>
    <w:rsid w:val="00BE739D"/>
    <w:rsid w:val="00BF055C"/>
    <w:rsid w:val="00BF4874"/>
    <w:rsid w:val="00C161DB"/>
    <w:rsid w:val="00C56F3D"/>
    <w:rsid w:val="00C6632D"/>
    <w:rsid w:val="00C722CD"/>
    <w:rsid w:val="00C9085E"/>
    <w:rsid w:val="00C96528"/>
    <w:rsid w:val="00CA06F8"/>
    <w:rsid w:val="00CA1F65"/>
    <w:rsid w:val="00CA620F"/>
    <w:rsid w:val="00CD77C0"/>
    <w:rsid w:val="00CE2EC4"/>
    <w:rsid w:val="00CE6075"/>
    <w:rsid w:val="00CE781E"/>
    <w:rsid w:val="00D07A06"/>
    <w:rsid w:val="00D204E4"/>
    <w:rsid w:val="00D34F2C"/>
    <w:rsid w:val="00D36A61"/>
    <w:rsid w:val="00D524D6"/>
    <w:rsid w:val="00D70E2E"/>
    <w:rsid w:val="00DA3BCC"/>
    <w:rsid w:val="00DA58FF"/>
    <w:rsid w:val="00DA6557"/>
    <w:rsid w:val="00DB47BA"/>
    <w:rsid w:val="00DC650D"/>
    <w:rsid w:val="00DD5986"/>
    <w:rsid w:val="00DE6635"/>
    <w:rsid w:val="00DF22E7"/>
    <w:rsid w:val="00E024DB"/>
    <w:rsid w:val="00E122E5"/>
    <w:rsid w:val="00E214A9"/>
    <w:rsid w:val="00E250A6"/>
    <w:rsid w:val="00E30E3A"/>
    <w:rsid w:val="00E371D5"/>
    <w:rsid w:val="00E413DC"/>
    <w:rsid w:val="00E55892"/>
    <w:rsid w:val="00E66684"/>
    <w:rsid w:val="00E91C4C"/>
    <w:rsid w:val="00ED54C7"/>
    <w:rsid w:val="00EE4C6B"/>
    <w:rsid w:val="00F02EE6"/>
    <w:rsid w:val="00F3609B"/>
    <w:rsid w:val="00F419E4"/>
    <w:rsid w:val="00F4695D"/>
    <w:rsid w:val="00F555F4"/>
    <w:rsid w:val="00F66875"/>
    <w:rsid w:val="00F766C9"/>
    <w:rsid w:val="00FA060F"/>
    <w:rsid w:val="00FA110D"/>
    <w:rsid w:val="00FA6D5E"/>
    <w:rsid w:val="00FB162F"/>
    <w:rsid w:val="00FD1BB1"/>
    <w:rsid w:val="00FE3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C6C3"/>
  <w15:docId w15:val="{6AFE3B5D-FEBF-4650-8E4D-1DA6B6CB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8AC"/>
    <w:pPr>
      <w:widowControl w:val="0"/>
      <w:autoSpaceDE w:val="0"/>
      <w:autoSpaceDN w:val="0"/>
      <w:adjustRightInd w:val="0"/>
      <w:ind w:firstLine="720"/>
    </w:pPr>
    <w:rPr>
      <w:rFonts w:ascii="Arial" w:hAnsi="Arial" w:cs="Arial"/>
    </w:rPr>
  </w:style>
  <w:style w:type="table" w:styleId="a3">
    <w:name w:val="Table Grid"/>
    <w:basedOn w:val="a1"/>
    <w:rsid w:val="00E558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AE31B8"/>
  </w:style>
  <w:style w:type="character" w:styleId="a4">
    <w:name w:val="Hyperlink"/>
    <w:basedOn w:val="a0"/>
    <w:uiPriority w:val="99"/>
    <w:unhideWhenUsed/>
    <w:rsid w:val="00AE31B8"/>
    <w:rPr>
      <w:color w:val="0000FF"/>
      <w:u w:val="single"/>
    </w:rPr>
  </w:style>
  <w:style w:type="paragraph" w:styleId="a5">
    <w:name w:val="List Paragraph"/>
    <w:basedOn w:val="a"/>
    <w:uiPriority w:val="99"/>
    <w:qFormat/>
    <w:rsid w:val="00275639"/>
    <w:pPr>
      <w:ind w:left="720"/>
    </w:pPr>
  </w:style>
  <w:style w:type="paragraph" w:styleId="a6">
    <w:name w:val="Balloon Text"/>
    <w:basedOn w:val="a"/>
    <w:link w:val="a7"/>
    <w:rsid w:val="00587C08"/>
    <w:rPr>
      <w:rFonts w:ascii="Tahoma" w:hAnsi="Tahoma" w:cs="Tahoma"/>
      <w:sz w:val="16"/>
      <w:szCs w:val="16"/>
    </w:rPr>
  </w:style>
  <w:style w:type="character" w:customStyle="1" w:styleId="a7">
    <w:name w:val="Текст выноски Знак"/>
    <w:basedOn w:val="a0"/>
    <w:link w:val="a6"/>
    <w:rsid w:val="00587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3357">
      <w:bodyDiv w:val="1"/>
      <w:marLeft w:val="0"/>
      <w:marRight w:val="0"/>
      <w:marTop w:val="0"/>
      <w:marBottom w:val="0"/>
      <w:divBdr>
        <w:top w:val="none" w:sz="0" w:space="0" w:color="auto"/>
        <w:left w:val="none" w:sz="0" w:space="0" w:color="auto"/>
        <w:bottom w:val="none" w:sz="0" w:space="0" w:color="auto"/>
        <w:right w:val="none" w:sz="0" w:space="0" w:color="auto"/>
      </w:divBdr>
    </w:div>
    <w:div w:id="5807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usshorsr@mail.ru" TargetMode="External"/><Relationship Id="rId5" Type="http://schemas.openxmlformats.org/officeDocument/2006/relationships/hyperlink" Target="https://etp-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СУРГУТСКИЙ РАЙОН</vt:lpstr>
    </vt:vector>
  </TitlesOfParts>
  <Company>.</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СУРГУТСКИЙ РАЙОН</dc:title>
  <dc:creator>User</dc:creator>
  <cp:lastModifiedBy>FarkhatPC</cp:lastModifiedBy>
  <cp:revision>3</cp:revision>
  <cp:lastPrinted>2023-05-03T10:23:00Z</cp:lastPrinted>
  <dcterms:created xsi:type="dcterms:W3CDTF">2024-11-19T11:24:00Z</dcterms:created>
  <dcterms:modified xsi:type="dcterms:W3CDTF">2024-11-19T11:24:00Z</dcterms:modified>
</cp:coreProperties>
</file>