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38C5B2AE" w:rsidR="00710BA6" w:rsidRPr="002D14DF" w:rsidRDefault="00A815CB" w:rsidP="00710BA6">
      <w:pPr>
        <w:ind w:left="567" w:right="-802"/>
        <w:jc w:val="center"/>
        <w:outlineLvl w:val="0"/>
        <w:rPr>
          <w:sz w:val="22"/>
          <w:szCs w:val="22"/>
        </w:rPr>
      </w:pPr>
      <w:r>
        <w:rPr>
          <w:sz w:val="22"/>
          <w:szCs w:val="22"/>
        </w:rPr>
        <w:t>Общество с ограниченной ответственностью</w:t>
      </w:r>
    </w:p>
    <w:p w14:paraId="343A0F42" w14:textId="7E9E7160"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w:t>
      </w:r>
      <w:r w:rsidR="00A815CB">
        <w:rPr>
          <w:b/>
          <w:sz w:val="22"/>
          <w:szCs w:val="22"/>
        </w:rPr>
        <w:t>Архангельские городские тепловые сети</w:t>
      </w:r>
      <w:r w:rsidRPr="002D14DF">
        <w:rPr>
          <w:b/>
          <w:sz w:val="22"/>
          <w:szCs w:val="22"/>
        </w:rPr>
        <w:t>»</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1D08E9A1" w:rsidR="00710BA6" w:rsidRPr="002D14DF" w:rsidRDefault="002D2AF0" w:rsidP="00710BA6">
      <w:pPr>
        <w:tabs>
          <w:tab w:val="left" w:pos="8931"/>
        </w:tabs>
        <w:suppressAutoHyphens/>
        <w:ind w:right="224"/>
        <w:jc w:val="right"/>
        <w:rPr>
          <w:sz w:val="22"/>
          <w:szCs w:val="22"/>
          <w:lang w:eastAsia="ar-SA"/>
        </w:rPr>
      </w:pPr>
      <w:r>
        <w:rPr>
          <w:sz w:val="22"/>
          <w:szCs w:val="22"/>
          <w:lang w:eastAsia="ar-SA"/>
        </w:rPr>
        <w:t>Г</w:t>
      </w:r>
      <w:r w:rsidR="00710BA6" w:rsidRPr="002D14DF">
        <w:rPr>
          <w:sz w:val="22"/>
          <w:szCs w:val="22"/>
          <w:lang w:eastAsia="ar-SA"/>
        </w:rPr>
        <w:t>енеральн</w:t>
      </w:r>
      <w:r>
        <w:rPr>
          <w:sz w:val="22"/>
          <w:szCs w:val="22"/>
          <w:lang w:eastAsia="ar-SA"/>
        </w:rPr>
        <w:t>ый</w:t>
      </w:r>
      <w:r w:rsidR="00710BA6" w:rsidRPr="002D14DF">
        <w:rPr>
          <w:sz w:val="22"/>
          <w:szCs w:val="22"/>
          <w:lang w:eastAsia="ar-SA"/>
        </w:rPr>
        <w:t xml:space="preserve"> директор</w:t>
      </w:r>
    </w:p>
    <w:p w14:paraId="52C0F42E" w14:textId="3B9ABD73" w:rsidR="00710BA6" w:rsidRPr="002D14DF" w:rsidRDefault="00A815CB" w:rsidP="00710BA6">
      <w:pPr>
        <w:tabs>
          <w:tab w:val="left" w:pos="2160"/>
          <w:tab w:val="left" w:pos="8931"/>
        </w:tabs>
        <w:suppressAutoHyphens/>
        <w:ind w:right="224"/>
        <w:jc w:val="right"/>
        <w:rPr>
          <w:sz w:val="22"/>
          <w:szCs w:val="22"/>
          <w:lang w:eastAsia="ar-SA"/>
        </w:rPr>
      </w:pPr>
      <w:r>
        <w:rPr>
          <w:sz w:val="22"/>
          <w:szCs w:val="22"/>
          <w:lang w:eastAsia="ar-SA"/>
        </w:rPr>
        <w:t>ООО</w:t>
      </w:r>
      <w:r w:rsidR="00710BA6" w:rsidRPr="002D14DF">
        <w:rPr>
          <w:sz w:val="22"/>
          <w:szCs w:val="22"/>
          <w:lang w:eastAsia="ar-SA"/>
        </w:rPr>
        <w:t xml:space="preserve"> «АГ</w:t>
      </w:r>
      <w:r>
        <w:rPr>
          <w:sz w:val="22"/>
          <w:szCs w:val="22"/>
          <w:lang w:eastAsia="ar-SA"/>
        </w:rPr>
        <w:t>ТС</w:t>
      </w:r>
      <w:r w:rsidR="00710BA6" w:rsidRPr="002D14DF">
        <w:rPr>
          <w:sz w:val="22"/>
          <w:szCs w:val="22"/>
          <w:lang w:eastAsia="ar-SA"/>
        </w:rPr>
        <w:t>»</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6F3FA3F2"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sidR="00294A45">
        <w:rPr>
          <w:sz w:val="22"/>
          <w:szCs w:val="22"/>
          <w:lang w:eastAsia="ar-SA"/>
        </w:rPr>
        <w:t>26</w:t>
      </w:r>
      <w:r w:rsidRPr="002D14DF">
        <w:rPr>
          <w:sz w:val="22"/>
          <w:szCs w:val="22"/>
          <w:lang w:eastAsia="ar-SA"/>
        </w:rPr>
        <w:t>»</w:t>
      </w:r>
      <w:r>
        <w:rPr>
          <w:sz w:val="22"/>
          <w:szCs w:val="22"/>
          <w:lang w:eastAsia="ar-SA"/>
        </w:rPr>
        <w:t xml:space="preserve"> </w:t>
      </w:r>
      <w:r w:rsidR="002D2AF0">
        <w:rPr>
          <w:sz w:val="22"/>
          <w:szCs w:val="22"/>
          <w:lang w:eastAsia="ar-SA"/>
        </w:rPr>
        <w:t>ноября</w:t>
      </w:r>
      <w:r>
        <w:rPr>
          <w:sz w:val="22"/>
          <w:szCs w:val="22"/>
          <w:lang w:eastAsia="ar-SA"/>
        </w:rPr>
        <w:t xml:space="preserve"> </w:t>
      </w:r>
      <w:r w:rsidRPr="002D14DF">
        <w:rPr>
          <w:sz w:val="22"/>
          <w:szCs w:val="22"/>
          <w:lang w:eastAsia="ar-SA"/>
        </w:rPr>
        <w:t>202</w:t>
      </w:r>
      <w:r>
        <w:rPr>
          <w:sz w:val="22"/>
          <w:szCs w:val="22"/>
          <w:lang w:eastAsia="ar-SA"/>
        </w:rPr>
        <w:t>4</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6632839B" w:rsidR="00710BA6" w:rsidRPr="0069098F" w:rsidRDefault="00374785" w:rsidP="00710BA6">
      <w:pPr>
        <w:pStyle w:val="aff7"/>
        <w:ind w:left="2127" w:right="849" w:hanging="11"/>
        <w:jc w:val="center"/>
        <w:rPr>
          <w:b/>
          <w:sz w:val="22"/>
          <w:szCs w:val="22"/>
        </w:rPr>
      </w:pPr>
      <w:r>
        <w:rPr>
          <w:b/>
          <w:sz w:val="22"/>
          <w:szCs w:val="22"/>
        </w:rPr>
        <w:t>УВЕДОМЛЕНИЕ</w:t>
      </w:r>
    </w:p>
    <w:p w14:paraId="34BB3D9C" w14:textId="7133B68E"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w:t>
      </w:r>
      <w:r w:rsidR="00374785">
        <w:rPr>
          <w:b/>
          <w:sz w:val="22"/>
          <w:szCs w:val="22"/>
        </w:rPr>
        <w:t>ЭЛЕКТРОННОГО МАГАЗИНА</w:t>
      </w:r>
      <w:r w:rsidRPr="0069098F">
        <w:rPr>
          <w:b/>
          <w:sz w:val="22"/>
          <w:szCs w:val="22"/>
        </w:rPr>
        <w:t xml:space="preserve"> </w:t>
      </w:r>
    </w:p>
    <w:p w14:paraId="7EBAA135" w14:textId="1448E622" w:rsidR="00710BA6" w:rsidRPr="00710BA6" w:rsidRDefault="00710BA6" w:rsidP="00710BA6">
      <w:pPr>
        <w:pStyle w:val="aff7"/>
        <w:ind w:left="2127" w:right="849" w:hanging="11"/>
        <w:jc w:val="center"/>
        <w:rPr>
          <w:b/>
          <w:sz w:val="22"/>
          <w:szCs w:val="22"/>
        </w:rPr>
      </w:pPr>
      <w:r w:rsidRPr="0069098F">
        <w:rPr>
          <w:b/>
          <w:sz w:val="22"/>
          <w:szCs w:val="22"/>
        </w:rPr>
        <w:t>на право заключения договора</w:t>
      </w:r>
      <w:r w:rsidRPr="00710BA6">
        <w:rPr>
          <w:b/>
          <w:sz w:val="22"/>
          <w:szCs w:val="22"/>
        </w:rPr>
        <w:t xml:space="preserve"> </w:t>
      </w:r>
      <w:r w:rsidR="00374785">
        <w:rPr>
          <w:b/>
          <w:sz w:val="22"/>
          <w:szCs w:val="22"/>
        </w:rPr>
        <w:t xml:space="preserve">на </w:t>
      </w:r>
      <w:bookmarkStart w:id="0" w:name="_Hlk164841808"/>
      <w:r w:rsidR="00AF69EF" w:rsidRPr="00AF69EF">
        <w:rPr>
          <w:b/>
          <w:sz w:val="22"/>
          <w:szCs w:val="22"/>
        </w:rPr>
        <w:t xml:space="preserve">выполнение </w:t>
      </w:r>
      <w:bookmarkEnd w:id="0"/>
      <w:r w:rsidR="00FC15DD" w:rsidRPr="00FC15DD">
        <w:rPr>
          <w:b/>
          <w:sz w:val="22"/>
          <w:szCs w:val="22"/>
        </w:rPr>
        <w:t xml:space="preserve">работ </w:t>
      </w:r>
      <w:r w:rsidR="00294A45" w:rsidRPr="00294A45">
        <w:rPr>
          <w:b/>
          <w:sz w:val="22"/>
          <w:szCs w:val="22"/>
        </w:rPr>
        <w:t>по реконструкции участка тепловой сети на участке от ТК-4 до ТК-9а-1 по адресу: г. Архангельск, от ул. КЛДК, д. 69 до ул. КЛДК, д. 41</w:t>
      </w: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77777777"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6C910BCF" w14:textId="77777777" w:rsidR="00710BA6" w:rsidRPr="002D14DF" w:rsidRDefault="00710BA6" w:rsidP="00710BA6">
      <w:pPr>
        <w:tabs>
          <w:tab w:val="left" w:pos="2160"/>
        </w:tabs>
        <w:ind w:right="355"/>
        <w:jc w:val="both"/>
        <w:rPr>
          <w:sz w:val="22"/>
          <w:szCs w:val="22"/>
        </w:rPr>
      </w:pPr>
    </w:p>
    <w:p w14:paraId="137EFDBC"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43C03820" w14:textId="77777777" w:rsidR="00710BA6" w:rsidRDefault="00710BA6" w:rsidP="00710BA6">
      <w:pPr>
        <w:tabs>
          <w:tab w:val="left" w:pos="2160"/>
        </w:tabs>
        <w:ind w:right="355"/>
        <w:jc w:val="both"/>
        <w:rPr>
          <w:sz w:val="22"/>
          <w:szCs w:val="22"/>
        </w:rPr>
      </w:pPr>
    </w:p>
    <w:p w14:paraId="4035EF61" w14:textId="77777777" w:rsidR="00710BA6" w:rsidRDefault="00710BA6" w:rsidP="00710BA6">
      <w:pPr>
        <w:tabs>
          <w:tab w:val="left" w:pos="2160"/>
        </w:tabs>
        <w:ind w:right="355"/>
        <w:jc w:val="both"/>
        <w:rPr>
          <w:sz w:val="22"/>
          <w:szCs w:val="22"/>
        </w:rPr>
      </w:pPr>
    </w:p>
    <w:p w14:paraId="702D2837"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565E0E0C" w14:textId="77777777" w:rsidR="00FF2E25" w:rsidRDefault="00FF2E25"/>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6"/>
        <w:gridCol w:w="2124"/>
        <w:gridCol w:w="4015"/>
        <w:gridCol w:w="425"/>
        <w:gridCol w:w="2884"/>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C42643" w:rsidRDefault="00D55A89">
            <w:pPr>
              <w:widowControl w:val="0"/>
              <w:jc w:val="center"/>
              <w:rPr>
                <w:b/>
                <w:bCs/>
                <w:sz w:val="22"/>
                <w:szCs w:val="22"/>
              </w:rPr>
            </w:pPr>
            <w:r w:rsidRPr="00C42643">
              <w:rPr>
                <w:sz w:val="22"/>
                <w:szCs w:val="22"/>
              </w:rPr>
              <w:br w:type="page"/>
            </w:r>
            <w:r w:rsidRPr="00C42643">
              <w:rPr>
                <w:sz w:val="22"/>
                <w:szCs w:val="22"/>
              </w:rPr>
              <w:br w:type="page"/>
            </w:r>
            <w:r w:rsidRPr="00C42643">
              <w:rPr>
                <w:b/>
                <w:bCs/>
                <w:sz w:val="22"/>
                <w:szCs w:val="22"/>
              </w:rPr>
              <w:t>Информационная карта</w:t>
            </w:r>
          </w:p>
          <w:p w14:paraId="4926A39A" w14:textId="77777777" w:rsidR="007D2B20" w:rsidRPr="00C42643" w:rsidRDefault="007D2B20">
            <w:pPr>
              <w:widowControl w:val="0"/>
              <w:jc w:val="center"/>
              <w:rPr>
                <w:b/>
                <w:bCs/>
                <w:sz w:val="22"/>
                <w:szCs w:val="22"/>
              </w:rPr>
            </w:pPr>
          </w:p>
          <w:p w14:paraId="5868F7A0" w14:textId="77777777" w:rsidR="00374785" w:rsidRPr="00374785" w:rsidRDefault="00374785" w:rsidP="00374785">
            <w:pPr>
              <w:ind w:firstLine="567"/>
              <w:jc w:val="both"/>
              <w:rPr>
                <w:rFonts w:cs="Times New Roman"/>
                <w:sz w:val="22"/>
                <w:szCs w:val="22"/>
              </w:rPr>
            </w:pPr>
            <w:r w:rsidRPr="00374785">
              <w:rPr>
                <w:rFonts w:cs="Times New Roman"/>
                <w:sz w:val="22"/>
                <w:szCs w:val="22"/>
              </w:rPr>
              <w:t xml:space="preserve">Электронный магазин, является неконкурентной закупкой, порядок проведения которой не регулируется ст. 3.1 и 3.4 Федерального закона №223-ФЗ. </w:t>
            </w:r>
          </w:p>
          <w:p w14:paraId="4DF09C13" w14:textId="77777777" w:rsidR="00374785" w:rsidRPr="00374785" w:rsidRDefault="00374785" w:rsidP="00374785">
            <w:pPr>
              <w:ind w:firstLine="567"/>
              <w:jc w:val="both"/>
              <w:rPr>
                <w:rFonts w:cs="Times New Roman"/>
                <w:sz w:val="22"/>
                <w:szCs w:val="22"/>
              </w:rPr>
            </w:pPr>
            <w:r w:rsidRPr="00374785">
              <w:rPr>
                <w:rFonts w:cs="Times New Roman"/>
                <w:sz w:val="22"/>
                <w:szCs w:val="22"/>
              </w:rPr>
              <w:t>Электронный магазин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РФ и статьями 1057–1061 части второй Гражданского кодекса РФ, и не накладывает на Заказчика обязательств, установленных указанными статьями Гражданского кодекса РФ.</w:t>
            </w:r>
          </w:p>
          <w:p w14:paraId="5898364A" w14:textId="00AC8AAD" w:rsidR="007D2B20" w:rsidRPr="008975BB" w:rsidRDefault="00374785" w:rsidP="00374785">
            <w:pPr>
              <w:pStyle w:val="211112"/>
              <w:widowControl w:val="0"/>
              <w:ind w:firstLine="560"/>
              <w:rPr>
                <w:rFonts w:ascii="Times New Roman" w:hAnsi="Times New Roman" w:cs="Times New Roman"/>
                <w:sz w:val="22"/>
                <w:szCs w:val="22"/>
                <w:lang w:val="ru-RU" w:eastAsia="ru-RU"/>
              </w:rPr>
            </w:pPr>
            <w:r w:rsidRPr="008975BB">
              <w:rPr>
                <w:rFonts w:ascii="Times New Roman" w:hAnsi="Times New Roman" w:cs="Times New Roman"/>
                <w:sz w:val="22"/>
                <w:szCs w:val="22"/>
                <w:lang w:val="ru-RU"/>
              </w:rPr>
              <w:t>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w:t>
            </w: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1B680F">
        <w:tc>
          <w:tcPr>
            <w:tcW w:w="706"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24"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24" w:type="dxa"/>
            <w:gridSpan w:val="3"/>
            <w:vAlign w:val="center"/>
          </w:tcPr>
          <w:p w14:paraId="6CD3D356" w14:textId="23FDB1D2" w:rsidR="00534927" w:rsidRPr="00A815CB" w:rsidRDefault="00A815CB" w:rsidP="00A815CB">
            <w:pPr>
              <w:widowControl w:val="0"/>
              <w:jc w:val="both"/>
              <w:rPr>
                <w:sz w:val="22"/>
                <w:szCs w:val="22"/>
              </w:rPr>
            </w:pPr>
            <w:r w:rsidRPr="00A815CB">
              <w:rPr>
                <w:sz w:val="22"/>
                <w:szCs w:val="22"/>
              </w:rPr>
              <w:t>Общество с ограниченной ответственностью</w:t>
            </w:r>
            <w:r>
              <w:rPr>
                <w:sz w:val="22"/>
                <w:szCs w:val="22"/>
              </w:rPr>
              <w:t xml:space="preserve"> </w:t>
            </w:r>
            <w:r w:rsidRPr="00A815CB">
              <w:rPr>
                <w:sz w:val="22"/>
                <w:szCs w:val="22"/>
              </w:rPr>
              <w:t>«Архангельские городские тепловые сети»</w:t>
            </w:r>
          </w:p>
        </w:tc>
      </w:tr>
      <w:tr w:rsidR="00534927" w:rsidRPr="000F51C6" w14:paraId="2FE4E52E" w14:textId="77777777" w:rsidTr="001B680F">
        <w:tc>
          <w:tcPr>
            <w:tcW w:w="706" w:type="dxa"/>
            <w:vMerge/>
            <w:vAlign w:val="center"/>
          </w:tcPr>
          <w:p w14:paraId="16D9D590" w14:textId="77777777" w:rsidR="00534927" w:rsidRPr="000F51C6" w:rsidRDefault="00534927" w:rsidP="00534927">
            <w:pPr>
              <w:widowControl w:val="0"/>
              <w:jc w:val="center"/>
              <w:rPr>
                <w:bCs/>
                <w:sz w:val="22"/>
                <w:szCs w:val="22"/>
              </w:rPr>
            </w:pPr>
          </w:p>
        </w:tc>
        <w:tc>
          <w:tcPr>
            <w:tcW w:w="2124"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24" w:type="dxa"/>
            <w:gridSpan w:val="3"/>
            <w:vAlign w:val="center"/>
          </w:tcPr>
          <w:p w14:paraId="3BAE7C57" w14:textId="4C09062E" w:rsidR="00534927" w:rsidRPr="00E120BF" w:rsidRDefault="00E120BF" w:rsidP="00534927">
            <w:pPr>
              <w:widowControl w:val="0"/>
              <w:jc w:val="both"/>
              <w:rPr>
                <w:sz w:val="22"/>
                <w:szCs w:val="22"/>
                <w:highlight w:val="yellow"/>
              </w:rPr>
            </w:pPr>
            <w:r w:rsidRPr="00E120BF">
              <w:rPr>
                <w:sz w:val="22"/>
                <w:szCs w:val="22"/>
              </w:rPr>
              <w:t>163046</w:t>
            </w:r>
            <w:r w:rsidR="00534927" w:rsidRPr="00FF4CBC">
              <w:rPr>
                <w:sz w:val="22"/>
                <w:szCs w:val="22"/>
              </w:rPr>
              <w:t xml:space="preserve">, Архангельская обл., </w:t>
            </w:r>
            <w:proofErr w:type="spellStart"/>
            <w:r w:rsidR="00534927" w:rsidRPr="00FF4CBC">
              <w:rPr>
                <w:sz w:val="22"/>
                <w:szCs w:val="22"/>
              </w:rPr>
              <w:t>г.о</w:t>
            </w:r>
            <w:proofErr w:type="spellEnd"/>
            <w:r w:rsidR="00534927" w:rsidRPr="00FF4CBC">
              <w:rPr>
                <w:sz w:val="22"/>
                <w:szCs w:val="22"/>
              </w:rPr>
              <w:t>. «Город Архангельск», г. Архангельск, ул. Свободы, д.2</w:t>
            </w:r>
            <w:r w:rsidR="00374785">
              <w:rPr>
                <w:sz w:val="22"/>
                <w:szCs w:val="22"/>
              </w:rPr>
              <w:t>6</w:t>
            </w:r>
            <w:r w:rsidR="00534927" w:rsidRPr="00FF4CBC">
              <w:rPr>
                <w:sz w:val="22"/>
                <w:szCs w:val="22"/>
              </w:rPr>
              <w:t>,</w:t>
            </w:r>
            <w:r w:rsidR="00374785">
              <w:rPr>
                <w:sz w:val="22"/>
                <w:szCs w:val="22"/>
              </w:rPr>
              <w:t xml:space="preserve"> этаж 3,</w:t>
            </w:r>
            <w:r w:rsidR="00534927" w:rsidRPr="00FF4CBC">
              <w:rPr>
                <w:sz w:val="22"/>
                <w:szCs w:val="22"/>
              </w:rPr>
              <w:t xml:space="preserve"> пом.</w:t>
            </w:r>
            <w:r w:rsidR="00A815CB" w:rsidRPr="00E120BF">
              <w:rPr>
                <w:sz w:val="22"/>
                <w:szCs w:val="22"/>
              </w:rPr>
              <w:t>9</w:t>
            </w:r>
          </w:p>
        </w:tc>
      </w:tr>
      <w:tr w:rsidR="00534927" w:rsidRPr="000F51C6" w14:paraId="3D38754B" w14:textId="77777777" w:rsidTr="001B680F">
        <w:tc>
          <w:tcPr>
            <w:tcW w:w="706" w:type="dxa"/>
            <w:vMerge/>
            <w:vAlign w:val="center"/>
          </w:tcPr>
          <w:p w14:paraId="21BF6738" w14:textId="77777777" w:rsidR="00534927" w:rsidRPr="000F51C6" w:rsidRDefault="00534927" w:rsidP="00534927">
            <w:pPr>
              <w:widowControl w:val="0"/>
              <w:jc w:val="center"/>
              <w:rPr>
                <w:bCs/>
                <w:sz w:val="22"/>
                <w:szCs w:val="22"/>
              </w:rPr>
            </w:pPr>
          </w:p>
        </w:tc>
        <w:tc>
          <w:tcPr>
            <w:tcW w:w="2124"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24" w:type="dxa"/>
            <w:gridSpan w:val="3"/>
            <w:vAlign w:val="center"/>
          </w:tcPr>
          <w:p w14:paraId="3BDA3538" w14:textId="5CB44ADF" w:rsidR="00534927" w:rsidRPr="00E120BF" w:rsidRDefault="00E120BF" w:rsidP="00534927">
            <w:pPr>
              <w:widowControl w:val="0"/>
              <w:jc w:val="both"/>
              <w:rPr>
                <w:sz w:val="22"/>
                <w:szCs w:val="22"/>
                <w:highlight w:val="yellow"/>
              </w:rPr>
            </w:pPr>
            <w:r w:rsidRPr="00E120BF">
              <w:rPr>
                <w:sz w:val="22"/>
                <w:szCs w:val="22"/>
              </w:rPr>
              <w:t>163046</w:t>
            </w:r>
            <w:r w:rsidR="00534927" w:rsidRPr="00FF4CBC">
              <w:rPr>
                <w:sz w:val="22"/>
                <w:szCs w:val="22"/>
              </w:rPr>
              <w:t xml:space="preserve">, Архангельская обл., </w:t>
            </w:r>
            <w:proofErr w:type="spellStart"/>
            <w:r w:rsidR="00534927" w:rsidRPr="00FF4CBC">
              <w:rPr>
                <w:sz w:val="22"/>
                <w:szCs w:val="22"/>
              </w:rPr>
              <w:t>г.о</w:t>
            </w:r>
            <w:proofErr w:type="spellEnd"/>
            <w:r w:rsidR="00534927" w:rsidRPr="00FF4CBC">
              <w:rPr>
                <w:sz w:val="22"/>
                <w:szCs w:val="22"/>
              </w:rPr>
              <w:t>. «Город Архангельск», г. Архангельск, ул. Свободы, д.2</w:t>
            </w:r>
            <w:r w:rsidR="00374785">
              <w:rPr>
                <w:sz w:val="22"/>
                <w:szCs w:val="22"/>
              </w:rPr>
              <w:t>6</w:t>
            </w:r>
            <w:r w:rsidR="00534927" w:rsidRPr="00FF4CBC">
              <w:rPr>
                <w:sz w:val="22"/>
                <w:szCs w:val="22"/>
              </w:rPr>
              <w:t>,</w:t>
            </w:r>
            <w:r w:rsidR="00374785">
              <w:rPr>
                <w:sz w:val="22"/>
                <w:szCs w:val="22"/>
              </w:rPr>
              <w:t xml:space="preserve"> этаж 3,</w:t>
            </w:r>
            <w:r w:rsidR="00534927" w:rsidRPr="00FF4CBC">
              <w:rPr>
                <w:sz w:val="22"/>
                <w:szCs w:val="22"/>
              </w:rPr>
              <w:t xml:space="preserve"> пом.</w:t>
            </w:r>
            <w:r w:rsidR="00A815CB" w:rsidRPr="00E120BF">
              <w:rPr>
                <w:sz w:val="22"/>
                <w:szCs w:val="22"/>
              </w:rPr>
              <w:t>9</w:t>
            </w:r>
          </w:p>
        </w:tc>
      </w:tr>
      <w:tr w:rsidR="00534927" w:rsidRPr="000F51C6" w14:paraId="3B481BE0" w14:textId="77777777" w:rsidTr="001B680F">
        <w:tc>
          <w:tcPr>
            <w:tcW w:w="706" w:type="dxa"/>
            <w:vMerge/>
            <w:vAlign w:val="center"/>
          </w:tcPr>
          <w:p w14:paraId="5111005C" w14:textId="77777777" w:rsidR="00534927" w:rsidRPr="000F51C6" w:rsidRDefault="00534927" w:rsidP="00534927">
            <w:pPr>
              <w:widowControl w:val="0"/>
              <w:jc w:val="center"/>
              <w:rPr>
                <w:bCs/>
                <w:sz w:val="22"/>
                <w:szCs w:val="22"/>
              </w:rPr>
            </w:pPr>
          </w:p>
        </w:tc>
        <w:tc>
          <w:tcPr>
            <w:tcW w:w="2124"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24" w:type="dxa"/>
            <w:gridSpan w:val="3"/>
            <w:vAlign w:val="center"/>
          </w:tcPr>
          <w:p w14:paraId="1E659D16" w14:textId="077C2D2B" w:rsidR="00534927" w:rsidRPr="000F51C6" w:rsidRDefault="00364A83" w:rsidP="00534927">
            <w:pPr>
              <w:widowControl w:val="0"/>
              <w:jc w:val="both"/>
              <w:rPr>
                <w:sz w:val="22"/>
                <w:szCs w:val="22"/>
                <w:highlight w:val="yellow"/>
              </w:rPr>
            </w:pPr>
            <w:hyperlink r:id="rId6" w:history="1">
              <w:r w:rsidR="00534927" w:rsidRPr="00FF4CBC">
                <w:rPr>
                  <w:rStyle w:val="ab"/>
                  <w:sz w:val="22"/>
                  <w:szCs w:val="22"/>
                </w:rPr>
                <w:t>Info@ahgc.ru</w:t>
              </w:r>
            </w:hyperlink>
          </w:p>
        </w:tc>
      </w:tr>
      <w:tr w:rsidR="00534927" w:rsidRPr="000F51C6" w14:paraId="5651DA55" w14:textId="77777777" w:rsidTr="001B680F">
        <w:tc>
          <w:tcPr>
            <w:tcW w:w="706" w:type="dxa"/>
            <w:vMerge/>
            <w:vAlign w:val="center"/>
          </w:tcPr>
          <w:p w14:paraId="4145653D" w14:textId="77777777" w:rsidR="00534927" w:rsidRPr="000F51C6" w:rsidRDefault="00534927" w:rsidP="00534927">
            <w:pPr>
              <w:widowControl w:val="0"/>
              <w:jc w:val="center"/>
              <w:rPr>
                <w:bCs/>
                <w:sz w:val="22"/>
                <w:szCs w:val="22"/>
              </w:rPr>
            </w:pPr>
          </w:p>
        </w:tc>
        <w:tc>
          <w:tcPr>
            <w:tcW w:w="2124"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24" w:type="dxa"/>
            <w:gridSpan w:val="3"/>
            <w:vAlign w:val="center"/>
          </w:tcPr>
          <w:p w14:paraId="0913C3F9" w14:textId="41DD86B7" w:rsidR="00534927" w:rsidRPr="000F51C6" w:rsidRDefault="00534927" w:rsidP="00534927">
            <w:pPr>
              <w:widowControl w:val="0"/>
              <w:jc w:val="both"/>
              <w:rPr>
                <w:sz w:val="22"/>
                <w:szCs w:val="22"/>
                <w:highlight w:val="yellow"/>
              </w:rPr>
            </w:pPr>
            <w:r w:rsidRPr="00FF4CBC">
              <w:rPr>
                <w:sz w:val="22"/>
                <w:szCs w:val="22"/>
              </w:rPr>
              <w:t>8 (8182) 40-88-80 </w:t>
            </w:r>
          </w:p>
        </w:tc>
      </w:tr>
      <w:tr w:rsidR="00E51999" w:rsidRPr="000F51C6" w14:paraId="17397CA1" w14:textId="77777777" w:rsidTr="001B680F">
        <w:tc>
          <w:tcPr>
            <w:tcW w:w="706" w:type="dxa"/>
            <w:vMerge/>
            <w:vAlign w:val="center"/>
          </w:tcPr>
          <w:p w14:paraId="109779DF" w14:textId="77777777" w:rsidR="00E51999" w:rsidRPr="000F51C6" w:rsidRDefault="00E51999" w:rsidP="00E51999">
            <w:pPr>
              <w:widowControl w:val="0"/>
              <w:jc w:val="center"/>
              <w:rPr>
                <w:bCs/>
                <w:sz w:val="22"/>
                <w:szCs w:val="22"/>
              </w:rPr>
            </w:pPr>
          </w:p>
        </w:tc>
        <w:tc>
          <w:tcPr>
            <w:tcW w:w="2124" w:type="dxa"/>
          </w:tcPr>
          <w:p w14:paraId="1E2B1104" w14:textId="53EC8F24" w:rsidR="00E51999" w:rsidRPr="002D7DB0" w:rsidRDefault="00AF69EF" w:rsidP="00E51999">
            <w:pPr>
              <w:widowControl w:val="0"/>
              <w:rPr>
                <w:b/>
                <w:bCs/>
                <w:sz w:val="22"/>
                <w:szCs w:val="22"/>
              </w:rPr>
            </w:pPr>
            <w:r>
              <w:rPr>
                <w:rFonts w:cs="Times New Roman"/>
                <w:b/>
                <w:sz w:val="22"/>
                <w:szCs w:val="22"/>
              </w:rPr>
              <w:t>Контактное лицо заказчика</w:t>
            </w:r>
          </w:p>
        </w:tc>
        <w:tc>
          <w:tcPr>
            <w:tcW w:w="7324" w:type="dxa"/>
            <w:gridSpan w:val="3"/>
          </w:tcPr>
          <w:p w14:paraId="5F707074" w14:textId="2FB41ACE" w:rsidR="00E51999" w:rsidRPr="002D7DB0" w:rsidRDefault="00AF69EF" w:rsidP="00E51999">
            <w:pPr>
              <w:widowControl w:val="0"/>
              <w:jc w:val="both"/>
              <w:rPr>
                <w:sz w:val="22"/>
                <w:szCs w:val="22"/>
              </w:rPr>
            </w:pPr>
            <w:proofErr w:type="spellStart"/>
            <w:r>
              <w:rPr>
                <w:sz w:val="22"/>
                <w:szCs w:val="22"/>
              </w:rPr>
              <w:t>Шулева</w:t>
            </w:r>
            <w:proofErr w:type="spellEnd"/>
            <w:r>
              <w:rPr>
                <w:sz w:val="22"/>
                <w:szCs w:val="22"/>
              </w:rPr>
              <w:t xml:space="preserve"> Екатерина</w:t>
            </w:r>
          </w:p>
          <w:p w14:paraId="04C81F8A" w14:textId="5AEC8B3A" w:rsidR="002D7DB0" w:rsidRPr="002D7DB0" w:rsidRDefault="00364A83" w:rsidP="00E51999">
            <w:pPr>
              <w:widowControl w:val="0"/>
              <w:jc w:val="both"/>
              <w:rPr>
                <w:sz w:val="22"/>
                <w:szCs w:val="22"/>
              </w:rPr>
            </w:pPr>
            <w:hyperlink r:id="rId7" w:history="1">
              <w:r w:rsidR="002D7DB0" w:rsidRPr="002D7DB0">
                <w:rPr>
                  <w:rStyle w:val="ab"/>
                  <w:sz w:val="22"/>
                  <w:szCs w:val="22"/>
                </w:rPr>
                <w:t>s.mihailyuta@ahgc.ru</w:t>
              </w:r>
            </w:hyperlink>
          </w:p>
          <w:p w14:paraId="75389859" w14:textId="4ED24EC4" w:rsidR="002D7DB0" w:rsidRPr="002D7DB0" w:rsidRDefault="002D7DB0" w:rsidP="00E51999">
            <w:pPr>
              <w:widowControl w:val="0"/>
              <w:jc w:val="both"/>
              <w:rPr>
                <w:sz w:val="22"/>
                <w:szCs w:val="22"/>
              </w:rPr>
            </w:pPr>
            <w:r w:rsidRPr="002D7DB0">
              <w:rPr>
                <w:sz w:val="22"/>
                <w:szCs w:val="22"/>
              </w:rPr>
              <w:t xml:space="preserve">тел. </w:t>
            </w:r>
            <w:r w:rsidR="0063421D" w:rsidRPr="0063421D">
              <w:rPr>
                <w:sz w:val="22"/>
                <w:szCs w:val="22"/>
              </w:rPr>
              <w:t>+7 (911) 594-6440</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1B680F">
        <w:tc>
          <w:tcPr>
            <w:tcW w:w="706" w:type="dxa"/>
            <w:vAlign w:val="center"/>
          </w:tcPr>
          <w:p w14:paraId="34E28D99" w14:textId="77777777" w:rsidR="00E51999" w:rsidRDefault="00E51999" w:rsidP="00E51999">
            <w:pPr>
              <w:widowControl w:val="0"/>
              <w:jc w:val="center"/>
              <w:rPr>
                <w:sz w:val="22"/>
                <w:szCs w:val="22"/>
              </w:rPr>
            </w:pPr>
            <w:r>
              <w:rPr>
                <w:sz w:val="22"/>
                <w:szCs w:val="22"/>
              </w:rPr>
              <w:t>2.1.</w:t>
            </w:r>
          </w:p>
        </w:tc>
        <w:tc>
          <w:tcPr>
            <w:tcW w:w="2124"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24" w:type="dxa"/>
            <w:gridSpan w:val="3"/>
          </w:tcPr>
          <w:p w14:paraId="3F94D872" w14:textId="14D618F1" w:rsidR="00E51999" w:rsidRPr="00C42643" w:rsidRDefault="00374785" w:rsidP="00E51999">
            <w:pPr>
              <w:widowControl w:val="0"/>
              <w:jc w:val="both"/>
              <w:rPr>
                <w:sz w:val="22"/>
                <w:szCs w:val="22"/>
              </w:rPr>
            </w:pPr>
            <w:r>
              <w:rPr>
                <w:sz w:val="22"/>
                <w:szCs w:val="22"/>
              </w:rPr>
              <w:t>Электронный магазин</w:t>
            </w:r>
          </w:p>
        </w:tc>
      </w:tr>
      <w:tr w:rsidR="00E51999" w14:paraId="31B79A43" w14:textId="77777777" w:rsidTr="001B680F">
        <w:tc>
          <w:tcPr>
            <w:tcW w:w="706" w:type="dxa"/>
            <w:vAlign w:val="center"/>
          </w:tcPr>
          <w:p w14:paraId="5B1F98CE" w14:textId="77777777" w:rsidR="00E51999" w:rsidRDefault="00E51999" w:rsidP="00E51999">
            <w:pPr>
              <w:widowControl w:val="0"/>
              <w:jc w:val="center"/>
              <w:rPr>
                <w:sz w:val="22"/>
                <w:szCs w:val="22"/>
              </w:rPr>
            </w:pPr>
            <w:r>
              <w:rPr>
                <w:sz w:val="22"/>
                <w:szCs w:val="22"/>
              </w:rPr>
              <w:t>2.2.</w:t>
            </w:r>
          </w:p>
        </w:tc>
        <w:tc>
          <w:tcPr>
            <w:tcW w:w="2124"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24" w:type="dxa"/>
            <w:gridSpan w:val="3"/>
          </w:tcPr>
          <w:p w14:paraId="5419632E" w14:textId="77777777" w:rsidR="00724DD6" w:rsidRPr="00C42643" w:rsidRDefault="00724DD6" w:rsidP="00724DD6">
            <w:pPr>
              <w:widowControl w:val="0"/>
              <w:jc w:val="both"/>
              <w:rPr>
                <w:sz w:val="22"/>
                <w:szCs w:val="22"/>
              </w:rPr>
            </w:pPr>
            <w:r w:rsidRPr="00C42643">
              <w:rPr>
                <w:sz w:val="22"/>
                <w:szCs w:val="22"/>
              </w:rPr>
              <w:t xml:space="preserve">Электронная торговая площадка </w:t>
            </w:r>
            <w:r>
              <w:rPr>
                <w:sz w:val="22"/>
                <w:szCs w:val="22"/>
              </w:rPr>
              <w:t>ЭТП Регион</w:t>
            </w:r>
          </w:p>
          <w:p w14:paraId="4ECD36AE" w14:textId="6CFECBCD" w:rsidR="00E51999" w:rsidRPr="00C42643" w:rsidRDefault="00724DD6" w:rsidP="00724DD6">
            <w:pPr>
              <w:widowControl w:val="0"/>
              <w:jc w:val="both"/>
              <w:rPr>
                <w:sz w:val="22"/>
                <w:szCs w:val="22"/>
              </w:rPr>
            </w:pPr>
            <w:r w:rsidRPr="00C42643">
              <w:rPr>
                <w:sz w:val="22"/>
                <w:szCs w:val="22"/>
              </w:rPr>
              <w:t xml:space="preserve">Адрес электронной площадки в сети Интернет: </w:t>
            </w:r>
            <w:hyperlink r:id="rId8" w:history="1">
              <w:r w:rsidRPr="00152A9A">
                <w:rPr>
                  <w:rStyle w:val="ab"/>
                  <w:sz w:val="22"/>
                  <w:szCs w:val="22"/>
                </w:rPr>
                <w:t>https://etp-region.ru/</w:t>
              </w:r>
            </w:hyperlink>
            <w:r w:rsidR="00BF760D">
              <w:rPr>
                <w:sz w:val="22"/>
                <w:szCs w:val="22"/>
              </w:rPr>
              <w:t xml:space="preserve"> </w:t>
            </w:r>
          </w:p>
        </w:tc>
      </w:tr>
      <w:tr w:rsidR="00534927" w14:paraId="71C9D737" w14:textId="77777777" w:rsidTr="001B680F">
        <w:tc>
          <w:tcPr>
            <w:tcW w:w="706"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24"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24" w:type="dxa"/>
            <w:gridSpan w:val="3"/>
          </w:tcPr>
          <w:p w14:paraId="089FB405" w14:textId="717341C8" w:rsidR="00534927" w:rsidRPr="000E0644" w:rsidRDefault="00AF69EF" w:rsidP="00FF2E25">
            <w:pPr>
              <w:tabs>
                <w:tab w:val="left" w:pos="5442"/>
              </w:tabs>
              <w:jc w:val="both"/>
              <w:rPr>
                <w:bCs/>
                <w:color w:val="000000"/>
                <w:sz w:val="22"/>
                <w:szCs w:val="22"/>
              </w:rPr>
            </w:pPr>
            <w:r>
              <w:rPr>
                <w:sz w:val="22"/>
                <w:szCs w:val="22"/>
              </w:rPr>
              <w:t>В</w:t>
            </w:r>
            <w:r w:rsidRPr="00AF69EF">
              <w:rPr>
                <w:sz w:val="22"/>
                <w:szCs w:val="22"/>
              </w:rPr>
              <w:t xml:space="preserve">ыполнение </w:t>
            </w:r>
            <w:r w:rsidR="00FC15DD" w:rsidRPr="00FC15DD">
              <w:rPr>
                <w:sz w:val="22"/>
                <w:szCs w:val="22"/>
              </w:rPr>
              <w:t xml:space="preserve">работ </w:t>
            </w:r>
            <w:r w:rsidR="00294A45" w:rsidRPr="00294A45">
              <w:rPr>
                <w:sz w:val="22"/>
                <w:szCs w:val="22"/>
              </w:rPr>
              <w:t>по реконструкции участка тепловой сети на участке от ТК-4 до ТК-9а-1 по адресу: г. Архангельск, от ул. КЛДК, д. 69 до ул. КЛДК, д. 41</w:t>
            </w:r>
          </w:p>
        </w:tc>
      </w:tr>
      <w:tr w:rsidR="00534927" w14:paraId="70F915C8" w14:textId="77777777" w:rsidTr="001B680F">
        <w:trPr>
          <w:trHeight w:val="2304"/>
        </w:trPr>
        <w:tc>
          <w:tcPr>
            <w:tcW w:w="706" w:type="dxa"/>
            <w:vAlign w:val="center"/>
          </w:tcPr>
          <w:p w14:paraId="67524A0C" w14:textId="77777777" w:rsidR="00534927" w:rsidRDefault="00534927" w:rsidP="00534927">
            <w:pPr>
              <w:widowControl w:val="0"/>
              <w:jc w:val="center"/>
              <w:rPr>
                <w:sz w:val="22"/>
                <w:szCs w:val="22"/>
              </w:rPr>
            </w:pPr>
            <w:r>
              <w:rPr>
                <w:sz w:val="22"/>
                <w:szCs w:val="22"/>
              </w:rPr>
              <w:t>2.4.</w:t>
            </w:r>
          </w:p>
        </w:tc>
        <w:tc>
          <w:tcPr>
            <w:tcW w:w="2124"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24" w:type="dxa"/>
            <w:gridSpan w:val="3"/>
            <w:vAlign w:val="center"/>
          </w:tcPr>
          <w:p w14:paraId="0A3366BD" w14:textId="06E69CD3" w:rsidR="003416FD" w:rsidRPr="00C42643" w:rsidRDefault="00294A45" w:rsidP="00E270AD">
            <w:pPr>
              <w:widowControl w:val="0"/>
              <w:jc w:val="both"/>
              <w:rPr>
                <w:color w:val="000000"/>
                <w:sz w:val="22"/>
                <w:szCs w:val="22"/>
              </w:rPr>
            </w:pPr>
            <w:r>
              <w:rPr>
                <w:color w:val="000000"/>
                <w:sz w:val="22"/>
                <w:szCs w:val="22"/>
              </w:rPr>
              <w:t>4 061 617</w:t>
            </w:r>
            <w:r w:rsidR="00A815CB">
              <w:rPr>
                <w:color w:val="000000"/>
                <w:sz w:val="22"/>
                <w:szCs w:val="22"/>
              </w:rPr>
              <w:t xml:space="preserve"> </w:t>
            </w:r>
            <w:r w:rsidR="00534927" w:rsidRPr="00A815CB">
              <w:rPr>
                <w:color w:val="000000"/>
                <w:sz w:val="22"/>
                <w:szCs w:val="22"/>
              </w:rPr>
              <w:t>(</w:t>
            </w:r>
            <w:r>
              <w:rPr>
                <w:color w:val="000000"/>
                <w:sz w:val="22"/>
                <w:szCs w:val="22"/>
              </w:rPr>
              <w:t>Четыре миллиона шестьдесят одна тысяча шестьсот семнадцать</w:t>
            </w:r>
            <w:r w:rsidR="00FC15DD">
              <w:rPr>
                <w:color w:val="000000"/>
                <w:sz w:val="22"/>
                <w:szCs w:val="22"/>
              </w:rPr>
              <w:t>)</w:t>
            </w:r>
            <w:r w:rsidR="00534927" w:rsidRPr="00A815CB">
              <w:rPr>
                <w:color w:val="000000"/>
                <w:sz w:val="22"/>
                <w:szCs w:val="22"/>
              </w:rPr>
              <w:t xml:space="preserve"> ру</w:t>
            </w:r>
            <w:r w:rsidR="00E270AD">
              <w:rPr>
                <w:color w:val="000000"/>
                <w:sz w:val="22"/>
                <w:szCs w:val="22"/>
              </w:rPr>
              <w:t>бл</w:t>
            </w:r>
            <w:r>
              <w:rPr>
                <w:color w:val="000000"/>
                <w:sz w:val="22"/>
                <w:szCs w:val="22"/>
              </w:rPr>
              <w:t>ей</w:t>
            </w:r>
            <w:r w:rsidR="00534927" w:rsidRPr="00A815CB">
              <w:rPr>
                <w:color w:val="000000"/>
                <w:sz w:val="22"/>
                <w:szCs w:val="22"/>
              </w:rPr>
              <w:t xml:space="preserve"> </w:t>
            </w:r>
            <w:r>
              <w:rPr>
                <w:color w:val="000000"/>
                <w:sz w:val="22"/>
                <w:szCs w:val="22"/>
              </w:rPr>
              <w:t>97</w:t>
            </w:r>
            <w:r w:rsidR="00534927" w:rsidRPr="00A815CB">
              <w:rPr>
                <w:color w:val="000000"/>
                <w:sz w:val="22"/>
                <w:szCs w:val="22"/>
              </w:rPr>
              <w:t xml:space="preserve"> копе</w:t>
            </w:r>
            <w:r w:rsidR="00EE4EB0">
              <w:rPr>
                <w:color w:val="000000"/>
                <w:sz w:val="22"/>
                <w:szCs w:val="22"/>
              </w:rPr>
              <w:t>ек</w:t>
            </w:r>
            <w:r w:rsidR="003416FD">
              <w:rPr>
                <w:color w:val="000000"/>
                <w:sz w:val="22"/>
                <w:szCs w:val="22"/>
              </w:rPr>
              <w:t xml:space="preserve">, </w:t>
            </w:r>
            <w:r w:rsidR="00534927" w:rsidRPr="00C42643">
              <w:rPr>
                <w:color w:val="000000"/>
                <w:sz w:val="22"/>
                <w:szCs w:val="22"/>
              </w:rPr>
              <w:t xml:space="preserve">Начальная (максимальная) цена договора </w:t>
            </w:r>
            <w:r w:rsidR="00254377" w:rsidRPr="00C42643">
              <w:rPr>
                <w:color w:val="000000"/>
                <w:sz w:val="22"/>
                <w:szCs w:val="22"/>
              </w:rPr>
              <w:t xml:space="preserve">определена </w:t>
            </w:r>
            <w:r w:rsidR="00E270AD">
              <w:rPr>
                <w:b/>
                <w:color w:val="000000"/>
                <w:sz w:val="22"/>
                <w:szCs w:val="22"/>
              </w:rPr>
              <w:t>проектным/сметным/проектно-сметным методом</w:t>
            </w:r>
            <w:r w:rsidR="00254377">
              <w:rPr>
                <w:b/>
                <w:color w:val="000000"/>
                <w:sz w:val="22"/>
                <w:szCs w:val="22"/>
              </w:rPr>
              <w:t xml:space="preserve"> </w:t>
            </w:r>
            <w:r w:rsidR="00534927" w:rsidRPr="00C42643">
              <w:rPr>
                <w:color w:val="000000"/>
                <w:sz w:val="22"/>
                <w:szCs w:val="22"/>
              </w:rPr>
              <w:t xml:space="preserve">Обоснование начальной максимальной цены договора в соответствии с </w:t>
            </w:r>
            <w:r w:rsidR="001B680F">
              <w:rPr>
                <w:color w:val="000000"/>
                <w:sz w:val="22"/>
                <w:szCs w:val="22"/>
              </w:rPr>
              <w:t>документацией к данной закупке</w:t>
            </w:r>
            <w:r w:rsidR="00534927" w:rsidRPr="00C42643">
              <w:rPr>
                <w:color w:val="000000"/>
                <w:sz w:val="22"/>
                <w:szCs w:val="22"/>
              </w:rPr>
              <w:t xml:space="preserve"> «Обоснование </w:t>
            </w:r>
            <w:r w:rsidR="001B680F">
              <w:rPr>
                <w:color w:val="000000"/>
                <w:sz w:val="22"/>
                <w:szCs w:val="22"/>
              </w:rPr>
              <w:t>НМЦД</w:t>
            </w:r>
            <w:r w:rsidR="00534927" w:rsidRPr="00C42643">
              <w:rPr>
                <w:color w:val="000000"/>
                <w:sz w:val="22"/>
                <w:szCs w:val="22"/>
              </w:rPr>
              <w:t>».</w:t>
            </w:r>
            <w:r w:rsidR="003416FD">
              <w:rPr>
                <w:color w:val="000000"/>
                <w:sz w:val="22"/>
                <w:szCs w:val="22"/>
              </w:rPr>
              <w:t xml:space="preserve"> </w:t>
            </w:r>
          </w:p>
        </w:tc>
      </w:tr>
      <w:tr w:rsidR="00534927" w:rsidRPr="000F51C6" w14:paraId="027A5665" w14:textId="77777777" w:rsidTr="001B680F">
        <w:tc>
          <w:tcPr>
            <w:tcW w:w="706"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24"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24" w:type="dxa"/>
            <w:gridSpan w:val="3"/>
          </w:tcPr>
          <w:p w14:paraId="282DDCBF" w14:textId="1E7A2AD4" w:rsidR="00534927" w:rsidRPr="00AF69EF" w:rsidRDefault="00AF69EF" w:rsidP="00534927">
            <w:pPr>
              <w:tabs>
                <w:tab w:val="left" w:pos="5442"/>
              </w:tabs>
              <w:jc w:val="both"/>
              <w:rPr>
                <w:rFonts w:cs="Times New Roman"/>
                <w:bCs/>
                <w:i/>
                <w:iCs/>
                <w:sz w:val="22"/>
                <w:szCs w:val="22"/>
                <w:highlight w:val="yellow"/>
              </w:rPr>
            </w:pPr>
            <w:r w:rsidRPr="00AF69EF">
              <w:rPr>
                <w:rFonts w:eastAsia="Calibri"/>
                <w:bCs/>
                <w:i/>
                <w:iCs/>
                <w:sz w:val="22"/>
                <w:szCs w:val="22"/>
              </w:rPr>
              <w:t xml:space="preserve">Выполнение </w:t>
            </w:r>
            <w:r w:rsidR="00FC15DD" w:rsidRPr="00FC15DD">
              <w:rPr>
                <w:rFonts w:eastAsia="Calibri"/>
                <w:bCs/>
                <w:i/>
                <w:iCs/>
                <w:sz w:val="22"/>
                <w:szCs w:val="22"/>
              </w:rPr>
              <w:t xml:space="preserve">работ </w:t>
            </w:r>
            <w:r w:rsidR="00294A45" w:rsidRPr="00294A45">
              <w:rPr>
                <w:rFonts w:eastAsia="Calibri"/>
                <w:bCs/>
                <w:i/>
                <w:iCs/>
                <w:sz w:val="22"/>
                <w:szCs w:val="22"/>
              </w:rPr>
              <w:t>по реконструкции участка тепловой сети на участке от ТК-4 до ТК-9а-1 по адресу: г. Архангельск, от ул. КЛДК, д. 69 до ул. КЛДК, д. 41</w:t>
            </w:r>
          </w:p>
        </w:tc>
      </w:tr>
      <w:tr w:rsidR="00E51999" w14:paraId="7C472E49" w14:textId="77777777" w:rsidTr="001B680F">
        <w:tc>
          <w:tcPr>
            <w:tcW w:w="706" w:type="dxa"/>
            <w:vAlign w:val="center"/>
          </w:tcPr>
          <w:p w14:paraId="2A510D5A" w14:textId="77777777" w:rsidR="00E51999" w:rsidRPr="00534927" w:rsidRDefault="00E51999" w:rsidP="00E51999">
            <w:pPr>
              <w:widowControl w:val="0"/>
              <w:jc w:val="center"/>
              <w:rPr>
                <w:sz w:val="22"/>
                <w:szCs w:val="22"/>
              </w:rPr>
            </w:pPr>
            <w:r w:rsidRPr="00534927">
              <w:rPr>
                <w:sz w:val="22"/>
                <w:szCs w:val="22"/>
              </w:rPr>
              <w:t>2.6.</w:t>
            </w:r>
          </w:p>
        </w:tc>
        <w:tc>
          <w:tcPr>
            <w:tcW w:w="2124" w:type="dxa"/>
            <w:vAlign w:val="center"/>
          </w:tcPr>
          <w:p w14:paraId="0279F311" w14:textId="7E8B4C99" w:rsidR="00E51999" w:rsidRPr="00534927" w:rsidRDefault="00E51999" w:rsidP="00E51999">
            <w:pPr>
              <w:widowControl w:val="0"/>
              <w:rPr>
                <w:b/>
                <w:bCs/>
                <w:sz w:val="22"/>
                <w:szCs w:val="22"/>
              </w:rPr>
            </w:pPr>
            <w:r w:rsidRPr="00534927">
              <w:rPr>
                <w:b/>
                <w:bCs/>
                <w:sz w:val="22"/>
                <w:szCs w:val="22"/>
              </w:rPr>
              <w:t>Количество товара</w:t>
            </w:r>
            <w:r w:rsidR="00FC15DD">
              <w:rPr>
                <w:b/>
                <w:bCs/>
                <w:sz w:val="22"/>
                <w:szCs w:val="22"/>
              </w:rPr>
              <w:t>, работ, услуг</w:t>
            </w:r>
          </w:p>
        </w:tc>
        <w:tc>
          <w:tcPr>
            <w:tcW w:w="7324" w:type="dxa"/>
            <w:gridSpan w:val="3"/>
            <w:vAlign w:val="center"/>
          </w:tcPr>
          <w:p w14:paraId="1B6E9497" w14:textId="155868CA" w:rsidR="00E51999" w:rsidRDefault="00E51999" w:rsidP="00E51999">
            <w:pPr>
              <w:widowControl w:val="0"/>
              <w:jc w:val="both"/>
              <w:rPr>
                <w:sz w:val="22"/>
                <w:szCs w:val="22"/>
              </w:rPr>
            </w:pPr>
            <w:r>
              <w:rPr>
                <w:sz w:val="22"/>
                <w:szCs w:val="22"/>
              </w:rPr>
              <w:t xml:space="preserve">Согласно техническому заданию </w:t>
            </w:r>
            <w:r>
              <w:rPr>
                <w:bCs/>
                <w:sz w:val="22"/>
                <w:szCs w:val="22"/>
                <w:lang w:val="ba-RU" w:eastAsia="en-US"/>
              </w:rPr>
              <w:t>(приложение №1</w:t>
            </w:r>
            <w:r w:rsidR="00374785">
              <w:rPr>
                <w:bCs/>
                <w:sz w:val="22"/>
                <w:szCs w:val="22"/>
                <w:lang w:val="ba-RU" w:eastAsia="en-US"/>
              </w:rPr>
              <w:t xml:space="preserve"> к </w:t>
            </w:r>
            <w:r w:rsidR="00AF69EF">
              <w:rPr>
                <w:bCs/>
                <w:sz w:val="22"/>
                <w:szCs w:val="22"/>
                <w:lang w:val="ba-RU" w:eastAsia="en-US"/>
              </w:rPr>
              <w:t>Договору</w:t>
            </w:r>
            <w:r>
              <w:rPr>
                <w:bCs/>
                <w:sz w:val="22"/>
                <w:szCs w:val="22"/>
                <w:lang w:val="ba-RU" w:eastAsia="en-US"/>
              </w:rPr>
              <w:t>)</w:t>
            </w:r>
          </w:p>
        </w:tc>
      </w:tr>
      <w:tr w:rsidR="00E51999" w14:paraId="4570E063" w14:textId="77777777" w:rsidTr="00FF2E25">
        <w:trPr>
          <w:trHeight w:val="1849"/>
        </w:trPr>
        <w:tc>
          <w:tcPr>
            <w:tcW w:w="706"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24" w:type="dxa"/>
            <w:vAlign w:val="center"/>
          </w:tcPr>
          <w:p w14:paraId="71121305" w14:textId="7DC0196E" w:rsidR="00E51999" w:rsidRPr="00534927" w:rsidRDefault="00E51999" w:rsidP="00E51999">
            <w:pPr>
              <w:widowControl w:val="0"/>
              <w:rPr>
                <w:b/>
                <w:bCs/>
                <w:sz w:val="22"/>
                <w:szCs w:val="22"/>
              </w:rPr>
            </w:pPr>
            <w:r w:rsidRPr="00534927">
              <w:rPr>
                <w:b/>
                <w:bCs/>
                <w:sz w:val="22"/>
                <w:szCs w:val="22"/>
              </w:rPr>
              <w:t>Требования к качеству товара, технические, функциональные, эксплуатационные характеристики</w:t>
            </w:r>
          </w:p>
        </w:tc>
        <w:tc>
          <w:tcPr>
            <w:tcW w:w="7324" w:type="dxa"/>
            <w:gridSpan w:val="3"/>
            <w:vAlign w:val="center"/>
          </w:tcPr>
          <w:p w14:paraId="5D70A4D8" w14:textId="6DA87BB1" w:rsidR="00E51999" w:rsidRDefault="00E51999" w:rsidP="00E51999">
            <w:r>
              <w:rPr>
                <w:sz w:val="22"/>
                <w:szCs w:val="22"/>
              </w:rPr>
              <w:t xml:space="preserve">Согласно техническому заданию </w:t>
            </w:r>
            <w:r>
              <w:rPr>
                <w:bCs/>
                <w:sz w:val="22"/>
                <w:szCs w:val="22"/>
                <w:lang w:val="ba-RU" w:eastAsia="en-US"/>
              </w:rPr>
              <w:t>(приложение №1</w:t>
            </w:r>
            <w:r w:rsidR="00374785">
              <w:rPr>
                <w:bCs/>
                <w:sz w:val="22"/>
                <w:szCs w:val="22"/>
                <w:lang w:val="ba-RU" w:eastAsia="en-US"/>
              </w:rPr>
              <w:t xml:space="preserve"> к </w:t>
            </w:r>
            <w:r w:rsidR="00AF69EF">
              <w:rPr>
                <w:bCs/>
                <w:sz w:val="22"/>
                <w:szCs w:val="22"/>
                <w:lang w:val="ba-RU" w:eastAsia="en-US"/>
              </w:rPr>
              <w:t>Договору</w:t>
            </w:r>
            <w:r>
              <w:rPr>
                <w:bCs/>
                <w:sz w:val="22"/>
                <w:szCs w:val="22"/>
                <w:lang w:val="ba-RU" w:eastAsia="en-US"/>
              </w:rPr>
              <w:t>)</w:t>
            </w:r>
          </w:p>
        </w:tc>
      </w:tr>
      <w:tr w:rsidR="00E51999" w14:paraId="3D605B16" w14:textId="77777777" w:rsidTr="001B680F">
        <w:tc>
          <w:tcPr>
            <w:tcW w:w="706" w:type="dxa"/>
            <w:vAlign w:val="center"/>
          </w:tcPr>
          <w:p w14:paraId="165D21B7" w14:textId="77777777" w:rsidR="00E51999" w:rsidRPr="00534927" w:rsidRDefault="00E51999" w:rsidP="00E51999">
            <w:pPr>
              <w:widowControl w:val="0"/>
              <w:jc w:val="center"/>
              <w:rPr>
                <w:sz w:val="22"/>
                <w:szCs w:val="22"/>
              </w:rPr>
            </w:pPr>
            <w:r w:rsidRPr="00534927">
              <w:rPr>
                <w:sz w:val="22"/>
                <w:szCs w:val="22"/>
              </w:rPr>
              <w:lastRenderedPageBreak/>
              <w:t xml:space="preserve">2.8. </w:t>
            </w:r>
          </w:p>
        </w:tc>
        <w:tc>
          <w:tcPr>
            <w:tcW w:w="2124"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24"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1B680F">
        <w:tc>
          <w:tcPr>
            <w:tcW w:w="706" w:type="dxa"/>
            <w:vAlign w:val="center"/>
          </w:tcPr>
          <w:p w14:paraId="34932912" w14:textId="77777777" w:rsidR="00E51999" w:rsidRPr="00534927" w:rsidRDefault="00E51999" w:rsidP="00E51999">
            <w:pPr>
              <w:widowControl w:val="0"/>
              <w:jc w:val="center"/>
              <w:rPr>
                <w:sz w:val="22"/>
                <w:szCs w:val="22"/>
              </w:rPr>
            </w:pPr>
            <w:r w:rsidRPr="00534927">
              <w:rPr>
                <w:sz w:val="22"/>
                <w:szCs w:val="22"/>
              </w:rPr>
              <w:t xml:space="preserve">2.9. </w:t>
            </w:r>
          </w:p>
        </w:tc>
        <w:tc>
          <w:tcPr>
            <w:tcW w:w="2124" w:type="dxa"/>
            <w:vAlign w:val="center"/>
          </w:tcPr>
          <w:p w14:paraId="0C9B555C" w14:textId="77777777" w:rsidR="00E51999" w:rsidRPr="00534927" w:rsidRDefault="00E51999" w:rsidP="00E51999">
            <w:pPr>
              <w:widowControl w:val="0"/>
              <w:rPr>
                <w:b/>
                <w:bCs/>
                <w:sz w:val="22"/>
                <w:szCs w:val="22"/>
              </w:rPr>
            </w:pPr>
            <w:r w:rsidRPr="00534927">
              <w:rPr>
                <w:b/>
                <w:bCs/>
                <w:sz w:val="22"/>
                <w:szCs w:val="22"/>
              </w:rPr>
              <w:t>Срок поставки, выполнения работ, оказания услуг</w:t>
            </w:r>
          </w:p>
        </w:tc>
        <w:tc>
          <w:tcPr>
            <w:tcW w:w="7324" w:type="dxa"/>
            <w:gridSpan w:val="3"/>
            <w:vAlign w:val="center"/>
          </w:tcPr>
          <w:p w14:paraId="60157BED" w14:textId="75735944" w:rsidR="00E51999" w:rsidRPr="00AB55A4" w:rsidRDefault="00A01BE7" w:rsidP="002D7DB0">
            <w:pPr>
              <w:widowControl w:val="0"/>
              <w:shd w:val="clear" w:color="auto" w:fill="FFFFFF"/>
              <w:tabs>
                <w:tab w:val="left" w:leader="underscore" w:pos="8774"/>
              </w:tabs>
              <w:jc w:val="both"/>
              <w:rPr>
                <w:i/>
                <w:iCs/>
                <w:sz w:val="22"/>
                <w:szCs w:val="22"/>
                <w:highlight w:val="yellow"/>
                <w:lang w:eastAsia="en-US"/>
              </w:rPr>
            </w:pPr>
            <w:r w:rsidRPr="00A01BE7">
              <w:rPr>
                <w:rFonts w:eastAsia="Calibri"/>
                <w:bCs/>
                <w:i/>
                <w:iCs/>
                <w:sz w:val="22"/>
                <w:szCs w:val="22"/>
              </w:rPr>
              <w:t>С момента подписания договора в течение 65 календарных дней</w:t>
            </w:r>
          </w:p>
        </w:tc>
      </w:tr>
      <w:tr w:rsidR="00E51999" w14:paraId="624C769A" w14:textId="77777777" w:rsidTr="001B680F">
        <w:tc>
          <w:tcPr>
            <w:tcW w:w="706"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24"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24" w:type="dxa"/>
            <w:gridSpan w:val="3"/>
            <w:vAlign w:val="center"/>
          </w:tcPr>
          <w:p w14:paraId="789AB631" w14:textId="50CF1B66" w:rsidR="00E51999" w:rsidRPr="00AF69EF" w:rsidRDefault="00AF69EF" w:rsidP="00534927">
            <w:pPr>
              <w:widowControl w:val="0"/>
              <w:jc w:val="both"/>
              <w:rPr>
                <w:i/>
                <w:iCs/>
                <w:sz w:val="22"/>
                <w:szCs w:val="22"/>
              </w:rPr>
            </w:pPr>
            <w:r w:rsidRPr="00AF69EF">
              <w:rPr>
                <w:i/>
                <w:iCs/>
                <w:sz w:val="22"/>
                <w:szCs w:val="22"/>
              </w:rPr>
              <w:t xml:space="preserve"> </w:t>
            </w:r>
            <w:r w:rsidR="00294A45" w:rsidRPr="00294A45">
              <w:rPr>
                <w:rFonts w:eastAsia="Calibri"/>
                <w:bCs/>
                <w:i/>
                <w:iCs/>
                <w:sz w:val="22"/>
                <w:szCs w:val="22"/>
              </w:rPr>
              <w:t>г. Архангельск, от ул. КЛДК, д. 69 до ул. КЛДК, д. 41</w:t>
            </w:r>
          </w:p>
        </w:tc>
      </w:tr>
      <w:tr w:rsidR="00E51999" w14:paraId="352E17BF" w14:textId="77777777" w:rsidTr="001B680F">
        <w:tc>
          <w:tcPr>
            <w:tcW w:w="706" w:type="dxa"/>
            <w:vAlign w:val="center"/>
          </w:tcPr>
          <w:p w14:paraId="2A6ED514" w14:textId="77777777" w:rsidR="00E51999" w:rsidRDefault="00E51999" w:rsidP="00E51999">
            <w:pPr>
              <w:widowControl w:val="0"/>
              <w:jc w:val="center"/>
              <w:rPr>
                <w:sz w:val="22"/>
                <w:szCs w:val="22"/>
              </w:rPr>
            </w:pPr>
            <w:r>
              <w:rPr>
                <w:sz w:val="22"/>
                <w:szCs w:val="22"/>
              </w:rPr>
              <w:t>2.11.</w:t>
            </w:r>
          </w:p>
        </w:tc>
        <w:tc>
          <w:tcPr>
            <w:tcW w:w="2124"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24" w:type="dxa"/>
            <w:gridSpan w:val="3"/>
            <w:vAlign w:val="center"/>
          </w:tcPr>
          <w:p w14:paraId="55583D22" w14:textId="31F83D68" w:rsidR="00E51999" w:rsidRDefault="00FF2E25" w:rsidP="00FF2E25">
            <w:pPr>
              <w:widowControl w:val="0"/>
              <w:rPr>
                <w:sz w:val="22"/>
                <w:szCs w:val="22"/>
              </w:rPr>
            </w:pPr>
            <w:r>
              <w:rPr>
                <w:i/>
                <w:iCs/>
                <w:sz w:val="22"/>
                <w:szCs w:val="22"/>
              </w:rPr>
              <w:t>Согласно техническому заданию (Приложение №1</w:t>
            </w:r>
            <w:r w:rsidR="00AF69EF">
              <w:rPr>
                <w:i/>
                <w:iCs/>
                <w:sz w:val="22"/>
                <w:szCs w:val="22"/>
              </w:rPr>
              <w:t xml:space="preserve"> к договору</w:t>
            </w:r>
            <w:r>
              <w:rPr>
                <w:i/>
                <w:iCs/>
                <w:sz w:val="22"/>
                <w:szCs w:val="22"/>
              </w:rPr>
              <w:t xml:space="preserve">) </w:t>
            </w:r>
          </w:p>
        </w:tc>
      </w:tr>
      <w:tr w:rsidR="00E51999" w14:paraId="7DA285B9" w14:textId="77777777" w:rsidTr="001B680F">
        <w:tc>
          <w:tcPr>
            <w:tcW w:w="706" w:type="dxa"/>
            <w:vAlign w:val="center"/>
          </w:tcPr>
          <w:p w14:paraId="4451BE6C" w14:textId="77777777" w:rsidR="00E51999" w:rsidRDefault="00E51999" w:rsidP="00E51999">
            <w:pPr>
              <w:widowControl w:val="0"/>
              <w:jc w:val="center"/>
              <w:rPr>
                <w:sz w:val="22"/>
                <w:szCs w:val="22"/>
              </w:rPr>
            </w:pPr>
            <w:r>
              <w:rPr>
                <w:sz w:val="22"/>
                <w:szCs w:val="22"/>
              </w:rPr>
              <w:t>2.12.</w:t>
            </w:r>
          </w:p>
        </w:tc>
        <w:tc>
          <w:tcPr>
            <w:tcW w:w="2124"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24" w:type="dxa"/>
            <w:gridSpan w:val="3"/>
            <w:vAlign w:val="center"/>
          </w:tcPr>
          <w:p w14:paraId="02FEA23C" w14:textId="54A0D282" w:rsidR="00A01BE7" w:rsidRPr="00294A45" w:rsidRDefault="00294A45" w:rsidP="00254377">
            <w:pPr>
              <w:widowControl w:val="0"/>
              <w:jc w:val="both"/>
              <w:rPr>
                <w:rFonts w:cs="Times New Roman"/>
                <w:color w:val="000000"/>
                <w:sz w:val="22"/>
                <w:szCs w:val="22"/>
              </w:rPr>
            </w:pPr>
            <w:r w:rsidRPr="00294A45">
              <w:rPr>
                <w:rFonts w:cs="Times New Roman"/>
                <w:color w:val="000000"/>
                <w:sz w:val="22"/>
                <w:szCs w:val="22"/>
              </w:rPr>
              <w:t>Оплата выполненных работ производится Заказчиком путем перечисления денежных средств на расчетный счет Подрядчика в срок, не позднее 7 рабочих дней с даты подписания акта формы КС-2 и после п</w:t>
            </w:r>
            <w:r w:rsidRPr="00294A45">
              <w:rPr>
                <w:rFonts w:cs="Times New Roman"/>
                <w:color w:val="000000"/>
                <w:sz w:val="22"/>
                <w:szCs w:val="22"/>
              </w:rPr>
              <w:t>о</w:t>
            </w:r>
            <w:r w:rsidRPr="00294A45">
              <w:rPr>
                <w:rFonts w:cs="Times New Roman"/>
                <w:color w:val="000000"/>
                <w:sz w:val="22"/>
                <w:szCs w:val="22"/>
              </w:rPr>
              <w:t>лучения справки формы КС-3 при условии получения от Подрядчика счета на оплату</w:t>
            </w:r>
          </w:p>
        </w:tc>
      </w:tr>
      <w:tr w:rsidR="00E51999" w14:paraId="760A51DD" w14:textId="77777777" w:rsidTr="001B680F">
        <w:tc>
          <w:tcPr>
            <w:tcW w:w="706" w:type="dxa"/>
            <w:vAlign w:val="center"/>
          </w:tcPr>
          <w:p w14:paraId="5EF117AC" w14:textId="77777777" w:rsidR="00E51999" w:rsidRDefault="00E51999" w:rsidP="00E51999">
            <w:pPr>
              <w:widowControl w:val="0"/>
              <w:jc w:val="center"/>
              <w:rPr>
                <w:sz w:val="22"/>
                <w:szCs w:val="22"/>
              </w:rPr>
            </w:pPr>
            <w:r>
              <w:rPr>
                <w:sz w:val="22"/>
                <w:szCs w:val="22"/>
              </w:rPr>
              <w:t>2.13</w:t>
            </w:r>
          </w:p>
        </w:tc>
        <w:tc>
          <w:tcPr>
            <w:tcW w:w="2124" w:type="dxa"/>
            <w:vAlign w:val="center"/>
          </w:tcPr>
          <w:p w14:paraId="62261000" w14:textId="77777777" w:rsidR="00E51999" w:rsidRDefault="00E51999" w:rsidP="00E51999">
            <w:pPr>
              <w:widowControl w:val="0"/>
              <w:rPr>
                <w:b/>
                <w:bCs/>
                <w:sz w:val="22"/>
                <w:szCs w:val="22"/>
              </w:rPr>
            </w:pPr>
            <w:r>
              <w:rPr>
                <w:b/>
                <w:bCs/>
                <w:sz w:val="22"/>
                <w:szCs w:val="22"/>
              </w:rPr>
              <w:t>Порядок формирования цены договора</w:t>
            </w:r>
          </w:p>
        </w:tc>
        <w:tc>
          <w:tcPr>
            <w:tcW w:w="7324" w:type="dxa"/>
            <w:gridSpan w:val="3"/>
            <w:vAlign w:val="center"/>
          </w:tcPr>
          <w:p w14:paraId="6940CD21" w14:textId="7E0B8C1B" w:rsidR="00E51999" w:rsidRDefault="00254377" w:rsidP="00254377">
            <w:pPr>
              <w:widowControl w:val="0"/>
              <w:jc w:val="both"/>
              <w:rPr>
                <w:sz w:val="22"/>
                <w:szCs w:val="22"/>
              </w:rPr>
            </w:pPr>
            <w:r w:rsidRPr="004E5AB8">
              <w:rPr>
                <w:rFonts w:cs="Times New Roman"/>
                <w:color w:val="000000"/>
                <w:sz w:val="22"/>
                <w:szCs w:val="22"/>
              </w:rPr>
              <w:t xml:space="preserve">Стоимость работ по настоящему Договору </w:t>
            </w:r>
            <w:r w:rsidR="005D7FF2" w:rsidRPr="004E5AB8">
              <w:rPr>
                <w:rFonts w:cs="Times New Roman"/>
                <w:color w:val="000000"/>
                <w:sz w:val="22"/>
                <w:szCs w:val="22"/>
              </w:rPr>
              <w:t xml:space="preserve">включает </w:t>
            </w:r>
            <w:r w:rsidR="004E5AB8" w:rsidRPr="004E5AB8">
              <w:rPr>
                <w:rFonts w:cs="Times New Roman"/>
                <w:color w:val="000000"/>
                <w:sz w:val="22"/>
                <w:szCs w:val="22"/>
              </w:rPr>
              <w:t>стоимость материалов, работ, гарантийного обслуживания, а также налоги, сборы, таможенные и другие обязательные платежи, прочие расходы Подрядчика в связи с выполнением Работ по Договору</w:t>
            </w:r>
          </w:p>
        </w:tc>
      </w:tr>
      <w:tr w:rsidR="00E51999" w14:paraId="063A2DFC" w14:textId="77777777" w:rsidTr="00905BCF">
        <w:trPr>
          <w:trHeight w:val="3076"/>
        </w:trPr>
        <w:tc>
          <w:tcPr>
            <w:tcW w:w="706" w:type="dxa"/>
            <w:vAlign w:val="center"/>
          </w:tcPr>
          <w:p w14:paraId="04F37430" w14:textId="77777777" w:rsidR="00E51999" w:rsidRDefault="00E51999" w:rsidP="00E51999">
            <w:pPr>
              <w:widowControl w:val="0"/>
              <w:jc w:val="center"/>
              <w:rPr>
                <w:sz w:val="22"/>
                <w:szCs w:val="22"/>
              </w:rPr>
            </w:pPr>
            <w:r>
              <w:rPr>
                <w:sz w:val="22"/>
                <w:szCs w:val="22"/>
              </w:rPr>
              <w:t>2.14.</w:t>
            </w:r>
          </w:p>
        </w:tc>
        <w:tc>
          <w:tcPr>
            <w:tcW w:w="2124"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24"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1B680F">
        <w:tc>
          <w:tcPr>
            <w:tcW w:w="706" w:type="dxa"/>
            <w:vAlign w:val="center"/>
          </w:tcPr>
          <w:p w14:paraId="0102D6FF" w14:textId="77777777" w:rsidR="00E51999" w:rsidRDefault="00E51999" w:rsidP="00E51999">
            <w:pPr>
              <w:widowControl w:val="0"/>
              <w:jc w:val="center"/>
              <w:rPr>
                <w:sz w:val="22"/>
                <w:szCs w:val="22"/>
              </w:rPr>
            </w:pPr>
            <w:r>
              <w:rPr>
                <w:sz w:val="22"/>
                <w:szCs w:val="22"/>
              </w:rPr>
              <w:t>2.15</w:t>
            </w:r>
          </w:p>
        </w:tc>
        <w:tc>
          <w:tcPr>
            <w:tcW w:w="2124"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24"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1B680F">
        <w:tc>
          <w:tcPr>
            <w:tcW w:w="706" w:type="dxa"/>
            <w:vAlign w:val="center"/>
          </w:tcPr>
          <w:p w14:paraId="13389721" w14:textId="77777777" w:rsidR="00E51999" w:rsidRDefault="00E51999" w:rsidP="00E51999">
            <w:pPr>
              <w:widowControl w:val="0"/>
              <w:jc w:val="center"/>
              <w:rPr>
                <w:sz w:val="22"/>
                <w:szCs w:val="22"/>
              </w:rPr>
            </w:pPr>
            <w:r>
              <w:rPr>
                <w:sz w:val="22"/>
                <w:szCs w:val="22"/>
              </w:rPr>
              <w:t>2.16.</w:t>
            </w:r>
          </w:p>
        </w:tc>
        <w:tc>
          <w:tcPr>
            <w:tcW w:w="2124"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24" w:type="dxa"/>
            <w:gridSpan w:val="3"/>
            <w:vAlign w:val="center"/>
          </w:tcPr>
          <w:p w14:paraId="1864D618" w14:textId="4CB8E502" w:rsidR="00E51999" w:rsidRDefault="00905BCF" w:rsidP="00905BCF">
            <w:pPr>
              <w:widowControl w:val="0"/>
              <w:jc w:val="both"/>
              <w:rPr>
                <w:sz w:val="22"/>
                <w:szCs w:val="22"/>
                <w:highlight w:val="yellow"/>
              </w:rPr>
            </w:pPr>
            <w:r>
              <w:rPr>
                <w:i/>
                <w:iCs/>
                <w:sz w:val="22"/>
                <w:szCs w:val="22"/>
              </w:rPr>
              <w:t>Согласно техническому заданию (Приложение №1</w:t>
            </w:r>
            <w:r w:rsidR="00AF69EF">
              <w:rPr>
                <w:i/>
                <w:iCs/>
                <w:sz w:val="22"/>
                <w:szCs w:val="22"/>
              </w:rPr>
              <w:t xml:space="preserve"> к Договору</w:t>
            </w:r>
            <w:r>
              <w:rPr>
                <w:i/>
                <w:iCs/>
                <w:sz w:val="22"/>
                <w:szCs w:val="22"/>
              </w:rPr>
              <w:t xml:space="preserve">) </w:t>
            </w:r>
          </w:p>
        </w:tc>
      </w:tr>
      <w:tr w:rsidR="00D91CB2" w14:paraId="0F59AD2D" w14:textId="77777777" w:rsidTr="001B680F">
        <w:tc>
          <w:tcPr>
            <w:tcW w:w="706" w:type="dxa"/>
            <w:vAlign w:val="center"/>
          </w:tcPr>
          <w:p w14:paraId="54F0D7CD" w14:textId="756F1513" w:rsidR="00D91CB2" w:rsidRDefault="00D91CB2" w:rsidP="00D91CB2">
            <w:pPr>
              <w:widowControl w:val="0"/>
              <w:jc w:val="center"/>
              <w:rPr>
                <w:sz w:val="22"/>
                <w:szCs w:val="22"/>
              </w:rPr>
            </w:pPr>
            <w:r>
              <w:rPr>
                <w:sz w:val="22"/>
                <w:szCs w:val="22"/>
              </w:rPr>
              <w:t>2.17</w:t>
            </w:r>
          </w:p>
        </w:tc>
        <w:tc>
          <w:tcPr>
            <w:tcW w:w="2124"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24" w:type="dxa"/>
            <w:gridSpan w:val="3"/>
            <w:vAlign w:val="center"/>
          </w:tcPr>
          <w:p w14:paraId="5B66BC7B" w14:textId="679169EE" w:rsidR="00D91CB2" w:rsidRDefault="00254377" w:rsidP="008975BB">
            <w:pPr>
              <w:widowControl w:val="0"/>
              <w:jc w:val="both"/>
              <w:rPr>
                <w:sz w:val="22"/>
                <w:szCs w:val="22"/>
              </w:rPr>
            </w:pPr>
            <w:r>
              <w:rPr>
                <w:sz w:val="22"/>
                <w:szCs w:val="22"/>
              </w:rPr>
              <w:t>НЕ УСТАНОВЛЕНО</w:t>
            </w:r>
          </w:p>
        </w:tc>
      </w:tr>
      <w:tr w:rsidR="00D91CB2" w14:paraId="4C942112" w14:textId="77777777" w:rsidTr="00C04594">
        <w:tc>
          <w:tcPr>
            <w:tcW w:w="10154" w:type="dxa"/>
            <w:gridSpan w:val="5"/>
            <w:shd w:val="clear" w:color="auto" w:fill="FFF2CC" w:themeFill="accent4" w:themeFillTint="33"/>
            <w:vAlign w:val="center"/>
          </w:tcPr>
          <w:p w14:paraId="43CB91D1" w14:textId="323FC153" w:rsidR="00D91CB2" w:rsidRPr="00034A84" w:rsidRDefault="001B680F" w:rsidP="00D91CB2">
            <w:pPr>
              <w:widowControl w:val="0"/>
              <w:jc w:val="both"/>
              <w:rPr>
                <w:b/>
                <w:sz w:val="22"/>
                <w:szCs w:val="22"/>
              </w:rPr>
            </w:pPr>
            <w:r>
              <w:rPr>
                <w:b/>
                <w:sz w:val="22"/>
                <w:szCs w:val="22"/>
              </w:rPr>
              <w:t>3</w:t>
            </w:r>
            <w:r w:rsidR="00D91CB2" w:rsidRPr="00034A84">
              <w:rPr>
                <w:b/>
                <w:sz w:val="22"/>
                <w:szCs w:val="22"/>
              </w:rPr>
              <w:t>. Порядок подачи заявок</w:t>
            </w:r>
          </w:p>
          <w:p w14:paraId="6652884B" w14:textId="14783C2E" w:rsidR="00724DD6" w:rsidRPr="00C42643" w:rsidRDefault="00D91CB2" w:rsidP="00724DD6">
            <w:pPr>
              <w:widowControl w:val="0"/>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w:t>
            </w:r>
            <w:r w:rsidRPr="00034A84">
              <w:rPr>
                <w:sz w:val="22"/>
                <w:szCs w:val="22"/>
              </w:rPr>
              <w:lastRenderedPageBreak/>
              <w:t xml:space="preserve">Электронной торговой площадки </w:t>
            </w:r>
            <w:r w:rsidR="00724DD6">
              <w:rPr>
                <w:sz w:val="22"/>
                <w:szCs w:val="22"/>
              </w:rPr>
              <w:t>ЭТП Регион</w:t>
            </w:r>
          </w:p>
          <w:p w14:paraId="73A5C4FB" w14:textId="074383F6" w:rsidR="00D91CB2" w:rsidRPr="00034A84" w:rsidRDefault="00724DD6" w:rsidP="00724DD6">
            <w:pPr>
              <w:widowControl w:val="0"/>
              <w:ind w:firstLine="613"/>
              <w:jc w:val="both"/>
              <w:rPr>
                <w:sz w:val="22"/>
                <w:szCs w:val="22"/>
              </w:rPr>
            </w:pPr>
            <w:r w:rsidRPr="00C42643">
              <w:rPr>
                <w:sz w:val="22"/>
                <w:szCs w:val="22"/>
              </w:rPr>
              <w:t xml:space="preserve">Адрес электронной площадки в сети Интернет: </w:t>
            </w:r>
            <w:hyperlink r:id="rId9" w:history="1">
              <w:r w:rsidRPr="00152A9A">
                <w:rPr>
                  <w:rStyle w:val="ab"/>
                  <w:sz w:val="22"/>
                  <w:szCs w:val="22"/>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35D89192" w:rsidR="00D91CB2" w:rsidRPr="00034A84" w:rsidRDefault="001B680F" w:rsidP="00D91CB2">
            <w:pPr>
              <w:widowControl w:val="0"/>
              <w:jc w:val="both"/>
              <w:rPr>
                <w:b/>
                <w:sz w:val="22"/>
                <w:szCs w:val="22"/>
              </w:rPr>
            </w:pPr>
            <w:r>
              <w:rPr>
                <w:b/>
                <w:sz w:val="22"/>
                <w:szCs w:val="22"/>
              </w:rPr>
              <w:lastRenderedPageBreak/>
              <w:t>4</w:t>
            </w:r>
            <w:r w:rsidR="00D91CB2" w:rsidRPr="00034A84">
              <w:rPr>
                <w:b/>
                <w:sz w:val="22"/>
                <w:szCs w:val="22"/>
              </w:rPr>
              <w:t>. Внесение изменений в документацию о закупке.</w:t>
            </w:r>
          </w:p>
          <w:p w14:paraId="5CCF01E8" w14:textId="77777777" w:rsidR="00D91CB2" w:rsidRPr="00034A84" w:rsidRDefault="00D91CB2" w:rsidP="00D91CB2">
            <w:pPr>
              <w:widowControl w:val="0"/>
              <w:jc w:val="both"/>
              <w:rPr>
                <w:b/>
                <w:sz w:val="22"/>
                <w:szCs w:val="22"/>
              </w:rPr>
            </w:pPr>
            <w:r w:rsidRPr="00034A84">
              <w:rPr>
                <w:b/>
                <w:sz w:val="22"/>
                <w:szCs w:val="22"/>
              </w:rPr>
              <w:t>Разъяснение положений закупочной документации.</w:t>
            </w:r>
          </w:p>
        </w:tc>
      </w:tr>
      <w:tr w:rsidR="00D91CB2" w:rsidRPr="00034A84" w14:paraId="26AEDD7E" w14:textId="77777777" w:rsidTr="001B680F">
        <w:tc>
          <w:tcPr>
            <w:tcW w:w="706" w:type="dxa"/>
            <w:vAlign w:val="center"/>
          </w:tcPr>
          <w:p w14:paraId="7E786188" w14:textId="770639D7" w:rsidR="00D91CB2" w:rsidRPr="00034A84" w:rsidRDefault="001B680F" w:rsidP="00D91CB2">
            <w:pPr>
              <w:widowControl w:val="0"/>
              <w:jc w:val="center"/>
              <w:rPr>
                <w:sz w:val="22"/>
                <w:szCs w:val="22"/>
              </w:rPr>
            </w:pPr>
            <w:r>
              <w:rPr>
                <w:sz w:val="22"/>
                <w:szCs w:val="22"/>
              </w:rPr>
              <w:t>4</w:t>
            </w:r>
            <w:r w:rsidR="00D91CB2" w:rsidRPr="00034A84">
              <w:rPr>
                <w:sz w:val="22"/>
                <w:szCs w:val="22"/>
              </w:rPr>
              <w:t>.1.</w:t>
            </w:r>
          </w:p>
        </w:tc>
        <w:tc>
          <w:tcPr>
            <w:tcW w:w="2124" w:type="dxa"/>
            <w:vAlign w:val="center"/>
          </w:tcPr>
          <w:p w14:paraId="6B42AB7E" w14:textId="77777777" w:rsidR="00D91CB2" w:rsidRPr="00034A84" w:rsidRDefault="00D91CB2" w:rsidP="00D91CB2">
            <w:pPr>
              <w:widowControl w:val="0"/>
              <w:rPr>
                <w:b/>
                <w:bCs/>
                <w:sz w:val="22"/>
                <w:szCs w:val="22"/>
              </w:rPr>
            </w:pPr>
            <w:r w:rsidRPr="00034A84">
              <w:rPr>
                <w:b/>
                <w:sz w:val="22"/>
                <w:szCs w:val="22"/>
              </w:rPr>
              <w:t>Внесение изменений в извещение</w:t>
            </w:r>
          </w:p>
        </w:tc>
        <w:tc>
          <w:tcPr>
            <w:tcW w:w="7324" w:type="dxa"/>
            <w:gridSpan w:val="3"/>
            <w:vAlign w:val="center"/>
          </w:tcPr>
          <w:p w14:paraId="69C9AC89" w14:textId="7B9F6F19"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извещение о проведении </w:t>
            </w:r>
            <w:r w:rsidR="0063421D">
              <w:rPr>
                <w:rFonts w:cs="Times New Roman"/>
                <w:sz w:val="22"/>
                <w:szCs w:val="22"/>
              </w:rPr>
              <w:t>электронного магазина</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2A87615C" w14:textId="6EA3728D" w:rsidR="00D91CB2" w:rsidRPr="00034A84" w:rsidRDefault="00D91CB2" w:rsidP="00D91CB2">
            <w:pPr>
              <w:widowControl w:val="0"/>
              <w:ind w:firstLine="317"/>
              <w:jc w:val="both"/>
              <w:rPr>
                <w:sz w:val="22"/>
                <w:szCs w:val="22"/>
              </w:rPr>
            </w:pPr>
            <w:r w:rsidRPr="00034A84">
              <w:rPr>
                <w:sz w:val="22"/>
                <w:szCs w:val="22"/>
              </w:rPr>
              <w:t xml:space="preserve">Изменения, вносимые в </w:t>
            </w:r>
            <w:r w:rsidR="003336FB">
              <w:rPr>
                <w:sz w:val="22"/>
                <w:szCs w:val="22"/>
              </w:rPr>
              <w:t>уведомление</w:t>
            </w:r>
            <w:r w:rsidRPr="00034A84">
              <w:rPr>
                <w:sz w:val="22"/>
                <w:szCs w:val="22"/>
              </w:rPr>
              <w:t xml:space="preserve"> о проведении </w:t>
            </w:r>
            <w:r w:rsidR="0063421D">
              <w:rPr>
                <w:sz w:val="22"/>
                <w:szCs w:val="22"/>
              </w:rPr>
              <w:t>электронного магазина</w:t>
            </w:r>
            <w:r w:rsidRPr="00034A84">
              <w:rPr>
                <w:sz w:val="22"/>
                <w:szCs w:val="22"/>
              </w:rPr>
              <w:t xml:space="preserve">, документацию о закупке размещаются в ЕИС не позднее </w:t>
            </w:r>
            <w:r w:rsidR="003336FB" w:rsidRPr="00034A84">
              <w:rPr>
                <w:rFonts w:cs="Times New Roman"/>
                <w:sz w:val="22"/>
                <w:szCs w:val="22"/>
              </w:rPr>
              <w:t xml:space="preserve">даты </w:t>
            </w:r>
            <w:r w:rsidR="003336FB">
              <w:rPr>
                <w:rFonts w:cs="Times New Roman"/>
                <w:sz w:val="22"/>
                <w:szCs w:val="22"/>
              </w:rPr>
              <w:t xml:space="preserve">и времени </w:t>
            </w:r>
            <w:r w:rsidR="003336FB" w:rsidRPr="00034A84">
              <w:rPr>
                <w:rFonts w:cs="Times New Roman"/>
                <w:sz w:val="22"/>
                <w:szCs w:val="22"/>
              </w:rPr>
              <w:t>окончания приема заявок</w:t>
            </w:r>
            <w:r w:rsidRPr="00034A84">
              <w:rPr>
                <w:sz w:val="22"/>
                <w:szCs w:val="22"/>
              </w:rPr>
              <w:t>, в том числе о продлении срока подачи заявок.</w:t>
            </w:r>
          </w:p>
        </w:tc>
      </w:tr>
      <w:tr w:rsidR="00D91CB2" w:rsidRPr="00034A84" w14:paraId="0DF539C0" w14:textId="77777777" w:rsidTr="001B680F">
        <w:tc>
          <w:tcPr>
            <w:tcW w:w="706" w:type="dxa"/>
            <w:vAlign w:val="center"/>
          </w:tcPr>
          <w:p w14:paraId="1D73E0CD" w14:textId="40EDE28E" w:rsidR="00D91CB2" w:rsidRPr="00034A84" w:rsidRDefault="001B680F" w:rsidP="00D91CB2">
            <w:pPr>
              <w:widowControl w:val="0"/>
              <w:jc w:val="center"/>
              <w:rPr>
                <w:sz w:val="22"/>
                <w:szCs w:val="22"/>
              </w:rPr>
            </w:pPr>
            <w:r>
              <w:rPr>
                <w:sz w:val="22"/>
                <w:szCs w:val="22"/>
              </w:rPr>
              <w:t>4</w:t>
            </w:r>
            <w:r w:rsidR="00D91CB2" w:rsidRPr="00034A84">
              <w:rPr>
                <w:sz w:val="22"/>
                <w:szCs w:val="22"/>
              </w:rPr>
              <w:t>.2.</w:t>
            </w:r>
          </w:p>
        </w:tc>
        <w:tc>
          <w:tcPr>
            <w:tcW w:w="2124" w:type="dxa"/>
            <w:vAlign w:val="center"/>
          </w:tcPr>
          <w:p w14:paraId="0183CA87" w14:textId="77777777" w:rsidR="00D91CB2" w:rsidRPr="00034A84" w:rsidRDefault="00D91CB2" w:rsidP="00D91CB2">
            <w:pPr>
              <w:widowControl w:val="0"/>
              <w:rPr>
                <w:b/>
                <w:bCs/>
                <w:sz w:val="22"/>
                <w:szCs w:val="22"/>
              </w:rPr>
            </w:pPr>
            <w:r w:rsidRPr="00034A84">
              <w:rPr>
                <w:b/>
                <w:bCs/>
                <w:sz w:val="22"/>
                <w:szCs w:val="22"/>
              </w:rPr>
              <w:t>Форма разъяснений</w:t>
            </w:r>
          </w:p>
        </w:tc>
        <w:tc>
          <w:tcPr>
            <w:tcW w:w="7324" w:type="dxa"/>
            <w:gridSpan w:val="3"/>
            <w:vAlign w:val="center"/>
          </w:tcPr>
          <w:p w14:paraId="37FD5D68" w14:textId="235BD146" w:rsidR="00D91CB2" w:rsidRPr="00034A84" w:rsidRDefault="00D91CB2" w:rsidP="00FE4559">
            <w:pPr>
              <w:widowControl w:val="0"/>
              <w:jc w:val="both"/>
              <w:rPr>
                <w:sz w:val="22"/>
                <w:szCs w:val="22"/>
              </w:rPr>
            </w:pPr>
            <w:r w:rsidRPr="00034A84">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Pr>
                <w:sz w:val="22"/>
                <w:szCs w:val="22"/>
              </w:rPr>
              <w:t xml:space="preserve"> </w:t>
            </w:r>
            <w:r w:rsidR="00FE4559">
              <w:rPr>
                <w:sz w:val="22"/>
                <w:szCs w:val="22"/>
              </w:rPr>
              <w:t>Регион</w:t>
            </w:r>
            <w:r w:rsidRPr="00034A84">
              <w:rPr>
                <w:sz w:val="22"/>
                <w:szCs w:val="22"/>
              </w:rPr>
              <w:t xml:space="preserve"> </w:t>
            </w:r>
            <w:r w:rsidR="00724DD6" w:rsidRPr="00C42643">
              <w:rPr>
                <w:sz w:val="22"/>
                <w:szCs w:val="22"/>
              </w:rPr>
              <w:t xml:space="preserve">Адрес электронной площадки в сети Интернет: </w:t>
            </w:r>
            <w:hyperlink r:id="rId10" w:history="1">
              <w:r w:rsidR="00724DD6" w:rsidRPr="00152A9A">
                <w:rPr>
                  <w:rStyle w:val="ab"/>
                  <w:sz w:val="22"/>
                  <w:szCs w:val="22"/>
                </w:rPr>
                <w:t>https://etp-region.ru/</w:t>
              </w:r>
            </w:hyperlink>
            <w:r w:rsidR="008975BB">
              <w:rPr>
                <w:sz w:val="22"/>
                <w:szCs w:val="22"/>
              </w:rPr>
              <w:t xml:space="preserve"> </w:t>
            </w:r>
          </w:p>
        </w:tc>
      </w:tr>
      <w:tr w:rsidR="00D91CB2" w14:paraId="6758DD00" w14:textId="77777777" w:rsidTr="00C04594">
        <w:tc>
          <w:tcPr>
            <w:tcW w:w="10154" w:type="dxa"/>
            <w:gridSpan w:val="5"/>
            <w:shd w:val="clear" w:color="auto" w:fill="FFF2CC" w:themeFill="accent4" w:themeFillTint="33"/>
            <w:noWrap/>
            <w:vAlign w:val="bottom"/>
          </w:tcPr>
          <w:p w14:paraId="60B6FEC6" w14:textId="7B8EA5EC" w:rsidR="00D91CB2" w:rsidRDefault="001B680F" w:rsidP="00D91CB2">
            <w:pPr>
              <w:widowControl w:val="0"/>
              <w:jc w:val="both"/>
              <w:rPr>
                <w:b/>
                <w:sz w:val="22"/>
                <w:szCs w:val="22"/>
              </w:rPr>
            </w:pPr>
            <w:r>
              <w:rPr>
                <w:b/>
                <w:sz w:val="22"/>
                <w:szCs w:val="22"/>
              </w:rPr>
              <w:t>5</w:t>
            </w:r>
            <w:r w:rsidR="00D91CB2">
              <w:rPr>
                <w:b/>
                <w:sz w:val="22"/>
                <w:szCs w:val="22"/>
              </w:rPr>
              <w:t>. Обеспечение исполнения обязательств в связи с подачей заявок на участие</w:t>
            </w:r>
          </w:p>
        </w:tc>
      </w:tr>
      <w:tr w:rsidR="00D91CB2" w14:paraId="01706C8E" w14:textId="77777777" w:rsidTr="001B680F">
        <w:tc>
          <w:tcPr>
            <w:tcW w:w="706" w:type="dxa"/>
            <w:vAlign w:val="center"/>
          </w:tcPr>
          <w:p w14:paraId="5723387E" w14:textId="17052313" w:rsidR="00D91CB2" w:rsidRDefault="001B680F" w:rsidP="00D91CB2">
            <w:pPr>
              <w:widowControl w:val="0"/>
              <w:jc w:val="center"/>
              <w:rPr>
                <w:sz w:val="22"/>
                <w:szCs w:val="22"/>
              </w:rPr>
            </w:pPr>
            <w:r>
              <w:rPr>
                <w:sz w:val="22"/>
                <w:szCs w:val="22"/>
              </w:rPr>
              <w:t>5</w:t>
            </w:r>
            <w:r w:rsidR="00D91CB2">
              <w:rPr>
                <w:sz w:val="22"/>
                <w:szCs w:val="22"/>
              </w:rPr>
              <w:t>.1.</w:t>
            </w:r>
          </w:p>
        </w:tc>
        <w:tc>
          <w:tcPr>
            <w:tcW w:w="2124" w:type="dxa"/>
            <w:vAlign w:val="center"/>
          </w:tcPr>
          <w:p w14:paraId="7D3B1E66" w14:textId="77777777" w:rsidR="00D91CB2" w:rsidRPr="007B5687" w:rsidRDefault="00D91CB2" w:rsidP="00D91CB2">
            <w:pPr>
              <w:widowControl w:val="0"/>
              <w:rPr>
                <w:b/>
                <w:bCs/>
                <w:sz w:val="22"/>
                <w:szCs w:val="22"/>
              </w:rPr>
            </w:pPr>
            <w:r w:rsidRPr="007B5687">
              <w:rPr>
                <w:b/>
                <w:bCs/>
                <w:sz w:val="22"/>
                <w:szCs w:val="22"/>
              </w:rPr>
              <w:t>Обеспечение заявки</w:t>
            </w:r>
          </w:p>
        </w:tc>
        <w:tc>
          <w:tcPr>
            <w:tcW w:w="7324" w:type="dxa"/>
            <w:gridSpan w:val="3"/>
            <w:vAlign w:val="center"/>
          </w:tcPr>
          <w:p w14:paraId="600A2D15" w14:textId="7777777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7DBE13C4" w14:textId="77777777" w:rsidTr="001B680F">
        <w:tc>
          <w:tcPr>
            <w:tcW w:w="706" w:type="dxa"/>
            <w:vAlign w:val="center"/>
          </w:tcPr>
          <w:p w14:paraId="5101229B" w14:textId="3CE6A9B1" w:rsidR="00D91CB2" w:rsidRDefault="001B680F" w:rsidP="00D91CB2">
            <w:pPr>
              <w:widowControl w:val="0"/>
              <w:jc w:val="center"/>
              <w:rPr>
                <w:sz w:val="22"/>
                <w:szCs w:val="22"/>
              </w:rPr>
            </w:pPr>
            <w:r>
              <w:rPr>
                <w:sz w:val="22"/>
                <w:szCs w:val="22"/>
              </w:rPr>
              <w:t>5</w:t>
            </w:r>
            <w:r w:rsidR="00D91CB2">
              <w:rPr>
                <w:sz w:val="22"/>
                <w:szCs w:val="22"/>
              </w:rPr>
              <w:t>.2.</w:t>
            </w:r>
          </w:p>
        </w:tc>
        <w:tc>
          <w:tcPr>
            <w:tcW w:w="2124" w:type="dxa"/>
            <w:vAlign w:val="center"/>
          </w:tcPr>
          <w:p w14:paraId="339975CB" w14:textId="77777777" w:rsidR="00D91CB2" w:rsidRPr="007B5687" w:rsidRDefault="00D91CB2" w:rsidP="00D91CB2">
            <w:pPr>
              <w:widowControl w:val="0"/>
              <w:rPr>
                <w:b/>
                <w:bCs/>
                <w:sz w:val="22"/>
                <w:szCs w:val="22"/>
              </w:rPr>
            </w:pPr>
            <w:r w:rsidRPr="007B5687">
              <w:rPr>
                <w:b/>
                <w:bCs/>
                <w:sz w:val="22"/>
                <w:szCs w:val="22"/>
              </w:rPr>
              <w:t>Обеспечение исполнения договора</w:t>
            </w:r>
          </w:p>
        </w:tc>
        <w:tc>
          <w:tcPr>
            <w:tcW w:w="7324" w:type="dxa"/>
            <w:gridSpan w:val="3"/>
            <w:vAlign w:val="center"/>
          </w:tcPr>
          <w:p w14:paraId="2148B7C0" w14:textId="17B0EC4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1EB4ADF2" w14:textId="77777777" w:rsidTr="001B680F">
        <w:trPr>
          <w:trHeight w:val="913"/>
        </w:trPr>
        <w:tc>
          <w:tcPr>
            <w:tcW w:w="706" w:type="dxa"/>
            <w:tcBorders>
              <w:bottom w:val="single" w:sz="4" w:space="0" w:color="auto"/>
            </w:tcBorders>
            <w:vAlign w:val="center"/>
          </w:tcPr>
          <w:p w14:paraId="0009504D" w14:textId="0115C38F" w:rsidR="00D91CB2" w:rsidRDefault="001B680F" w:rsidP="00D91CB2">
            <w:pPr>
              <w:widowControl w:val="0"/>
              <w:jc w:val="center"/>
              <w:rPr>
                <w:sz w:val="22"/>
                <w:szCs w:val="22"/>
              </w:rPr>
            </w:pPr>
            <w:r>
              <w:rPr>
                <w:sz w:val="22"/>
                <w:szCs w:val="22"/>
              </w:rPr>
              <w:t>5</w:t>
            </w:r>
            <w:r w:rsidR="00D91CB2">
              <w:rPr>
                <w:sz w:val="22"/>
                <w:szCs w:val="22"/>
              </w:rPr>
              <w:t>.3.</w:t>
            </w:r>
          </w:p>
        </w:tc>
        <w:tc>
          <w:tcPr>
            <w:tcW w:w="2124"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24"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1B680F">
        <w:trPr>
          <w:trHeight w:val="285"/>
        </w:trPr>
        <w:tc>
          <w:tcPr>
            <w:tcW w:w="706" w:type="dxa"/>
            <w:tcBorders>
              <w:top w:val="single" w:sz="4" w:space="0" w:color="auto"/>
              <w:bottom w:val="single" w:sz="4" w:space="0" w:color="auto"/>
            </w:tcBorders>
            <w:vAlign w:val="center"/>
          </w:tcPr>
          <w:p w14:paraId="3D4BEC27" w14:textId="6FF4B994" w:rsidR="00D91CB2" w:rsidRPr="00034A84" w:rsidRDefault="001B680F" w:rsidP="00D91CB2">
            <w:pPr>
              <w:widowControl w:val="0"/>
              <w:jc w:val="center"/>
              <w:rPr>
                <w:sz w:val="22"/>
                <w:szCs w:val="22"/>
              </w:rPr>
            </w:pPr>
            <w:r>
              <w:rPr>
                <w:sz w:val="22"/>
                <w:szCs w:val="22"/>
              </w:rPr>
              <w:t>5</w:t>
            </w:r>
            <w:r w:rsidR="00D91CB2" w:rsidRPr="00034A84">
              <w:rPr>
                <w:sz w:val="22"/>
                <w:szCs w:val="22"/>
              </w:rPr>
              <w:t>.4.</w:t>
            </w:r>
          </w:p>
        </w:tc>
        <w:tc>
          <w:tcPr>
            <w:tcW w:w="2124"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24" w:type="dxa"/>
            <w:gridSpan w:val="3"/>
            <w:tcBorders>
              <w:top w:val="single" w:sz="4" w:space="0" w:color="auto"/>
              <w:bottom w:val="single" w:sz="4" w:space="0" w:color="auto"/>
            </w:tcBorders>
            <w:vAlign w:val="center"/>
          </w:tcPr>
          <w:p w14:paraId="76CECEE8" w14:textId="6C054447" w:rsidR="00D91CB2" w:rsidRPr="00034A84" w:rsidRDefault="00D91CB2" w:rsidP="00D91CB2">
            <w:pPr>
              <w:widowControl w:val="0"/>
              <w:tabs>
                <w:tab w:val="left" w:pos="540"/>
                <w:tab w:val="left" w:pos="900"/>
              </w:tabs>
              <w:jc w:val="both"/>
              <w:rPr>
                <w:i/>
                <w:iCs/>
                <w:sz w:val="22"/>
                <w:szCs w:val="22"/>
              </w:rPr>
            </w:pPr>
            <w:r w:rsidRPr="00034A84">
              <w:rPr>
                <w:i/>
                <w:iCs/>
                <w:sz w:val="22"/>
                <w:szCs w:val="22"/>
              </w:rPr>
              <w:t xml:space="preserve">Не применяется </w:t>
            </w:r>
          </w:p>
        </w:tc>
      </w:tr>
      <w:tr w:rsidR="00D91CB2" w14:paraId="3872E857" w14:textId="77777777" w:rsidTr="001B680F">
        <w:trPr>
          <w:trHeight w:val="285"/>
        </w:trPr>
        <w:tc>
          <w:tcPr>
            <w:tcW w:w="706" w:type="dxa"/>
            <w:tcBorders>
              <w:top w:val="single" w:sz="4" w:space="0" w:color="auto"/>
              <w:bottom w:val="single" w:sz="4" w:space="0" w:color="auto"/>
            </w:tcBorders>
            <w:vAlign w:val="center"/>
          </w:tcPr>
          <w:p w14:paraId="423BC8DD" w14:textId="47DAD303" w:rsidR="00D91CB2" w:rsidRDefault="001B680F" w:rsidP="00D91CB2">
            <w:pPr>
              <w:widowControl w:val="0"/>
              <w:jc w:val="center"/>
              <w:rPr>
                <w:sz w:val="22"/>
                <w:szCs w:val="22"/>
              </w:rPr>
            </w:pPr>
            <w:r>
              <w:rPr>
                <w:sz w:val="22"/>
                <w:szCs w:val="22"/>
              </w:rPr>
              <w:t>5</w:t>
            </w:r>
            <w:r w:rsidR="00D91CB2">
              <w:rPr>
                <w:sz w:val="22"/>
                <w:szCs w:val="22"/>
              </w:rPr>
              <w:t>.5.</w:t>
            </w:r>
          </w:p>
        </w:tc>
        <w:tc>
          <w:tcPr>
            <w:tcW w:w="2124"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 xml:space="preserve">Порядок и срок предоставления обеспечения исполнения </w:t>
            </w:r>
            <w:r w:rsidRPr="00B32F47">
              <w:rPr>
                <w:rFonts w:ascii="Times New Roman" w:hAnsi="Times New Roman" w:cs="Times New Roman"/>
                <w:b/>
                <w:bCs/>
                <w:sz w:val="22"/>
                <w:szCs w:val="22"/>
              </w:rPr>
              <w:lastRenderedPageBreak/>
              <w:t>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7324" w:type="dxa"/>
            <w:gridSpan w:val="3"/>
            <w:tcBorders>
              <w:top w:val="single" w:sz="4" w:space="0" w:color="auto"/>
              <w:bottom w:val="single" w:sz="4" w:space="0" w:color="auto"/>
            </w:tcBorders>
            <w:vAlign w:val="center"/>
          </w:tcPr>
          <w:p w14:paraId="288604CD" w14:textId="2A5F7A59" w:rsidR="00D91CB2" w:rsidRPr="00034A84" w:rsidRDefault="00D91CB2" w:rsidP="00D91CB2">
            <w:pPr>
              <w:jc w:val="both"/>
              <w:rPr>
                <w:rFonts w:eastAsia="Calibri" w:cs="Times New Roman"/>
                <w:i/>
                <w:iCs/>
                <w:sz w:val="22"/>
                <w:szCs w:val="22"/>
                <w:lang w:eastAsia="en-US"/>
              </w:rPr>
            </w:pPr>
            <w:r w:rsidRPr="00034A84">
              <w:rPr>
                <w:rFonts w:eastAsia="Calibri" w:cs="Times New Roman"/>
                <w:i/>
                <w:iCs/>
                <w:sz w:val="22"/>
                <w:szCs w:val="22"/>
                <w:lang w:eastAsia="en-US"/>
              </w:rPr>
              <w:lastRenderedPageBreak/>
              <w:t xml:space="preserve">Не применяется </w:t>
            </w:r>
          </w:p>
        </w:tc>
      </w:tr>
      <w:tr w:rsidR="00D91CB2" w14:paraId="7A5DD244" w14:textId="77777777" w:rsidTr="001B680F">
        <w:trPr>
          <w:trHeight w:val="270"/>
        </w:trPr>
        <w:tc>
          <w:tcPr>
            <w:tcW w:w="706" w:type="dxa"/>
            <w:tcBorders>
              <w:top w:val="single" w:sz="4" w:space="0" w:color="auto"/>
            </w:tcBorders>
            <w:vAlign w:val="center"/>
          </w:tcPr>
          <w:p w14:paraId="477619C1" w14:textId="50E3409A" w:rsidR="00D91CB2" w:rsidRDefault="001B680F" w:rsidP="00D91CB2">
            <w:pPr>
              <w:widowControl w:val="0"/>
              <w:jc w:val="center"/>
              <w:rPr>
                <w:sz w:val="22"/>
                <w:szCs w:val="22"/>
              </w:rPr>
            </w:pPr>
            <w:r>
              <w:rPr>
                <w:sz w:val="22"/>
                <w:szCs w:val="22"/>
              </w:rPr>
              <w:t>5</w:t>
            </w:r>
            <w:r w:rsidR="00D91CB2">
              <w:rPr>
                <w:sz w:val="22"/>
                <w:szCs w:val="22"/>
              </w:rPr>
              <w:t>.6.</w:t>
            </w:r>
          </w:p>
        </w:tc>
        <w:tc>
          <w:tcPr>
            <w:tcW w:w="2124"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24" w:type="dxa"/>
            <w:gridSpan w:val="3"/>
            <w:tcBorders>
              <w:top w:val="single" w:sz="4" w:space="0" w:color="auto"/>
            </w:tcBorders>
            <w:vAlign w:val="center"/>
          </w:tcPr>
          <w:p w14:paraId="2174012D" w14:textId="34F67980" w:rsidR="00D91CB2" w:rsidRPr="00583E15" w:rsidRDefault="00D91CB2" w:rsidP="00D91CB2">
            <w:pPr>
              <w:jc w:val="both"/>
              <w:rPr>
                <w:i/>
                <w:iCs/>
                <w:sz w:val="22"/>
                <w:szCs w:val="22"/>
              </w:rPr>
            </w:pPr>
            <w:r>
              <w:rPr>
                <w:i/>
                <w:iCs/>
                <w:sz w:val="22"/>
                <w:szCs w:val="22"/>
              </w:rPr>
              <w:t>Не установлено</w:t>
            </w:r>
          </w:p>
        </w:tc>
      </w:tr>
      <w:tr w:rsidR="001F4D64" w14:paraId="776506B7" w14:textId="77777777" w:rsidTr="001F4D64">
        <w:trPr>
          <w:trHeight w:val="270"/>
        </w:trPr>
        <w:tc>
          <w:tcPr>
            <w:tcW w:w="10154" w:type="dxa"/>
            <w:gridSpan w:val="5"/>
            <w:tcBorders>
              <w:top w:val="single" w:sz="4" w:space="0" w:color="auto"/>
            </w:tcBorders>
            <w:shd w:val="clear" w:color="auto" w:fill="FFF2CC" w:themeFill="accent4" w:themeFillTint="33"/>
            <w:vAlign w:val="center"/>
          </w:tcPr>
          <w:p w14:paraId="12458C23" w14:textId="33506971" w:rsidR="001F4D64" w:rsidRPr="00186638" w:rsidRDefault="004D7EC8" w:rsidP="001F4D64">
            <w:pPr>
              <w:widowControl w:val="0"/>
              <w:ind w:firstLine="330"/>
              <w:jc w:val="both"/>
              <w:rPr>
                <w:b/>
                <w:sz w:val="22"/>
                <w:szCs w:val="22"/>
              </w:rPr>
            </w:pPr>
            <w:r>
              <w:rPr>
                <w:b/>
                <w:sz w:val="22"/>
                <w:szCs w:val="22"/>
              </w:rPr>
              <w:t>6</w:t>
            </w:r>
            <w:r w:rsidR="001F4D64" w:rsidRPr="00886804">
              <w:rPr>
                <w:b/>
                <w:sz w:val="22"/>
                <w:szCs w:val="22"/>
              </w:rPr>
              <w:t>.</w:t>
            </w:r>
            <w:r w:rsidR="001F4D64" w:rsidRPr="00186638">
              <w:rPr>
                <w:b/>
                <w:sz w:val="22"/>
                <w:szCs w:val="22"/>
              </w:rPr>
              <w:t xml:space="preserve">Требования к содержанию и составу заявки на участие в </w:t>
            </w:r>
            <w:r w:rsidR="0063421D">
              <w:rPr>
                <w:b/>
                <w:sz w:val="22"/>
                <w:szCs w:val="22"/>
              </w:rPr>
              <w:t>электронно</w:t>
            </w:r>
            <w:r w:rsidR="00F57003">
              <w:rPr>
                <w:b/>
                <w:sz w:val="22"/>
                <w:szCs w:val="22"/>
              </w:rPr>
              <w:t>м</w:t>
            </w:r>
            <w:r w:rsidR="0063421D">
              <w:rPr>
                <w:b/>
                <w:sz w:val="22"/>
                <w:szCs w:val="22"/>
              </w:rPr>
              <w:t xml:space="preserve"> магазин</w:t>
            </w:r>
            <w:r w:rsidR="00F57003">
              <w:rPr>
                <w:b/>
                <w:sz w:val="22"/>
                <w:szCs w:val="22"/>
              </w:rPr>
              <w:t>е</w:t>
            </w:r>
            <w:r w:rsidR="001F4D64" w:rsidRPr="00186638">
              <w:rPr>
                <w:b/>
                <w:sz w:val="22"/>
                <w:szCs w:val="22"/>
              </w:rPr>
              <w:t xml:space="preserve"> </w:t>
            </w:r>
          </w:p>
          <w:p w14:paraId="111DD4F0" w14:textId="141F9575" w:rsidR="001F4D64" w:rsidRPr="00186638" w:rsidRDefault="001F4D64" w:rsidP="001F4D64">
            <w:pPr>
              <w:widowControl w:val="0"/>
              <w:ind w:firstLine="330"/>
              <w:jc w:val="both"/>
              <w:rPr>
                <w:sz w:val="22"/>
                <w:szCs w:val="22"/>
              </w:rPr>
            </w:pPr>
            <w:r w:rsidRPr="00186638">
              <w:rPr>
                <w:sz w:val="22"/>
                <w:szCs w:val="22"/>
              </w:rPr>
              <w:t xml:space="preserve">Участник </w:t>
            </w:r>
            <w:r w:rsidR="0063421D">
              <w:rPr>
                <w:sz w:val="22"/>
                <w:szCs w:val="22"/>
              </w:rPr>
              <w:t>электронного магазина</w:t>
            </w:r>
            <w:r w:rsidRPr="00186638">
              <w:rPr>
                <w:sz w:val="22"/>
                <w:szCs w:val="22"/>
              </w:rPr>
              <w:t xml:space="preserve">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настоящей документации.</w:t>
            </w:r>
            <w:r w:rsidRPr="00186638">
              <w:t xml:space="preserve"> </w:t>
            </w:r>
          </w:p>
          <w:p w14:paraId="407EB3D5" w14:textId="77777777" w:rsidR="001F4D64" w:rsidRPr="00C42643" w:rsidRDefault="001F4D64" w:rsidP="001F4D64">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57C5D881" w14:textId="77777777" w:rsidR="001F4D64" w:rsidRPr="00C42643" w:rsidRDefault="001F4D64" w:rsidP="001F4D64">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42643">
              <w:rPr>
                <w:sz w:val="22"/>
                <w:szCs w:val="22"/>
              </w:rPr>
              <w:t>doc</w:t>
            </w:r>
            <w:proofErr w:type="spellEnd"/>
            <w:r w:rsidRPr="00C42643">
              <w:rPr>
                <w:sz w:val="22"/>
                <w:szCs w:val="22"/>
              </w:rPr>
              <w:t>), (*.</w:t>
            </w:r>
            <w:proofErr w:type="spellStart"/>
            <w:r w:rsidRPr="00C42643">
              <w:rPr>
                <w:sz w:val="22"/>
                <w:szCs w:val="22"/>
              </w:rPr>
              <w:t>docx</w:t>
            </w:r>
            <w:proofErr w:type="spellEnd"/>
            <w:r w:rsidRPr="00C42643">
              <w:rPr>
                <w:sz w:val="22"/>
                <w:szCs w:val="22"/>
              </w:rPr>
              <w:t>), (*.</w:t>
            </w:r>
            <w:proofErr w:type="spellStart"/>
            <w:r w:rsidRPr="00C42643">
              <w:rPr>
                <w:sz w:val="22"/>
                <w:szCs w:val="22"/>
              </w:rPr>
              <w:t>xls</w:t>
            </w:r>
            <w:proofErr w:type="spellEnd"/>
            <w:r w:rsidRPr="00C42643">
              <w:rPr>
                <w:sz w:val="22"/>
                <w:szCs w:val="22"/>
              </w:rPr>
              <w:t>), (*.</w:t>
            </w:r>
            <w:proofErr w:type="spellStart"/>
            <w:r w:rsidRPr="00C42643">
              <w:rPr>
                <w:sz w:val="22"/>
                <w:szCs w:val="22"/>
              </w:rPr>
              <w:t>xlsx</w:t>
            </w:r>
            <w:proofErr w:type="spellEnd"/>
            <w:r w:rsidRPr="00C42643">
              <w:rPr>
                <w:sz w:val="22"/>
                <w:szCs w:val="22"/>
              </w:rPr>
              <w:t>), (*.</w:t>
            </w:r>
            <w:proofErr w:type="spellStart"/>
            <w:r w:rsidRPr="00C42643">
              <w:rPr>
                <w:sz w:val="22"/>
                <w:szCs w:val="22"/>
              </w:rPr>
              <w:t>txt</w:t>
            </w:r>
            <w:proofErr w:type="spellEnd"/>
            <w:r w:rsidRPr="00C42643">
              <w:rPr>
                <w:sz w:val="22"/>
                <w:szCs w:val="22"/>
              </w:rPr>
              <w:t>), (*.</w:t>
            </w:r>
            <w:proofErr w:type="spellStart"/>
            <w:r w:rsidRPr="00C42643">
              <w:rPr>
                <w:sz w:val="22"/>
                <w:szCs w:val="22"/>
              </w:rPr>
              <w:t>pdf</w:t>
            </w:r>
            <w:proofErr w:type="spellEnd"/>
            <w:r w:rsidRPr="00C42643">
              <w:rPr>
                <w:sz w:val="22"/>
                <w:szCs w:val="22"/>
              </w:rPr>
              <w:t>), (*.</w:t>
            </w:r>
            <w:proofErr w:type="spellStart"/>
            <w:r w:rsidRPr="00C42643">
              <w:rPr>
                <w:sz w:val="22"/>
                <w:szCs w:val="22"/>
              </w:rPr>
              <w:t>jpg</w:t>
            </w:r>
            <w:proofErr w:type="spellEnd"/>
            <w:r w:rsidRPr="00C42643">
              <w:rPr>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5C0FBCCE" w14:textId="77777777" w:rsidR="001F4D64" w:rsidRPr="00C42643" w:rsidRDefault="001F4D64" w:rsidP="001F4D64">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62CB12E9" w14:textId="77777777" w:rsidR="001F4D64" w:rsidRPr="00C42643" w:rsidRDefault="001F4D64" w:rsidP="001F4D64">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23A159F3" w14:textId="77777777" w:rsidR="001F4D64" w:rsidRPr="00C42643" w:rsidRDefault="001F4D64" w:rsidP="001F4D64">
            <w:pPr>
              <w:widowControl w:val="0"/>
              <w:ind w:firstLine="330"/>
              <w:jc w:val="both"/>
              <w:rPr>
                <w:sz w:val="22"/>
                <w:szCs w:val="22"/>
              </w:rPr>
            </w:pPr>
            <w:r w:rsidRPr="00C42643">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00488F0" w14:textId="77777777" w:rsidR="001F4D64" w:rsidRPr="00C42643" w:rsidRDefault="001F4D64" w:rsidP="001F4D64">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49060181" w14:textId="77777777" w:rsidR="001F4D64" w:rsidRPr="00C42643" w:rsidRDefault="001F4D64" w:rsidP="001F4D64">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Pr>
                <w:sz w:val="22"/>
                <w:szCs w:val="22"/>
              </w:rPr>
              <w:t>закупки</w:t>
            </w:r>
            <w:r w:rsidRPr="00C42643">
              <w:rPr>
                <w:sz w:val="22"/>
                <w:szCs w:val="22"/>
              </w:rPr>
              <w:t>.</w:t>
            </w:r>
          </w:p>
          <w:p w14:paraId="7A35A76D" w14:textId="6C15A9AB" w:rsidR="001F4D64" w:rsidRPr="001F4D64" w:rsidRDefault="001F4D64" w:rsidP="001F4D64">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tc>
      </w:tr>
      <w:tr w:rsidR="004D7EC8" w14:paraId="629308DF" w14:textId="77777777" w:rsidTr="00FC2DF2">
        <w:trPr>
          <w:trHeight w:val="270"/>
        </w:trPr>
        <w:tc>
          <w:tcPr>
            <w:tcW w:w="706" w:type="dxa"/>
            <w:vMerge w:val="restart"/>
            <w:tcBorders>
              <w:top w:val="single" w:sz="4" w:space="0" w:color="auto"/>
            </w:tcBorders>
            <w:vAlign w:val="center"/>
          </w:tcPr>
          <w:p w14:paraId="46E6F413" w14:textId="4675F44B" w:rsidR="004D7EC8" w:rsidRPr="001F4D64" w:rsidRDefault="004D7EC8" w:rsidP="00D91CB2">
            <w:pPr>
              <w:widowControl w:val="0"/>
              <w:jc w:val="center"/>
              <w:rPr>
                <w:sz w:val="22"/>
                <w:szCs w:val="22"/>
              </w:rPr>
            </w:pPr>
            <w:r>
              <w:rPr>
                <w:sz w:val="22"/>
                <w:szCs w:val="22"/>
              </w:rPr>
              <w:t>6,1</w:t>
            </w:r>
          </w:p>
        </w:tc>
        <w:tc>
          <w:tcPr>
            <w:tcW w:w="9448" w:type="dxa"/>
            <w:gridSpan w:val="4"/>
            <w:tcBorders>
              <w:top w:val="single" w:sz="4" w:space="0" w:color="auto"/>
            </w:tcBorders>
            <w:vAlign w:val="center"/>
          </w:tcPr>
          <w:p w14:paraId="7B36060D" w14:textId="4ABF1E03" w:rsidR="004D7EC8" w:rsidRPr="001F4D64" w:rsidRDefault="004D7EC8" w:rsidP="00D91CB2">
            <w:pPr>
              <w:jc w:val="both"/>
              <w:rPr>
                <w:sz w:val="22"/>
                <w:szCs w:val="22"/>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w:t>
            </w:r>
          </w:p>
        </w:tc>
      </w:tr>
      <w:tr w:rsidR="004D7EC8" w14:paraId="54718ECE" w14:textId="77777777" w:rsidTr="000C27CC">
        <w:trPr>
          <w:trHeight w:val="270"/>
        </w:trPr>
        <w:tc>
          <w:tcPr>
            <w:tcW w:w="706" w:type="dxa"/>
            <w:vMerge/>
            <w:vAlign w:val="center"/>
          </w:tcPr>
          <w:p w14:paraId="6FDFC703" w14:textId="77777777" w:rsidR="004D7EC8" w:rsidRDefault="004D7EC8" w:rsidP="00D91CB2">
            <w:pPr>
              <w:widowControl w:val="0"/>
              <w:jc w:val="center"/>
              <w:rPr>
                <w:sz w:val="22"/>
                <w:szCs w:val="22"/>
              </w:rPr>
            </w:pPr>
          </w:p>
        </w:tc>
        <w:tc>
          <w:tcPr>
            <w:tcW w:w="6564" w:type="dxa"/>
            <w:gridSpan w:val="3"/>
            <w:tcBorders>
              <w:top w:val="single" w:sz="4" w:space="0" w:color="auto"/>
            </w:tcBorders>
            <w:vAlign w:val="center"/>
          </w:tcPr>
          <w:p w14:paraId="22287078" w14:textId="29D48DBF" w:rsidR="004D7EC8" w:rsidRPr="001F4D64" w:rsidRDefault="004D7EC8" w:rsidP="00D91CB2">
            <w:pPr>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p>
        </w:tc>
        <w:tc>
          <w:tcPr>
            <w:tcW w:w="2884" w:type="dxa"/>
            <w:tcBorders>
              <w:top w:val="single" w:sz="4" w:space="0" w:color="auto"/>
            </w:tcBorders>
            <w:vAlign w:val="center"/>
          </w:tcPr>
          <w:p w14:paraId="71974CFE" w14:textId="4CC8A0C1" w:rsidR="004D7EC8" w:rsidRPr="001F4D64" w:rsidRDefault="004D7EC8" w:rsidP="00D91CB2">
            <w:pPr>
              <w:jc w:val="both"/>
              <w:rPr>
                <w:sz w:val="22"/>
                <w:szCs w:val="22"/>
              </w:rPr>
            </w:pPr>
            <w:r w:rsidRPr="00DE3A8A">
              <w:rPr>
                <w:sz w:val="22"/>
                <w:szCs w:val="22"/>
              </w:rPr>
              <w:t>ПРИМЕНЯЕТСЯ</w:t>
            </w:r>
          </w:p>
        </w:tc>
      </w:tr>
      <w:tr w:rsidR="004D7EC8" w14:paraId="01523C06" w14:textId="77777777" w:rsidTr="000C27CC">
        <w:trPr>
          <w:trHeight w:val="270"/>
        </w:trPr>
        <w:tc>
          <w:tcPr>
            <w:tcW w:w="706" w:type="dxa"/>
            <w:vMerge/>
            <w:vAlign w:val="center"/>
          </w:tcPr>
          <w:p w14:paraId="4C465E61" w14:textId="77777777" w:rsidR="004D7EC8" w:rsidRDefault="004D7EC8" w:rsidP="001F4D64">
            <w:pPr>
              <w:widowControl w:val="0"/>
              <w:jc w:val="center"/>
              <w:rPr>
                <w:sz w:val="22"/>
                <w:szCs w:val="22"/>
              </w:rPr>
            </w:pPr>
          </w:p>
        </w:tc>
        <w:tc>
          <w:tcPr>
            <w:tcW w:w="9448" w:type="dxa"/>
            <w:gridSpan w:val="4"/>
            <w:tcBorders>
              <w:top w:val="single" w:sz="4" w:space="0" w:color="auto"/>
            </w:tcBorders>
          </w:tcPr>
          <w:p w14:paraId="7EBF05E6" w14:textId="711CD35A" w:rsidR="004D7EC8" w:rsidRPr="001F4D64" w:rsidRDefault="004D7EC8" w:rsidP="001F4D64">
            <w:pPr>
              <w:jc w:val="both"/>
              <w:rPr>
                <w:sz w:val="22"/>
                <w:szCs w:val="22"/>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4D7EC8" w14:paraId="54370FE5" w14:textId="77777777" w:rsidTr="000C27CC">
        <w:trPr>
          <w:trHeight w:val="270"/>
        </w:trPr>
        <w:tc>
          <w:tcPr>
            <w:tcW w:w="706" w:type="dxa"/>
            <w:vMerge/>
            <w:vAlign w:val="center"/>
          </w:tcPr>
          <w:p w14:paraId="173CDAC5" w14:textId="77777777" w:rsidR="004D7EC8" w:rsidRDefault="004D7EC8" w:rsidP="00D91CB2">
            <w:pPr>
              <w:widowControl w:val="0"/>
              <w:jc w:val="center"/>
              <w:rPr>
                <w:sz w:val="22"/>
                <w:szCs w:val="22"/>
              </w:rPr>
            </w:pPr>
          </w:p>
        </w:tc>
        <w:tc>
          <w:tcPr>
            <w:tcW w:w="6139" w:type="dxa"/>
            <w:gridSpan w:val="2"/>
            <w:tcBorders>
              <w:top w:val="single" w:sz="4" w:space="0" w:color="auto"/>
            </w:tcBorders>
            <w:vAlign w:val="center"/>
          </w:tcPr>
          <w:p w14:paraId="31675068" w14:textId="5FB215B1" w:rsidR="004D7EC8" w:rsidRPr="001F4D64" w:rsidRDefault="004D7EC8" w:rsidP="00D91CB2">
            <w:pPr>
              <w:jc w:val="both"/>
              <w:rPr>
                <w:sz w:val="22"/>
                <w:szCs w:val="22"/>
              </w:rPr>
            </w:pPr>
            <w:r w:rsidRPr="008451B0">
              <w:rPr>
                <w:sz w:val="22"/>
                <w:szCs w:val="22"/>
              </w:rPr>
              <w:t>а) наименование страны происхождения товара</w:t>
            </w:r>
          </w:p>
        </w:tc>
        <w:tc>
          <w:tcPr>
            <w:tcW w:w="3309" w:type="dxa"/>
            <w:gridSpan w:val="2"/>
            <w:tcBorders>
              <w:top w:val="single" w:sz="4" w:space="0" w:color="auto"/>
            </w:tcBorders>
            <w:vAlign w:val="center"/>
          </w:tcPr>
          <w:p w14:paraId="12013ABD" w14:textId="3873D5DB" w:rsidR="004D7EC8" w:rsidRPr="00905BCF" w:rsidRDefault="005D7FF2" w:rsidP="00905BCF">
            <w:pPr>
              <w:jc w:val="both"/>
              <w:rPr>
                <w:sz w:val="22"/>
                <w:szCs w:val="22"/>
              </w:rPr>
            </w:pPr>
            <w:r>
              <w:rPr>
                <w:sz w:val="22"/>
                <w:szCs w:val="22"/>
              </w:rPr>
              <w:t xml:space="preserve">НЕ </w:t>
            </w:r>
            <w:r w:rsidR="00905BCF">
              <w:rPr>
                <w:sz w:val="22"/>
                <w:szCs w:val="22"/>
              </w:rPr>
              <w:t>ПРИМЕНЯЕТСЯ</w:t>
            </w:r>
          </w:p>
        </w:tc>
      </w:tr>
      <w:tr w:rsidR="004D7EC8" w14:paraId="35444838" w14:textId="77777777" w:rsidTr="000C27CC">
        <w:trPr>
          <w:trHeight w:val="270"/>
        </w:trPr>
        <w:tc>
          <w:tcPr>
            <w:tcW w:w="706" w:type="dxa"/>
            <w:vMerge/>
            <w:vAlign w:val="center"/>
          </w:tcPr>
          <w:p w14:paraId="10C88DD6" w14:textId="77777777" w:rsidR="004D7EC8" w:rsidRDefault="004D7EC8" w:rsidP="001F4D64">
            <w:pPr>
              <w:widowControl w:val="0"/>
              <w:jc w:val="center"/>
              <w:rPr>
                <w:sz w:val="22"/>
                <w:szCs w:val="22"/>
              </w:rPr>
            </w:pPr>
          </w:p>
        </w:tc>
        <w:tc>
          <w:tcPr>
            <w:tcW w:w="6139" w:type="dxa"/>
            <w:gridSpan w:val="2"/>
            <w:vAlign w:val="center"/>
          </w:tcPr>
          <w:p w14:paraId="2EFDD812" w14:textId="2D925A52" w:rsidR="004D7EC8" w:rsidRPr="001F4D64" w:rsidRDefault="004D7EC8" w:rsidP="001F4D64">
            <w:pPr>
              <w:jc w:val="both"/>
              <w:rPr>
                <w:sz w:val="22"/>
                <w:szCs w:val="22"/>
              </w:rPr>
            </w:pPr>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309" w:type="dxa"/>
            <w:gridSpan w:val="2"/>
          </w:tcPr>
          <w:p w14:paraId="10A21675" w14:textId="1C9CCB60" w:rsidR="004D7EC8" w:rsidRPr="00905BCF" w:rsidRDefault="005D7FF2" w:rsidP="00905BCF">
            <w:pPr>
              <w:jc w:val="both"/>
              <w:rPr>
                <w:sz w:val="22"/>
                <w:szCs w:val="22"/>
              </w:rPr>
            </w:pPr>
            <w:r>
              <w:rPr>
                <w:sz w:val="22"/>
                <w:szCs w:val="22"/>
              </w:rPr>
              <w:t xml:space="preserve">НЕ </w:t>
            </w:r>
            <w:r w:rsidR="004D7EC8" w:rsidRPr="00905BCF">
              <w:rPr>
                <w:sz w:val="22"/>
                <w:szCs w:val="22"/>
              </w:rPr>
              <w:t xml:space="preserve">ПРИМЕНЯЕТСЯ </w:t>
            </w:r>
          </w:p>
        </w:tc>
      </w:tr>
      <w:tr w:rsidR="004D7EC8" w14:paraId="2C8FBB63" w14:textId="77777777" w:rsidTr="000C27CC">
        <w:trPr>
          <w:trHeight w:val="270"/>
        </w:trPr>
        <w:tc>
          <w:tcPr>
            <w:tcW w:w="706" w:type="dxa"/>
            <w:vMerge/>
            <w:vAlign w:val="center"/>
          </w:tcPr>
          <w:p w14:paraId="409B79BA" w14:textId="77777777" w:rsidR="004D7EC8" w:rsidRDefault="004D7EC8" w:rsidP="001F4D64">
            <w:pPr>
              <w:widowControl w:val="0"/>
              <w:jc w:val="center"/>
              <w:rPr>
                <w:sz w:val="22"/>
                <w:szCs w:val="22"/>
              </w:rPr>
            </w:pPr>
          </w:p>
        </w:tc>
        <w:tc>
          <w:tcPr>
            <w:tcW w:w="9448" w:type="dxa"/>
            <w:gridSpan w:val="4"/>
            <w:tcBorders>
              <w:top w:val="single" w:sz="4" w:space="0" w:color="auto"/>
            </w:tcBorders>
            <w:vAlign w:val="center"/>
          </w:tcPr>
          <w:p w14:paraId="060A86A2" w14:textId="01E7A9C1" w:rsidR="004D7EC8" w:rsidRPr="00186638" w:rsidRDefault="004D7EC8" w:rsidP="001F4D64">
            <w:pPr>
              <w:widowControl w:val="0"/>
              <w:jc w:val="both"/>
              <w:rPr>
                <w:sz w:val="22"/>
                <w:szCs w:val="22"/>
              </w:rPr>
            </w:pPr>
            <w:r w:rsidRPr="00186638">
              <w:rPr>
                <w:sz w:val="22"/>
                <w:szCs w:val="22"/>
              </w:rPr>
              <w:t xml:space="preserve">Заявки на участие в </w:t>
            </w:r>
            <w:r w:rsidR="0063421D">
              <w:rPr>
                <w:sz w:val="22"/>
                <w:szCs w:val="22"/>
              </w:rPr>
              <w:t>электронном магазине</w:t>
            </w:r>
            <w:r w:rsidRPr="00186638">
              <w:rPr>
                <w:sz w:val="22"/>
                <w:szCs w:val="22"/>
              </w:rPr>
              <w:t xml:space="preserve"> должна содержать предложение участника закупки в отношении предмета закупки.</w:t>
            </w:r>
          </w:p>
          <w:p w14:paraId="4B663F1B" w14:textId="5CDBA6C1" w:rsidR="004D7EC8" w:rsidRPr="001F4D64" w:rsidRDefault="004D7EC8" w:rsidP="001F4D64">
            <w:pPr>
              <w:jc w:val="both"/>
              <w:rPr>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4D7EC8" w14:paraId="54413B32" w14:textId="77777777" w:rsidTr="000C27CC">
        <w:trPr>
          <w:trHeight w:val="270"/>
        </w:trPr>
        <w:tc>
          <w:tcPr>
            <w:tcW w:w="706" w:type="dxa"/>
            <w:vMerge/>
            <w:vAlign w:val="center"/>
          </w:tcPr>
          <w:p w14:paraId="42B08716" w14:textId="77777777" w:rsidR="004D7EC8" w:rsidRDefault="004D7EC8" w:rsidP="001F4D64">
            <w:pPr>
              <w:widowControl w:val="0"/>
              <w:jc w:val="center"/>
              <w:rPr>
                <w:sz w:val="22"/>
                <w:szCs w:val="22"/>
              </w:rPr>
            </w:pPr>
          </w:p>
        </w:tc>
        <w:tc>
          <w:tcPr>
            <w:tcW w:w="6139" w:type="dxa"/>
            <w:gridSpan w:val="2"/>
            <w:tcBorders>
              <w:top w:val="single" w:sz="4" w:space="0" w:color="auto"/>
            </w:tcBorders>
            <w:vAlign w:val="center"/>
          </w:tcPr>
          <w:p w14:paraId="44B084D0" w14:textId="4563D40D" w:rsidR="004D7EC8" w:rsidRPr="001F4D64" w:rsidRDefault="004D7EC8" w:rsidP="001F4D64">
            <w:pPr>
              <w:jc w:val="both"/>
              <w:rPr>
                <w:sz w:val="22"/>
                <w:szCs w:val="22"/>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3309" w:type="dxa"/>
            <w:gridSpan w:val="2"/>
            <w:tcBorders>
              <w:top w:val="single" w:sz="4" w:space="0" w:color="auto"/>
            </w:tcBorders>
          </w:tcPr>
          <w:p w14:paraId="40067EF4" w14:textId="00485ADD" w:rsidR="004D7EC8" w:rsidRPr="001F4D64" w:rsidRDefault="004D7EC8" w:rsidP="004D7EC8">
            <w:pPr>
              <w:rPr>
                <w:sz w:val="22"/>
                <w:szCs w:val="22"/>
              </w:rPr>
            </w:pPr>
            <w:r>
              <w:rPr>
                <w:sz w:val="22"/>
                <w:szCs w:val="22"/>
              </w:rPr>
              <w:t>ПРИМЕНЯЕТСЯ</w:t>
            </w:r>
          </w:p>
        </w:tc>
      </w:tr>
      <w:tr w:rsidR="004D7EC8" w14:paraId="743790B2" w14:textId="77777777" w:rsidTr="000C27CC">
        <w:trPr>
          <w:trHeight w:val="270"/>
        </w:trPr>
        <w:tc>
          <w:tcPr>
            <w:tcW w:w="706" w:type="dxa"/>
            <w:vMerge/>
            <w:vAlign w:val="center"/>
          </w:tcPr>
          <w:p w14:paraId="78E82BF9" w14:textId="77777777" w:rsidR="004D7EC8" w:rsidRDefault="004D7EC8" w:rsidP="001F4D64">
            <w:pPr>
              <w:widowControl w:val="0"/>
              <w:jc w:val="center"/>
              <w:rPr>
                <w:sz w:val="22"/>
                <w:szCs w:val="22"/>
              </w:rPr>
            </w:pPr>
          </w:p>
        </w:tc>
        <w:tc>
          <w:tcPr>
            <w:tcW w:w="6139" w:type="dxa"/>
            <w:gridSpan w:val="2"/>
            <w:vAlign w:val="center"/>
          </w:tcPr>
          <w:p w14:paraId="42DAFD00" w14:textId="5C8A0601" w:rsidR="004D7EC8" w:rsidRPr="001F4D64" w:rsidRDefault="004D7EC8" w:rsidP="001F4D64">
            <w:pPr>
              <w:jc w:val="both"/>
              <w:rPr>
                <w:sz w:val="22"/>
                <w:szCs w:val="22"/>
              </w:rPr>
            </w:pPr>
            <w:r w:rsidRPr="008451B0">
              <w:rPr>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309" w:type="dxa"/>
            <w:gridSpan w:val="2"/>
          </w:tcPr>
          <w:p w14:paraId="5FD47273" w14:textId="232D9B1F" w:rsidR="004D7EC8" w:rsidRPr="001F4D64" w:rsidRDefault="004D7EC8" w:rsidP="004D7EC8">
            <w:pPr>
              <w:rPr>
                <w:sz w:val="22"/>
                <w:szCs w:val="22"/>
              </w:rPr>
            </w:pPr>
            <w:r>
              <w:rPr>
                <w:sz w:val="22"/>
                <w:szCs w:val="22"/>
              </w:rPr>
              <w:t>ПРИМЕНЯЕТСЯ</w:t>
            </w:r>
          </w:p>
        </w:tc>
      </w:tr>
      <w:tr w:rsidR="004D7EC8" w14:paraId="78E85989" w14:textId="77777777" w:rsidTr="000C27CC">
        <w:trPr>
          <w:trHeight w:val="270"/>
        </w:trPr>
        <w:tc>
          <w:tcPr>
            <w:tcW w:w="706" w:type="dxa"/>
            <w:vMerge/>
            <w:vAlign w:val="center"/>
          </w:tcPr>
          <w:p w14:paraId="2C88B49B" w14:textId="77777777" w:rsidR="004D7EC8" w:rsidRDefault="004D7EC8" w:rsidP="001F4D64">
            <w:pPr>
              <w:widowControl w:val="0"/>
              <w:jc w:val="center"/>
              <w:rPr>
                <w:sz w:val="22"/>
                <w:szCs w:val="22"/>
              </w:rPr>
            </w:pPr>
          </w:p>
        </w:tc>
        <w:tc>
          <w:tcPr>
            <w:tcW w:w="6139" w:type="dxa"/>
            <w:gridSpan w:val="2"/>
          </w:tcPr>
          <w:p w14:paraId="3BD2BA05" w14:textId="46AD2550" w:rsidR="004D7EC8" w:rsidRPr="001F4D64" w:rsidRDefault="004D7EC8" w:rsidP="001F4D64">
            <w:pPr>
              <w:jc w:val="both"/>
              <w:rPr>
                <w:sz w:val="22"/>
                <w:szCs w:val="22"/>
              </w:rPr>
            </w:pPr>
            <w:r w:rsidRPr="008451B0">
              <w:rPr>
                <w:sz w:val="22"/>
                <w:szCs w:val="22"/>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309" w:type="dxa"/>
            <w:gridSpan w:val="2"/>
          </w:tcPr>
          <w:p w14:paraId="7DC4907F" w14:textId="48987A5F" w:rsidR="004D7EC8" w:rsidRPr="001F4D64" w:rsidRDefault="004D7EC8" w:rsidP="004D7EC8">
            <w:pPr>
              <w:rPr>
                <w:sz w:val="22"/>
                <w:szCs w:val="22"/>
              </w:rPr>
            </w:pPr>
            <w:r>
              <w:rPr>
                <w:sz w:val="22"/>
                <w:szCs w:val="22"/>
              </w:rPr>
              <w:t>ПРИМЕНЯЕТСЯ</w:t>
            </w:r>
          </w:p>
        </w:tc>
      </w:tr>
      <w:tr w:rsidR="004D7EC8" w14:paraId="07381760" w14:textId="77777777" w:rsidTr="000C27CC">
        <w:trPr>
          <w:trHeight w:val="270"/>
        </w:trPr>
        <w:tc>
          <w:tcPr>
            <w:tcW w:w="706" w:type="dxa"/>
            <w:vMerge/>
            <w:vAlign w:val="center"/>
          </w:tcPr>
          <w:p w14:paraId="0B8F9EBA" w14:textId="77777777" w:rsidR="004D7EC8" w:rsidRDefault="004D7EC8" w:rsidP="001F4D64">
            <w:pPr>
              <w:widowControl w:val="0"/>
              <w:jc w:val="center"/>
              <w:rPr>
                <w:sz w:val="22"/>
                <w:szCs w:val="22"/>
              </w:rPr>
            </w:pPr>
          </w:p>
        </w:tc>
        <w:tc>
          <w:tcPr>
            <w:tcW w:w="6139" w:type="dxa"/>
            <w:gridSpan w:val="2"/>
            <w:vAlign w:val="center"/>
          </w:tcPr>
          <w:p w14:paraId="15AE5F4F" w14:textId="104A99F2" w:rsidR="004D7EC8" w:rsidRPr="001F4D64" w:rsidRDefault="004D7EC8" w:rsidP="001F4D64">
            <w:pPr>
              <w:jc w:val="both"/>
              <w:rPr>
                <w:sz w:val="22"/>
                <w:szCs w:val="22"/>
              </w:rPr>
            </w:pPr>
            <w:r w:rsidRPr="008451B0">
              <w:rPr>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309" w:type="dxa"/>
            <w:gridSpan w:val="2"/>
          </w:tcPr>
          <w:p w14:paraId="7BD0757C" w14:textId="59DD9AB8" w:rsidR="004D7EC8" w:rsidRPr="001F4D64" w:rsidRDefault="004D7EC8" w:rsidP="004D7EC8">
            <w:pPr>
              <w:rPr>
                <w:sz w:val="22"/>
                <w:szCs w:val="22"/>
              </w:rPr>
            </w:pPr>
            <w:r>
              <w:rPr>
                <w:sz w:val="22"/>
                <w:szCs w:val="22"/>
              </w:rPr>
              <w:t>ПРИМЕНЯЕТСЯ</w:t>
            </w:r>
          </w:p>
        </w:tc>
      </w:tr>
      <w:tr w:rsidR="004D7EC8" w14:paraId="7C7C62CF" w14:textId="77777777" w:rsidTr="000C27CC">
        <w:trPr>
          <w:trHeight w:val="270"/>
        </w:trPr>
        <w:tc>
          <w:tcPr>
            <w:tcW w:w="706" w:type="dxa"/>
            <w:vMerge/>
            <w:vAlign w:val="center"/>
          </w:tcPr>
          <w:p w14:paraId="681777E3" w14:textId="77777777" w:rsidR="004D7EC8" w:rsidRDefault="004D7EC8" w:rsidP="001F4D64">
            <w:pPr>
              <w:widowControl w:val="0"/>
              <w:jc w:val="center"/>
              <w:rPr>
                <w:sz w:val="22"/>
                <w:szCs w:val="22"/>
              </w:rPr>
            </w:pPr>
          </w:p>
        </w:tc>
        <w:tc>
          <w:tcPr>
            <w:tcW w:w="6139" w:type="dxa"/>
            <w:gridSpan w:val="2"/>
            <w:vAlign w:val="center"/>
          </w:tcPr>
          <w:p w14:paraId="3E233A25" w14:textId="77777777" w:rsidR="004D7EC8" w:rsidRPr="008451B0" w:rsidRDefault="004D7EC8" w:rsidP="001F4D64">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87A76FB" w14:textId="77777777" w:rsidR="004D7EC8" w:rsidRPr="008451B0" w:rsidRDefault="004D7EC8" w:rsidP="001F4D64">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2E809E28" w14:textId="3D335759" w:rsidR="004D7EC8" w:rsidRPr="001F4D64" w:rsidRDefault="004D7EC8" w:rsidP="001F4D64">
            <w:pPr>
              <w:jc w:val="both"/>
              <w:rPr>
                <w:sz w:val="22"/>
                <w:szCs w:val="22"/>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3309" w:type="dxa"/>
            <w:gridSpan w:val="2"/>
          </w:tcPr>
          <w:p w14:paraId="48A4FCA0" w14:textId="7CD2658D" w:rsidR="004D7EC8" w:rsidRPr="001F4D64" w:rsidRDefault="004D7EC8" w:rsidP="004D7EC8">
            <w:pPr>
              <w:rPr>
                <w:sz w:val="22"/>
                <w:szCs w:val="22"/>
              </w:rPr>
            </w:pPr>
            <w:r>
              <w:rPr>
                <w:sz w:val="22"/>
                <w:szCs w:val="22"/>
              </w:rPr>
              <w:t>ПРИМЕНЯЕТСЯ</w:t>
            </w:r>
          </w:p>
        </w:tc>
      </w:tr>
      <w:tr w:rsidR="004D7EC8" w14:paraId="2094F0BF" w14:textId="77777777" w:rsidTr="000C27CC">
        <w:trPr>
          <w:trHeight w:val="270"/>
        </w:trPr>
        <w:tc>
          <w:tcPr>
            <w:tcW w:w="706" w:type="dxa"/>
            <w:vMerge/>
            <w:vAlign w:val="center"/>
          </w:tcPr>
          <w:p w14:paraId="6ABB005F" w14:textId="77777777" w:rsidR="004D7EC8" w:rsidRDefault="004D7EC8" w:rsidP="001F4D64">
            <w:pPr>
              <w:widowControl w:val="0"/>
              <w:jc w:val="center"/>
              <w:rPr>
                <w:sz w:val="22"/>
                <w:szCs w:val="22"/>
              </w:rPr>
            </w:pPr>
          </w:p>
        </w:tc>
        <w:tc>
          <w:tcPr>
            <w:tcW w:w="6139" w:type="dxa"/>
            <w:gridSpan w:val="2"/>
            <w:vAlign w:val="center"/>
          </w:tcPr>
          <w:p w14:paraId="5567ABE6" w14:textId="11F51387" w:rsidR="004D7EC8" w:rsidRPr="001F4D64" w:rsidRDefault="004D7EC8" w:rsidP="001F4D64">
            <w:pPr>
              <w:jc w:val="both"/>
              <w:rPr>
                <w:sz w:val="22"/>
                <w:szCs w:val="22"/>
              </w:rPr>
            </w:pPr>
            <w:r>
              <w:rPr>
                <w:sz w:val="22"/>
              </w:rPr>
              <w:t>8</w:t>
            </w:r>
            <w:r w:rsidRPr="008451B0">
              <w:rPr>
                <w:sz w:val="22"/>
              </w:rPr>
              <w:t xml:space="preserve">) </w:t>
            </w:r>
            <w:r w:rsidRPr="00186638">
              <w:rPr>
                <w:sz w:val="22"/>
              </w:rPr>
              <w:t>копии документов, подтверждающих соответствие участника закупки требованиям, установленным</w:t>
            </w:r>
            <w:r w:rsidRPr="008451B0">
              <w:rPr>
                <w:sz w:val="22"/>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3309" w:type="dxa"/>
            <w:gridSpan w:val="2"/>
          </w:tcPr>
          <w:p w14:paraId="56589D3C" w14:textId="2FD7A520" w:rsidR="004D7EC8" w:rsidRPr="001F4D64" w:rsidRDefault="004D7EC8" w:rsidP="004D7EC8">
            <w:pPr>
              <w:rPr>
                <w:sz w:val="22"/>
                <w:szCs w:val="22"/>
              </w:rPr>
            </w:pPr>
            <w:r>
              <w:rPr>
                <w:sz w:val="22"/>
                <w:szCs w:val="22"/>
              </w:rPr>
              <w:t>ПРИМЕНЯЕТСЯ</w:t>
            </w:r>
          </w:p>
        </w:tc>
      </w:tr>
      <w:tr w:rsidR="004D7EC8" w14:paraId="712365E1" w14:textId="77777777" w:rsidTr="000C27CC">
        <w:trPr>
          <w:trHeight w:val="270"/>
        </w:trPr>
        <w:tc>
          <w:tcPr>
            <w:tcW w:w="706" w:type="dxa"/>
            <w:vMerge/>
            <w:vAlign w:val="center"/>
          </w:tcPr>
          <w:p w14:paraId="3EA59136" w14:textId="77777777" w:rsidR="004D7EC8" w:rsidRDefault="004D7EC8" w:rsidP="001F4D64">
            <w:pPr>
              <w:widowControl w:val="0"/>
              <w:jc w:val="center"/>
              <w:rPr>
                <w:sz w:val="22"/>
                <w:szCs w:val="22"/>
              </w:rPr>
            </w:pPr>
          </w:p>
        </w:tc>
        <w:tc>
          <w:tcPr>
            <w:tcW w:w="6139" w:type="dxa"/>
            <w:gridSpan w:val="2"/>
            <w:vAlign w:val="center"/>
          </w:tcPr>
          <w:p w14:paraId="14B05E99" w14:textId="25125F17" w:rsidR="004D7EC8" w:rsidRPr="001F4D64" w:rsidRDefault="004D7EC8" w:rsidP="001F4D64">
            <w:pPr>
              <w:jc w:val="both"/>
              <w:rPr>
                <w:sz w:val="22"/>
                <w:szCs w:val="22"/>
              </w:rPr>
            </w:pPr>
            <w:r>
              <w:rPr>
                <w:sz w:val="22"/>
              </w:rPr>
              <w:t>9</w:t>
            </w:r>
            <w:r w:rsidRPr="008451B0">
              <w:rPr>
                <w:sz w:val="22"/>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w:t>
            </w:r>
            <w:r w:rsidRPr="008451B0">
              <w:rPr>
                <w:sz w:val="22"/>
              </w:rPr>
              <w:lastRenderedPageBreak/>
              <w:t>закупки, документации о закупке) является крупной сделкой;</w:t>
            </w:r>
          </w:p>
        </w:tc>
        <w:tc>
          <w:tcPr>
            <w:tcW w:w="3309" w:type="dxa"/>
            <w:gridSpan w:val="2"/>
          </w:tcPr>
          <w:p w14:paraId="271BD0BB" w14:textId="56BD07AA" w:rsidR="004D7EC8" w:rsidRPr="001F4D64" w:rsidRDefault="004D7EC8" w:rsidP="004D7EC8">
            <w:pPr>
              <w:rPr>
                <w:sz w:val="22"/>
                <w:szCs w:val="22"/>
              </w:rPr>
            </w:pPr>
            <w:r>
              <w:rPr>
                <w:sz w:val="22"/>
                <w:szCs w:val="22"/>
              </w:rPr>
              <w:lastRenderedPageBreak/>
              <w:t>ПРИМЕНЯЕТСЯ</w:t>
            </w:r>
          </w:p>
        </w:tc>
      </w:tr>
      <w:tr w:rsidR="004D7EC8" w14:paraId="6A3B79E9" w14:textId="77777777" w:rsidTr="000C27CC">
        <w:trPr>
          <w:trHeight w:val="270"/>
        </w:trPr>
        <w:tc>
          <w:tcPr>
            <w:tcW w:w="706" w:type="dxa"/>
            <w:vMerge/>
            <w:vAlign w:val="center"/>
          </w:tcPr>
          <w:p w14:paraId="1D9BE04B" w14:textId="77777777" w:rsidR="004D7EC8" w:rsidRDefault="004D7EC8" w:rsidP="001F4D64">
            <w:pPr>
              <w:widowControl w:val="0"/>
              <w:jc w:val="center"/>
              <w:rPr>
                <w:sz w:val="22"/>
                <w:szCs w:val="22"/>
              </w:rPr>
            </w:pPr>
          </w:p>
        </w:tc>
        <w:tc>
          <w:tcPr>
            <w:tcW w:w="6139" w:type="dxa"/>
            <w:gridSpan w:val="2"/>
            <w:vAlign w:val="center"/>
          </w:tcPr>
          <w:p w14:paraId="2F435E71" w14:textId="5C763FF1" w:rsidR="004D7EC8" w:rsidRPr="008451B0" w:rsidRDefault="004D7EC8" w:rsidP="004D7EC8">
            <w:pPr>
              <w:pStyle w:val="afb"/>
              <w:widowControl w:val="0"/>
              <w:ind w:firstLine="317"/>
              <w:jc w:val="both"/>
              <w:rPr>
                <w:sz w:val="22"/>
                <w:lang w:eastAsia="ru-RU"/>
              </w:rPr>
            </w:pPr>
            <w:r>
              <w:rPr>
                <w:sz w:val="22"/>
                <w:lang w:eastAsia="ru-RU"/>
              </w:rPr>
              <w:t>10</w:t>
            </w:r>
            <w:r w:rsidRPr="008451B0">
              <w:rPr>
                <w:sz w:val="22"/>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468ADC3C" w14:textId="77777777" w:rsidR="004D7EC8" w:rsidRPr="008451B0" w:rsidRDefault="004D7EC8" w:rsidP="004D7EC8">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4C0FC35" w14:textId="65FFD0DA" w:rsidR="004D7EC8" w:rsidRPr="001F4D64" w:rsidRDefault="004D7EC8" w:rsidP="004D7EC8">
            <w:pPr>
              <w:jc w:val="both"/>
              <w:rPr>
                <w:sz w:val="22"/>
                <w:szCs w:val="22"/>
              </w:rPr>
            </w:pPr>
            <w:r>
              <w:rPr>
                <w:sz w:val="22"/>
              </w:rPr>
              <w:t xml:space="preserve">      </w:t>
            </w:r>
            <w:r w:rsidRPr="008451B0">
              <w:rPr>
                <w:sz w:val="22"/>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tc>
        <w:tc>
          <w:tcPr>
            <w:tcW w:w="3309" w:type="dxa"/>
            <w:gridSpan w:val="2"/>
          </w:tcPr>
          <w:p w14:paraId="76D87CDF" w14:textId="30329062" w:rsidR="004D7EC8" w:rsidRPr="001F4D64" w:rsidRDefault="004D7EC8" w:rsidP="004D7EC8">
            <w:pPr>
              <w:rPr>
                <w:sz w:val="22"/>
                <w:szCs w:val="22"/>
              </w:rPr>
            </w:pPr>
            <w:r>
              <w:rPr>
                <w:sz w:val="22"/>
                <w:szCs w:val="22"/>
              </w:rPr>
              <w:t>НЕ ПРИМЕНЯЕТСЯ</w:t>
            </w:r>
          </w:p>
        </w:tc>
      </w:tr>
      <w:tr w:rsidR="004D7EC8" w14:paraId="5E63FF4D" w14:textId="77777777" w:rsidTr="000C27CC">
        <w:trPr>
          <w:trHeight w:val="270"/>
        </w:trPr>
        <w:tc>
          <w:tcPr>
            <w:tcW w:w="706" w:type="dxa"/>
            <w:vMerge/>
            <w:vAlign w:val="center"/>
          </w:tcPr>
          <w:p w14:paraId="64225D16" w14:textId="77777777" w:rsidR="004D7EC8" w:rsidRDefault="004D7EC8" w:rsidP="004D7EC8">
            <w:pPr>
              <w:widowControl w:val="0"/>
              <w:jc w:val="center"/>
              <w:rPr>
                <w:sz w:val="22"/>
                <w:szCs w:val="22"/>
              </w:rPr>
            </w:pPr>
          </w:p>
        </w:tc>
        <w:tc>
          <w:tcPr>
            <w:tcW w:w="6139" w:type="dxa"/>
            <w:gridSpan w:val="2"/>
          </w:tcPr>
          <w:p w14:paraId="43869588" w14:textId="74B98E82" w:rsidR="004D7EC8" w:rsidRPr="00034A84" w:rsidRDefault="004D7EC8" w:rsidP="004D7EC8">
            <w:pPr>
              <w:pStyle w:val="afb"/>
              <w:widowControl w:val="0"/>
              <w:ind w:firstLine="317"/>
              <w:jc w:val="both"/>
              <w:rPr>
                <w:sz w:val="22"/>
                <w:lang w:eastAsia="ru-RU"/>
              </w:rPr>
            </w:pPr>
            <w:r>
              <w:rPr>
                <w:sz w:val="22"/>
                <w:lang w:eastAsia="ru-RU"/>
              </w:rPr>
              <w:t>11</w:t>
            </w:r>
            <w:r w:rsidRPr="00034A84">
              <w:rPr>
                <w:sz w:val="22"/>
                <w:lang w:eastAsia="ru-RU"/>
              </w:rPr>
              <w:t>) декларация, подтверждающая на дату подачи заявки на участие в закупке:</w:t>
            </w:r>
          </w:p>
          <w:p w14:paraId="1D235534" w14:textId="695BC2D3" w:rsidR="004D7EC8" w:rsidRPr="00534927" w:rsidRDefault="004D7EC8" w:rsidP="004D7EC8">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sidR="0063421D">
              <w:rPr>
                <w:sz w:val="22"/>
              </w:rPr>
              <w:t>электронного магазина</w:t>
            </w:r>
            <w:r>
              <w:rPr>
                <w:sz w:val="22"/>
              </w:rPr>
              <w:t xml:space="preserve">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6F887AB6" w14:textId="77777777" w:rsidR="004D7EC8" w:rsidRPr="00534927" w:rsidRDefault="004D7EC8" w:rsidP="004D7EC8">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61D89B9D" w14:textId="77777777" w:rsidR="004D7EC8" w:rsidRPr="00534927" w:rsidRDefault="004D7EC8" w:rsidP="004D7EC8">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11"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4DD6CDD8" w14:textId="77777777" w:rsidR="004D7EC8" w:rsidRPr="00534927" w:rsidRDefault="004D7EC8" w:rsidP="004D7EC8">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44A3C251" w14:textId="1E04FB75" w:rsidR="004D7EC8" w:rsidRPr="00534927" w:rsidRDefault="004D7EC8" w:rsidP="004D7EC8">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w:t>
            </w:r>
            <w:r w:rsidRPr="00534927">
              <w:rPr>
                <w:sz w:val="22"/>
              </w:rPr>
              <w:lastRenderedPageBreak/>
              <w:t xml:space="preserve">государственных и муниципальных нужд" информации об участнике </w:t>
            </w:r>
            <w:r w:rsidR="0063421D">
              <w:rPr>
                <w:sz w:val="22"/>
              </w:rPr>
              <w:t>электронного магазина</w:t>
            </w:r>
            <w:r>
              <w:rPr>
                <w:sz w:val="22"/>
              </w:rPr>
              <w:t xml:space="preserve">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sidR="0063421D">
              <w:rPr>
                <w:sz w:val="22"/>
              </w:rPr>
              <w:t>электронного магазина</w:t>
            </w:r>
            <w:r>
              <w:rPr>
                <w:sz w:val="22"/>
              </w:rPr>
              <w:t>.</w:t>
            </w:r>
          </w:p>
          <w:p w14:paraId="59627803" w14:textId="77777777" w:rsidR="004D7EC8" w:rsidRPr="00534927" w:rsidRDefault="004D7EC8" w:rsidP="004D7EC8">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31A2FC15" w14:textId="77777777" w:rsidR="004D7EC8" w:rsidRPr="00534927" w:rsidRDefault="004D7EC8" w:rsidP="004D7EC8">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AD882C" w14:textId="77777777" w:rsidR="004D7EC8" w:rsidRPr="00534927" w:rsidRDefault="004D7EC8" w:rsidP="004D7EC8">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91DADD" w14:textId="647C72E7" w:rsidR="004D7EC8" w:rsidRPr="001F4D64" w:rsidRDefault="004D7EC8" w:rsidP="004D7EC8">
            <w:pPr>
              <w:jc w:val="both"/>
              <w:rPr>
                <w:sz w:val="22"/>
                <w:szCs w:val="22"/>
              </w:rPr>
            </w:pPr>
            <w:r>
              <w:rPr>
                <w:sz w:val="22"/>
              </w:rPr>
              <w:t xml:space="preserve">к) </w:t>
            </w:r>
            <w:r w:rsidRPr="00196444">
              <w:rPr>
                <w:sz w:val="22"/>
              </w:rPr>
              <w:t>участник не должен являться иностранным агентом</w:t>
            </w:r>
          </w:p>
        </w:tc>
        <w:tc>
          <w:tcPr>
            <w:tcW w:w="3309" w:type="dxa"/>
            <w:gridSpan w:val="2"/>
          </w:tcPr>
          <w:p w14:paraId="08968347" w14:textId="77777777" w:rsidR="004D7EC8" w:rsidRDefault="004D7EC8" w:rsidP="004D7EC8">
            <w:pPr>
              <w:widowControl w:val="0"/>
              <w:jc w:val="both"/>
              <w:rPr>
                <w:sz w:val="22"/>
                <w:szCs w:val="22"/>
              </w:rPr>
            </w:pPr>
            <w:r>
              <w:rPr>
                <w:sz w:val="22"/>
                <w:szCs w:val="22"/>
              </w:rPr>
              <w:lastRenderedPageBreak/>
              <w:t>ПРИМЕНЯЕТСЯ</w:t>
            </w:r>
          </w:p>
          <w:p w14:paraId="1136ED13" w14:textId="77777777" w:rsidR="004D7EC8" w:rsidRDefault="004D7EC8" w:rsidP="004D7EC8">
            <w:pPr>
              <w:widowControl w:val="0"/>
              <w:jc w:val="both"/>
              <w:rPr>
                <w:sz w:val="22"/>
                <w:szCs w:val="22"/>
              </w:rPr>
            </w:pPr>
          </w:p>
          <w:p w14:paraId="3762A516" w14:textId="0331A0D0" w:rsidR="004D7EC8" w:rsidRPr="001F4D64" w:rsidRDefault="004D7EC8" w:rsidP="004D7EC8">
            <w:pPr>
              <w:jc w:val="both"/>
              <w:rPr>
                <w:sz w:val="22"/>
                <w:szCs w:val="22"/>
              </w:rPr>
            </w:pPr>
            <w:r>
              <w:rPr>
                <w:i/>
                <w:sz w:val="20"/>
                <w:szCs w:val="20"/>
              </w:rPr>
              <w:t>(может представляться в составе заявки участником закупки с использованием программно-аппаратных средств электронной площадки)</w:t>
            </w:r>
          </w:p>
        </w:tc>
      </w:tr>
      <w:tr w:rsidR="004D7EC8" w14:paraId="7177AE05" w14:textId="77777777" w:rsidTr="000C27CC">
        <w:trPr>
          <w:trHeight w:val="270"/>
        </w:trPr>
        <w:tc>
          <w:tcPr>
            <w:tcW w:w="706" w:type="dxa"/>
            <w:vMerge/>
            <w:vAlign w:val="center"/>
          </w:tcPr>
          <w:p w14:paraId="11127BBB" w14:textId="77777777" w:rsidR="004D7EC8" w:rsidRDefault="004D7EC8" w:rsidP="004D7EC8">
            <w:pPr>
              <w:widowControl w:val="0"/>
              <w:jc w:val="center"/>
              <w:rPr>
                <w:sz w:val="22"/>
                <w:szCs w:val="22"/>
              </w:rPr>
            </w:pPr>
          </w:p>
        </w:tc>
        <w:tc>
          <w:tcPr>
            <w:tcW w:w="6139" w:type="dxa"/>
            <w:gridSpan w:val="2"/>
            <w:vAlign w:val="center"/>
          </w:tcPr>
          <w:p w14:paraId="192E7AA3" w14:textId="716FA75A" w:rsidR="004D7EC8" w:rsidRPr="001F4D64" w:rsidRDefault="004D7EC8" w:rsidP="004D7EC8">
            <w:pPr>
              <w:jc w:val="both"/>
              <w:rPr>
                <w:sz w:val="22"/>
                <w:szCs w:val="22"/>
              </w:rPr>
            </w:pPr>
            <w:r>
              <w:rPr>
                <w:sz w:val="22"/>
              </w:rPr>
              <w:t>12</w:t>
            </w:r>
            <w:r w:rsidRPr="00034A84">
              <w:rPr>
                <w:sz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w:t>
            </w:r>
            <w:r w:rsidRPr="00034A84">
              <w:rPr>
                <w:sz w:val="22"/>
              </w:rPr>
              <w:lastRenderedPageBreak/>
              <w:t>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309" w:type="dxa"/>
            <w:gridSpan w:val="2"/>
          </w:tcPr>
          <w:p w14:paraId="575BA28C" w14:textId="791C1AE9" w:rsidR="004D7EC8" w:rsidRPr="001F4D64" w:rsidRDefault="004D7EC8" w:rsidP="004D7EC8">
            <w:pPr>
              <w:jc w:val="both"/>
              <w:rPr>
                <w:sz w:val="22"/>
                <w:szCs w:val="22"/>
              </w:rPr>
            </w:pPr>
            <w:r>
              <w:rPr>
                <w:sz w:val="22"/>
                <w:szCs w:val="22"/>
              </w:rPr>
              <w:lastRenderedPageBreak/>
              <w:t>ПРИМЕНЯЕТСЯ</w:t>
            </w:r>
          </w:p>
        </w:tc>
      </w:tr>
      <w:tr w:rsidR="004D7EC8" w14:paraId="4103EDC3" w14:textId="77777777" w:rsidTr="000C27CC">
        <w:trPr>
          <w:trHeight w:val="270"/>
        </w:trPr>
        <w:tc>
          <w:tcPr>
            <w:tcW w:w="706" w:type="dxa"/>
            <w:vMerge/>
            <w:vAlign w:val="center"/>
          </w:tcPr>
          <w:p w14:paraId="14D2CB68" w14:textId="77777777" w:rsidR="004D7EC8" w:rsidRDefault="004D7EC8" w:rsidP="004D7EC8">
            <w:pPr>
              <w:widowControl w:val="0"/>
              <w:jc w:val="center"/>
              <w:rPr>
                <w:sz w:val="22"/>
                <w:szCs w:val="22"/>
              </w:rPr>
            </w:pPr>
          </w:p>
        </w:tc>
        <w:tc>
          <w:tcPr>
            <w:tcW w:w="6139" w:type="dxa"/>
            <w:gridSpan w:val="2"/>
            <w:vAlign w:val="center"/>
          </w:tcPr>
          <w:p w14:paraId="336B3704" w14:textId="4ED24988" w:rsidR="004D7EC8" w:rsidRPr="00034A84" w:rsidRDefault="004D7EC8" w:rsidP="004D7EC8">
            <w:pPr>
              <w:pStyle w:val="BulletListFooterTextnumberedTable-NormalRSHBTable-NormalUseCaseListParagraphParagraphedeliste1lp1"/>
              <w:widowControl w:val="0"/>
              <w:spacing w:after="0"/>
              <w:ind w:left="0" w:firstLine="317"/>
              <w:rPr>
                <w:sz w:val="22"/>
                <w:szCs w:val="22"/>
                <w:lang w:val="ru-RU" w:eastAsia="ru-RU"/>
              </w:rPr>
            </w:pPr>
            <w:r w:rsidRPr="00034A84">
              <w:rPr>
                <w:sz w:val="22"/>
                <w:szCs w:val="22"/>
                <w:lang w:val="ru-RU" w:eastAsia="ru-RU"/>
              </w:rPr>
              <w:t>1</w:t>
            </w:r>
            <w:r>
              <w:rPr>
                <w:sz w:val="22"/>
                <w:szCs w:val="22"/>
                <w:lang w:val="ru-RU" w:eastAsia="ru-RU"/>
              </w:rPr>
              <w:t>3</w:t>
            </w:r>
            <w:r w:rsidRPr="00034A84">
              <w:rPr>
                <w:sz w:val="22"/>
                <w:szCs w:val="22"/>
                <w:lang w:val="ru-RU" w:eastAsia="ru-RU"/>
              </w:rPr>
              <w:t>)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6BBA61D1" w14:textId="332A521F" w:rsidR="004D7EC8" w:rsidRPr="001F4D64" w:rsidRDefault="004D7EC8" w:rsidP="004D7EC8">
            <w:pPr>
              <w:jc w:val="both"/>
              <w:rPr>
                <w:sz w:val="22"/>
                <w:szCs w:val="22"/>
              </w:rPr>
            </w:pPr>
            <w:r w:rsidRPr="00034A84">
              <w:rPr>
                <w:sz w:val="22"/>
                <w:szCs w:val="22"/>
              </w:rPr>
              <w:t>Участник закупки в заявке на участие обязан указывать (декларировать) наименование страны происхождения поставляемых товаров.</w:t>
            </w:r>
          </w:p>
        </w:tc>
        <w:tc>
          <w:tcPr>
            <w:tcW w:w="3309" w:type="dxa"/>
            <w:gridSpan w:val="2"/>
          </w:tcPr>
          <w:p w14:paraId="18599DB5" w14:textId="51C5FD4C" w:rsidR="004D7EC8" w:rsidRPr="001F4D64" w:rsidRDefault="004D7EC8" w:rsidP="004D7EC8">
            <w:pPr>
              <w:jc w:val="both"/>
              <w:rPr>
                <w:sz w:val="22"/>
                <w:szCs w:val="22"/>
              </w:rPr>
            </w:pPr>
            <w:r>
              <w:rPr>
                <w:sz w:val="22"/>
                <w:szCs w:val="22"/>
              </w:rPr>
              <w:t>ПРИМЕНЯЕТСЯ</w:t>
            </w:r>
          </w:p>
        </w:tc>
      </w:tr>
      <w:tr w:rsidR="004D7EC8" w14:paraId="01ED6D6C" w14:textId="77777777" w:rsidTr="000C27CC">
        <w:trPr>
          <w:trHeight w:val="270"/>
        </w:trPr>
        <w:tc>
          <w:tcPr>
            <w:tcW w:w="706" w:type="dxa"/>
            <w:vMerge/>
            <w:vAlign w:val="center"/>
          </w:tcPr>
          <w:p w14:paraId="7DFBB45B" w14:textId="77777777" w:rsidR="004D7EC8" w:rsidRDefault="004D7EC8" w:rsidP="004D7EC8">
            <w:pPr>
              <w:widowControl w:val="0"/>
              <w:jc w:val="center"/>
              <w:rPr>
                <w:sz w:val="22"/>
                <w:szCs w:val="22"/>
              </w:rPr>
            </w:pPr>
          </w:p>
        </w:tc>
        <w:tc>
          <w:tcPr>
            <w:tcW w:w="6139" w:type="dxa"/>
            <w:gridSpan w:val="2"/>
            <w:vAlign w:val="center"/>
          </w:tcPr>
          <w:p w14:paraId="1C37EA30" w14:textId="77777777" w:rsidR="004D7EC8" w:rsidRDefault="004D7EC8" w:rsidP="004D7EC8">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13) Копии документов </w:t>
            </w:r>
            <w:r w:rsidRPr="00186638">
              <w:rPr>
                <w:sz w:val="22"/>
                <w:szCs w:val="22"/>
                <w:lang w:val="ru-RU" w:eastAsia="ru-RU"/>
              </w:rPr>
              <w:t>в отношении критериев и порядка оценки и сопоставления заявок на участие в закупке, применяемых к участникам закупки</w:t>
            </w:r>
            <w:r>
              <w:rPr>
                <w:sz w:val="22"/>
                <w:szCs w:val="22"/>
                <w:lang w:val="ru-RU" w:eastAsia="ru-RU"/>
              </w:rPr>
              <w:t xml:space="preserve">. </w:t>
            </w:r>
          </w:p>
          <w:p w14:paraId="59135409" w14:textId="60025579" w:rsidR="004D7EC8" w:rsidRPr="004D7EC8" w:rsidRDefault="004D7EC8" w:rsidP="00FF2E25">
            <w:pPr>
              <w:pStyle w:val="BulletListFooterTextnumberedTable-NormalRSHBTable-NormalUseCaseListParagraphParagraphedeliste1lp1"/>
              <w:widowControl w:val="0"/>
              <w:spacing w:after="0"/>
              <w:ind w:left="0"/>
              <w:rPr>
                <w:i/>
                <w:iCs/>
                <w:sz w:val="22"/>
                <w:szCs w:val="22"/>
                <w:lang w:val="ru-RU" w:eastAsia="ru-RU"/>
              </w:rPr>
            </w:pPr>
          </w:p>
        </w:tc>
        <w:tc>
          <w:tcPr>
            <w:tcW w:w="3309" w:type="dxa"/>
            <w:gridSpan w:val="2"/>
          </w:tcPr>
          <w:p w14:paraId="7451D1E0" w14:textId="75588564" w:rsidR="004D7EC8" w:rsidRPr="001F4D64" w:rsidRDefault="00FF2E25" w:rsidP="004D7EC8">
            <w:pPr>
              <w:jc w:val="both"/>
              <w:rPr>
                <w:sz w:val="22"/>
                <w:szCs w:val="22"/>
              </w:rPr>
            </w:pPr>
            <w:r>
              <w:rPr>
                <w:sz w:val="22"/>
                <w:szCs w:val="22"/>
              </w:rPr>
              <w:t xml:space="preserve">НЕ </w:t>
            </w:r>
            <w:r w:rsidR="004D7EC8">
              <w:rPr>
                <w:sz w:val="22"/>
                <w:szCs w:val="22"/>
              </w:rPr>
              <w:t>ПРИМЕНЯЕТСЯ</w:t>
            </w:r>
          </w:p>
        </w:tc>
      </w:tr>
      <w:tr w:rsidR="004D7EC8" w14:paraId="3C7099C0" w14:textId="77777777" w:rsidTr="000C27CC">
        <w:trPr>
          <w:trHeight w:val="550"/>
        </w:trPr>
        <w:tc>
          <w:tcPr>
            <w:tcW w:w="706" w:type="dxa"/>
            <w:vMerge/>
            <w:vAlign w:val="center"/>
          </w:tcPr>
          <w:p w14:paraId="59D046B7" w14:textId="77777777" w:rsidR="004D7EC8" w:rsidRDefault="004D7EC8" w:rsidP="004D7EC8">
            <w:pPr>
              <w:widowControl w:val="0"/>
              <w:jc w:val="center"/>
              <w:rPr>
                <w:sz w:val="22"/>
                <w:szCs w:val="22"/>
              </w:rPr>
            </w:pPr>
          </w:p>
        </w:tc>
        <w:tc>
          <w:tcPr>
            <w:tcW w:w="6139" w:type="dxa"/>
            <w:gridSpan w:val="2"/>
          </w:tcPr>
          <w:p w14:paraId="343578D3" w14:textId="77777777" w:rsidR="004D7EC8" w:rsidRDefault="004D7EC8" w:rsidP="004D7EC8">
            <w:pPr>
              <w:autoSpaceDE w:val="0"/>
              <w:autoSpaceDN w:val="0"/>
              <w:adjustRightInd w:val="0"/>
              <w:ind w:firstLine="64"/>
              <w:jc w:val="both"/>
              <w:rPr>
                <w:rFonts w:eastAsia="Calibri"/>
                <w:sz w:val="22"/>
                <w:szCs w:val="22"/>
              </w:rPr>
            </w:pPr>
            <w:r>
              <w:rPr>
                <w:rFonts w:eastAsia="Calibri"/>
                <w:sz w:val="22"/>
                <w:szCs w:val="22"/>
              </w:rPr>
              <w:t xml:space="preserve">14) Копии иных документов: </w:t>
            </w:r>
          </w:p>
          <w:p w14:paraId="026905A1" w14:textId="77777777" w:rsidR="004D7EC8" w:rsidRDefault="004D7EC8" w:rsidP="004D7EC8">
            <w:pPr>
              <w:autoSpaceDE w:val="0"/>
              <w:autoSpaceDN w:val="0"/>
              <w:adjustRightInd w:val="0"/>
              <w:ind w:firstLine="64"/>
              <w:jc w:val="both"/>
              <w:rPr>
                <w:rFonts w:eastAsia="Calibri"/>
                <w:sz w:val="22"/>
                <w:szCs w:val="22"/>
              </w:rPr>
            </w:pPr>
          </w:p>
          <w:p w14:paraId="1209B633"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1. Копия бухгалтерского баланса (форма № 1) и отчета о прибылях и убытках (форма № 2) с отметкой налогового органа</w:t>
            </w:r>
          </w:p>
          <w:p w14:paraId="199F8BAA"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 xml:space="preserve">2.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18BDA7AA"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2.1.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случае - для участника закупки применяющего упрощенную систему налогообложения.</w:t>
            </w:r>
          </w:p>
          <w:p w14:paraId="3ED5F35C" w14:textId="77777777" w:rsidR="004D7EC8" w:rsidRPr="00B46E1A" w:rsidRDefault="004D7EC8" w:rsidP="004D7EC8">
            <w:pPr>
              <w:autoSpaceDE w:val="0"/>
              <w:autoSpaceDN w:val="0"/>
              <w:adjustRightInd w:val="0"/>
              <w:ind w:firstLine="64"/>
              <w:jc w:val="both"/>
              <w:rPr>
                <w:i/>
                <w:sz w:val="22"/>
                <w:szCs w:val="22"/>
              </w:rPr>
            </w:pPr>
            <w:r w:rsidRPr="00B46E1A">
              <w:rPr>
                <w:rFonts w:eastAsia="Calibri"/>
                <w:i/>
                <w:sz w:val="22"/>
                <w:szCs w:val="22"/>
              </w:rPr>
              <w:t>3.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3518DBFF" w14:textId="75B87490" w:rsidR="00AF69EF" w:rsidRDefault="00C83419" w:rsidP="00AF69EF">
            <w:pPr>
              <w:autoSpaceDE w:val="0"/>
              <w:autoSpaceDN w:val="0"/>
              <w:adjustRightInd w:val="0"/>
              <w:ind w:firstLine="64"/>
              <w:jc w:val="both"/>
              <w:rPr>
                <w:i/>
                <w:sz w:val="22"/>
                <w:szCs w:val="22"/>
              </w:rPr>
            </w:pPr>
            <w:r>
              <w:rPr>
                <w:i/>
                <w:sz w:val="22"/>
                <w:szCs w:val="22"/>
              </w:rPr>
              <w:t>4</w:t>
            </w:r>
            <w:r w:rsidR="00AF69EF">
              <w:rPr>
                <w:i/>
                <w:sz w:val="22"/>
                <w:szCs w:val="22"/>
              </w:rPr>
              <w:t>. Локально-сметный расчет на предложенную участником цену исполнения договора.</w:t>
            </w:r>
          </w:p>
          <w:p w14:paraId="4EC4AE56" w14:textId="65275134" w:rsidR="00012057" w:rsidRPr="00C740F7" w:rsidRDefault="00012057" w:rsidP="00012057">
            <w:pPr>
              <w:jc w:val="both"/>
              <w:rPr>
                <w:i/>
                <w:sz w:val="22"/>
                <w:szCs w:val="22"/>
              </w:rPr>
            </w:pPr>
            <w:r>
              <w:rPr>
                <w:i/>
                <w:sz w:val="22"/>
                <w:szCs w:val="22"/>
              </w:rPr>
              <w:t>5.</w:t>
            </w:r>
            <w:r w:rsidRPr="006B1659">
              <w:t xml:space="preserve"> </w:t>
            </w:r>
            <w:r w:rsidRPr="00C740F7">
              <w:rPr>
                <w:i/>
                <w:sz w:val="22"/>
                <w:szCs w:val="22"/>
              </w:rPr>
              <w:t xml:space="preserve">- для участников </w:t>
            </w:r>
            <w:r>
              <w:rPr>
                <w:i/>
                <w:sz w:val="22"/>
                <w:szCs w:val="22"/>
              </w:rPr>
              <w:t>закупки</w:t>
            </w:r>
            <w:r w:rsidRPr="00C740F7">
              <w:rPr>
                <w:i/>
                <w:sz w:val="22"/>
                <w:szCs w:val="22"/>
              </w:rPr>
              <w:t xml:space="preserve"> - российских юридических лиц: копию полученной не ранее чем за два месяца до дня приглашения к участию в аукционе выписки из единого государственного реестра юридических лиц;</w:t>
            </w:r>
          </w:p>
          <w:p w14:paraId="6A60F853" w14:textId="77777777" w:rsidR="00012057" w:rsidRPr="00C740F7" w:rsidRDefault="00012057" w:rsidP="00012057">
            <w:pPr>
              <w:jc w:val="both"/>
              <w:rPr>
                <w:i/>
                <w:sz w:val="22"/>
                <w:szCs w:val="22"/>
              </w:rPr>
            </w:pPr>
            <w:r w:rsidRPr="00C740F7">
              <w:rPr>
                <w:i/>
                <w:sz w:val="22"/>
                <w:szCs w:val="22"/>
              </w:rPr>
              <w:t xml:space="preserve">- для участников </w:t>
            </w:r>
            <w:r>
              <w:rPr>
                <w:i/>
                <w:sz w:val="22"/>
                <w:szCs w:val="22"/>
              </w:rPr>
              <w:t>закупки</w:t>
            </w:r>
            <w:r w:rsidRPr="00C740F7">
              <w:rPr>
                <w:i/>
                <w:sz w:val="22"/>
                <w:szCs w:val="22"/>
              </w:rPr>
              <w:t xml:space="preserve"> - российских индивидуальных предпринимателей: копию полученной не ранее чем за два месяца до дня приглашения к участию в аукционе выписки из единого государственного реестра индивидуальных предпринимателей;</w:t>
            </w:r>
          </w:p>
          <w:p w14:paraId="405CACE7" w14:textId="5323B47F" w:rsidR="007C7AB3" w:rsidRDefault="00012057" w:rsidP="00012057">
            <w:pPr>
              <w:autoSpaceDE w:val="0"/>
              <w:autoSpaceDN w:val="0"/>
              <w:adjustRightInd w:val="0"/>
              <w:ind w:firstLine="64"/>
              <w:jc w:val="both"/>
              <w:rPr>
                <w:i/>
                <w:sz w:val="22"/>
                <w:szCs w:val="22"/>
              </w:rPr>
            </w:pPr>
            <w:r>
              <w:rPr>
                <w:i/>
                <w:sz w:val="22"/>
                <w:szCs w:val="22"/>
              </w:rPr>
              <w:t>6.</w:t>
            </w:r>
            <w:r w:rsidRPr="00C740F7">
              <w:rPr>
                <w:i/>
                <w:sz w:val="22"/>
                <w:szCs w:val="22"/>
              </w:rPr>
              <w:t xml:space="preserve"> копии учредительных документов участника процедуры закупки (для юридических лиц);</w:t>
            </w:r>
          </w:p>
          <w:p w14:paraId="1BD05EDB" w14:textId="53AFDFED" w:rsidR="009B3777" w:rsidRDefault="009B3777" w:rsidP="00012057">
            <w:pPr>
              <w:autoSpaceDE w:val="0"/>
              <w:autoSpaceDN w:val="0"/>
              <w:adjustRightInd w:val="0"/>
              <w:ind w:firstLine="64"/>
              <w:jc w:val="both"/>
              <w:rPr>
                <w:i/>
                <w:sz w:val="22"/>
                <w:szCs w:val="22"/>
              </w:rPr>
            </w:pPr>
            <w:r>
              <w:rPr>
                <w:i/>
                <w:sz w:val="22"/>
                <w:szCs w:val="22"/>
              </w:rPr>
              <w:t>7. Локально-сметный расчет на предложенную цену исполнения договора</w:t>
            </w:r>
            <w:r w:rsidR="00364A83">
              <w:rPr>
                <w:i/>
                <w:sz w:val="22"/>
                <w:szCs w:val="22"/>
              </w:rPr>
              <w:t>.8</w:t>
            </w:r>
          </w:p>
          <w:p w14:paraId="1D2E76D2" w14:textId="2CBC71D4" w:rsidR="00364A83" w:rsidRPr="00B46E1A" w:rsidRDefault="00364A83" w:rsidP="00012057">
            <w:pPr>
              <w:autoSpaceDE w:val="0"/>
              <w:autoSpaceDN w:val="0"/>
              <w:adjustRightInd w:val="0"/>
              <w:ind w:firstLine="64"/>
              <w:jc w:val="both"/>
              <w:rPr>
                <w:i/>
                <w:sz w:val="22"/>
                <w:szCs w:val="22"/>
              </w:rPr>
            </w:pPr>
            <w:r>
              <w:rPr>
                <w:i/>
                <w:sz w:val="22"/>
                <w:szCs w:val="22"/>
              </w:rPr>
              <w:t>8. Для участников освобожденных от уплаты НДС -</w:t>
            </w:r>
            <w:r w:rsidRPr="00DA6F4D">
              <w:rPr>
                <w:i/>
                <w:iCs/>
                <w:color w:val="4472C4"/>
              </w:rPr>
              <w:t xml:space="preserve"> </w:t>
            </w:r>
            <w:r w:rsidRPr="00364A83">
              <w:rPr>
                <w:i/>
                <w:sz w:val="22"/>
                <w:szCs w:val="22"/>
              </w:rPr>
              <w:t>документы, являющиеся основанием для освобождения от уплаты НДС</w:t>
            </w:r>
          </w:p>
          <w:p w14:paraId="3F129ECC" w14:textId="77777777" w:rsidR="004D7EC8" w:rsidRPr="00B46E1A" w:rsidRDefault="004D7EC8" w:rsidP="004D7EC8">
            <w:pPr>
              <w:autoSpaceDE w:val="0"/>
              <w:autoSpaceDN w:val="0"/>
              <w:adjustRightInd w:val="0"/>
              <w:ind w:firstLine="64"/>
              <w:jc w:val="both"/>
              <w:rPr>
                <w:i/>
                <w:sz w:val="22"/>
                <w:szCs w:val="22"/>
              </w:rPr>
            </w:pPr>
          </w:p>
          <w:p w14:paraId="14C4DF59" w14:textId="6CD49DC2" w:rsidR="004D7EC8" w:rsidRPr="001F4D64" w:rsidRDefault="004D7EC8" w:rsidP="00A56570">
            <w:pPr>
              <w:autoSpaceDE w:val="0"/>
              <w:autoSpaceDN w:val="0"/>
              <w:adjustRightInd w:val="0"/>
              <w:ind w:firstLine="64"/>
              <w:jc w:val="both"/>
              <w:rPr>
                <w:sz w:val="22"/>
                <w:szCs w:val="22"/>
              </w:rPr>
            </w:pPr>
            <w:r w:rsidRPr="00B46E1A">
              <w:rPr>
                <w:i/>
                <w:sz w:val="22"/>
                <w:szCs w:val="22"/>
              </w:rPr>
              <w:t xml:space="preserve">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w:t>
            </w:r>
            <w:r w:rsidRPr="00B46E1A">
              <w:rPr>
                <w:i/>
                <w:sz w:val="22"/>
                <w:szCs w:val="22"/>
              </w:rPr>
              <w:lastRenderedPageBreak/>
              <w:t xml:space="preserve">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действующим законодательством РФ на документах должен быть проставлен </w:t>
            </w:r>
            <w:proofErr w:type="spellStart"/>
            <w:r w:rsidRPr="00B46E1A">
              <w:rPr>
                <w:i/>
                <w:sz w:val="22"/>
                <w:szCs w:val="22"/>
              </w:rPr>
              <w:t>аностиль</w:t>
            </w:r>
            <w:proofErr w:type="spellEnd"/>
            <w:r w:rsidRPr="00B46E1A">
              <w:rPr>
                <w:i/>
                <w:sz w:val="22"/>
                <w:szCs w:val="22"/>
              </w:rPr>
              <w:t xml:space="preserve"> компетентного органа государства, в котором этот документ был составлен).</w:t>
            </w:r>
          </w:p>
        </w:tc>
        <w:tc>
          <w:tcPr>
            <w:tcW w:w="3309" w:type="dxa"/>
            <w:gridSpan w:val="2"/>
          </w:tcPr>
          <w:p w14:paraId="77BD83A7" w14:textId="6AB6B105" w:rsidR="004D7EC8" w:rsidRPr="001F4D64" w:rsidRDefault="004D7EC8" w:rsidP="004D7EC8">
            <w:pPr>
              <w:jc w:val="both"/>
              <w:rPr>
                <w:sz w:val="22"/>
                <w:szCs w:val="22"/>
              </w:rPr>
            </w:pPr>
            <w:r>
              <w:rPr>
                <w:sz w:val="22"/>
                <w:szCs w:val="22"/>
              </w:rPr>
              <w:lastRenderedPageBreak/>
              <w:t>ПРИМЕНЯЕТСЯ</w:t>
            </w:r>
          </w:p>
        </w:tc>
      </w:tr>
      <w:tr w:rsidR="004D7EC8" w14:paraId="54E4C9D3" w14:textId="77777777" w:rsidTr="00C04594">
        <w:tc>
          <w:tcPr>
            <w:tcW w:w="10154" w:type="dxa"/>
            <w:gridSpan w:val="5"/>
            <w:shd w:val="clear" w:color="auto" w:fill="FFF2CC" w:themeFill="accent4" w:themeFillTint="33"/>
            <w:noWrap/>
            <w:vAlign w:val="bottom"/>
          </w:tcPr>
          <w:p w14:paraId="1481DC15" w14:textId="3A58C9D5" w:rsidR="004D7EC8" w:rsidRDefault="004D7EC8" w:rsidP="004D7EC8">
            <w:pPr>
              <w:widowControl w:val="0"/>
              <w:rPr>
                <w:b/>
                <w:sz w:val="22"/>
                <w:szCs w:val="22"/>
              </w:rPr>
            </w:pPr>
            <w:r>
              <w:rPr>
                <w:b/>
                <w:sz w:val="22"/>
                <w:szCs w:val="22"/>
              </w:rPr>
              <w:t>7. Место, дата начала и дата окончания срока подачи заявок на участие и их рассмотрения</w:t>
            </w:r>
          </w:p>
        </w:tc>
      </w:tr>
      <w:tr w:rsidR="004D7EC8" w14:paraId="0B72819E" w14:textId="77777777" w:rsidTr="001B680F">
        <w:tc>
          <w:tcPr>
            <w:tcW w:w="706" w:type="dxa"/>
            <w:vAlign w:val="center"/>
          </w:tcPr>
          <w:p w14:paraId="681F8655" w14:textId="7224BE5A" w:rsidR="004D7EC8" w:rsidRDefault="004D7EC8" w:rsidP="004D7EC8">
            <w:pPr>
              <w:widowControl w:val="0"/>
              <w:jc w:val="center"/>
              <w:rPr>
                <w:sz w:val="22"/>
                <w:szCs w:val="22"/>
              </w:rPr>
            </w:pPr>
            <w:r>
              <w:rPr>
                <w:sz w:val="22"/>
                <w:szCs w:val="22"/>
              </w:rPr>
              <w:t>7.1.</w:t>
            </w:r>
          </w:p>
        </w:tc>
        <w:tc>
          <w:tcPr>
            <w:tcW w:w="2124" w:type="dxa"/>
            <w:vAlign w:val="center"/>
          </w:tcPr>
          <w:p w14:paraId="1C714D30" w14:textId="77777777" w:rsidR="004D7EC8" w:rsidRDefault="004D7EC8" w:rsidP="004D7EC8">
            <w:pPr>
              <w:widowControl w:val="0"/>
              <w:rPr>
                <w:b/>
                <w:bCs/>
                <w:sz w:val="22"/>
                <w:szCs w:val="22"/>
              </w:rPr>
            </w:pPr>
            <w:r>
              <w:rPr>
                <w:b/>
                <w:bCs/>
                <w:sz w:val="22"/>
                <w:szCs w:val="22"/>
              </w:rPr>
              <w:t xml:space="preserve">Место, дата начала приема заявок </w:t>
            </w:r>
          </w:p>
        </w:tc>
        <w:tc>
          <w:tcPr>
            <w:tcW w:w="7324" w:type="dxa"/>
            <w:gridSpan w:val="3"/>
            <w:vAlign w:val="center"/>
          </w:tcPr>
          <w:p w14:paraId="3C8BDA66" w14:textId="77777777" w:rsidR="00724DD6" w:rsidRPr="00C42643" w:rsidRDefault="00724DD6" w:rsidP="00724DD6">
            <w:pPr>
              <w:widowControl w:val="0"/>
              <w:jc w:val="both"/>
              <w:rPr>
                <w:sz w:val="22"/>
                <w:szCs w:val="22"/>
              </w:rPr>
            </w:pPr>
            <w:r w:rsidRPr="00C42643">
              <w:rPr>
                <w:sz w:val="22"/>
                <w:szCs w:val="22"/>
              </w:rPr>
              <w:t xml:space="preserve">Электронная торговая площадка </w:t>
            </w:r>
            <w:r>
              <w:rPr>
                <w:sz w:val="22"/>
                <w:szCs w:val="22"/>
              </w:rPr>
              <w:t>ЭТП Регион</w:t>
            </w:r>
          </w:p>
          <w:p w14:paraId="4EB2BBD7" w14:textId="5C46545E" w:rsidR="004D7EC8" w:rsidRDefault="00724DD6" w:rsidP="00724DD6">
            <w:pPr>
              <w:widowControl w:val="0"/>
            </w:pPr>
            <w:r w:rsidRPr="00C42643">
              <w:rPr>
                <w:sz w:val="22"/>
                <w:szCs w:val="22"/>
              </w:rPr>
              <w:t xml:space="preserve">Адрес электронной площадки в сети Интернет: </w:t>
            </w:r>
            <w:hyperlink r:id="rId12" w:history="1">
              <w:r w:rsidRPr="008E0769">
                <w:rPr>
                  <w:rStyle w:val="ab"/>
                  <w:sz w:val="22"/>
                  <w:szCs w:val="22"/>
                </w:rPr>
                <w:t>https://etp-region.ru/</w:t>
              </w:r>
            </w:hyperlink>
          </w:p>
          <w:p w14:paraId="1A6ABA1C" w14:textId="237EB356" w:rsidR="004D7EC8" w:rsidRDefault="004D7EC8" w:rsidP="004D7EC8">
            <w:pPr>
              <w:widowControl w:val="0"/>
              <w:rPr>
                <w:sz w:val="22"/>
                <w:szCs w:val="22"/>
              </w:rPr>
            </w:pPr>
            <w:r>
              <w:rPr>
                <w:sz w:val="22"/>
                <w:szCs w:val="22"/>
              </w:rPr>
              <w:t>С момента публикации извещения на электронной площадке</w:t>
            </w:r>
            <w:r>
              <w:rPr>
                <w:sz w:val="22"/>
                <w:szCs w:val="22"/>
              </w:rPr>
              <w:fldChar w:fldCharType="begin">
                <w:ffData>
                  <w:name w:val="ДатаНачалаПриёмаЦП"/>
                  <w:enabled/>
                  <w:calcOnExit w:val="0"/>
                  <w:textInput>
                    <w:maxLength w:val="1"/>
                  </w:textInput>
                </w:ffData>
              </w:fldChar>
            </w:r>
            <w:r>
              <w:rPr>
                <w:sz w:val="22"/>
                <w:szCs w:val="22"/>
              </w:rPr>
              <w:instrText xml:space="preserve"> FORMTEXT </w:instrText>
            </w:r>
            <w:r w:rsidR="00364A83">
              <w:rPr>
                <w:sz w:val="22"/>
                <w:szCs w:val="22"/>
              </w:rPr>
            </w:r>
            <w:r w:rsidR="00364A83">
              <w:rPr>
                <w:sz w:val="22"/>
                <w:szCs w:val="22"/>
              </w:rPr>
              <w:fldChar w:fldCharType="separate"/>
            </w:r>
            <w:r>
              <w:rPr>
                <w:sz w:val="22"/>
                <w:szCs w:val="22"/>
              </w:rPr>
              <w:fldChar w:fldCharType="end"/>
            </w:r>
          </w:p>
        </w:tc>
      </w:tr>
      <w:tr w:rsidR="004D7EC8" w14:paraId="2E3D6C00" w14:textId="77777777" w:rsidTr="001B680F">
        <w:tc>
          <w:tcPr>
            <w:tcW w:w="706" w:type="dxa"/>
            <w:vAlign w:val="center"/>
          </w:tcPr>
          <w:p w14:paraId="42E33BC7" w14:textId="5F0B74B4" w:rsidR="004D7EC8" w:rsidRDefault="004D7EC8" w:rsidP="004D7EC8">
            <w:pPr>
              <w:widowControl w:val="0"/>
              <w:jc w:val="center"/>
              <w:rPr>
                <w:sz w:val="22"/>
                <w:szCs w:val="22"/>
              </w:rPr>
            </w:pPr>
            <w:r>
              <w:rPr>
                <w:sz w:val="22"/>
                <w:szCs w:val="22"/>
              </w:rPr>
              <w:t>7.2.</w:t>
            </w:r>
          </w:p>
        </w:tc>
        <w:tc>
          <w:tcPr>
            <w:tcW w:w="2124" w:type="dxa"/>
            <w:vAlign w:val="center"/>
          </w:tcPr>
          <w:p w14:paraId="22790FAC" w14:textId="77777777" w:rsidR="004D7EC8" w:rsidRDefault="004D7EC8" w:rsidP="004D7EC8">
            <w:pPr>
              <w:widowControl w:val="0"/>
              <w:rPr>
                <w:b/>
                <w:bCs/>
                <w:sz w:val="22"/>
                <w:szCs w:val="22"/>
              </w:rPr>
            </w:pPr>
            <w:r>
              <w:rPr>
                <w:b/>
                <w:bCs/>
                <w:sz w:val="22"/>
                <w:szCs w:val="22"/>
              </w:rPr>
              <w:t xml:space="preserve">Место, дата и время окончания срока подачи заявок </w:t>
            </w:r>
          </w:p>
        </w:tc>
        <w:tc>
          <w:tcPr>
            <w:tcW w:w="7324" w:type="dxa"/>
            <w:gridSpan w:val="3"/>
            <w:vAlign w:val="center"/>
          </w:tcPr>
          <w:p w14:paraId="513292E8" w14:textId="77777777" w:rsidR="00724DD6" w:rsidRPr="00C42643" w:rsidRDefault="00724DD6" w:rsidP="00724DD6">
            <w:pPr>
              <w:widowControl w:val="0"/>
              <w:jc w:val="both"/>
              <w:rPr>
                <w:sz w:val="22"/>
                <w:szCs w:val="22"/>
              </w:rPr>
            </w:pPr>
            <w:r w:rsidRPr="00C42643">
              <w:rPr>
                <w:sz w:val="22"/>
                <w:szCs w:val="22"/>
              </w:rPr>
              <w:t xml:space="preserve">Электронная торговая площадка </w:t>
            </w:r>
            <w:r>
              <w:rPr>
                <w:sz w:val="22"/>
                <w:szCs w:val="22"/>
              </w:rPr>
              <w:t>ЭТП Регион</w:t>
            </w:r>
          </w:p>
          <w:p w14:paraId="26AD316D" w14:textId="1C3ABF0D" w:rsidR="004D7EC8" w:rsidRPr="000D6C00" w:rsidRDefault="00724DD6" w:rsidP="00724DD6">
            <w:pPr>
              <w:widowControl w:val="0"/>
              <w:rPr>
                <w:sz w:val="22"/>
                <w:szCs w:val="22"/>
              </w:rPr>
            </w:pPr>
            <w:r w:rsidRPr="00C42643">
              <w:rPr>
                <w:sz w:val="22"/>
                <w:szCs w:val="22"/>
              </w:rPr>
              <w:t xml:space="preserve">Адрес электронной площадки в сети Интернет: </w:t>
            </w:r>
            <w:hyperlink r:id="rId13" w:history="1">
              <w:r w:rsidRPr="008E0769">
                <w:rPr>
                  <w:rStyle w:val="ab"/>
                  <w:sz w:val="22"/>
                  <w:szCs w:val="22"/>
                </w:rPr>
                <w:t>https://etp-region.ru</w:t>
              </w:r>
              <w:r w:rsidRPr="00712E2F">
                <w:rPr>
                  <w:rStyle w:val="ab"/>
                </w:rPr>
                <w:t>/</w:t>
              </w:r>
            </w:hyperlink>
          </w:p>
          <w:p w14:paraId="1C27643E" w14:textId="736985ED" w:rsidR="004D7EC8" w:rsidRPr="000D6C00" w:rsidRDefault="004D7EC8" w:rsidP="004D7EC8">
            <w:pPr>
              <w:widowControl w:val="0"/>
              <w:rPr>
                <w:sz w:val="22"/>
                <w:szCs w:val="22"/>
              </w:rPr>
            </w:pPr>
            <w:r w:rsidRPr="000D6C00">
              <w:rPr>
                <w:sz w:val="22"/>
                <w:szCs w:val="22"/>
              </w:rPr>
              <w:t xml:space="preserve"> «</w:t>
            </w:r>
            <w:r w:rsidR="00294A45">
              <w:rPr>
                <w:sz w:val="22"/>
                <w:szCs w:val="22"/>
              </w:rPr>
              <w:t>27</w:t>
            </w:r>
            <w:r w:rsidRPr="00281B51">
              <w:rPr>
                <w:sz w:val="22"/>
                <w:szCs w:val="22"/>
              </w:rPr>
              <w:t>»</w:t>
            </w:r>
            <w:r w:rsidR="002D7DB0" w:rsidRPr="00281B51">
              <w:rPr>
                <w:sz w:val="22"/>
                <w:szCs w:val="22"/>
              </w:rPr>
              <w:t xml:space="preserve"> </w:t>
            </w:r>
            <w:r w:rsidR="0092798A" w:rsidRPr="00281B51">
              <w:rPr>
                <w:sz w:val="22"/>
                <w:szCs w:val="22"/>
              </w:rPr>
              <w:t>ноября</w:t>
            </w:r>
            <w:r w:rsidR="002D7DB0" w:rsidRPr="000D6C00">
              <w:rPr>
                <w:sz w:val="22"/>
                <w:szCs w:val="22"/>
              </w:rPr>
              <w:t xml:space="preserve"> </w:t>
            </w:r>
            <w:r w:rsidRPr="000D6C00">
              <w:rPr>
                <w:sz w:val="22"/>
                <w:szCs w:val="22"/>
              </w:rPr>
              <w:t>2024 года,</w:t>
            </w:r>
            <w:r w:rsidR="002D7DB0" w:rsidRPr="000D6C00">
              <w:rPr>
                <w:sz w:val="22"/>
                <w:szCs w:val="22"/>
              </w:rPr>
              <w:t xml:space="preserve"> </w:t>
            </w:r>
            <w:r w:rsidR="00EE4EB0">
              <w:rPr>
                <w:sz w:val="22"/>
                <w:szCs w:val="22"/>
              </w:rPr>
              <w:t>1</w:t>
            </w:r>
            <w:r w:rsidR="00294A45">
              <w:rPr>
                <w:sz w:val="22"/>
                <w:szCs w:val="22"/>
              </w:rPr>
              <w:t>2</w:t>
            </w:r>
            <w:r w:rsidR="00891140">
              <w:rPr>
                <w:sz w:val="22"/>
                <w:szCs w:val="22"/>
              </w:rPr>
              <w:t>:00</w:t>
            </w:r>
            <w:r w:rsidR="002D7DB0" w:rsidRPr="000D6C00">
              <w:rPr>
                <w:sz w:val="22"/>
                <w:szCs w:val="22"/>
              </w:rPr>
              <w:t xml:space="preserve"> МСК</w:t>
            </w:r>
          </w:p>
        </w:tc>
      </w:tr>
      <w:tr w:rsidR="004D7EC8" w14:paraId="71907FD7" w14:textId="77777777" w:rsidTr="001B680F">
        <w:trPr>
          <w:trHeight w:val="1576"/>
        </w:trPr>
        <w:tc>
          <w:tcPr>
            <w:tcW w:w="706" w:type="dxa"/>
            <w:vAlign w:val="center"/>
          </w:tcPr>
          <w:p w14:paraId="05650ECD" w14:textId="03AF3688" w:rsidR="004D7EC8" w:rsidRDefault="004D7EC8" w:rsidP="004D7EC8">
            <w:pPr>
              <w:widowControl w:val="0"/>
              <w:jc w:val="center"/>
              <w:rPr>
                <w:sz w:val="22"/>
                <w:szCs w:val="22"/>
              </w:rPr>
            </w:pPr>
            <w:r>
              <w:rPr>
                <w:sz w:val="22"/>
                <w:szCs w:val="22"/>
              </w:rPr>
              <w:t>7.3.</w:t>
            </w:r>
          </w:p>
        </w:tc>
        <w:tc>
          <w:tcPr>
            <w:tcW w:w="2124" w:type="dxa"/>
            <w:vAlign w:val="center"/>
          </w:tcPr>
          <w:p w14:paraId="10F576F0" w14:textId="7C60CE76" w:rsidR="004D7EC8" w:rsidRDefault="004D7EC8" w:rsidP="004D7EC8">
            <w:pPr>
              <w:widowControl w:val="0"/>
              <w:rPr>
                <w:b/>
                <w:bCs/>
                <w:sz w:val="22"/>
                <w:szCs w:val="22"/>
              </w:rPr>
            </w:pPr>
            <w:r>
              <w:rPr>
                <w:b/>
                <w:color w:val="000000"/>
                <w:sz w:val="22"/>
                <w:szCs w:val="22"/>
              </w:rPr>
              <w:t>Место, дата рассмотрения заявок и подведения итогов</w:t>
            </w:r>
          </w:p>
        </w:tc>
        <w:tc>
          <w:tcPr>
            <w:tcW w:w="7324" w:type="dxa"/>
            <w:gridSpan w:val="3"/>
            <w:vAlign w:val="center"/>
          </w:tcPr>
          <w:p w14:paraId="6CDFACF1" w14:textId="3BFFDE91" w:rsidR="004D7EC8" w:rsidRPr="000D6C00" w:rsidRDefault="004D7EC8" w:rsidP="004D7EC8">
            <w:pPr>
              <w:widowControl w:val="0"/>
              <w:rPr>
                <w:b/>
                <w:bCs/>
                <w:sz w:val="22"/>
                <w:szCs w:val="22"/>
              </w:rPr>
            </w:pPr>
            <w:r w:rsidRPr="000D6C00">
              <w:rPr>
                <w:b/>
                <w:bCs/>
                <w:sz w:val="22"/>
                <w:szCs w:val="22"/>
              </w:rPr>
              <w:t xml:space="preserve">По месту нахождения Заказчика: </w:t>
            </w:r>
            <w:r w:rsidR="00CF1172" w:rsidRPr="000D6C00">
              <w:rPr>
                <w:sz w:val="22"/>
                <w:szCs w:val="22"/>
              </w:rPr>
              <w:t>163046</w:t>
            </w:r>
            <w:r w:rsidRPr="000D6C00">
              <w:rPr>
                <w:sz w:val="22"/>
                <w:szCs w:val="22"/>
              </w:rPr>
              <w:t xml:space="preserve">, Архангельская обл., </w:t>
            </w:r>
            <w:proofErr w:type="spellStart"/>
            <w:r w:rsidRPr="000D6C00">
              <w:rPr>
                <w:sz w:val="22"/>
                <w:szCs w:val="22"/>
              </w:rPr>
              <w:t>г.о</w:t>
            </w:r>
            <w:proofErr w:type="spellEnd"/>
            <w:r w:rsidRPr="000D6C00">
              <w:rPr>
                <w:sz w:val="22"/>
                <w:szCs w:val="22"/>
              </w:rPr>
              <w:t>. «Город Архангельск», г. Архангельск, ул. Свободы, д.26, этаж 3, пом.</w:t>
            </w:r>
            <w:r w:rsidR="0063421D" w:rsidRPr="000D6C00">
              <w:rPr>
                <w:sz w:val="22"/>
                <w:szCs w:val="22"/>
              </w:rPr>
              <w:t>9</w:t>
            </w:r>
          </w:p>
          <w:p w14:paraId="12F58F8B" w14:textId="0B50FBC3" w:rsidR="004D7EC8" w:rsidRPr="000D6C00" w:rsidRDefault="004D7EC8" w:rsidP="008975BB">
            <w:pPr>
              <w:widowControl w:val="0"/>
              <w:rPr>
                <w:sz w:val="22"/>
                <w:szCs w:val="22"/>
              </w:rPr>
            </w:pPr>
            <w:r w:rsidRPr="000D6C00">
              <w:rPr>
                <w:sz w:val="22"/>
                <w:szCs w:val="22"/>
              </w:rPr>
              <w:t>«</w:t>
            </w:r>
            <w:r w:rsidR="00294A45">
              <w:rPr>
                <w:sz w:val="22"/>
                <w:szCs w:val="22"/>
              </w:rPr>
              <w:t>27</w:t>
            </w:r>
            <w:r w:rsidRPr="000D6C00">
              <w:rPr>
                <w:sz w:val="22"/>
                <w:szCs w:val="22"/>
              </w:rPr>
              <w:t>»</w:t>
            </w:r>
            <w:r w:rsidR="002D7DB0" w:rsidRPr="000D6C00">
              <w:rPr>
                <w:sz w:val="22"/>
                <w:szCs w:val="22"/>
              </w:rPr>
              <w:t xml:space="preserve"> </w:t>
            </w:r>
            <w:r w:rsidR="0092798A">
              <w:rPr>
                <w:sz w:val="22"/>
                <w:szCs w:val="22"/>
              </w:rPr>
              <w:t>ноября</w:t>
            </w:r>
            <w:r w:rsidR="002D7DB0" w:rsidRPr="000D6C00">
              <w:rPr>
                <w:sz w:val="22"/>
                <w:szCs w:val="22"/>
              </w:rPr>
              <w:t xml:space="preserve"> </w:t>
            </w:r>
            <w:r w:rsidRPr="000D6C00">
              <w:rPr>
                <w:sz w:val="22"/>
                <w:szCs w:val="22"/>
              </w:rPr>
              <w:t>2024 года</w:t>
            </w:r>
          </w:p>
        </w:tc>
      </w:tr>
      <w:tr w:rsidR="008C2341" w14:paraId="07F52B84" w14:textId="77777777" w:rsidTr="008C2341">
        <w:trPr>
          <w:trHeight w:val="258"/>
        </w:trPr>
        <w:tc>
          <w:tcPr>
            <w:tcW w:w="10154" w:type="dxa"/>
            <w:gridSpan w:val="5"/>
            <w:vAlign w:val="center"/>
          </w:tcPr>
          <w:p w14:paraId="4DC7E050" w14:textId="52FB09B1" w:rsidR="008C2341" w:rsidRPr="001A48B4" w:rsidRDefault="008C2341" w:rsidP="004D7EC8">
            <w:pPr>
              <w:widowControl w:val="0"/>
              <w:rPr>
                <w:b/>
                <w:bCs/>
                <w:sz w:val="22"/>
                <w:szCs w:val="22"/>
                <w:highlight w:val="yellow"/>
              </w:rPr>
            </w:pPr>
            <w:r w:rsidRPr="008C2341">
              <w:rPr>
                <w:b/>
                <w:sz w:val="22"/>
                <w:szCs w:val="22"/>
              </w:rPr>
              <w:t>8 Порядок заключения договора</w:t>
            </w:r>
          </w:p>
        </w:tc>
      </w:tr>
      <w:tr w:rsidR="008C2341" w14:paraId="0E304B0C" w14:textId="77777777" w:rsidTr="005F2985">
        <w:trPr>
          <w:trHeight w:val="1576"/>
        </w:trPr>
        <w:tc>
          <w:tcPr>
            <w:tcW w:w="10154" w:type="dxa"/>
            <w:gridSpan w:val="5"/>
            <w:vAlign w:val="center"/>
          </w:tcPr>
          <w:p w14:paraId="77CE2BB6" w14:textId="75E7F0FA" w:rsidR="008C2341" w:rsidRPr="00034A84" w:rsidRDefault="008C2341" w:rsidP="008C2341">
            <w:pPr>
              <w:widowControl w:val="0"/>
              <w:autoSpaceDE w:val="0"/>
              <w:autoSpaceDN w:val="0"/>
              <w:jc w:val="both"/>
              <w:rPr>
                <w:sz w:val="22"/>
                <w:szCs w:val="22"/>
              </w:rPr>
            </w:pPr>
            <w:r w:rsidRPr="00034A84">
              <w:rPr>
                <w:sz w:val="22"/>
                <w:szCs w:val="22"/>
              </w:rPr>
              <w:t xml:space="preserve">Договор составляется путем включения условий исполнения договора, предложенных победителем </w:t>
            </w:r>
            <w:r>
              <w:rPr>
                <w:sz w:val="22"/>
                <w:szCs w:val="22"/>
              </w:rPr>
              <w:t>закупки</w:t>
            </w:r>
            <w:r w:rsidRPr="00034A84">
              <w:rPr>
                <w:sz w:val="22"/>
                <w:szCs w:val="22"/>
              </w:rPr>
              <w:t xml:space="preserve"> в составе заявки, а также предложенной в ходе проведения </w:t>
            </w:r>
            <w:r>
              <w:rPr>
                <w:sz w:val="22"/>
                <w:szCs w:val="22"/>
              </w:rPr>
              <w:t>закупки</w:t>
            </w:r>
            <w:r w:rsidRPr="00034A84">
              <w:rPr>
                <w:sz w:val="22"/>
                <w:szCs w:val="22"/>
              </w:rPr>
              <w:t xml:space="preserve"> цены договора / начальной (максимальной) цены договора или иной согласованной с единственным участником </w:t>
            </w:r>
            <w:r>
              <w:rPr>
                <w:sz w:val="22"/>
                <w:szCs w:val="22"/>
              </w:rPr>
              <w:t>закупки</w:t>
            </w:r>
            <w:r w:rsidRPr="00034A84">
              <w:rPr>
                <w:sz w:val="22"/>
                <w:szCs w:val="22"/>
              </w:rPr>
              <w:t xml:space="preserve"> цены, не превышающей начальную (максимальную) цену договора, в проект договора, прилагаемый к документации о закупке. </w:t>
            </w:r>
          </w:p>
          <w:p w14:paraId="3B6FE89E" w14:textId="3B508BF7" w:rsidR="008C2341" w:rsidRPr="00034A84" w:rsidRDefault="008C2341" w:rsidP="008C2341">
            <w:pPr>
              <w:contextualSpacing/>
              <w:jc w:val="both"/>
              <w:rPr>
                <w:rFonts w:cs="Times New Roman"/>
                <w:sz w:val="22"/>
                <w:szCs w:val="22"/>
              </w:rPr>
            </w:pPr>
            <w:r w:rsidRPr="00034A84">
              <w:rPr>
                <w:rFonts w:cs="Times New Roman"/>
                <w:sz w:val="22"/>
                <w:szCs w:val="22"/>
              </w:rPr>
              <w:t xml:space="preserve">Заказчик не имеет обязанности заключения договора по результатам </w:t>
            </w:r>
            <w:r>
              <w:rPr>
                <w:rFonts w:cs="Times New Roman"/>
                <w:sz w:val="22"/>
                <w:szCs w:val="22"/>
              </w:rPr>
              <w:t>данной закупки</w:t>
            </w:r>
            <w:r w:rsidRPr="00034A84">
              <w:rPr>
                <w:rFonts w:cs="Times New Roman"/>
                <w:sz w:val="22"/>
                <w:szCs w:val="22"/>
              </w:rPr>
              <w:t>.</w:t>
            </w:r>
          </w:p>
          <w:p w14:paraId="4F3BC6D8" w14:textId="1C166916" w:rsidR="008C2341" w:rsidRDefault="008C2341" w:rsidP="008C2341">
            <w:pPr>
              <w:widowControl w:val="0"/>
              <w:autoSpaceDE w:val="0"/>
              <w:autoSpaceDN w:val="0"/>
              <w:jc w:val="both"/>
              <w:rPr>
                <w:bCs/>
                <w:sz w:val="22"/>
                <w:szCs w:val="22"/>
                <w:lang w:eastAsia="en-US"/>
              </w:rPr>
            </w:pPr>
            <w:r>
              <w:rPr>
                <w:bCs/>
                <w:sz w:val="22"/>
                <w:szCs w:val="22"/>
                <w:lang w:eastAsia="en-US"/>
              </w:rPr>
              <w:t xml:space="preserve">Договор по результатам закупки заключается не позднее чем через 20 (двадцать) дней с даты размещения в ЕИС итогового протокола, составленного по результатам </w:t>
            </w:r>
            <w:r>
              <w:rPr>
                <w:sz w:val="22"/>
                <w:szCs w:val="22"/>
              </w:rPr>
              <w:t>закупки</w:t>
            </w:r>
            <w:r>
              <w:rPr>
                <w:bCs/>
                <w:sz w:val="22"/>
                <w:szCs w:val="22"/>
                <w:lang w:eastAsia="en-US"/>
              </w:rPr>
              <w:t xml:space="preserve">. </w:t>
            </w:r>
          </w:p>
          <w:p w14:paraId="43483751" w14:textId="77777777" w:rsidR="008C2341" w:rsidRDefault="008C2341" w:rsidP="008C2341">
            <w:pPr>
              <w:widowControl w:val="0"/>
              <w:jc w:val="both"/>
              <w:rPr>
                <w:bCs/>
                <w:sz w:val="22"/>
                <w:szCs w:val="22"/>
                <w:lang w:eastAsia="en-US"/>
              </w:rPr>
            </w:pPr>
            <w:r>
              <w:rPr>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511FD54" w14:textId="0373915F" w:rsidR="008C2341" w:rsidRPr="001A48B4" w:rsidRDefault="008C2341" w:rsidP="008C2341">
            <w:pPr>
              <w:widowControl w:val="0"/>
              <w:rPr>
                <w:b/>
                <w:bCs/>
                <w:sz w:val="22"/>
                <w:szCs w:val="22"/>
                <w:highlight w:val="yellow"/>
              </w:rPr>
            </w:pPr>
          </w:p>
        </w:tc>
      </w:tr>
      <w:tr w:rsidR="008C2341" w:rsidRPr="00C460B8" w14:paraId="0560166B" w14:textId="77777777" w:rsidTr="00C460B8">
        <w:trPr>
          <w:trHeight w:val="226"/>
        </w:trPr>
        <w:tc>
          <w:tcPr>
            <w:tcW w:w="10154" w:type="dxa"/>
            <w:gridSpan w:val="5"/>
            <w:shd w:val="clear" w:color="auto" w:fill="FFF2CC" w:themeFill="accent4" w:themeFillTint="33"/>
            <w:vAlign w:val="center"/>
          </w:tcPr>
          <w:p w14:paraId="673A3C48" w14:textId="77777777" w:rsidR="008C2341" w:rsidRDefault="008C2341" w:rsidP="008C2341">
            <w:pPr>
              <w:widowControl w:val="0"/>
              <w:rPr>
                <w:b/>
                <w:sz w:val="22"/>
                <w:szCs w:val="22"/>
              </w:rPr>
            </w:pPr>
            <w:r>
              <w:rPr>
                <w:b/>
                <w:sz w:val="22"/>
                <w:szCs w:val="22"/>
              </w:rPr>
              <w:t>Приложение №1 Техническое задание</w:t>
            </w:r>
          </w:p>
          <w:p w14:paraId="36283ED6" w14:textId="77777777" w:rsidR="008C2341" w:rsidRDefault="008C2341" w:rsidP="008C2341">
            <w:pPr>
              <w:widowControl w:val="0"/>
              <w:rPr>
                <w:b/>
                <w:sz w:val="22"/>
                <w:szCs w:val="22"/>
              </w:rPr>
            </w:pPr>
            <w:r>
              <w:rPr>
                <w:b/>
                <w:sz w:val="22"/>
                <w:szCs w:val="22"/>
              </w:rPr>
              <w:t>Приложение №2 Договор</w:t>
            </w:r>
          </w:p>
          <w:p w14:paraId="4DDA5527" w14:textId="11D62770" w:rsidR="008C2341" w:rsidRDefault="008C2341" w:rsidP="008C2341">
            <w:pPr>
              <w:widowControl w:val="0"/>
              <w:rPr>
                <w:b/>
                <w:sz w:val="22"/>
                <w:szCs w:val="22"/>
              </w:rPr>
            </w:pPr>
            <w:r>
              <w:rPr>
                <w:b/>
                <w:sz w:val="22"/>
                <w:szCs w:val="22"/>
              </w:rPr>
              <w:t>Приложение №3 Обоснование начальной (максимальной) цены договора</w:t>
            </w:r>
          </w:p>
          <w:p w14:paraId="6D82BBC7" w14:textId="77777777" w:rsidR="00FC15DD" w:rsidRDefault="00FC15DD" w:rsidP="008C2341">
            <w:pPr>
              <w:widowControl w:val="0"/>
              <w:rPr>
                <w:b/>
                <w:sz w:val="22"/>
                <w:szCs w:val="22"/>
              </w:rPr>
            </w:pPr>
            <w:r>
              <w:rPr>
                <w:b/>
                <w:sz w:val="22"/>
                <w:szCs w:val="22"/>
              </w:rPr>
              <w:t>Приложение №4 Анкета участника</w:t>
            </w:r>
          </w:p>
          <w:p w14:paraId="419D4387" w14:textId="77777777" w:rsidR="00FC15DD" w:rsidRDefault="00FC15DD" w:rsidP="008C2341">
            <w:pPr>
              <w:widowControl w:val="0"/>
              <w:rPr>
                <w:b/>
                <w:sz w:val="22"/>
                <w:szCs w:val="22"/>
              </w:rPr>
            </w:pPr>
            <w:r>
              <w:rPr>
                <w:b/>
                <w:sz w:val="22"/>
                <w:szCs w:val="22"/>
              </w:rPr>
              <w:t>Приложение № 5 Форма согласия на участие в закупке</w:t>
            </w:r>
          </w:p>
          <w:p w14:paraId="1807FC20" w14:textId="767ED287" w:rsidR="00FC15DD" w:rsidRPr="00C460B8" w:rsidRDefault="00FC15DD" w:rsidP="008C2341">
            <w:pPr>
              <w:widowControl w:val="0"/>
              <w:rPr>
                <w:b/>
                <w:sz w:val="22"/>
                <w:szCs w:val="22"/>
              </w:rPr>
            </w:pPr>
            <w:r>
              <w:rPr>
                <w:b/>
                <w:sz w:val="22"/>
                <w:szCs w:val="22"/>
              </w:rPr>
              <w:t>Приложение № 6 Форма декларации о соответствия участника</w:t>
            </w:r>
          </w:p>
        </w:tc>
      </w:tr>
    </w:tbl>
    <w:p w14:paraId="29B5675E" w14:textId="2F4B4C01" w:rsidR="0087309D" w:rsidRDefault="0087309D">
      <w:pPr>
        <w:jc w:val="right"/>
        <w:rPr>
          <w:rFonts w:cs="Times New Roman"/>
          <w:sz w:val="22"/>
          <w:szCs w:val="22"/>
        </w:rPr>
      </w:pPr>
      <w:bookmarkStart w:id="1" w:name="_Toc536454773"/>
      <w:bookmarkStart w:id="2" w:name="_Ref314161369"/>
      <w:bookmarkStart w:id="3" w:name="_Ref414291069"/>
      <w:bookmarkStart w:id="4" w:name="_Ref414276712"/>
      <w:bookmarkStart w:id="5" w:name="_Toc415874697"/>
    </w:p>
    <w:p w14:paraId="47EA842D" w14:textId="77777777" w:rsidR="002D7DB0" w:rsidRDefault="002D7DB0">
      <w:pPr>
        <w:jc w:val="right"/>
      </w:pPr>
    </w:p>
    <w:bookmarkEnd w:id="1"/>
    <w:bookmarkEnd w:id="2"/>
    <w:bookmarkEnd w:id="3"/>
    <w:bookmarkEnd w:id="4"/>
    <w:bookmarkEnd w:id="5"/>
    <w:p w14:paraId="7A71E6CE" w14:textId="77777777" w:rsidR="004A7E85" w:rsidRPr="004A7E85" w:rsidRDefault="004A7E85" w:rsidP="004A7E85">
      <w:pPr>
        <w:jc w:val="right"/>
      </w:pPr>
    </w:p>
    <w:p w14:paraId="7EB06DA2" w14:textId="77777777" w:rsidR="004A7E85" w:rsidRPr="004A7E85" w:rsidRDefault="004A7E85" w:rsidP="004A7E85">
      <w:pPr>
        <w:jc w:val="right"/>
      </w:pPr>
      <w:r w:rsidRPr="004A7E85">
        <w:t>Приложение №1</w:t>
      </w:r>
    </w:p>
    <w:p w14:paraId="516AE958" w14:textId="77777777" w:rsidR="004A7E85" w:rsidRPr="004A7E85" w:rsidRDefault="004A7E85" w:rsidP="004A7E85">
      <w:pPr>
        <w:jc w:val="right"/>
      </w:pPr>
      <w:r w:rsidRPr="004A7E85">
        <w:t xml:space="preserve"> к уведомлению о проведении </w:t>
      </w:r>
    </w:p>
    <w:p w14:paraId="0D86BACD" w14:textId="77777777" w:rsidR="004A7E85" w:rsidRPr="004A7E85" w:rsidRDefault="004A7E85" w:rsidP="004A7E85">
      <w:pPr>
        <w:jc w:val="right"/>
      </w:pPr>
      <w:r w:rsidRPr="004A7E85">
        <w:t xml:space="preserve">электронного магазина </w:t>
      </w:r>
    </w:p>
    <w:p w14:paraId="04B8F82F" w14:textId="77777777" w:rsidR="004A7E85" w:rsidRPr="004A7E85" w:rsidRDefault="004A7E85" w:rsidP="004A7E85">
      <w:pPr>
        <w:jc w:val="right"/>
        <w:rPr>
          <w:rFonts w:cs="Times New Roman"/>
        </w:rPr>
      </w:pPr>
    </w:p>
    <w:p w14:paraId="4715CEE8" w14:textId="4B0FC0FD" w:rsidR="004A7E85" w:rsidRPr="004A7E85" w:rsidRDefault="004A7E85" w:rsidP="004A7E85">
      <w:pPr>
        <w:suppressAutoHyphens/>
        <w:autoSpaceDE w:val="0"/>
        <w:spacing w:before="118"/>
        <w:jc w:val="center"/>
        <w:rPr>
          <w:b/>
          <w:bCs/>
          <w:lang w:eastAsia="en-US"/>
        </w:rPr>
      </w:pPr>
      <w:r w:rsidRPr="004A7E85">
        <w:rPr>
          <w:b/>
          <w:bCs/>
          <w:lang w:eastAsia="en-US"/>
        </w:rPr>
        <w:t xml:space="preserve">Техническое </w:t>
      </w:r>
      <w:r w:rsidR="000F127B">
        <w:rPr>
          <w:b/>
          <w:bCs/>
          <w:lang w:eastAsia="en-US"/>
        </w:rPr>
        <w:t>задание</w:t>
      </w:r>
    </w:p>
    <w:p w14:paraId="2AAF7E16" w14:textId="72CA9AAA" w:rsidR="004A7E85" w:rsidRPr="004A7E85" w:rsidRDefault="004A7E85" w:rsidP="004A7E85">
      <w:pPr>
        <w:ind w:left="142"/>
        <w:contextualSpacing/>
        <w:jc w:val="center"/>
        <w:rPr>
          <w:rFonts w:cs="Times New Roman"/>
        </w:rPr>
      </w:pPr>
      <w:r w:rsidRPr="004A7E85">
        <w:rPr>
          <w:rFonts w:cs="Times New Roman"/>
          <w:b/>
          <w:bCs/>
          <w:i/>
          <w:iCs/>
          <w:color w:val="FF0000"/>
          <w:sz w:val="22"/>
          <w:szCs w:val="22"/>
        </w:rPr>
        <w:t xml:space="preserve">Прилагается </w:t>
      </w:r>
      <w:r w:rsidR="006D410E">
        <w:rPr>
          <w:rFonts w:cs="Times New Roman"/>
          <w:b/>
          <w:bCs/>
          <w:i/>
          <w:iCs/>
          <w:color w:val="FF0000"/>
          <w:sz w:val="22"/>
          <w:szCs w:val="22"/>
        </w:rPr>
        <w:t>приложением № 1 к Договору</w:t>
      </w:r>
    </w:p>
    <w:p w14:paraId="406A22ED" w14:textId="77777777" w:rsidR="00485AD8" w:rsidRDefault="00485AD8" w:rsidP="004A7E85">
      <w:pPr>
        <w:jc w:val="right"/>
      </w:pPr>
    </w:p>
    <w:p w14:paraId="73058621" w14:textId="77777777" w:rsidR="00485AD8" w:rsidRDefault="00485AD8" w:rsidP="004A7E85">
      <w:pPr>
        <w:jc w:val="right"/>
      </w:pPr>
    </w:p>
    <w:p w14:paraId="2984E9BC" w14:textId="42CAA415" w:rsidR="004A7E85" w:rsidRPr="004A7E85" w:rsidRDefault="004A7E85" w:rsidP="004A7E85">
      <w:pPr>
        <w:jc w:val="right"/>
      </w:pPr>
      <w:r w:rsidRPr="004A7E85">
        <w:lastRenderedPageBreak/>
        <w:t>Приложение №2</w:t>
      </w:r>
    </w:p>
    <w:p w14:paraId="6B079FAB" w14:textId="77777777" w:rsidR="004A7E85" w:rsidRPr="004A7E85" w:rsidRDefault="004A7E85" w:rsidP="004A7E85">
      <w:pPr>
        <w:jc w:val="right"/>
      </w:pPr>
      <w:r w:rsidRPr="004A7E85">
        <w:t xml:space="preserve"> к документации о проведении </w:t>
      </w:r>
    </w:p>
    <w:p w14:paraId="1E85632D" w14:textId="77777777" w:rsidR="004A7E85" w:rsidRPr="004A7E85" w:rsidRDefault="004A7E85" w:rsidP="004A7E85">
      <w:pPr>
        <w:jc w:val="right"/>
      </w:pPr>
      <w:r w:rsidRPr="004A7E85">
        <w:t xml:space="preserve">электронного магазина   </w:t>
      </w:r>
    </w:p>
    <w:p w14:paraId="7E3A7927" w14:textId="77777777" w:rsidR="004A7E85" w:rsidRPr="004A7E85" w:rsidRDefault="004A7E85" w:rsidP="004A7E85">
      <w:pPr>
        <w:tabs>
          <w:tab w:val="left" w:pos="1050"/>
        </w:tabs>
        <w:spacing w:line="276" w:lineRule="auto"/>
        <w:ind w:left="283"/>
        <w:jc w:val="center"/>
        <w:rPr>
          <w:rFonts w:cs="Times New Roman"/>
          <w:b/>
          <w:lang w:eastAsia="en-US"/>
        </w:rPr>
      </w:pPr>
      <w:r w:rsidRPr="004A7E85">
        <w:rPr>
          <w:rFonts w:cs="Times New Roman"/>
          <w:b/>
          <w:lang w:eastAsia="en-US"/>
        </w:rPr>
        <w:t>Проект договора</w:t>
      </w:r>
    </w:p>
    <w:p w14:paraId="2446DC22" w14:textId="77777777" w:rsidR="004A7E85" w:rsidRPr="004A7E85" w:rsidRDefault="004A7E85" w:rsidP="004A7E85">
      <w:pPr>
        <w:tabs>
          <w:tab w:val="left" w:pos="1050"/>
        </w:tabs>
        <w:spacing w:line="276" w:lineRule="auto"/>
        <w:ind w:left="283"/>
        <w:jc w:val="center"/>
        <w:rPr>
          <w:rFonts w:cs="Times New Roman"/>
          <w:b/>
          <w:lang w:eastAsia="en-US"/>
        </w:rPr>
      </w:pPr>
    </w:p>
    <w:p w14:paraId="4D77CDB5" w14:textId="77777777" w:rsidR="004A7E85" w:rsidRPr="004A7E85" w:rsidRDefault="004A7E85" w:rsidP="004A7E85">
      <w:pPr>
        <w:spacing w:before="100" w:beforeAutospacing="1" w:after="100" w:afterAutospacing="1" w:line="273" w:lineRule="auto"/>
        <w:jc w:val="center"/>
        <w:rPr>
          <w:rFonts w:cs="Times New Roman"/>
          <w:b/>
          <w:bCs/>
          <w:i/>
          <w:iCs/>
          <w:color w:val="FF0000"/>
          <w:sz w:val="22"/>
          <w:szCs w:val="22"/>
        </w:rPr>
      </w:pPr>
      <w:r w:rsidRPr="004A7E85">
        <w:rPr>
          <w:rFonts w:cs="Times New Roman"/>
          <w:b/>
          <w:bCs/>
          <w:i/>
          <w:iCs/>
          <w:color w:val="FF0000"/>
          <w:sz w:val="22"/>
          <w:szCs w:val="22"/>
        </w:rPr>
        <w:t xml:space="preserve">Прилагается отдельным файлом </w:t>
      </w:r>
    </w:p>
    <w:p w14:paraId="081B6BEE" w14:textId="77777777" w:rsidR="004A7E85" w:rsidRPr="004A7E85" w:rsidRDefault="004A7E85" w:rsidP="004A7E85">
      <w:pPr>
        <w:spacing w:before="100" w:beforeAutospacing="1" w:after="100" w:afterAutospacing="1" w:line="273" w:lineRule="auto"/>
        <w:jc w:val="center"/>
        <w:rPr>
          <w:rFonts w:cs="Times New Roman"/>
          <w:b/>
          <w:bCs/>
          <w:i/>
          <w:iCs/>
          <w:color w:val="FF0000"/>
          <w:sz w:val="22"/>
          <w:szCs w:val="22"/>
        </w:rPr>
      </w:pPr>
    </w:p>
    <w:p w14:paraId="1F082E67" w14:textId="77777777" w:rsidR="004A7E85" w:rsidRPr="004A7E85" w:rsidRDefault="004A7E85" w:rsidP="004A7E85">
      <w:pPr>
        <w:jc w:val="right"/>
        <w:rPr>
          <w:rFonts w:cs="Times New Roman"/>
          <w:sz w:val="22"/>
          <w:szCs w:val="22"/>
        </w:rPr>
      </w:pPr>
    </w:p>
    <w:p w14:paraId="17E8EDF4" w14:textId="77777777" w:rsidR="004A7E85" w:rsidRPr="004A7E85" w:rsidRDefault="004A7E85" w:rsidP="004A7E85">
      <w:pPr>
        <w:ind w:firstLine="709"/>
        <w:jc w:val="center"/>
        <w:rPr>
          <w:rFonts w:cs="Times New Roman"/>
          <w:b/>
          <w:sz w:val="22"/>
          <w:szCs w:val="22"/>
        </w:rPr>
      </w:pPr>
    </w:p>
    <w:p w14:paraId="5DFD5685" w14:textId="77777777" w:rsidR="004A7E85" w:rsidRPr="004A7E85" w:rsidRDefault="004A7E85" w:rsidP="004A7E85">
      <w:pPr>
        <w:jc w:val="right"/>
      </w:pPr>
      <w:r w:rsidRPr="004A7E85">
        <w:t>Приложение №3</w:t>
      </w:r>
    </w:p>
    <w:p w14:paraId="5AED24F3" w14:textId="77777777" w:rsidR="004A7E85" w:rsidRPr="004A7E85" w:rsidRDefault="004A7E85" w:rsidP="004A7E85">
      <w:pPr>
        <w:jc w:val="right"/>
      </w:pPr>
      <w:r w:rsidRPr="004A7E85">
        <w:t xml:space="preserve"> к документации о проведении </w:t>
      </w:r>
    </w:p>
    <w:p w14:paraId="56AF690D" w14:textId="77777777" w:rsidR="004A7E85" w:rsidRPr="004A7E85" w:rsidRDefault="004A7E85" w:rsidP="004A7E85">
      <w:pPr>
        <w:jc w:val="right"/>
      </w:pPr>
      <w:r w:rsidRPr="004A7E85">
        <w:t>электронного магазина</w:t>
      </w:r>
    </w:p>
    <w:p w14:paraId="225DEB58" w14:textId="77777777" w:rsidR="004A7E85" w:rsidRPr="004A7E85" w:rsidRDefault="004A7E85" w:rsidP="004A7E85">
      <w:pPr>
        <w:jc w:val="right"/>
      </w:pPr>
      <w:bookmarkStart w:id="6" w:name="_Hlk154068232"/>
    </w:p>
    <w:p w14:paraId="081A5DB9" w14:textId="77777777" w:rsidR="004A7E85" w:rsidRPr="004A7E85" w:rsidRDefault="004A7E85" w:rsidP="004A7E85">
      <w:pPr>
        <w:jc w:val="center"/>
        <w:rPr>
          <w:b/>
          <w:bCs/>
        </w:rPr>
      </w:pPr>
      <w:r w:rsidRPr="004A7E85">
        <w:rPr>
          <w:b/>
          <w:bCs/>
        </w:rPr>
        <w:t>Обоснование начальной (максимальной) цены договора</w:t>
      </w:r>
    </w:p>
    <w:p w14:paraId="768A3202" w14:textId="77777777" w:rsidR="004A7E85" w:rsidRPr="004A7E85" w:rsidRDefault="004A7E85" w:rsidP="004A7E85">
      <w:pPr>
        <w:jc w:val="center"/>
        <w:rPr>
          <w:b/>
          <w:bCs/>
        </w:rPr>
      </w:pPr>
    </w:p>
    <w:bookmarkEnd w:id="6"/>
    <w:p w14:paraId="2EAD7296" w14:textId="77777777" w:rsidR="004A7E85" w:rsidRPr="004A7E85" w:rsidRDefault="004A7E85" w:rsidP="004A7E85">
      <w:pPr>
        <w:spacing w:before="100" w:beforeAutospacing="1" w:after="100" w:afterAutospacing="1" w:line="273" w:lineRule="auto"/>
        <w:jc w:val="center"/>
        <w:rPr>
          <w:rFonts w:cs="Times New Roman"/>
          <w:b/>
          <w:bCs/>
          <w:i/>
          <w:iCs/>
          <w:color w:val="FF0000"/>
          <w:sz w:val="22"/>
          <w:szCs w:val="22"/>
        </w:rPr>
      </w:pPr>
      <w:r w:rsidRPr="004A7E85">
        <w:rPr>
          <w:rFonts w:cs="Times New Roman"/>
          <w:b/>
          <w:bCs/>
          <w:i/>
          <w:iCs/>
          <w:color w:val="FF0000"/>
          <w:sz w:val="22"/>
          <w:szCs w:val="22"/>
        </w:rPr>
        <w:t xml:space="preserve">Прилагается отдельным файлом </w:t>
      </w:r>
    </w:p>
    <w:p w14:paraId="5A866601" w14:textId="77777777" w:rsidR="004A7E85" w:rsidRPr="004A7E85" w:rsidRDefault="004A7E85" w:rsidP="004A7E85">
      <w:pPr>
        <w:jc w:val="right"/>
      </w:pPr>
      <w:r w:rsidRPr="004A7E85">
        <w:t>Приложение №4</w:t>
      </w:r>
    </w:p>
    <w:p w14:paraId="71042953" w14:textId="77777777" w:rsidR="004A7E85" w:rsidRPr="004A7E85" w:rsidRDefault="004A7E85" w:rsidP="004A7E85">
      <w:pPr>
        <w:jc w:val="right"/>
      </w:pPr>
      <w:r w:rsidRPr="004A7E85">
        <w:t xml:space="preserve"> к документации о проведении </w:t>
      </w:r>
    </w:p>
    <w:p w14:paraId="47B243BF" w14:textId="77777777" w:rsidR="004A7E85" w:rsidRPr="004A7E85" w:rsidRDefault="004A7E85" w:rsidP="004A7E85">
      <w:pPr>
        <w:jc w:val="right"/>
      </w:pPr>
      <w:r w:rsidRPr="004A7E85">
        <w:t>электронного магазина</w:t>
      </w:r>
    </w:p>
    <w:p w14:paraId="1CDDD420" w14:textId="77777777" w:rsidR="004A7E85" w:rsidRPr="004A7E85" w:rsidRDefault="004A7E85" w:rsidP="004A7E85">
      <w:pPr>
        <w:jc w:val="right"/>
      </w:pPr>
    </w:p>
    <w:p w14:paraId="051F8C05" w14:textId="77777777" w:rsidR="004A7E85" w:rsidRPr="004A7E85" w:rsidRDefault="004A7E85" w:rsidP="004A7E85">
      <w:pPr>
        <w:ind w:firstLine="709"/>
        <w:jc w:val="center"/>
        <w:rPr>
          <w:b/>
          <w:bCs/>
        </w:rPr>
      </w:pPr>
      <w:r w:rsidRPr="004A7E85">
        <w:rPr>
          <w:b/>
          <w:bCs/>
        </w:rPr>
        <w:t>Анкета участника</w:t>
      </w:r>
    </w:p>
    <w:p w14:paraId="264B5EBB" w14:textId="77777777" w:rsidR="004A7E85" w:rsidRPr="004A7E85" w:rsidRDefault="004A7E85" w:rsidP="004A7E85">
      <w:pPr>
        <w:spacing w:before="100" w:beforeAutospacing="1" w:after="100" w:afterAutospacing="1" w:line="273" w:lineRule="auto"/>
        <w:jc w:val="center"/>
        <w:rPr>
          <w:rFonts w:cs="Times New Roman"/>
          <w:b/>
          <w:bCs/>
          <w:i/>
          <w:iCs/>
          <w:color w:val="FF0000"/>
          <w:sz w:val="22"/>
          <w:szCs w:val="22"/>
        </w:rPr>
      </w:pPr>
      <w:r w:rsidRPr="004A7E85">
        <w:rPr>
          <w:rFonts w:cs="Times New Roman"/>
          <w:b/>
          <w:bCs/>
          <w:i/>
          <w:iCs/>
          <w:color w:val="FF0000"/>
          <w:sz w:val="22"/>
          <w:szCs w:val="22"/>
        </w:rPr>
        <w:t xml:space="preserve">Прилагается отдельным файлом </w:t>
      </w:r>
    </w:p>
    <w:p w14:paraId="347DE747" w14:textId="77777777" w:rsidR="004A7E85" w:rsidRPr="004A7E85" w:rsidRDefault="004A7E85" w:rsidP="004A7E85">
      <w:pPr>
        <w:jc w:val="right"/>
      </w:pPr>
      <w:r w:rsidRPr="004A7E85">
        <w:t>Приложение №5</w:t>
      </w:r>
    </w:p>
    <w:p w14:paraId="5D1E633C" w14:textId="77777777" w:rsidR="004A7E85" w:rsidRPr="004A7E85" w:rsidRDefault="004A7E85" w:rsidP="004A7E85">
      <w:pPr>
        <w:jc w:val="right"/>
      </w:pPr>
      <w:r w:rsidRPr="004A7E85">
        <w:t xml:space="preserve"> к документации о проведении </w:t>
      </w:r>
    </w:p>
    <w:p w14:paraId="71D1E9D5" w14:textId="77777777" w:rsidR="004A7E85" w:rsidRPr="004A7E85" w:rsidRDefault="004A7E85" w:rsidP="004A7E85">
      <w:pPr>
        <w:jc w:val="right"/>
      </w:pPr>
      <w:r w:rsidRPr="004A7E85">
        <w:t>электронного магазина</w:t>
      </w:r>
    </w:p>
    <w:p w14:paraId="1D0485F2" w14:textId="77777777" w:rsidR="004A7E85" w:rsidRPr="004A7E85" w:rsidRDefault="004A7E85" w:rsidP="004A7E85">
      <w:pPr>
        <w:jc w:val="right"/>
      </w:pPr>
    </w:p>
    <w:p w14:paraId="5193483D" w14:textId="77777777" w:rsidR="004A7E85" w:rsidRPr="004A7E85" w:rsidRDefault="004A7E85" w:rsidP="004A7E85">
      <w:pPr>
        <w:ind w:firstLine="709"/>
        <w:jc w:val="center"/>
        <w:rPr>
          <w:b/>
          <w:bCs/>
        </w:rPr>
      </w:pPr>
      <w:r w:rsidRPr="004A7E85">
        <w:rPr>
          <w:b/>
          <w:bCs/>
        </w:rPr>
        <w:t>Рекомендованная форма согласия участника</w:t>
      </w:r>
    </w:p>
    <w:p w14:paraId="1A473643" w14:textId="77777777" w:rsidR="004A7E85" w:rsidRPr="004A7E85" w:rsidRDefault="004A7E85" w:rsidP="004A7E85">
      <w:pPr>
        <w:spacing w:before="100" w:beforeAutospacing="1" w:after="100" w:afterAutospacing="1" w:line="273" w:lineRule="auto"/>
        <w:jc w:val="center"/>
        <w:rPr>
          <w:rFonts w:cs="Times New Roman"/>
          <w:b/>
          <w:bCs/>
          <w:i/>
          <w:iCs/>
          <w:color w:val="FF0000"/>
          <w:sz w:val="22"/>
          <w:szCs w:val="22"/>
        </w:rPr>
      </w:pPr>
      <w:r w:rsidRPr="004A7E85">
        <w:rPr>
          <w:rFonts w:cs="Times New Roman"/>
          <w:b/>
          <w:bCs/>
          <w:i/>
          <w:iCs/>
          <w:color w:val="FF0000"/>
          <w:sz w:val="22"/>
          <w:szCs w:val="22"/>
        </w:rPr>
        <w:t xml:space="preserve">Прилагается отдельным файлом </w:t>
      </w:r>
    </w:p>
    <w:p w14:paraId="38F9639C" w14:textId="77777777" w:rsidR="004A7E85" w:rsidRPr="004A7E85" w:rsidRDefault="004A7E85" w:rsidP="004A7E85">
      <w:pPr>
        <w:jc w:val="right"/>
      </w:pPr>
      <w:r w:rsidRPr="004A7E85">
        <w:t>Приложение №6</w:t>
      </w:r>
    </w:p>
    <w:p w14:paraId="526F2526" w14:textId="77777777" w:rsidR="004A7E85" w:rsidRPr="004A7E85" w:rsidRDefault="004A7E85" w:rsidP="004A7E85">
      <w:pPr>
        <w:jc w:val="right"/>
      </w:pPr>
      <w:r w:rsidRPr="004A7E85">
        <w:t xml:space="preserve"> к документации о проведении </w:t>
      </w:r>
    </w:p>
    <w:p w14:paraId="0CF0F59B" w14:textId="77777777" w:rsidR="004A7E85" w:rsidRPr="004A7E85" w:rsidRDefault="004A7E85" w:rsidP="004A7E85">
      <w:pPr>
        <w:jc w:val="right"/>
      </w:pPr>
      <w:r w:rsidRPr="004A7E85">
        <w:t>электронного магазина</w:t>
      </w:r>
    </w:p>
    <w:p w14:paraId="130AE3C6" w14:textId="77777777" w:rsidR="004A7E85" w:rsidRPr="004A7E85" w:rsidRDefault="004A7E85" w:rsidP="004A7E85">
      <w:pPr>
        <w:jc w:val="right"/>
      </w:pPr>
    </w:p>
    <w:p w14:paraId="23D0D9B4" w14:textId="77777777" w:rsidR="004A7E85" w:rsidRPr="004A7E85" w:rsidRDefault="004A7E85" w:rsidP="004A7E85">
      <w:pPr>
        <w:ind w:firstLine="709"/>
        <w:jc w:val="center"/>
        <w:rPr>
          <w:b/>
          <w:bCs/>
        </w:rPr>
      </w:pPr>
      <w:r w:rsidRPr="004A7E85">
        <w:rPr>
          <w:b/>
          <w:bCs/>
        </w:rPr>
        <w:t>Рекомендованная форма декларации участника</w:t>
      </w:r>
    </w:p>
    <w:p w14:paraId="1E3C9FC4" w14:textId="77777777" w:rsidR="004A7E85" w:rsidRPr="004A7E85" w:rsidRDefault="004A7E85" w:rsidP="004A7E85">
      <w:pPr>
        <w:spacing w:before="100" w:beforeAutospacing="1" w:after="100" w:afterAutospacing="1" w:line="273" w:lineRule="auto"/>
        <w:jc w:val="center"/>
        <w:rPr>
          <w:rFonts w:cs="Times New Roman"/>
          <w:b/>
          <w:bCs/>
          <w:i/>
          <w:iCs/>
          <w:color w:val="FF0000"/>
          <w:sz w:val="22"/>
          <w:szCs w:val="22"/>
        </w:rPr>
      </w:pPr>
      <w:r w:rsidRPr="004A7E85">
        <w:rPr>
          <w:rFonts w:cs="Times New Roman"/>
          <w:b/>
          <w:bCs/>
          <w:i/>
          <w:iCs/>
          <w:color w:val="FF0000"/>
          <w:sz w:val="22"/>
          <w:szCs w:val="22"/>
        </w:rPr>
        <w:t xml:space="preserve">Прилагается отдельным файлом </w:t>
      </w:r>
    </w:p>
    <w:p w14:paraId="16C9DFB9" w14:textId="77777777" w:rsidR="004A7E85" w:rsidRPr="004A7E85" w:rsidRDefault="004A7E85" w:rsidP="004A7E85">
      <w:pPr>
        <w:ind w:firstLine="709"/>
        <w:jc w:val="center"/>
        <w:rPr>
          <w:sz w:val="21"/>
          <w:szCs w:val="21"/>
        </w:rPr>
      </w:pPr>
    </w:p>
    <w:p w14:paraId="6581B9C9" w14:textId="680A9E90" w:rsidR="00D86FD3" w:rsidRPr="00C460B8" w:rsidRDefault="00D86FD3" w:rsidP="004A7E85">
      <w:pPr>
        <w:jc w:val="right"/>
        <w:rPr>
          <w:color w:val="FF0000"/>
          <w:sz w:val="21"/>
          <w:szCs w:val="21"/>
        </w:rPr>
      </w:pPr>
    </w:p>
    <w:sectPr w:rsidR="00D86FD3" w:rsidRPr="00C460B8">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7"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8"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1"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2"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3"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15"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265A64"/>
    <w:multiLevelType w:val="multilevel"/>
    <w:tmpl w:val="57968E86"/>
    <w:lvl w:ilvl="0">
      <w:start w:val="1"/>
      <w:numFmt w:val="decimal"/>
      <w:lvlText w:val="%1."/>
      <w:lvlJc w:val="left"/>
      <w:pPr>
        <w:ind w:left="1070" w:hanging="360"/>
      </w:pPr>
      <w:rPr>
        <w:rFonts w:ascii="Times New Roman" w:hAnsi="Times New Roman" w:cs="Times New Roman" w:hint="default"/>
        <w:b/>
      </w:rPr>
    </w:lvl>
    <w:lvl w:ilvl="1">
      <w:start w:val="1"/>
      <w:numFmt w:val="decimal"/>
      <w:isLgl/>
      <w:lvlText w:val="%1.%2."/>
      <w:lvlJc w:val="left"/>
      <w:pPr>
        <w:ind w:left="1070" w:hanging="360"/>
      </w:pPr>
      <w:rPr>
        <w:rFonts w:ascii="Times New Roman" w:hAnsi="Times New Roman" w:cs="Times New Roman" w:hint="default"/>
        <w:b w:val="0"/>
        <w:sz w:val="24"/>
        <w:szCs w:val="24"/>
      </w:rPr>
    </w:lvl>
    <w:lvl w:ilvl="2">
      <w:start w:val="1"/>
      <w:numFmt w:val="decimal"/>
      <w:isLgl/>
      <w:lvlText w:val="%1.%2.%3."/>
      <w:lvlJc w:val="left"/>
      <w:pPr>
        <w:ind w:left="1430" w:hanging="720"/>
      </w:pPr>
      <w:rPr>
        <w:rFonts w:ascii="Times New Roman" w:hAnsi="Times New Roman" w:cs="Times New Roman" w:hint="default"/>
        <w:b w:val="0"/>
        <w:sz w:val="22"/>
      </w:rPr>
    </w:lvl>
    <w:lvl w:ilvl="3">
      <w:start w:val="1"/>
      <w:numFmt w:val="decimal"/>
      <w:isLgl/>
      <w:lvlText w:val="%1.%2.%3.%4."/>
      <w:lvlJc w:val="left"/>
      <w:pPr>
        <w:ind w:left="1430" w:hanging="720"/>
      </w:pPr>
      <w:rPr>
        <w:rFonts w:ascii="Times New Roman" w:hAnsi="Times New Roman" w:cs="Times New Roman" w:hint="default"/>
        <w:b w:val="0"/>
        <w:sz w:val="22"/>
      </w:rPr>
    </w:lvl>
    <w:lvl w:ilvl="4">
      <w:start w:val="1"/>
      <w:numFmt w:val="decimal"/>
      <w:isLgl/>
      <w:lvlText w:val="%1.%2.%3.%4.%5."/>
      <w:lvlJc w:val="left"/>
      <w:pPr>
        <w:ind w:left="1790" w:hanging="1080"/>
      </w:pPr>
      <w:rPr>
        <w:rFonts w:ascii="Times New Roman" w:hAnsi="Times New Roman" w:cs="Times New Roman" w:hint="default"/>
        <w:b w:val="0"/>
        <w:sz w:val="22"/>
      </w:rPr>
    </w:lvl>
    <w:lvl w:ilvl="5">
      <w:start w:val="1"/>
      <w:numFmt w:val="decimal"/>
      <w:isLgl/>
      <w:lvlText w:val="%1.%2.%3.%4.%5.%6."/>
      <w:lvlJc w:val="left"/>
      <w:pPr>
        <w:ind w:left="1790" w:hanging="1080"/>
      </w:pPr>
      <w:rPr>
        <w:rFonts w:ascii="Times New Roman" w:hAnsi="Times New Roman" w:cs="Times New Roman" w:hint="default"/>
        <w:b w:val="0"/>
        <w:sz w:val="22"/>
      </w:rPr>
    </w:lvl>
    <w:lvl w:ilvl="6">
      <w:start w:val="1"/>
      <w:numFmt w:val="decimal"/>
      <w:isLgl/>
      <w:lvlText w:val="%1.%2.%3.%4.%5.%6.%7."/>
      <w:lvlJc w:val="left"/>
      <w:pPr>
        <w:ind w:left="2150" w:hanging="1440"/>
      </w:pPr>
      <w:rPr>
        <w:rFonts w:ascii="Times New Roman" w:hAnsi="Times New Roman" w:cs="Times New Roman" w:hint="default"/>
        <w:b w:val="0"/>
        <w:sz w:val="22"/>
      </w:rPr>
    </w:lvl>
    <w:lvl w:ilvl="7">
      <w:start w:val="1"/>
      <w:numFmt w:val="decimal"/>
      <w:isLgl/>
      <w:lvlText w:val="%1.%2.%3.%4.%5.%6.%7.%8."/>
      <w:lvlJc w:val="left"/>
      <w:pPr>
        <w:ind w:left="2150" w:hanging="1440"/>
      </w:pPr>
      <w:rPr>
        <w:rFonts w:ascii="Times New Roman" w:hAnsi="Times New Roman" w:cs="Times New Roman" w:hint="default"/>
        <w:b w:val="0"/>
        <w:sz w:val="22"/>
      </w:rPr>
    </w:lvl>
    <w:lvl w:ilvl="8">
      <w:start w:val="1"/>
      <w:numFmt w:val="decimal"/>
      <w:isLgl/>
      <w:lvlText w:val="%1.%2.%3.%4.%5.%6.%7.%8.%9."/>
      <w:lvlJc w:val="left"/>
      <w:pPr>
        <w:ind w:left="2510" w:hanging="1800"/>
      </w:pPr>
      <w:rPr>
        <w:rFonts w:ascii="Times New Roman" w:hAnsi="Times New Roman" w:cs="Times New Roman" w:hint="default"/>
        <w:b w:val="0"/>
        <w:sz w:val="22"/>
      </w:rPr>
    </w:lvl>
  </w:abstractNum>
  <w:abstractNum w:abstractNumId="21"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8"/>
  </w:num>
  <w:num w:numId="7">
    <w:abstractNumId w:val="10"/>
  </w:num>
  <w:num w:numId="8">
    <w:abstractNumId w:val="13"/>
  </w:num>
  <w:num w:numId="9">
    <w:abstractNumId w:val="16"/>
  </w:num>
  <w:num w:numId="10">
    <w:abstractNumId w:val="5"/>
  </w:num>
  <w:num w:numId="11">
    <w:abstractNumId w:val="12"/>
  </w:num>
  <w:num w:numId="12">
    <w:abstractNumId w:val="15"/>
  </w:num>
  <w:num w:numId="13">
    <w:abstractNumId w:val="21"/>
  </w:num>
  <w:num w:numId="14">
    <w:abstractNumId w:val="0"/>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3"/>
  </w:num>
  <w:num w:numId="20">
    <w:abstractNumId w:val="6"/>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spaceForUL/>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D91"/>
    <w:rsid w:val="00007D29"/>
    <w:rsid w:val="00012057"/>
    <w:rsid w:val="0001704F"/>
    <w:rsid w:val="0002059A"/>
    <w:rsid w:val="00024D6E"/>
    <w:rsid w:val="0002697F"/>
    <w:rsid w:val="00034A84"/>
    <w:rsid w:val="0004229B"/>
    <w:rsid w:val="00043C51"/>
    <w:rsid w:val="00045D91"/>
    <w:rsid w:val="00056EEA"/>
    <w:rsid w:val="00063D1E"/>
    <w:rsid w:val="000642F3"/>
    <w:rsid w:val="0008408C"/>
    <w:rsid w:val="00095C72"/>
    <w:rsid w:val="000B1FCD"/>
    <w:rsid w:val="000D63C3"/>
    <w:rsid w:val="000D6C00"/>
    <w:rsid w:val="000E0644"/>
    <w:rsid w:val="000F127B"/>
    <w:rsid w:val="000F220E"/>
    <w:rsid w:val="000F2D33"/>
    <w:rsid w:val="000F3299"/>
    <w:rsid w:val="000F51C6"/>
    <w:rsid w:val="00114E9B"/>
    <w:rsid w:val="0015099B"/>
    <w:rsid w:val="00152A9A"/>
    <w:rsid w:val="0015387E"/>
    <w:rsid w:val="00153B01"/>
    <w:rsid w:val="00155D71"/>
    <w:rsid w:val="00174409"/>
    <w:rsid w:val="00186638"/>
    <w:rsid w:val="001A0505"/>
    <w:rsid w:val="001A2A97"/>
    <w:rsid w:val="001A48B4"/>
    <w:rsid w:val="001B3A95"/>
    <w:rsid w:val="001B680F"/>
    <w:rsid w:val="001F2089"/>
    <w:rsid w:val="001F4D64"/>
    <w:rsid w:val="002046E2"/>
    <w:rsid w:val="0021548B"/>
    <w:rsid w:val="00223D26"/>
    <w:rsid w:val="00243E4D"/>
    <w:rsid w:val="00254377"/>
    <w:rsid w:val="0025778D"/>
    <w:rsid w:val="00263D0A"/>
    <w:rsid w:val="00281B51"/>
    <w:rsid w:val="00284944"/>
    <w:rsid w:val="00287AA0"/>
    <w:rsid w:val="00294A45"/>
    <w:rsid w:val="002B03B8"/>
    <w:rsid w:val="002C21DD"/>
    <w:rsid w:val="002D2AF0"/>
    <w:rsid w:val="002D7DB0"/>
    <w:rsid w:val="002F0B2A"/>
    <w:rsid w:val="003034D3"/>
    <w:rsid w:val="003063B6"/>
    <w:rsid w:val="00313A07"/>
    <w:rsid w:val="003153D9"/>
    <w:rsid w:val="00332FA5"/>
    <w:rsid w:val="003336FB"/>
    <w:rsid w:val="003416FD"/>
    <w:rsid w:val="0036039C"/>
    <w:rsid w:val="00362D22"/>
    <w:rsid w:val="00364A83"/>
    <w:rsid w:val="00364E8C"/>
    <w:rsid w:val="00365B7A"/>
    <w:rsid w:val="00371847"/>
    <w:rsid w:val="00374785"/>
    <w:rsid w:val="003815CC"/>
    <w:rsid w:val="00390179"/>
    <w:rsid w:val="003977F6"/>
    <w:rsid w:val="003A373A"/>
    <w:rsid w:val="003A46FD"/>
    <w:rsid w:val="003C4522"/>
    <w:rsid w:val="003D2B2D"/>
    <w:rsid w:val="003D2D32"/>
    <w:rsid w:val="003E5CB5"/>
    <w:rsid w:val="003E6527"/>
    <w:rsid w:val="003F1387"/>
    <w:rsid w:val="003F2408"/>
    <w:rsid w:val="003F2E6D"/>
    <w:rsid w:val="003F5B0E"/>
    <w:rsid w:val="00404865"/>
    <w:rsid w:val="0041305D"/>
    <w:rsid w:val="004167C5"/>
    <w:rsid w:val="00420453"/>
    <w:rsid w:val="00421202"/>
    <w:rsid w:val="00423370"/>
    <w:rsid w:val="00427BAF"/>
    <w:rsid w:val="0043284E"/>
    <w:rsid w:val="00434449"/>
    <w:rsid w:val="004456CE"/>
    <w:rsid w:val="00446484"/>
    <w:rsid w:val="004633D4"/>
    <w:rsid w:val="00465EB8"/>
    <w:rsid w:val="00474451"/>
    <w:rsid w:val="00485332"/>
    <w:rsid w:val="004854F4"/>
    <w:rsid w:val="00485AD8"/>
    <w:rsid w:val="004A7E85"/>
    <w:rsid w:val="004B5F0C"/>
    <w:rsid w:val="004C2F90"/>
    <w:rsid w:val="004D7EC8"/>
    <w:rsid w:val="004E5AB8"/>
    <w:rsid w:val="004E7069"/>
    <w:rsid w:val="004E7C17"/>
    <w:rsid w:val="00500E19"/>
    <w:rsid w:val="0050465D"/>
    <w:rsid w:val="005128CF"/>
    <w:rsid w:val="00513827"/>
    <w:rsid w:val="00516286"/>
    <w:rsid w:val="00527225"/>
    <w:rsid w:val="005312FD"/>
    <w:rsid w:val="00534927"/>
    <w:rsid w:val="005549DF"/>
    <w:rsid w:val="0056070D"/>
    <w:rsid w:val="00566236"/>
    <w:rsid w:val="00567890"/>
    <w:rsid w:val="00581AA4"/>
    <w:rsid w:val="00583E15"/>
    <w:rsid w:val="005A0175"/>
    <w:rsid w:val="005B2EF8"/>
    <w:rsid w:val="005B3E7E"/>
    <w:rsid w:val="005B46C2"/>
    <w:rsid w:val="005D6590"/>
    <w:rsid w:val="005D7FF2"/>
    <w:rsid w:val="005E0DF3"/>
    <w:rsid w:val="005E468D"/>
    <w:rsid w:val="005E5C1D"/>
    <w:rsid w:val="005F1E36"/>
    <w:rsid w:val="005F20DE"/>
    <w:rsid w:val="005F4654"/>
    <w:rsid w:val="00625678"/>
    <w:rsid w:val="0063421D"/>
    <w:rsid w:val="00642F58"/>
    <w:rsid w:val="0065503A"/>
    <w:rsid w:val="00655D82"/>
    <w:rsid w:val="00680952"/>
    <w:rsid w:val="00686BF0"/>
    <w:rsid w:val="00692C5D"/>
    <w:rsid w:val="00692F5C"/>
    <w:rsid w:val="006C44C3"/>
    <w:rsid w:val="006D0AB2"/>
    <w:rsid w:val="006D12CD"/>
    <w:rsid w:val="006D2346"/>
    <w:rsid w:val="006D410E"/>
    <w:rsid w:val="006D4F84"/>
    <w:rsid w:val="006E3457"/>
    <w:rsid w:val="006E3C0A"/>
    <w:rsid w:val="00710310"/>
    <w:rsid w:val="00710BA6"/>
    <w:rsid w:val="00710F13"/>
    <w:rsid w:val="00722D50"/>
    <w:rsid w:val="00724DD6"/>
    <w:rsid w:val="00727313"/>
    <w:rsid w:val="00735A16"/>
    <w:rsid w:val="00737941"/>
    <w:rsid w:val="00740B14"/>
    <w:rsid w:val="00746512"/>
    <w:rsid w:val="00760A9D"/>
    <w:rsid w:val="00767455"/>
    <w:rsid w:val="00776EDA"/>
    <w:rsid w:val="00786BA5"/>
    <w:rsid w:val="00791E31"/>
    <w:rsid w:val="007A07E0"/>
    <w:rsid w:val="007B5687"/>
    <w:rsid w:val="007C0719"/>
    <w:rsid w:val="007C7AB3"/>
    <w:rsid w:val="007D2B20"/>
    <w:rsid w:val="007F5E0C"/>
    <w:rsid w:val="00805905"/>
    <w:rsid w:val="008062BE"/>
    <w:rsid w:val="00817ED2"/>
    <w:rsid w:val="008217B4"/>
    <w:rsid w:val="00822323"/>
    <w:rsid w:val="0083399C"/>
    <w:rsid w:val="008451B0"/>
    <w:rsid w:val="008507AF"/>
    <w:rsid w:val="00855966"/>
    <w:rsid w:val="00872C34"/>
    <w:rsid w:val="0087309D"/>
    <w:rsid w:val="0087790A"/>
    <w:rsid w:val="00881678"/>
    <w:rsid w:val="008844BD"/>
    <w:rsid w:val="00886796"/>
    <w:rsid w:val="00886804"/>
    <w:rsid w:val="008903CB"/>
    <w:rsid w:val="00891140"/>
    <w:rsid w:val="00895BFE"/>
    <w:rsid w:val="008975BB"/>
    <w:rsid w:val="008A2F14"/>
    <w:rsid w:val="008A4E5D"/>
    <w:rsid w:val="008B360E"/>
    <w:rsid w:val="008C2341"/>
    <w:rsid w:val="008C3C3E"/>
    <w:rsid w:val="008D1DEA"/>
    <w:rsid w:val="008E0769"/>
    <w:rsid w:val="008E5B73"/>
    <w:rsid w:val="00905BCF"/>
    <w:rsid w:val="00914B03"/>
    <w:rsid w:val="0092798A"/>
    <w:rsid w:val="00927D42"/>
    <w:rsid w:val="0093205A"/>
    <w:rsid w:val="00934E7C"/>
    <w:rsid w:val="00944B97"/>
    <w:rsid w:val="009471C2"/>
    <w:rsid w:val="009766FA"/>
    <w:rsid w:val="00991928"/>
    <w:rsid w:val="009B0D96"/>
    <w:rsid w:val="009B3777"/>
    <w:rsid w:val="009D52B1"/>
    <w:rsid w:val="009E109E"/>
    <w:rsid w:val="009E4CE2"/>
    <w:rsid w:val="009F1B67"/>
    <w:rsid w:val="009F78DE"/>
    <w:rsid w:val="00A01BE7"/>
    <w:rsid w:val="00A14A20"/>
    <w:rsid w:val="00A21BB0"/>
    <w:rsid w:val="00A22991"/>
    <w:rsid w:val="00A32CC3"/>
    <w:rsid w:val="00A40F60"/>
    <w:rsid w:val="00A56570"/>
    <w:rsid w:val="00A62F22"/>
    <w:rsid w:val="00A70E39"/>
    <w:rsid w:val="00A815CB"/>
    <w:rsid w:val="00A841AF"/>
    <w:rsid w:val="00A9433E"/>
    <w:rsid w:val="00A95372"/>
    <w:rsid w:val="00AA19C1"/>
    <w:rsid w:val="00AA5D38"/>
    <w:rsid w:val="00AB55A4"/>
    <w:rsid w:val="00AC38FD"/>
    <w:rsid w:val="00AC57B2"/>
    <w:rsid w:val="00AD48B8"/>
    <w:rsid w:val="00AE5081"/>
    <w:rsid w:val="00AF3B1B"/>
    <w:rsid w:val="00AF69EF"/>
    <w:rsid w:val="00B148CA"/>
    <w:rsid w:val="00B23263"/>
    <w:rsid w:val="00B40BAE"/>
    <w:rsid w:val="00B6064E"/>
    <w:rsid w:val="00B63553"/>
    <w:rsid w:val="00B84C58"/>
    <w:rsid w:val="00B90FE0"/>
    <w:rsid w:val="00B95029"/>
    <w:rsid w:val="00BA2B9E"/>
    <w:rsid w:val="00BB1DC5"/>
    <w:rsid w:val="00BC038E"/>
    <w:rsid w:val="00BD3227"/>
    <w:rsid w:val="00BD7D07"/>
    <w:rsid w:val="00BF315D"/>
    <w:rsid w:val="00BF760D"/>
    <w:rsid w:val="00C00A0C"/>
    <w:rsid w:val="00C04594"/>
    <w:rsid w:val="00C1181A"/>
    <w:rsid w:val="00C42643"/>
    <w:rsid w:val="00C460B8"/>
    <w:rsid w:val="00C51094"/>
    <w:rsid w:val="00C56E4D"/>
    <w:rsid w:val="00C75C96"/>
    <w:rsid w:val="00C83419"/>
    <w:rsid w:val="00C9555D"/>
    <w:rsid w:val="00C968F9"/>
    <w:rsid w:val="00CD7EC3"/>
    <w:rsid w:val="00CE6030"/>
    <w:rsid w:val="00CF1172"/>
    <w:rsid w:val="00D02BCB"/>
    <w:rsid w:val="00D03113"/>
    <w:rsid w:val="00D14FCE"/>
    <w:rsid w:val="00D438DB"/>
    <w:rsid w:val="00D50F88"/>
    <w:rsid w:val="00D537DA"/>
    <w:rsid w:val="00D55A89"/>
    <w:rsid w:val="00D563FD"/>
    <w:rsid w:val="00D710CF"/>
    <w:rsid w:val="00D86FD3"/>
    <w:rsid w:val="00D91CB2"/>
    <w:rsid w:val="00D9688D"/>
    <w:rsid w:val="00DB616A"/>
    <w:rsid w:val="00DC3939"/>
    <w:rsid w:val="00DD6069"/>
    <w:rsid w:val="00DE3A8A"/>
    <w:rsid w:val="00DF7925"/>
    <w:rsid w:val="00E005DE"/>
    <w:rsid w:val="00E03889"/>
    <w:rsid w:val="00E120BF"/>
    <w:rsid w:val="00E270AD"/>
    <w:rsid w:val="00E510D2"/>
    <w:rsid w:val="00E51999"/>
    <w:rsid w:val="00E52B07"/>
    <w:rsid w:val="00E53DB8"/>
    <w:rsid w:val="00E74855"/>
    <w:rsid w:val="00E918A7"/>
    <w:rsid w:val="00EA1714"/>
    <w:rsid w:val="00EB0506"/>
    <w:rsid w:val="00EB3BE3"/>
    <w:rsid w:val="00EC2AB3"/>
    <w:rsid w:val="00ED6275"/>
    <w:rsid w:val="00EE4EB0"/>
    <w:rsid w:val="00F03EA8"/>
    <w:rsid w:val="00F0538C"/>
    <w:rsid w:val="00F11F3D"/>
    <w:rsid w:val="00F22837"/>
    <w:rsid w:val="00F253BE"/>
    <w:rsid w:val="00F26B00"/>
    <w:rsid w:val="00F30A9B"/>
    <w:rsid w:val="00F540BB"/>
    <w:rsid w:val="00F560C2"/>
    <w:rsid w:val="00F57003"/>
    <w:rsid w:val="00F613CF"/>
    <w:rsid w:val="00F652FF"/>
    <w:rsid w:val="00F73D9B"/>
    <w:rsid w:val="00F85E81"/>
    <w:rsid w:val="00F91C78"/>
    <w:rsid w:val="00F93C9F"/>
    <w:rsid w:val="00F96CA6"/>
    <w:rsid w:val="00FA74F8"/>
    <w:rsid w:val="00FC15DD"/>
    <w:rsid w:val="00FC5D99"/>
    <w:rsid w:val="00FC6FF9"/>
    <w:rsid w:val="00FD58D0"/>
    <w:rsid w:val="00FE4559"/>
    <w:rsid w:val="00FF2E25"/>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2B6758FC-E055-44E3-A1DD-74EF5271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724DD6"/>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paragraph" w:customStyle="1" w:styleId="Style4">
    <w:name w:val="Style4"/>
    <w:basedOn w:val="a5"/>
    <w:rsid w:val="00905BCF"/>
    <w:pPr>
      <w:widowControl w:val="0"/>
      <w:autoSpaceDE w:val="0"/>
      <w:autoSpaceDN w:val="0"/>
      <w:adjustRightInd w:val="0"/>
      <w:spacing w:line="280" w:lineRule="exact"/>
      <w:jc w:val="center"/>
    </w:pPr>
    <w:rPr>
      <w:rFonts w:cs="Times New Roman"/>
    </w:rPr>
  </w:style>
  <w:style w:type="character" w:customStyle="1" w:styleId="FontStyle28">
    <w:name w:val="Font Style28"/>
    <w:rsid w:val="00905BCF"/>
    <w:rPr>
      <w:rFonts w:ascii="Times New Roman" w:hAnsi="Times New Roman" w:cs="Times New Roman" w:hint="default"/>
      <w:sz w:val="30"/>
      <w:szCs w:val="30"/>
    </w:rPr>
  </w:style>
  <w:style w:type="character" w:customStyle="1" w:styleId="FontStyle29">
    <w:name w:val="Font Style29"/>
    <w:rsid w:val="00905BCF"/>
    <w:rPr>
      <w:rFonts w:ascii="Times New Roman" w:hAnsi="Times New Roman" w:cs="Times New Roman" w:hint="default"/>
      <w:b/>
      <w:bCs/>
      <w:sz w:val="22"/>
      <w:szCs w:val="22"/>
    </w:rPr>
  </w:style>
  <w:style w:type="character" w:customStyle="1" w:styleId="FontStyle31">
    <w:name w:val="Font Style31"/>
    <w:rsid w:val="00905BCF"/>
    <w:rPr>
      <w:rFonts w:ascii="Times New Roman" w:hAnsi="Times New Roman" w:cs="Times New Roman" w:hint="default"/>
      <w:sz w:val="22"/>
      <w:szCs w:val="22"/>
    </w:rPr>
  </w:style>
  <w:style w:type="character" w:styleId="afff">
    <w:name w:val="Unresolved Mention"/>
    <w:basedOn w:val="a6"/>
    <w:uiPriority w:val="99"/>
    <w:semiHidden/>
    <w:unhideWhenUsed/>
    <w:rsid w:val="002D7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62">
      <w:bodyDiv w:val="1"/>
      <w:marLeft w:val="0"/>
      <w:marRight w:val="0"/>
      <w:marTop w:val="0"/>
      <w:marBottom w:val="0"/>
      <w:divBdr>
        <w:top w:val="none" w:sz="0" w:space="0" w:color="auto"/>
        <w:left w:val="none" w:sz="0" w:space="0" w:color="auto"/>
        <w:bottom w:val="none" w:sz="0" w:space="0" w:color="auto"/>
        <w:right w:val="none" w:sz="0" w:space="0" w:color="auto"/>
      </w:divBdr>
    </w:div>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543636752">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959339124">
      <w:bodyDiv w:val="1"/>
      <w:marLeft w:val="0"/>
      <w:marRight w:val="0"/>
      <w:marTop w:val="0"/>
      <w:marBottom w:val="0"/>
      <w:divBdr>
        <w:top w:val="none" w:sz="0" w:space="0" w:color="auto"/>
        <w:left w:val="none" w:sz="0" w:space="0" w:color="auto"/>
        <w:bottom w:val="none" w:sz="0" w:space="0" w:color="auto"/>
        <w:right w:val="none" w:sz="0" w:space="0" w:color="auto"/>
      </w:divBdr>
    </w:div>
    <w:div w:id="1115324241">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473519206">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01032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s.mihailyuta@ahgc.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hgc.ru" TargetMode="External"/><Relationship Id="rId11" Type="http://schemas.openxmlformats.org/officeDocument/2006/relationships/hyperlink" Target="consultantplus://offline/main?base=LAW;n=110597;fld=134;dst=5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11</Pages>
  <Words>4048</Words>
  <Characters>23078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66</cp:revision>
  <cp:lastPrinted>2022-11-17T11:18:00Z</cp:lastPrinted>
  <dcterms:created xsi:type="dcterms:W3CDTF">2024-03-20T09:32:00Z</dcterms:created>
  <dcterms:modified xsi:type="dcterms:W3CDTF">2024-11-26T05:48:00Z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