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DDE34" w14:textId="77777777" w:rsidR="00207C45" w:rsidRPr="0073705C" w:rsidRDefault="00207C45" w:rsidP="00F14A32">
      <w:pPr>
        <w:jc w:val="right"/>
        <w:rPr>
          <w:sz w:val="26"/>
          <w:szCs w:val="26"/>
        </w:rPr>
      </w:pPr>
    </w:p>
    <w:p w14:paraId="3D525C43" w14:textId="77777777" w:rsidR="00C01C3E" w:rsidRPr="0073705C" w:rsidRDefault="00A36F5B" w:rsidP="00C01C3E">
      <w:pPr>
        <w:jc w:val="center"/>
        <w:rPr>
          <w:b/>
          <w:sz w:val="26"/>
          <w:szCs w:val="26"/>
        </w:rPr>
      </w:pPr>
      <w:r w:rsidRPr="0073705C">
        <w:rPr>
          <w:b/>
          <w:bCs/>
          <w:sz w:val="28"/>
          <w:szCs w:val="28"/>
        </w:rPr>
        <w:t xml:space="preserve">ТЕХНИЧЕСКОЕ ЗАДАНИЕ </w:t>
      </w:r>
      <w:r w:rsidRPr="0073705C">
        <w:rPr>
          <w:rStyle w:val="af7"/>
        </w:rPr>
        <w:footnoteReference w:id="1"/>
      </w:r>
      <w:r w:rsidR="00C01C3E" w:rsidRPr="0073705C">
        <w:rPr>
          <w:b/>
          <w:sz w:val="26"/>
          <w:szCs w:val="26"/>
        </w:rPr>
        <w:t xml:space="preserve"> </w:t>
      </w:r>
    </w:p>
    <w:p w14:paraId="330D18B3" w14:textId="75C39A55" w:rsidR="00352C26" w:rsidRDefault="001A7597" w:rsidP="00AC0F43">
      <w:pPr>
        <w:widowControl w:val="0"/>
        <w:tabs>
          <w:tab w:val="left" w:leader="underscore" w:pos="4804"/>
        </w:tabs>
        <w:jc w:val="center"/>
        <w:rPr>
          <w:b/>
          <w:bCs/>
          <w:iCs/>
        </w:rPr>
      </w:pPr>
      <w:r w:rsidRPr="0073705C">
        <w:rPr>
          <w:b/>
        </w:rPr>
        <w:t>н</w:t>
      </w:r>
      <w:r w:rsidR="00C01C3E" w:rsidRPr="0073705C">
        <w:rPr>
          <w:b/>
        </w:rPr>
        <w:t xml:space="preserve">а оказание услуг по </w:t>
      </w:r>
      <w:r w:rsidR="00AC0F43" w:rsidRPr="00C43F4A">
        <w:rPr>
          <w:b/>
          <w:bCs/>
          <w:iCs/>
        </w:rPr>
        <w:t>проведению оценки профессиональных рисков</w:t>
      </w:r>
    </w:p>
    <w:p w14:paraId="394D1EF8" w14:textId="6FE63389" w:rsidR="00D47FC8" w:rsidRDefault="00D47FC8" w:rsidP="00AC0F43">
      <w:pPr>
        <w:widowControl w:val="0"/>
        <w:tabs>
          <w:tab w:val="left" w:leader="underscore" w:pos="4804"/>
        </w:tabs>
        <w:jc w:val="center"/>
        <w:rPr>
          <w:i/>
        </w:rPr>
      </w:pPr>
      <w:r>
        <w:rPr>
          <w:b/>
          <w:bCs/>
          <w:iCs/>
        </w:rPr>
        <w:t>на рабочих местах в ООО «ВК «Ладога»</w:t>
      </w:r>
    </w:p>
    <w:p w14:paraId="6C04971A" w14:textId="77777777" w:rsidR="00AC0F43" w:rsidRPr="0073705C" w:rsidRDefault="00AC0F43" w:rsidP="00AC0F43">
      <w:pPr>
        <w:widowControl w:val="0"/>
        <w:tabs>
          <w:tab w:val="left" w:leader="underscore" w:pos="4804"/>
        </w:tabs>
        <w:jc w:val="center"/>
        <w:rPr>
          <w:b/>
        </w:rPr>
      </w:pPr>
    </w:p>
    <w:p w14:paraId="18796ADD" w14:textId="37384109" w:rsidR="00352C26" w:rsidRPr="00B20E9A" w:rsidRDefault="009E2D0C" w:rsidP="006077B7">
      <w:pPr>
        <w:widowControl w:val="0"/>
        <w:tabs>
          <w:tab w:val="left" w:leader="underscore" w:pos="3825"/>
        </w:tabs>
        <w:ind w:firstLine="567"/>
        <w:rPr>
          <w:b/>
        </w:rPr>
      </w:pPr>
      <w:r w:rsidRPr="0073705C">
        <w:rPr>
          <w:b/>
        </w:rPr>
        <w:t xml:space="preserve"> </w:t>
      </w:r>
      <w:r w:rsidR="00352C26" w:rsidRPr="00B20E9A">
        <w:rPr>
          <w:b/>
        </w:rPr>
        <w:t xml:space="preserve">Номер закупки </w:t>
      </w:r>
      <w:r w:rsidR="00385C99" w:rsidRPr="00B20E9A">
        <w:rPr>
          <w:b/>
        </w:rPr>
        <w:t>________</w:t>
      </w:r>
    </w:p>
    <w:p w14:paraId="05055FFA" w14:textId="4A653244" w:rsidR="006077B7" w:rsidRPr="00C43F4A" w:rsidRDefault="006077B7" w:rsidP="00C43F4A">
      <w:pPr>
        <w:pStyle w:val="ab"/>
        <w:keepNext/>
        <w:numPr>
          <w:ilvl w:val="0"/>
          <w:numId w:val="9"/>
        </w:numPr>
        <w:spacing w:before="240"/>
        <w:jc w:val="center"/>
        <w:outlineLvl w:val="0"/>
        <w:rPr>
          <w:rFonts w:ascii="Times New Roman" w:hAnsi="Times New Roman"/>
          <w:bCs/>
          <w:kern w:val="32"/>
        </w:rPr>
      </w:pPr>
      <w:r w:rsidRPr="00C43F4A">
        <w:rPr>
          <w:rFonts w:ascii="Times New Roman" w:hAnsi="Times New Roman"/>
          <w:b/>
          <w:bCs/>
          <w:kern w:val="32"/>
        </w:rPr>
        <w:t>Предмет закупки: цель закупки, краткая характеристика</w:t>
      </w:r>
    </w:p>
    <w:p w14:paraId="304821B1" w14:textId="4C4DD842" w:rsidR="006B4CBB" w:rsidRDefault="00AC0F43" w:rsidP="00AC0F43">
      <w:pPr>
        <w:jc w:val="both"/>
      </w:pPr>
      <w:r w:rsidRPr="00F44F2A">
        <w:t>Оказание</w:t>
      </w:r>
      <w:r>
        <w:t xml:space="preserve"> услуг по проведению оценки профессиональных рисков</w:t>
      </w:r>
      <w:r w:rsidR="00D47FC8">
        <w:t xml:space="preserve"> на рабочих местах в ООО «ВК «Ладога»</w:t>
      </w:r>
      <w:r w:rsidR="006077B7" w:rsidRPr="0073705C">
        <w:t xml:space="preserve">. </w:t>
      </w:r>
    </w:p>
    <w:p w14:paraId="086E33CC" w14:textId="77777777" w:rsidR="006B4CBB" w:rsidRDefault="006B4CBB" w:rsidP="006B4CBB">
      <w:pPr>
        <w:jc w:val="both"/>
      </w:pPr>
      <w:r w:rsidRPr="00F44F2A">
        <w:t xml:space="preserve">Перечень </w:t>
      </w:r>
      <w:r>
        <w:t>подразделений</w:t>
      </w:r>
      <w:r w:rsidRPr="00F44F2A">
        <w:t xml:space="preserve">, на которых </w:t>
      </w:r>
      <w:r>
        <w:t xml:space="preserve">планируется </w:t>
      </w:r>
      <w:r w:rsidRPr="00C60B0E">
        <w:t>оказание услуг по проведению оценки профессиональных риско</w:t>
      </w:r>
      <w:r>
        <w:t>в: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4CBB" w:rsidRPr="00C60B0E" w14:paraId="6B85FC56" w14:textId="77777777" w:rsidTr="006B4CBB">
        <w:trPr>
          <w:trHeight w:val="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C0E6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Абонентский отдел</w:t>
            </w:r>
          </w:p>
        </w:tc>
      </w:tr>
      <w:tr w:rsidR="006B4CBB" w:rsidRPr="00C60B0E" w14:paraId="25008AFA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65B5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Автотранспортный участок</w:t>
            </w:r>
          </w:p>
        </w:tc>
      </w:tr>
      <w:tr w:rsidR="006B4CBB" w:rsidRPr="00C60B0E" w14:paraId="58A2285B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5178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Автотранспортный участок (АУП)</w:t>
            </w:r>
          </w:p>
        </w:tc>
      </w:tr>
      <w:tr w:rsidR="006B4CBB" w:rsidRPr="00C60B0E" w14:paraId="0C5FB714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1B00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Администрация</w:t>
            </w:r>
          </w:p>
        </w:tc>
      </w:tr>
      <w:tr w:rsidR="006B4CBB" w:rsidRPr="00C60B0E" w14:paraId="30426FE9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3934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Бухгалтерия</w:t>
            </w:r>
          </w:p>
        </w:tc>
      </w:tr>
      <w:tr w:rsidR="006B4CBB" w:rsidRPr="00C60B0E" w14:paraId="511B7F55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0652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ВНС "АРО"</w:t>
            </w:r>
          </w:p>
        </w:tc>
      </w:tr>
      <w:tr w:rsidR="006B4CBB" w:rsidRPr="00C60B0E" w14:paraId="7F75B275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D059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ВНС "Воейково"</w:t>
            </w:r>
          </w:p>
        </w:tc>
      </w:tr>
      <w:tr w:rsidR="006B4CBB" w:rsidRPr="00C60B0E" w14:paraId="40A73981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2152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ВНС "ВЫБОРЖЕЦ"</w:t>
            </w:r>
          </w:p>
        </w:tc>
      </w:tr>
      <w:tr w:rsidR="006B4CBB" w:rsidRPr="00C60B0E" w14:paraId="7C945BFB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E739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ВНС "Павлово"</w:t>
            </w:r>
          </w:p>
        </w:tc>
      </w:tr>
      <w:tr w:rsidR="006B4CBB" w:rsidRPr="00C60B0E" w14:paraId="3C1E07A5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AA10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Водопроводно-канализационное хозяйство</w:t>
            </w:r>
          </w:p>
        </w:tc>
      </w:tr>
      <w:tr w:rsidR="006B4CBB" w:rsidRPr="00C60B0E" w14:paraId="25363B40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2AFE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Диспетчерская служба</w:t>
            </w:r>
          </w:p>
        </w:tc>
      </w:tr>
      <w:tr w:rsidR="006B4CBB" w:rsidRPr="00C60B0E" w14:paraId="0A212690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CC16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КНС "Павлово"</w:t>
            </w:r>
          </w:p>
        </w:tc>
      </w:tr>
      <w:tr w:rsidR="006B4CBB" w:rsidRPr="00C60B0E" w14:paraId="5257EDE9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0920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КОС "Воейково"</w:t>
            </w:r>
          </w:p>
        </w:tc>
      </w:tr>
      <w:tr w:rsidR="006B4CBB" w:rsidRPr="00C60B0E" w14:paraId="77658646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E2F5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КОС "</w:t>
            </w:r>
            <w:proofErr w:type="spellStart"/>
            <w:r w:rsidRPr="00C60B0E">
              <w:rPr>
                <w:color w:val="000000"/>
              </w:rPr>
              <w:t>Разметелево</w:t>
            </w:r>
            <w:proofErr w:type="spellEnd"/>
            <w:r w:rsidRPr="00C60B0E">
              <w:rPr>
                <w:color w:val="000000"/>
              </w:rPr>
              <w:t>"</w:t>
            </w:r>
          </w:p>
        </w:tc>
      </w:tr>
      <w:tr w:rsidR="006B4CBB" w:rsidRPr="00C60B0E" w14:paraId="1CB74DFA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3141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Отдел закупок и материально-технического снабжения</w:t>
            </w:r>
          </w:p>
        </w:tc>
      </w:tr>
      <w:tr w:rsidR="006B4CBB" w:rsidRPr="00C60B0E" w14:paraId="4303F8C1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2E9C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Отдел информационных технологий</w:t>
            </w:r>
          </w:p>
        </w:tc>
      </w:tr>
      <w:tr w:rsidR="006B4CBB" w:rsidRPr="00C60B0E" w14:paraId="3F7B9AB4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D50A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Отдел кадров</w:t>
            </w:r>
          </w:p>
        </w:tc>
      </w:tr>
      <w:tr w:rsidR="006B4CBB" w:rsidRPr="00C60B0E" w14:paraId="5F4CE93C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BC78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Отдел охраны окружающей среды и экологической безопасности</w:t>
            </w:r>
          </w:p>
        </w:tc>
      </w:tr>
      <w:tr w:rsidR="006B4CBB" w:rsidRPr="00C60B0E" w14:paraId="25998608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91FE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Отдел охраны труда и гражданской обороны</w:t>
            </w:r>
          </w:p>
        </w:tc>
      </w:tr>
      <w:tr w:rsidR="006B4CBB" w:rsidRPr="00C60B0E" w14:paraId="58E94C92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A2B2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Отдел технологических присоединений</w:t>
            </w:r>
          </w:p>
        </w:tc>
      </w:tr>
      <w:tr w:rsidR="006B4CBB" w:rsidRPr="00C60B0E" w14:paraId="6165883E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68F1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Планово-экономический отдел</w:t>
            </w:r>
          </w:p>
        </w:tc>
      </w:tr>
      <w:tr w:rsidR="006B4CBB" w:rsidRPr="00C60B0E" w14:paraId="223036DD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9030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ПНС "</w:t>
            </w:r>
            <w:proofErr w:type="spellStart"/>
            <w:r w:rsidRPr="00C60B0E">
              <w:rPr>
                <w:color w:val="000000"/>
              </w:rPr>
              <w:t>Хапо-Ое</w:t>
            </w:r>
            <w:proofErr w:type="spellEnd"/>
            <w:r w:rsidRPr="00C60B0E">
              <w:rPr>
                <w:color w:val="000000"/>
              </w:rPr>
              <w:t>"</w:t>
            </w:r>
          </w:p>
        </w:tc>
      </w:tr>
      <w:tr w:rsidR="006B4CBB" w:rsidRPr="00C60B0E" w14:paraId="047B9BC3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8352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Производственно-технический отдел</w:t>
            </w:r>
          </w:p>
        </w:tc>
      </w:tr>
      <w:tr w:rsidR="006B4CBB" w:rsidRPr="00C60B0E" w14:paraId="1D8F8755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3972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Ремонтный участок</w:t>
            </w:r>
          </w:p>
        </w:tc>
      </w:tr>
      <w:tr w:rsidR="006B4CBB" w:rsidRPr="00C60B0E" w14:paraId="2333D71D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9535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Ремонтный участок (</w:t>
            </w:r>
            <w:proofErr w:type="spellStart"/>
            <w:r w:rsidRPr="00C60B0E">
              <w:rPr>
                <w:color w:val="000000"/>
              </w:rPr>
              <w:t>цеховый</w:t>
            </w:r>
            <w:proofErr w:type="spellEnd"/>
            <w:r w:rsidRPr="00C60B0E">
              <w:rPr>
                <w:color w:val="000000"/>
              </w:rPr>
              <w:t xml:space="preserve"> персонал)</w:t>
            </w:r>
          </w:p>
        </w:tc>
      </w:tr>
      <w:tr w:rsidR="006B4CBB" w:rsidRPr="00C60B0E" w14:paraId="4FCAD255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4A9B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Сектор по определению межтарифной разницы</w:t>
            </w:r>
          </w:p>
        </w:tc>
      </w:tr>
      <w:tr w:rsidR="006B4CBB" w:rsidRPr="00C60B0E" w14:paraId="50CA26F9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DF4C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Служба безопасности (АУП)</w:t>
            </w:r>
          </w:p>
        </w:tc>
      </w:tr>
      <w:tr w:rsidR="006B4CBB" w:rsidRPr="00C60B0E" w14:paraId="757E6B57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F96B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Служба главного энергетика</w:t>
            </w:r>
          </w:p>
        </w:tc>
      </w:tr>
      <w:tr w:rsidR="006B4CBB" w:rsidRPr="00C60B0E" w14:paraId="37A60813" w14:textId="77777777" w:rsidTr="006B4CBB">
        <w:trPr>
          <w:trHeight w:val="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D0FC" w14:textId="77777777" w:rsidR="006B4CBB" w:rsidRPr="00C60B0E" w:rsidRDefault="006B4CBB" w:rsidP="00D76E42">
            <w:pPr>
              <w:rPr>
                <w:color w:val="000000"/>
              </w:rPr>
            </w:pPr>
            <w:r w:rsidRPr="00C60B0E">
              <w:rPr>
                <w:color w:val="000000"/>
              </w:rPr>
              <w:t>Юридический отдел</w:t>
            </w:r>
          </w:p>
        </w:tc>
      </w:tr>
    </w:tbl>
    <w:p w14:paraId="18FAFB9D" w14:textId="77777777" w:rsidR="006B4CBB" w:rsidRPr="00327351" w:rsidRDefault="006B4CBB" w:rsidP="00AC0F43">
      <w:pPr>
        <w:jc w:val="both"/>
        <w:rPr>
          <w:sz w:val="18"/>
          <w:szCs w:val="18"/>
        </w:rPr>
      </w:pPr>
    </w:p>
    <w:p w14:paraId="4FB453DE" w14:textId="4E9664EC" w:rsidR="00B6285B" w:rsidRPr="00C43F4A" w:rsidRDefault="003877AE" w:rsidP="00C43F4A">
      <w:pPr>
        <w:pStyle w:val="ab"/>
        <w:keepNext/>
        <w:numPr>
          <w:ilvl w:val="0"/>
          <w:numId w:val="9"/>
        </w:numPr>
        <w:spacing w:before="240"/>
        <w:jc w:val="center"/>
        <w:outlineLvl w:val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Требования к оказанию услуг</w:t>
      </w:r>
    </w:p>
    <w:p w14:paraId="0ABD5CAB" w14:textId="1E279B11" w:rsidR="009D4E29" w:rsidRDefault="009D4E29" w:rsidP="009D4E29">
      <w:pPr>
        <w:autoSpaceDE w:val="0"/>
        <w:autoSpaceDN w:val="0"/>
        <w:adjustRightInd w:val="0"/>
        <w:jc w:val="both"/>
      </w:pPr>
      <w:r>
        <w:t>Услуга по проведению оценки профессиональных рисков</w:t>
      </w:r>
      <w:r w:rsidRPr="00F44F2A">
        <w:t xml:space="preserve"> должна быть оказана с соблюдением требований нормативно-правовых актов Р</w:t>
      </w:r>
      <w:r w:rsidR="00D47FC8">
        <w:t xml:space="preserve">оссийской </w:t>
      </w:r>
      <w:r w:rsidRPr="00F44F2A">
        <w:t>Ф</w:t>
      </w:r>
      <w:r w:rsidR="00D47FC8">
        <w:t>едерации</w:t>
      </w:r>
      <w:r w:rsidRPr="00F44F2A">
        <w:t>, регулирующих данный вид деятельности, включая, но, не ограничиваясь:</w:t>
      </w:r>
    </w:p>
    <w:p w14:paraId="1D98B423" w14:textId="77777777" w:rsidR="009D4E29" w:rsidRPr="000B430D" w:rsidRDefault="009D4E29" w:rsidP="009D4E29">
      <w:pPr>
        <w:jc w:val="both"/>
      </w:pPr>
      <w:bookmarkStart w:id="0" w:name="_Toc14909125"/>
      <w:bookmarkStart w:id="1" w:name="_Toc14909378"/>
      <w:bookmarkStart w:id="2" w:name="_Hlk165224545"/>
      <w:r w:rsidRPr="000B430D">
        <w:t>Стандарт СРО</w:t>
      </w:r>
      <w:bookmarkEnd w:id="0"/>
      <w:bookmarkEnd w:id="1"/>
      <w:r w:rsidRPr="000B430D">
        <w:t xml:space="preserve"> СТО.СУОТ.Р.-01-03-24 </w:t>
      </w:r>
      <w:bookmarkStart w:id="3" w:name="_Toc14909126"/>
      <w:bookmarkStart w:id="4" w:name="_Toc14909379"/>
      <w:bookmarkStart w:id="5" w:name="_Toc15914389"/>
      <w:bookmarkStart w:id="6" w:name="_Toc18663596"/>
      <w:r w:rsidRPr="000B430D">
        <w:t xml:space="preserve">«Идентификация опасностей, оценка и управление профессиональными рисками. Оценка результативности принятых мер по снижению уровня </w:t>
      </w:r>
      <w:r w:rsidRPr="000B430D">
        <w:lastRenderedPageBreak/>
        <w:t>профессиональных рисков»</w:t>
      </w:r>
      <w:bookmarkEnd w:id="3"/>
      <w:bookmarkEnd w:id="4"/>
      <w:bookmarkEnd w:id="5"/>
      <w:bookmarkEnd w:id="6"/>
      <w:r w:rsidRPr="000B430D">
        <w:t xml:space="preserve"> ассоциации «Объединение организаций, оказывающих услуги в области охраны труда»;</w:t>
      </w:r>
    </w:p>
    <w:p w14:paraId="0643560B" w14:textId="538A0C95" w:rsidR="009D4E29" w:rsidRPr="000B430D" w:rsidRDefault="009D4E29" w:rsidP="009D4E29">
      <w:pPr>
        <w:jc w:val="both"/>
      </w:pPr>
      <w:r w:rsidRPr="000B430D">
        <w:t xml:space="preserve">- Федеральный закон от 30.12.2001 № 197-ФЗ «Трудовой кодекс Российской </w:t>
      </w:r>
      <w:r w:rsidR="00D47FC8">
        <w:t>Ф</w:t>
      </w:r>
      <w:r w:rsidRPr="000B430D">
        <w:t>едерации»;</w:t>
      </w:r>
    </w:p>
    <w:p w14:paraId="6048A7BB" w14:textId="77777777" w:rsidR="009D4E29" w:rsidRPr="000B430D" w:rsidRDefault="009D4E29" w:rsidP="009D4E29">
      <w:pPr>
        <w:jc w:val="both"/>
      </w:pPr>
      <w:r w:rsidRPr="000B430D">
        <w:t>- Приказ Минтруда России № 776н от 29 октября 2021 «Об утверждении Примерного положения о системе управления охраной труда»;</w:t>
      </w:r>
    </w:p>
    <w:p w14:paraId="5E579290" w14:textId="77777777" w:rsidR="009D4E29" w:rsidRPr="000B430D" w:rsidRDefault="009D4E29" w:rsidP="009D4E29">
      <w:pPr>
        <w:jc w:val="both"/>
      </w:pPr>
      <w:r w:rsidRPr="000B430D">
        <w:t>- Приказ Роструда от 21.03.2019г. №77 «Об утверждении Методических рекомендаций по проверке создания и обеспечения функционирования системы управления охраной труда»;</w:t>
      </w:r>
    </w:p>
    <w:p w14:paraId="609E9226" w14:textId="7D564356" w:rsidR="009D4E29" w:rsidRPr="000B430D" w:rsidRDefault="009D4E29" w:rsidP="009D4E29">
      <w:pPr>
        <w:jc w:val="both"/>
      </w:pPr>
      <w:r w:rsidRPr="000B430D">
        <w:t xml:space="preserve">- Приказ Минтруда России </w:t>
      </w:r>
      <w:r w:rsidR="00D25152">
        <w:t>№</w:t>
      </w:r>
      <w:r w:rsidRPr="000B430D">
        <w:t xml:space="preserve"> 767н от 29 октября 2021г. «Об утверждении Единых типовых норм выдачи средств индивидуальной защиты и смывающих средств»;</w:t>
      </w:r>
    </w:p>
    <w:p w14:paraId="3E59B4F7" w14:textId="77777777" w:rsidR="009D4E29" w:rsidRPr="000B430D" w:rsidRDefault="009D4E29" w:rsidP="009D4E29">
      <w:pPr>
        <w:jc w:val="both"/>
      </w:pPr>
      <w:r w:rsidRPr="000B430D">
        <w:t>- Приказ Минтруда России № 36 от 31 января 2022 г. «Об утверждении Рекомендаций по классификации, обнаружению, распознаванию и описанию опасностей»;</w:t>
      </w:r>
    </w:p>
    <w:p w14:paraId="1280368F" w14:textId="77777777" w:rsidR="009D4E29" w:rsidRPr="000B430D" w:rsidRDefault="009D4E29" w:rsidP="009D4E29">
      <w:pPr>
        <w:jc w:val="both"/>
      </w:pPr>
      <w:r w:rsidRPr="000B430D">
        <w:t>- Приказ Минтруда России № 926 от 28 декабря 2021г. «Об утверждении Рекомендаций по выбору методов оценки уровней профессиональных рисков и по снижению уровней таких рисков»;</w:t>
      </w:r>
    </w:p>
    <w:p w14:paraId="5BB9C2B8" w14:textId="30E9E8EE" w:rsidR="009D4E29" w:rsidRPr="000B430D" w:rsidRDefault="009D4E29" w:rsidP="009D4E29">
      <w:pPr>
        <w:jc w:val="both"/>
      </w:pPr>
      <w:r w:rsidRPr="000B430D">
        <w:t xml:space="preserve">- Приказ Минтруда РФ от 29.10.2021 </w:t>
      </w:r>
      <w:r w:rsidR="007B1EE0">
        <w:t>№</w:t>
      </w:r>
      <w:r w:rsidRPr="000B430D">
        <w:t xml:space="preserve"> 774</w:t>
      </w:r>
      <w:r w:rsidR="00D25152">
        <w:t>н</w:t>
      </w:r>
      <w:r w:rsidRPr="000B430D">
        <w:t xml:space="preserve"> «Об утверждении общих требований к организации безопасного рабочего места»;</w:t>
      </w:r>
    </w:p>
    <w:p w14:paraId="00700495" w14:textId="77777777" w:rsidR="009D4E29" w:rsidRPr="000B430D" w:rsidRDefault="009D4E29" w:rsidP="009D4E29">
      <w:pPr>
        <w:jc w:val="both"/>
      </w:pPr>
      <w:r w:rsidRPr="000B430D">
        <w:t>- ГОСТ 12.0.230-2007 Система стандартов безопасности труда. Система управления охраной труда. Общие требования;</w:t>
      </w:r>
    </w:p>
    <w:p w14:paraId="646C85A5" w14:textId="77777777" w:rsidR="009D4E29" w:rsidRPr="000B430D" w:rsidRDefault="009D4E29" w:rsidP="009D4E29">
      <w:pPr>
        <w:jc w:val="both"/>
      </w:pPr>
      <w:r w:rsidRPr="000B430D">
        <w:t>- ГОСТ 12.0.230.4-2018 Система стандартов безопасности труда. Системы управления охраной труда. Методы идентификации опасностей на различных этапах выполнения работ;</w:t>
      </w:r>
    </w:p>
    <w:p w14:paraId="324FE9A7" w14:textId="77777777" w:rsidR="009D4E29" w:rsidRPr="000B430D" w:rsidRDefault="009D4E29" w:rsidP="009D4E29">
      <w:pPr>
        <w:jc w:val="both"/>
      </w:pPr>
      <w:r w:rsidRPr="000B430D">
        <w:t>- ГОСТ 12.0.230.5-2018 Система стандартов безопасности труда. Системы управления охраной труда. Методы оценки риска для обеспечения безопасности выполнения работ;</w:t>
      </w:r>
    </w:p>
    <w:p w14:paraId="3EC38163" w14:textId="77777777" w:rsidR="009D4E29" w:rsidRPr="000B430D" w:rsidRDefault="009D4E29" w:rsidP="009D4E29">
      <w:pPr>
        <w:jc w:val="both"/>
      </w:pPr>
      <w:r w:rsidRPr="000B430D">
        <w:t>- ГОСТ 12.0.002-2014 Система стандартов безопасности труда. Термины и определения;</w:t>
      </w:r>
    </w:p>
    <w:p w14:paraId="6D478502" w14:textId="77777777" w:rsidR="009D4E29" w:rsidRPr="000B430D" w:rsidRDefault="009D4E29" w:rsidP="009D4E29">
      <w:pPr>
        <w:jc w:val="both"/>
      </w:pPr>
      <w:r w:rsidRPr="000B430D">
        <w:t>- ГОСТ 12.0.003-2015 Система стандартов безопасности труда. Опасные и вредные производственные факторы. Классификация;</w:t>
      </w:r>
    </w:p>
    <w:p w14:paraId="6BC699F5" w14:textId="77777777" w:rsidR="009D4E29" w:rsidRPr="000B430D" w:rsidRDefault="009D4E29" w:rsidP="009D4E29">
      <w:pPr>
        <w:jc w:val="both"/>
      </w:pPr>
      <w:r w:rsidRPr="000B430D">
        <w:t>- ГОСТ Р 12.0.007-2009 Система стандартов безопасности труда. Системы управления охраной труда в организации. Общие требования по разработке, применению, оценке и совершенствованию;</w:t>
      </w:r>
    </w:p>
    <w:p w14:paraId="3D0D2C23" w14:textId="77777777" w:rsidR="009D4E29" w:rsidRPr="000B430D" w:rsidRDefault="009D4E29" w:rsidP="009D4E29">
      <w:pPr>
        <w:jc w:val="both"/>
      </w:pPr>
      <w:r w:rsidRPr="000B430D">
        <w:t>- ГОСТ Р 12.0.010-2009 Система стандартов безопасности труда. Системы управления охраной труда. Определение опасностей и оценка рисков;</w:t>
      </w:r>
    </w:p>
    <w:p w14:paraId="3D63165A" w14:textId="77777777" w:rsidR="009D4E29" w:rsidRPr="000B430D" w:rsidRDefault="009D4E29" w:rsidP="009D4E29">
      <w:pPr>
        <w:tabs>
          <w:tab w:val="left" w:pos="1069"/>
          <w:tab w:val="left" w:pos="1134"/>
        </w:tabs>
        <w:autoSpaceDE w:val="0"/>
        <w:autoSpaceDN w:val="0"/>
        <w:adjustRightInd w:val="0"/>
        <w:jc w:val="both"/>
      </w:pPr>
      <w:r w:rsidRPr="000B430D">
        <w:t>- P2.2.1766-03 «Руководство по оценке профессионального риска для здоровья работников. Организационно-методические основы, принципы и критерии оценки»;</w:t>
      </w:r>
      <w:bookmarkEnd w:id="2"/>
    </w:p>
    <w:p w14:paraId="5CF95C0A" w14:textId="6D4629E7" w:rsidR="00B6285B" w:rsidRPr="00C43F4A" w:rsidRDefault="00B6285B" w:rsidP="00C43F4A">
      <w:pPr>
        <w:pStyle w:val="ab"/>
        <w:keepNext/>
        <w:numPr>
          <w:ilvl w:val="0"/>
          <w:numId w:val="9"/>
        </w:numPr>
        <w:spacing w:before="240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C43F4A">
        <w:rPr>
          <w:rFonts w:ascii="Times New Roman" w:hAnsi="Times New Roman"/>
          <w:b/>
          <w:bCs/>
          <w:kern w:val="32"/>
        </w:rPr>
        <w:t>Объём оказываемых услуг</w:t>
      </w:r>
    </w:p>
    <w:p w14:paraId="66B20D34" w14:textId="76D48EC5" w:rsidR="00467DB0" w:rsidRDefault="00467DB0" w:rsidP="00467DB0">
      <w:pPr>
        <w:autoSpaceDE w:val="0"/>
        <w:autoSpaceDN w:val="0"/>
        <w:adjustRightInd w:val="0"/>
        <w:jc w:val="both"/>
      </w:pPr>
      <w:r w:rsidRPr="00F44F2A">
        <w:t xml:space="preserve">Исполнителю необходимо оказать услуги по проведению </w:t>
      </w:r>
      <w:r w:rsidR="00D47FC8">
        <w:t>оценки профессиональных рисков</w:t>
      </w:r>
      <w:r w:rsidRPr="00F44F2A">
        <w:t xml:space="preserve"> на рабочих местах Заказчика</w:t>
      </w:r>
      <w:r w:rsidR="00D47FC8">
        <w:t xml:space="preserve"> (</w:t>
      </w:r>
      <w:r>
        <w:t>4</w:t>
      </w:r>
      <w:r w:rsidR="00346885">
        <w:t>4</w:t>
      </w:r>
      <w:r>
        <w:t xml:space="preserve"> должност</w:t>
      </w:r>
      <w:r w:rsidR="00346885">
        <w:t>и</w:t>
      </w:r>
      <w:r w:rsidR="00D47FC8">
        <w:t>)</w:t>
      </w:r>
      <w:r>
        <w:t xml:space="preserve">. </w:t>
      </w:r>
    </w:p>
    <w:p w14:paraId="69607B8F" w14:textId="7C0414B5" w:rsidR="00E24618" w:rsidRPr="00C43F4A" w:rsidRDefault="003877AE" w:rsidP="00C43F4A">
      <w:pPr>
        <w:pStyle w:val="ab"/>
        <w:keepNext/>
        <w:numPr>
          <w:ilvl w:val="0"/>
          <w:numId w:val="9"/>
        </w:numPr>
        <w:spacing w:before="240"/>
        <w:jc w:val="center"/>
        <w:outlineLvl w:val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Общие требования к услугам</w:t>
      </w:r>
    </w:p>
    <w:p w14:paraId="057F7E37" w14:textId="07FFA530" w:rsidR="00467DB0" w:rsidRPr="00F44F2A" w:rsidRDefault="00467DB0" w:rsidP="00467DB0">
      <w:pPr>
        <w:pStyle w:val="ab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44F2A">
        <w:rPr>
          <w:rFonts w:ascii="Times New Roman" w:hAnsi="Times New Roman"/>
        </w:rPr>
        <w:t xml:space="preserve">В рамках оказания </w:t>
      </w:r>
      <w:r w:rsidR="00FC4697">
        <w:rPr>
          <w:rFonts w:ascii="Times New Roman" w:hAnsi="Times New Roman"/>
        </w:rPr>
        <w:t>У</w:t>
      </w:r>
      <w:r w:rsidRPr="00F44F2A">
        <w:rPr>
          <w:rFonts w:ascii="Times New Roman" w:hAnsi="Times New Roman"/>
        </w:rPr>
        <w:t xml:space="preserve">слуг по проведению оценки </w:t>
      </w:r>
      <w:r>
        <w:rPr>
          <w:rFonts w:ascii="Times New Roman" w:hAnsi="Times New Roman"/>
        </w:rPr>
        <w:t xml:space="preserve">профессиональных рисков </w:t>
      </w:r>
      <w:r w:rsidRPr="00F44F2A">
        <w:rPr>
          <w:rFonts w:ascii="Times New Roman" w:hAnsi="Times New Roman"/>
        </w:rPr>
        <w:t>Исполнителем должны быть обеспечены:</w:t>
      </w:r>
    </w:p>
    <w:p w14:paraId="0719AF5E" w14:textId="11CB6E6C" w:rsidR="00467DB0" w:rsidRPr="00F44F2A" w:rsidRDefault="00467DB0" w:rsidP="00467DB0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jc w:val="both"/>
      </w:pPr>
      <w:r>
        <w:t xml:space="preserve">- Подготовка предложений по графику, порядку проведения и образцам документов, связанных с проведением оценки профессиональных рисков, проект приказа о подготовке к оценке профессиональных рисков, </w:t>
      </w:r>
      <w:r w:rsidRPr="00F44F2A">
        <w:t>проекта приказа по составу комиссии по пр</w:t>
      </w:r>
      <w:r>
        <w:t>оведению оценки профессиональных рисков</w:t>
      </w:r>
      <w:r w:rsidRPr="00F44F2A">
        <w:t>; проекта п</w:t>
      </w:r>
      <w:r>
        <w:t>риказа о назначении представителя трудового коллектива</w:t>
      </w:r>
      <w:r w:rsidRPr="00F44F2A">
        <w:t>;</w:t>
      </w:r>
    </w:p>
    <w:p w14:paraId="090D4C8D" w14:textId="78A5F559" w:rsidR="00467DB0" w:rsidRPr="00F44F2A" w:rsidRDefault="00467DB0" w:rsidP="00467DB0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jc w:val="both"/>
      </w:pPr>
      <w:r>
        <w:t xml:space="preserve">- </w:t>
      </w:r>
      <w:r w:rsidRPr="00F44F2A">
        <w:t>Проведение вводного совещания с чле</w:t>
      </w:r>
      <w:r>
        <w:t>нами комиссии по проведению оценки профессиональных рисков</w:t>
      </w:r>
      <w:r w:rsidRPr="00F44F2A">
        <w:t>;</w:t>
      </w:r>
    </w:p>
    <w:p w14:paraId="5E3E630F" w14:textId="65632E95" w:rsidR="00467DB0" w:rsidRPr="00F44F2A" w:rsidRDefault="00467DB0" w:rsidP="00467DB0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jc w:val="both"/>
      </w:pPr>
      <w:r>
        <w:t>- Идентификация опасностей по должностям;</w:t>
      </w:r>
    </w:p>
    <w:p w14:paraId="1A6B2C3D" w14:textId="5AE8D44D" w:rsidR="00467DB0" w:rsidRPr="00440690" w:rsidRDefault="00467DB0" w:rsidP="00467DB0">
      <w:pPr>
        <w:pStyle w:val="ab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40690">
        <w:rPr>
          <w:rFonts w:ascii="Times New Roman" w:hAnsi="Times New Roman"/>
        </w:rPr>
        <w:t>Заказчик обеспечивает Исполнителю допуск к</w:t>
      </w:r>
      <w:r>
        <w:rPr>
          <w:rFonts w:ascii="Times New Roman" w:hAnsi="Times New Roman"/>
        </w:rPr>
        <w:t>: Р</w:t>
      </w:r>
      <w:r w:rsidRPr="00440690">
        <w:rPr>
          <w:rFonts w:ascii="Times New Roman" w:hAnsi="Times New Roman"/>
        </w:rPr>
        <w:t>абочим местам</w:t>
      </w:r>
      <w:r>
        <w:rPr>
          <w:rFonts w:ascii="Times New Roman" w:hAnsi="Times New Roman"/>
        </w:rPr>
        <w:t>;</w:t>
      </w:r>
      <w:r w:rsidRPr="00440690">
        <w:rPr>
          <w:rFonts w:ascii="Times New Roman" w:hAnsi="Times New Roman"/>
        </w:rPr>
        <w:t xml:space="preserve"> Локальным документам по охране труда и безопасности работ, которые относятся к типовым рабочим процессам; Результатам специальной оценки условий труда; Технической документации на оборудование и технологической документации на процессы; Информации о веществах и инструментах, которые участвуют в технологическом процессе;</w:t>
      </w:r>
    </w:p>
    <w:p w14:paraId="1C8CE852" w14:textId="03A4C162" w:rsidR="00467DB0" w:rsidRPr="00F44F2A" w:rsidRDefault="00467DB0" w:rsidP="00467DB0">
      <w:pPr>
        <w:pStyle w:val="ab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44F2A">
        <w:rPr>
          <w:rFonts w:ascii="Times New Roman" w:hAnsi="Times New Roman"/>
        </w:rPr>
        <w:t xml:space="preserve">Исполнитель проводит идентификацию </w:t>
      </w:r>
      <w:r>
        <w:rPr>
          <w:rFonts w:ascii="Times New Roman" w:hAnsi="Times New Roman"/>
        </w:rPr>
        <w:t xml:space="preserve">опасностей </w:t>
      </w:r>
      <w:r w:rsidRPr="00440690">
        <w:rPr>
          <w:rFonts w:ascii="Times New Roman" w:hAnsi="Times New Roman"/>
        </w:rPr>
        <w:t>(профессиональны</w:t>
      </w:r>
      <w:r>
        <w:rPr>
          <w:rFonts w:ascii="Times New Roman" w:hAnsi="Times New Roman"/>
        </w:rPr>
        <w:t>х</w:t>
      </w:r>
      <w:r w:rsidRPr="00440690">
        <w:rPr>
          <w:rFonts w:ascii="Times New Roman" w:hAnsi="Times New Roman"/>
        </w:rPr>
        <w:t xml:space="preserve"> риск</w:t>
      </w:r>
      <w:r>
        <w:rPr>
          <w:rFonts w:ascii="Times New Roman" w:hAnsi="Times New Roman"/>
        </w:rPr>
        <w:t>ов</w:t>
      </w:r>
      <w:r w:rsidRPr="00440690">
        <w:rPr>
          <w:rFonts w:ascii="Times New Roman" w:hAnsi="Times New Roman"/>
        </w:rPr>
        <w:t>)</w:t>
      </w:r>
      <w:r w:rsidRPr="00F44F2A">
        <w:rPr>
          <w:rFonts w:ascii="Times New Roman" w:hAnsi="Times New Roman"/>
        </w:rPr>
        <w:t xml:space="preserve"> в соответствии с заявленным количеством рабочих мест Заказчиком.</w:t>
      </w:r>
    </w:p>
    <w:p w14:paraId="64B94231" w14:textId="043F5D6A" w:rsidR="00467DB0" w:rsidRPr="00F44F2A" w:rsidRDefault="00467DB0" w:rsidP="00467DB0">
      <w:pPr>
        <w:pStyle w:val="ab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- </w:t>
      </w:r>
      <w:r w:rsidRPr="00F44F2A">
        <w:rPr>
          <w:rFonts w:ascii="Times New Roman" w:hAnsi="Times New Roman"/>
          <w:color w:val="000000" w:themeColor="text1"/>
        </w:rPr>
        <w:t xml:space="preserve">Исполнитель </w:t>
      </w:r>
      <w:r>
        <w:rPr>
          <w:rFonts w:ascii="Times New Roman" w:hAnsi="Times New Roman"/>
          <w:color w:val="000000" w:themeColor="text1"/>
        </w:rPr>
        <w:t xml:space="preserve">ранжирует </w:t>
      </w:r>
      <w:r w:rsidRPr="00440690">
        <w:rPr>
          <w:rFonts w:ascii="Times New Roman" w:hAnsi="Times New Roman"/>
        </w:rPr>
        <w:t>профессиональны</w:t>
      </w:r>
      <w:r>
        <w:rPr>
          <w:rFonts w:ascii="Times New Roman" w:hAnsi="Times New Roman"/>
        </w:rPr>
        <w:t>е</w:t>
      </w:r>
      <w:r w:rsidRPr="00440690">
        <w:rPr>
          <w:rFonts w:ascii="Times New Roman" w:hAnsi="Times New Roman"/>
        </w:rPr>
        <w:t xml:space="preserve"> риск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000000" w:themeColor="text1"/>
        </w:rPr>
        <w:t xml:space="preserve">, </w:t>
      </w:r>
      <w:r w:rsidRPr="00F44F2A">
        <w:rPr>
          <w:rFonts w:ascii="Times New Roman" w:hAnsi="Times New Roman"/>
        </w:rPr>
        <w:t>которые идентифицированы.</w:t>
      </w:r>
    </w:p>
    <w:p w14:paraId="322D38AE" w14:textId="31C5AA9C" w:rsidR="00467DB0" w:rsidRPr="002A21B9" w:rsidRDefault="00467DB0" w:rsidP="00467DB0">
      <w:pPr>
        <w:pStyle w:val="ab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F44F2A">
        <w:rPr>
          <w:rFonts w:ascii="Times New Roman" w:hAnsi="Times New Roman"/>
          <w:color w:val="000000" w:themeColor="text1"/>
        </w:rPr>
        <w:t xml:space="preserve">Исполнитель </w:t>
      </w:r>
      <w:r w:rsidRPr="00F44F2A">
        <w:rPr>
          <w:rFonts w:ascii="Times New Roman" w:hAnsi="Times New Roman"/>
          <w:bCs/>
        </w:rPr>
        <w:t xml:space="preserve">составляет и </w:t>
      </w:r>
      <w:r>
        <w:rPr>
          <w:rFonts w:ascii="Times New Roman" w:hAnsi="Times New Roman"/>
          <w:bCs/>
        </w:rPr>
        <w:t>передает</w:t>
      </w:r>
      <w:r w:rsidRPr="00F44F2A">
        <w:rPr>
          <w:rFonts w:ascii="Times New Roman" w:hAnsi="Times New Roman"/>
          <w:bCs/>
        </w:rPr>
        <w:t xml:space="preserve"> Заказчику </w:t>
      </w:r>
      <w:r>
        <w:rPr>
          <w:rFonts w:ascii="Times New Roman" w:hAnsi="Times New Roman"/>
          <w:bCs/>
        </w:rPr>
        <w:t>реестры</w:t>
      </w:r>
      <w:r w:rsidRPr="00F44F2A">
        <w:rPr>
          <w:rFonts w:ascii="Times New Roman" w:hAnsi="Times New Roman"/>
          <w:bCs/>
        </w:rPr>
        <w:t xml:space="preserve"> о проведении </w:t>
      </w:r>
      <w:r>
        <w:rPr>
          <w:rFonts w:ascii="Times New Roman" w:hAnsi="Times New Roman"/>
          <w:bCs/>
        </w:rPr>
        <w:t>процедуры оценки рисков</w:t>
      </w:r>
      <w:r w:rsidRPr="002A21B9">
        <w:rPr>
          <w:rFonts w:ascii="Times New Roman" w:hAnsi="Times New Roman"/>
          <w:bCs/>
        </w:rPr>
        <w:t>, включающий следующие результаты:</w:t>
      </w:r>
    </w:p>
    <w:p w14:paraId="0BE42DC0" w14:textId="77777777" w:rsidR="00467DB0" w:rsidRPr="0091593E" w:rsidRDefault="00467DB0" w:rsidP="00467DB0">
      <w:pPr>
        <w:pStyle w:val="ab"/>
        <w:numPr>
          <w:ilvl w:val="0"/>
          <w:numId w:val="6"/>
        </w:numPr>
        <w:tabs>
          <w:tab w:val="left" w:pos="851"/>
          <w:tab w:val="left" w:pos="1069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91593E">
        <w:rPr>
          <w:rFonts w:ascii="Times New Roman" w:hAnsi="Times New Roman"/>
        </w:rPr>
        <w:t>Идентифицированные опасности (профессиональные риски) у работодателя;</w:t>
      </w:r>
    </w:p>
    <w:p w14:paraId="4BBBDD9D" w14:textId="77777777" w:rsidR="00467DB0" w:rsidRPr="0091593E" w:rsidRDefault="00467DB0" w:rsidP="00467DB0">
      <w:pPr>
        <w:pStyle w:val="ab"/>
        <w:numPr>
          <w:ilvl w:val="0"/>
          <w:numId w:val="6"/>
        </w:numPr>
        <w:tabs>
          <w:tab w:val="left" w:pos="851"/>
          <w:tab w:val="left" w:pos="1069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91593E">
        <w:rPr>
          <w:rFonts w:ascii="Times New Roman" w:hAnsi="Times New Roman"/>
        </w:rPr>
        <w:t>Реестр опасностей (профессиональных рисков) у работодателя;</w:t>
      </w:r>
    </w:p>
    <w:p w14:paraId="0131B917" w14:textId="77777777" w:rsidR="00467DB0" w:rsidRPr="0091593E" w:rsidRDefault="00467DB0" w:rsidP="00467DB0">
      <w:pPr>
        <w:pStyle w:val="ab"/>
        <w:numPr>
          <w:ilvl w:val="0"/>
          <w:numId w:val="6"/>
        </w:numPr>
        <w:tabs>
          <w:tab w:val="left" w:pos="851"/>
          <w:tab w:val="left" w:pos="1069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91593E">
        <w:rPr>
          <w:rFonts w:ascii="Times New Roman" w:hAnsi="Times New Roman"/>
        </w:rPr>
        <w:t>Сводная таблица по группам должностей с рассчитанным ИПР по каждому идентифицированному риску;</w:t>
      </w:r>
    </w:p>
    <w:p w14:paraId="6B964DCB" w14:textId="77777777" w:rsidR="00467DB0" w:rsidRPr="0091593E" w:rsidRDefault="00467DB0" w:rsidP="00467DB0">
      <w:pPr>
        <w:pStyle w:val="ab"/>
        <w:numPr>
          <w:ilvl w:val="0"/>
          <w:numId w:val="6"/>
        </w:numPr>
        <w:tabs>
          <w:tab w:val="left" w:pos="851"/>
          <w:tab w:val="left" w:pos="1069"/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91593E">
        <w:rPr>
          <w:rFonts w:ascii="Times New Roman" w:hAnsi="Times New Roman"/>
        </w:rPr>
        <w:t>еестр опасностей, в порядке уменьшения величины индекса уровня риска, а также определена срочность мероприятий по профилактике риска;</w:t>
      </w:r>
    </w:p>
    <w:p w14:paraId="0033458F" w14:textId="77777777" w:rsidR="00467DB0" w:rsidRPr="00287082" w:rsidRDefault="00467DB0" w:rsidP="00467DB0">
      <w:pPr>
        <w:pStyle w:val="ab"/>
        <w:numPr>
          <w:ilvl w:val="0"/>
          <w:numId w:val="6"/>
        </w:numPr>
        <w:tabs>
          <w:tab w:val="left" w:pos="851"/>
          <w:tab w:val="left" w:pos="1069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287082">
        <w:rPr>
          <w:rFonts w:ascii="Times New Roman" w:hAnsi="Times New Roman"/>
        </w:rPr>
        <w:t>Карты оценки уровня профессионального риска для должности</w:t>
      </w:r>
      <w:r w:rsidRPr="002A21B9">
        <w:rPr>
          <w:rFonts w:ascii="Times New Roman" w:hAnsi="Times New Roman"/>
        </w:rPr>
        <w:t>;</w:t>
      </w:r>
    </w:p>
    <w:p w14:paraId="4A0031AD" w14:textId="7442B27B" w:rsidR="00467DB0" w:rsidRDefault="00467DB0" w:rsidP="00467DB0">
      <w:pPr>
        <w:pStyle w:val="ab"/>
        <w:numPr>
          <w:ilvl w:val="0"/>
          <w:numId w:val="6"/>
        </w:numPr>
        <w:tabs>
          <w:tab w:val="left" w:pos="851"/>
          <w:tab w:val="left" w:pos="1069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287082">
        <w:rPr>
          <w:rFonts w:ascii="Times New Roman" w:hAnsi="Times New Roman"/>
        </w:rPr>
        <w:t>План мероприятий по корректировке профессиональных рисков</w:t>
      </w:r>
      <w:r>
        <w:rPr>
          <w:rFonts w:ascii="Times New Roman" w:hAnsi="Times New Roman"/>
        </w:rPr>
        <w:t>.</w:t>
      </w:r>
    </w:p>
    <w:p w14:paraId="3DC61032" w14:textId="77777777" w:rsidR="00C43F4A" w:rsidRPr="00287082" w:rsidRDefault="00C43F4A" w:rsidP="00C43F4A">
      <w:pPr>
        <w:pStyle w:val="ab"/>
        <w:tabs>
          <w:tab w:val="left" w:pos="851"/>
          <w:tab w:val="left" w:pos="1069"/>
          <w:tab w:val="left" w:pos="1134"/>
        </w:tabs>
        <w:ind w:left="567"/>
        <w:jc w:val="both"/>
        <w:rPr>
          <w:rFonts w:ascii="Times New Roman" w:hAnsi="Times New Roman"/>
        </w:rPr>
      </w:pPr>
    </w:p>
    <w:p w14:paraId="079E7EA7" w14:textId="17EB3BB0" w:rsidR="00C43F4A" w:rsidRPr="00C43F4A" w:rsidRDefault="00467DB0" w:rsidP="00C43F4A">
      <w:pPr>
        <w:pStyle w:val="ab"/>
        <w:keepNext/>
        <w:numPr>
          <w:ilvl w:val="0"/>
          <w:numId w:val="9"/>
        </w:numPr>
        <w:spacing w:before="240"/>
        <w:ind w:left="924" w:hanging="357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C43F4A">
        <w:rPr>
          <w:rFonts w:ascii="Times New Roman" w:hAnsi="Times New Roman"/>
          <w:b/>
          <w:bCs/>
          <w:kern w:val="32"/>
        </w:rPr>
        <w:t>Требования к организации обеспечения услуг</w:t>
      </w:r>
    </w:p>
    <w:p w14:paraId="30585DDF" w14:textId="617E0AD4" w:rsidR="00467DB0" w:rsidRPr="009355D6" w:rsidRDefault="009355D6" w:rsidP="00C43F4A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5.1. </w:t>
      </w:r>
      <w:r w:rsidR="00467DB0" w:rsidRPr="009355D6">
        <w:t xml:space="preserve">Исполнитель должен оказать услуги </w:t>
      </w:r>
      <w:r w:rsidR="007A1BC5" w:rsidRPr="009355D6">
        <w:t xml:space="preserve">по проведению оценки профессиональных рисков на 44 рабочих местах Заказчика, </w:t>
      </w:r>
      <w:r w:rsidR="00467DB0" w:rsidRPr="009355D6">
        <w:t>в полном объеме в соответствии с действующими государственными нормативными документами.</w:t>
      </w:r>
    </w:p>
    <w:p w14:paraId="4915EEAE" w14:textId="7726173C" w:rsidR="00467DB0" w:rsidRPr="00F44F2A" w:rsidRDefault="009355D6" w:rsidP="00C43F4A">
      <w:pPr>
        <w:pStyle w:val="ab"/>
        <w:tabs>
          <w:tab w:val="left" w:pos="426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="00467DB0" w:rsidRPr="00F44F2A">
        <w:rPr>
          <w:rFonts w:ascii="Times New Roman" w:hAnsi="Times New Roman"/>
        </w:rPr>
        <w:t>Исполнитель должен обеспечить своих работников транспортом и средствами измерения, необходимыми для оказания услуг в полном объеме.</w:t>
      </w:r>
    </w:p>
    <w:p w14:paraId="69726BAA" w14:textId="63D8E502" w:rsidR="00467DB0" w:rsidRPr="00F44F2A" w:rsidRDefault="009355D6" w:rsidP="00C43F4A">
      <w:pPr>
        <w:pStyle w:val="ab"/>
        <w:tabs>
          <w:tab w:val="left" w:pos="426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467DB0" w:rsidRPr="00F44F2A">
        <w:rPr>
          <w:rFonts w:ascii="Times New Roman" w:hAnsi="Times New Roman"/>
        </w:rPr>
        <w:t>Исполнитель</w:t>
      </w:r>
      <w:r w:rsidR="00467DB0" w:rsidRPr="00F44F2A">
        <w:rPr>
          <w:rFonts w:ascii="Times New Roman" w:eastAsia="Calibri" w:hAnsi="Times New Roman"/>
        </w:rPr>
        <w:t xml:space="preserve"> заранее представляет списки работников, которые будут осуществлять </w:t>
      </w:r>
      <w:r w:rsidR="00467DB0" w:rsidRPr="00F44F2A">
        <w:rPr>
          <w:rFonts w:ascii="Times New Roman" w:hAnsi="Times New Roman"/>
        </w:rPr>
        <w:t>замеры</w:t>
      </w:r>
      <w:r w:rsidR="00467DB0" w:rsidRPr="00F44F2A">
        <w:rPr>
          <w:rFonts w:ascii="Times New Roman" w:eastAsia="Calibri" w:hAnsi="Times New Roman"/>
        </w:rPr>
        <w:t>, с приложением копий паспортов для допуска на объекты.</w:t>
      </w:r>
    </w:p>
    <w:p w14:paraId="65994C85" w14:textId="3BA1B35C" w:rsidR="00467DB0" w:rsidRPr="00F44F2A" w:rsidRDefault="009355D6" w:rsidP="00C43F4A">
      <w:pPr>
        <w:pStyle w:val="ab"/>
        <w:tabs>
          <w:tab w:val="left" w:pos="426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</w:t>
      </w:r>
      <w:r w:rsidR="00467DB0" w:rsidRPr="00F44F2A">
        <w:rPr>
          <w:rFonts w:ascii="Times New Roman" w:hAnsi="Times New Roman"/>
        </w:rPr>
        <w:t>Исполнитель обеспечивает безопасность труда своего персонала в пределах принятого объема услуг, согласно</w:t>
      </w:r>
      <w:r w:rsidR="00467DB0">
        <w:rPr>
          <w:rFonts w:ascii="Times New Roman" w:hAnsi="Times New Roman"/>
        </w:rPr>
        <w:t xml:space="preserve"> </w:t>
      </w:r>
      <w:r w:rsidR="00467DB0" w:rsidRPr="00F44F2A">
        <w:rPr>
          <w:rFonts w:ascii="Times New Roman" w:hAnsi="Times New Roman"/>
        </w:rPr>
        <w:t>требованиям правил по охране труда, а также противопожарных мероприятий.</w:t>
      </w:r>
    </w:p>
    <w:p w14:paraId="45197C82" w14:textId="65A027B9" w:rsidR="00467DB0" w:rsidRDefault="009355D6" w:rsidP="00C43F4A">
      <w:pPr>
        <w:pStyle w:val="ab"/>
        <w:tabs>
          <w:tab w:val="left" w:pos="426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</w:t>
      </w:r>
      <w:r w:rsidR="00467DB0" w:rsidRPr="00F44F2A">
        <w:rPr>
          <w:rFonts w:ascii="Times New Roman" w:hAnsi="Times New Roman"/>
        </w:rPr>
        <w:t>Исполнитель должен соблюдать конфиденциальность информации, полученной в связи с оказанием услуг по Договору, не разглашать полученную информацию, за исключением случаев, предусмотренных действующим законодательством Российской Федерации.</w:t>
      </w:r>
    </w:p>
    <w:p w14:paraId="7DCA5A2B" w14:textId="77777777" w:rsidR="00467DB0" w:rsidRPr="00327351" w:rsidRDefault="00467DB0" w:rsidP="00467DB0">
      <w:pPr>
        <w:pStyle w:val="ab"/>
        <w:tabs>
          <w:tab w:val="left" w:pos="426"/>
        </w:tabs>
        <w:ind w:left="0"/>
        <w:jc w:val="both"/>
        <w:rPr>
          <w:rFonts w:ascii="Times New Roman" w:hAnsi="Times New Roman"/>
          <w:sz w:val="18"/>
          <w:szCs w:val="18"/>
        </w:rPr>
      </w:pPr>
    </w:p>
    <w:p w14:paraId="56F226BF" w14:textId="03EAB7D0" w:rsidR="00467DB0" w:rsidRPr="00C43F4A" w:rsidRDefault="00467DB0" w:rsidP="00C43F4A">
      <w:pPr>
        <w:pStyle w:val="ab"/>
        <w:keepNext/>
        <w:numPr>
          <w:ilvl w:val="0"/>
          <w:numId w:val="9"/>
        </w:numPr>
        <w:spacing w:before="240"/>
        <w:ind w:left="924" w:hanging="357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C43F4A">
        <w:rPr>
          <w:rFonts w:ascii="Times New Roman" w:hAnsi="Times New Roman"/>
          <w:b/>
          <w:bCs/>
          <w:kern w:val="32"/>
        </w:rPr>
        <w:t>Требования к применяемым материалам и оборудованию</w:t>
      </w:r>
    </w:p>
    <w:p w14:paraId="0E9E648E" w14:textId="3F01CA8D" w:rsidR="000E6BD3" w:rsidRPr="00C43F4A" w:rsidRDefault="00467DB0" w:rsidP="00467D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4F2A">
        <w:rPr>
          <w:rFonts w:ascii="Times New Roman" w:hAnsi="Times New Roman" w:cs="Times New Roman"/>
          <w:sz w:val="24"/>
          <w:szCs w:val="24"/>
        </w:rPr>
        <w:t>Исполнитель должен применять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измерений.</w:t>
      </w:r>
    </w:p>
    <w:p w14:paraId="5C5A6101" w14:textId="26C18EF4" w:rsidR="009C3728" w:rsidRPr="00C43F4A" w:rsidRDefault="009C3728" w:rsidP="00C43F4A">
      <w:pPr>
        <w:pStyle w:val="ab"/>
        <w:keepNext/>
        <w:numPr>
          <w:ilvl w:val="0"/>
          <w:numId w:val="9"/>
        </w:numPr>
        <w:spacing w:before="240"/>
        <w:ind w:left="924" w:hanging="357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C43F4A">
        <w:rPr>
          <w:rFonts w:ascii="Times New Roman" w:hAnsi="Times New Roman"/>
          <w:b/>
          <w:bCs/>
          <w:kern w:val="32"/>
        </w:rPr>
        <w:t>Ответственность Исполнителя</w:t>
      </w:r>
    </w:p>
    <w:p w14:paraId="124859FA" w14:textId="4DADC986" w:rsidR="009C3728" w:rsidRDefault="009C3728" w:rsidP="009C3728">
      <w:pPr>
        <w:pStyle w:val="ab"/>
        <w:ind w:left="0"/>
        <w:jc w:val="both"/>
        <w:rPr>
          <w:rFonts w:ascii="Times New Roman" w:hAnsi="Times New Roman"/>
        </w:rPr>
      </w:pPr>
      <w:r w:rsidRPr="00F44F2A">
        <w:rPr>
          <w:rFonts w:ascii="Times New Roman" w:hAnsi="Times New Roman"/>
        </w:rPr>
        <w:t xml:space="preserve">В случае неисполнения или ненадлежащего исполнения своих обязанностей Исполнитель несет ответственность в соответствии с законодательством Российской Федерации и условиями Договора. </w:t>
      </w:r>
    </w:p>
    <w:p w14:paraId="1F18E8A8" w14:textId="77777777" w:rsidR="008A1E85" w:rsidRDefault="008A1E85" w:rsidP="009C3728">
      <w:pPr>
        <w:pStyle w:val="ab"/>
        <w:ind w:left="0"/>
        <w:jc w:val="both"/>
        <w:rPr>
          <w:rFonts w:ascii="Times New Roman" w:hAnsi="Times New Roman"/>
        </w:rPr>
      </w:pPr>
    </w:p>
    <w:p w14:paraId="06F60AF7" w14:textId="499FD594" w:rsidR="00E24618" w:rsidRPr="008A1E85" w:rsidRDefault="003877AE" w:rsidP="008A1E85">
      <w:pPr>
        <w:pStyle w:val="ab"/>
        <w:keepNext/>
        <w:numPr>
          <w:ilvl w:val="0"/>
          <w:numId w:val="9"/>
        </w:numPr>
        <w:spacing w:before="240"/>
        <w:ind w:left="924" w:hanging="357"/>
        <w:jc w:val="center"/>
        <w:outlineLvl w:val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Сроки</w:t>
      </w:r>
      <w:r w:rsidR="00470473">
        <w:rPr>
          <w:rFonts w:ascii="Times New Roman" w:hAnsi="Times New Roman"/>
          <w:b/>
          <w:bCs/>
          <w:kern w:val="32"/>
        </w:rPr>
        <w:t xml:space="preserve"> и место</w:t>
      </w:r>
      <w:r>
        <w:rPr>
          <w:rFonts w:ascii="Times New Roman" w:hAnsi="Times New Roman"/>
          <w:b/>
          <w:bCs/>
          <w:kern w:val="32"/>
        </w:rPr>
        <w:t xml:space="preserve"> оказания Услуг</w:t>
      </w:r>
    </w:p>
    <w:p w14:paraId="280F5B88" w14:textId="108C3276" w:rsidR="00E24618" w:rsidRPr="00467DB0" w:rsidRDefault="00E24618" w:rsidP="008A1E85">
      <w:pPr>
        <w:spacing w:line="260" w:lineRule="exact"/>
        <w:jc w:val="both"/>
      </w:pPr>
      <w:r w:rsidRPr="00467DB0">
        <w:t xml:space="preserve">Начало: </w:t>
      </w:r>
      <w:r w:rsidR="003646D6" w:rsidRPr="00467DB0">
        <w:t xml:space="preserve">с </w:t>
      </w:r>
      <w:r w:rsidR="009355D6">
        <w:t>даты подписания договора.</w:t>
      </w:r>
    </w:p>
    <w:p w14:paraId="703733EA" w14:textId="6250C35E" w:rsidR="00E24618" w:rsidRDefault="00E24618" w:rsidP="008A1E85">
      <w:pPr>
        <w:spacing w:line="260" w:lineRule="exact"/>
        <w:jc w:val="both"/>
      </w:pPr>
      <w:r w:rsidRPr="00467DB0">
        <w:t xml:space="preserve">Окончание: </w:t>
      </w:r>
      <w:r w:rsidR="00467DB0" w:rsidRPr="00467DB0">
        <w:t>2</w:t>
      </w:r>
      <w:r w:rsidR="0040238D">
        <w:t>5</w:t>
      </w:r>
      <w:r w:rsidRPr="00467DB0">
        <w:t>.</w:t>
      </w:r>
      <w:r w:rsidR="00176582" w:rsidRPr="00467DB0">
        <w:t>12</w:t>
      </w:r>
      <w:r w:rsidRPr="00467DB0">
        <w:t>.202</w:t>
      </w:r>
      <w:r w:rsidR="00467DB0" w:rsidRPr="00467DB0">
        <w:t>4</w:t>
      </w:r>
      <w:r w:rsidR="00470473">
        <w:t xml:space="preserve"> г</w:t>
      </w:r>
      <w:r w:rsidRPr="00467DB0">
        <w:t>.</w:t>
      </w:r>
      <w:r w:rsidRPr="0073705C">
        <w:t xml:space="preserve"> </w:t>
      </w:r>
    </w:p>
    <w:p w14:paraId="0FDB72BC" w14:textId="46451680" w:rsidR="00470473" w:rsidRPr="0073705C" w:rsidRDefault="00470473" w:rsidP="008A1E85">
      <w:pPr>
        <w:spacing w:line="260" w:lineRule="exact"/>
        <w:jc w:val="both"/>
      </w:pPr>
      <w:r w:rsidRPr="00470473">
        <w:rPr>
          <w:highlight w:val="yellow"/>
        </w:rPr>
        <w:t>Место оказания услуг: 188680, Ленинградская область, М.Р-Н Всеволожский, С.П. Колтушское, Д Старая, Ул Генерала Чоглокова, дом Д. 6, офис (квартира) ПОМЕЩ. 4</w:t>
      </w:r>
    </w:p>
    <w:p w14:paraId="1DD96D96" w14:textId="7A57ECEC" w:rsidR="00327351" w:rsidRPr="00327351" w:rsidRDefault="00327351" w:rsidP="00327351">
      <w:pPr>
        <w:widowControl w:val="0"/>
        <w:ind w:firstLine="708"/>
        <w:jc w:val="both"/>
        <w:rPr>
          <w:b/>
          <w:bCs/>
          <w:sz w:val="18"/>
          <w:szCs w:val="18"/>
        </w:rPr>
      </w:pPr>
    </w:p>
    <w:p w14:paraId="24173169" w14:textId="2552558E" w:rsidR="00346885" w:rsidRPr="008A1E85" w:rsidRDefault="00E24618" w:rsidP="008A1E85">
      <w:pPr>
        <w:pStyle w:val="ab"/>
        <w:keepNext/>
        <w:numPr>
          <w:ilvl w:val="0"/>
          <w:numId w:val="9"/>
        </w:numPr>
        <w:spacing w:before="240"/>
        <w:ind w:left="924" w:hanging="357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8A1E85">
        <w:rPr>
          <w:rFonts w:ascii="Times New Roman" w:hAnsi="Times New Roman"/>
          <w:b/>
          <w:bCs/>
          <w:kern w:val="32"/>
        </w:rPr>
        <w:t xml:space="preserve">Требование к </w:t>
      </w:r>
      <w:r w:rsidR="003877AE">
        <w:rPr>
          <w:rFonts w:ascii="Times New Roman" w:hAnsi="Times New Roman"/>
          <w:b/>
          <w:bCs/>
          <w:kern w:val="32"/>
        </w:rPr>
        <w:t>безопасности при оказании услуг</w:t>
      </w:r>
    </w:p>
    <w:p w14:paraId="360BFB1D" w14:textId="3D3D3593" w:rsidR="00346885" w:rsidRDefault="009355D6" w:rsidP="00346885">
      <w:pPr>
        <w:widowControl w:val="0"/>
        <w:tabs>
          <w:tab w:val="left" w:pos="284"/>
          <w:tab w:val="left" w:pos="567"/>
        </w:tabs>
        <w:jc w:val="both"/>
      </w:pPr>
      <w:r>
        <w:rPr>
          <w:rFonts w:eastAsia="Courier New"/>
          <w:color w:val="000000"/>
          <w:lang w:bidi="ru-RU"/>
        </w:rPr>
        <w:t>9</w:t>
      </w:r>
      <w:r w:rsidR="004C3C9D">
        <w:rPr>
          <w:rFonts w:eastAsia="Courier New"/>
          <w:color w:val="000000"/>
          <w:lang w:bidi="ru-RU"/>
        </w:rPr>
        <w:t xml:space="preserve">.1. </w:t>
      </w:r>
      <w:r w:rsidR="00346885" w:rsidRPr="00F44F2A">
        <w:t>Исполнитель должен обеспечить соблюдение своим персоналом правил внутреннего распорядка предприятия, правил техники безопасности, правил противопожарного режима (безопасности).</w:t>
      </w:r>
    </w:p>
    <w:p w14:paraId="04AD69C5" w14:textId="28BFA116" w:rsidR="00346885" w:rsidRDefault="009355D6" w:rsidP="00346885">
      <w:pPr>
        <w:widowControl w:val="0"/>
        <w:tabs>
          <w:tab w:val="left" w:pos="284"/>
          <w:tab w:val="left" w:pos="567"/>
        </w:tabs>
        <w:jc w:val="both"/>
      </w:pPr>
      <w:r>
        <w:t>9</w:t>
      </w:r>
      <w:r w:rsidR="00346885">
        <w:t xml:space="preserve">.2. </w:t>
      </w:r>
      <w:r w:rsidR="00346885" w:rsidRPr="00F44F2A">
        <w:t>В случае появления обстоятельств, угрожающих безопасности при оказании услуг, а также возникновению пожарной опасности незамедлительно сообщать о них Заказчику.</w:t>
      </w:r>
    </w:p>
    <w:p w14:paraId="0B957654" w14:textId="05B864D7" w:rsidR="00346885" w:rsidRPr="008A1E85" w:rsidRDefault="003877AE" w:rsidP="008A1E85">
      <w:pPr>
        <w:pStyle w:val="ab"/>
        <w:keepNext/>
        <w:numPr>
          <w:ilvl w:val="0"/>
          <w:numId w:val="9"/>
        </w:numPr>
        <w:spacing w:before="240"/>
        <w:ind w:left="924" w:hanging="357"/>
        <w:jc w:val="center"/>
        <w:outlineLvl w:val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lastRenderedPageBreak/>
        <w:t>Требования к сдаче Услуг</w:t>
      </w:r>
    </w:p>
    <w:p w14:paraId="5ED23C8F" w14:textId="263D0AE8" w:rsidR="007B1EE0" w:rsidRPr="00346885" w:rsidRDefault="0083477C" w:rsidP="00346885">
      <w:pPr>
        <w:widowControl w:val="0"/>
        <w:tabs>
          <w:tab w:val="left" w:pos="567"/>
        </w:tabs>
        <w:jc w:val="both"/>
        <w:rPr>
          <w:b/>
        </w:rPr>
      </w:pPr>
      <w:r>
        <w:t xml:space="preserve">10.1. </w:t>
      </w:r>
      <w:r w:rsidR="007B1EE0">
        <w:t xml:space="preserve">Сдача – приемка оказанных </w:t>
      </w:r>
      <w:r w:rsidR="00FC4697">
        <w:t>У</w:t>
      </w:r>
      <w:r w:rsidR="007B1EE0">
        <w:t xml:space="preserve">слуг производится путем подписания сторонами Актов об оказании услуг. Датой оказания </w:t>
      </w:r>
      <w:r w:rsidR="00FC4697">
        <w:t>У</w:t>
      </w:r>
      <w:r w:rsidR="007B1EE0">
        <w:t xml:space="preserve">слуги считать дату подписания </w:t>
      </w:r>
      <w:r w:rsidR="00FC4697">
        <w:t>С</w:t>
      </w:r>
      <w:r w:rsidR="007B1EE0">
        <w:t xml:space="preserve">торонами Акта об оказании </w:t>
      </w:r>
      <w:r w:rsidR="00FC4697">
        <w:t>У</w:t>
      </w:r>
      <w:r w:rsidR="007B1EE0">
        <w:t xml:space="preserve">слуги. </w:t>
      </w:r>
    </w:p>
    <w:p w14:paraId="7D6FD015" w14:textId="27856184" w:rsidR="003B29DA" w:rsidRDefault="0083477C" w:rsidP="007B1EE0">
      <w:pPr>
        <w:widowControl w:val="0"/>
        <w:jc w:val="both"/>
      </w:pPr>
      <w:r>
        <w:t>10</w:t>
      </w:r>
      <w:r w:rsidR="007B1EE0">
        <w:t>.2.</w:t>
      </w:r>
      <w:r w:rsidR="007B1EE0" w:rsidRPr="007B1EE0">
        <w:t xml:space="preserve"> </w:t>
      </w:r>
      <w:r w:rsidR="007B1EE0">
        <w:t>Резул</w:t>
      </w:r>
      <w:r w:rsidR="00DD6EBC">
        <w:t>ьтатом оказания услуги считать подписанный Акт об оказании услуг.</w:t>
      </w:r>
    </w:p>
    <w:p w14:paraId="4BC9FB35" w14:textId="06A8222D" w:rsidR="00DD6EBC" w:rsidRPr="00DD6EBC" w:rsidRDefault="0083477C" w:rsidP="007B1EE0">
      <w:pPr>
        <w:widowControl w:val="0"/>
        <w:jc w:val="both"/>
      </w:pPr>
      <w:r>
        <w:t>10</w:t>
      </w:r>
      <w:r w:rsidR="00DD6EBC">
        <w:t xml:space="preserve">.3. В течении 3 (трех) календарных дней с даты оказания </w:t>
      </w:r>
      <w:r w:rsidR="00FC4697">
        <w:t>У</w:t>
      </w:r>
      <w:r w:rsidR="00DD6EBC">
        <w:t>слуг должны быть предоставлены документы:</w:t>
      </w:r>
      <w:r w:rsidR="00DD6EBC" w:rsidRPr="00DD6EBC">
        <w:t xml:space="preserve"> </w:t>
      </w:r>
      <w:r w:rsidR="00DD6EBC">
        <w:t>акт об оказании услуг, счет, о</w:t>
      </w:r>
      <w:r w:rsidR="00DD6EBC" w:rsidRPr="00C37717">
        <w:t xml:space="preserve">ригиналы документов, подтверждающие факт оказания услуги (отчет о проведении </w:t>
      </w:r>
      <w:r w:rsidR="00DD6EBC">
        <w:t>оценки профессиональных рисков, карты оценки профессиональных рисков, план по устранению и/или снижению воздействия профессиональных рисков на рабочих местах и т.д.)</w:t>
      </w:r>
      <w:r w:rsidR="00FC4697">
        <w:t>.</w:t>
      </w:r>
      <w:r w:rsidR="00DD6EBC">
        <w:t xml:space="preserve"> Вся документация должна быть оформлена на русском языке. Вся документация передается Заказчику на бумажном и электронном носителях.</w:t>
      </w:r>
    </w:p>
    <w:p w14:paraId="458E9E74" w14:textId="07A36A6B" w:rsidR="00E24618" w:rsidRPr="003877AE" w:rsidRDefault="00E24618" w:rsidP="003877AE">
      <w:pPr>
        <w:pStyle w:val="ab"/>
        <w:keepNext/>
        <w:numPr>
          <w:ilvl w:val="0"/>
          <w:numId w:val="9"/>
        </w:numPr>
        <w:spacing w:before="240"/>
        <w:ind w:left="924" w:hanging="357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3877AE">
        <w:rPr>
          <w:rFonts w:ascii="Times New Roman" w:hAnsi="Times New Roman"/>
          <w:b/>
          <w:bCs/>
          <w:kern w:val="32"/>
        </w:rPr>
        <w:t xml:space="preserve">Требования </w:t>
      </w:r>
      <w:r w:rsidR="003877AE">
        <w:rPr>
          <w:rFonts w:ascii="Times New Roman" w:hAnsi="Times New Roman"/>
          <w:b/>
          <w:bCs/>
          <w:kern w:val="32"/>
        </w:rPr>
        <w:t>по объему гарантий качества У</w:t>
      </w:r>
      <w:r w:rsidR="00107C68" w:rsidRPr="003877AE">
        <w:rPr>
          <w:rFonts w:ascii="Times New Roman" w:hAnsi="Times New Roman"/>
          <w:b/>
          <w:bCs/>
          <w:kern w:val="32"/>
        </w:rPr>
        <w:t>слуг</w:t>
      </w:r>
    </w:p>
    <w:p w14:paraId="14088491" w14:textId="7321FCD2" w:rsidR="003F4178" w:rsidRDefault="003F4178" w:rsidP="0034688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11.1. </w:t>
      </w:r>
      <w:r w:rsidR="00346885" w:rsidRPr="00F44F2A">
        <w:rPr>
          <w:color w:val="000000"/>
          <w:shd w:val="clear" w:color="auto" w:fill="FFFFFF"/>
        </w:rPr>
        <w:t xml:space="preserve">Исполнитель защищает в органах государственного контроля результаты проведенной </w:t>
      </w:r>
      <w:r w:rsidR="00FC4697" w:rsidRPr="00645F89">
        <w:rPr>
          <w:b/>
          <w:bCs/>
          <w:iCs/>
        </w:rPr>
        <w:t>оценки профессиональных рисков</w:t>
      </w:r>
      <w:r>
        <w:rPr>
          <w:color w:val="000000"/>
          <w:shd w:val="clear" w:color="auto" w:fill="FFFFFF"/>
        </w:rPr>
        <w:t>.</w:t>
      </w:r>
    </w:p>
    <w:p w14:paraId="5CEE2EB1" w14:textId="5509182D" w:rsidR="00346885" w:rsidRPr="00F44F2A" w:rsidRDefault="003F4178" w:rsidP="0034688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11.2. </w:t>
      </w:r>
      <w:r w:rsidR="00346885" w:rsidRPr="00F44F2A">
        <w:rPr>
          <w:color w:val="000000"/>
          <w:shd w:val="clear" w:color="auto" w:fill="FFFFFF"/>
        </w:rPr>
        <w:t xml:space="preserve">Если в течение 5 лет орган государственного контроля выявит нарушения при проведении </w:t>
      </w:r>
      <w:r w:rsidR="00346885">
        <w:rPr>
          <w:color w:val="000000"/>
          <w:shd w:val="clear" w:color="auto" w:fill="FFFFFF"/>
        </w:rPr>
        <w:t>оценки рисков</w:t>
      </w:r>
      <w:r w:rsidR="00346885" w:rsidRPr="00F44F2A">
        <w:rPr>
          <w:color w:val="000000"/>
          <w:shd w:val="clear" w:color="auto" w:fill="FFFFFF"/>
        </w:rPr>
        <w:t>, Исполнитель обязан устранить недостатки за свой счет и предоставить новый пакет документов (с учетом внесенных исправлений), в течение 10</w:t>
      </w:r>
      <w:r w:rsidR="003877AE">
        <w:rPr>
          <w:color w:val="000000"/>
          <w:shd w:val="clear" w:color="auto" w:fill="FFFFFF"/>
        </w:rPr>
        <w:t xml:space="preserve"> (десяти)</w:t>
      </w:r>
      <w:r w:rsidR="00346885" w:rsidRPr="00F44F2A">
        <w:rPr>
          <w:color w:val="000000"/>
          <w:shd w:val="clear" w:color="auto" w:fill="FFFFFF"/>
        </w:rPr>
        <w:t xml:space="preserve"> рабочих дней с момента получения замечаний. </w:t>
      </w:r>
    </w:p>
    <w:p w14:paraId="1F1CED3D" w14:textId="77777777" w:rsidR="000E7EB0" w:rsidRDefault="000E7EB0" w:rsidP="008B2DE2">
      <w:pPr>
        <w:widowControl w:val="0"/>
        <w:tabs>
          <w:tab w:val="left" w:leader="underscore" w:pos="4804"/>
        </w:tabs>
        <w:jc w:val="both"/>
      </w:pPr>
    </w:p>
    <w:p w14:paraId="4D84D9AD" w14:textId="77777777" w:rsidR="000E7EB0" w:rsidRDefault="000E7EB0" w:rsidP="008B2DE2">
      <w:pPr>
        <w:widowControl w:val="0"/>
        <w:tabs>
          <w:tab w:val="left" w:leader="underscore" w:pos="4804"/>
        </w:tabs>
        <w:jc w:val="both"/>
      </w:pPr>
    </w:p>
    <w:p w14:paraId="58EEDDAE" w14:textId="33C5FCED" w:rsidR="008B2DE2" w:rsidRPr="0073705C" w:rsidRDefault="008B2DE2" w:rsidP="008B2DE2">
      <w:pPr>
        <w:widowControl w:val="0"/>
        <w:tabs>
          <w:tab w:val="left" w:leader="underscore" w:pos="4804"/>
        </w:tabs>
        <w:jc w:val="both"/>
      </w:pPr>
      <w:r w:rsidRPr="0073705C">
        <w:t>РАЗРАБОТАЛ:</w:t>
      </w:r>
    </w:p>
    <w:p w14:paraId="5EBB3CA4" w14:textId="22BAD605" w:rsidR="008B2DE2" w:rsidRPr="0073705C" w:rsidRDefault="00D536A7" w:rsidP="008B2DE2">
      <w:pPr>
        <w:widowControl w:val="0"/>
        <w:tabs>
          <w:tab w:val="left" w:leader="underscore" w:pos="4804"/>
        </w:tabs>
        <w:jc w:val="both"/>
      </w:pPr>
      <w:r w:rsidRPr="0073705C">
        <w:t xml:space="preserve">Главный специалист </w:t>
      </w:r>
      <w:r w:rsidR="00B434B8">
        <w:t>___</w:t>
      </w:r>
      <w:r w:rsidR="008B2DE2" w:rsidRPr="0073705C">
        <w:t xml:space="preserve">            ______________________    </w:t>
      </w:r>
      <w:r w:rsidRPr="0073705C">
        <w:t xml:space="preserve">               </w:t>
      </w:r>
      <w:r w:rsidR="00B434B8">
        <w:t>Дмитриевская Е.В</w:t>
      </w:r>
      <w:r w:rsidR="008B2DE2" w:rsidRPr="0073705C">
        <w:t>.</w:t>
      </w:r>
    </w:p>
    <w:p w14:paraId="50125703" w14:textId="77777777" w:rsidR="006648DB" w:rsidRPr="00635B22" w:rsidRDefault="008B2DE2" w:rsidP="001C7396">
      <w:pPr>
        <w:widowControl w:val="0"/>
        <w:tabs>
          <w:tab w:val="left" w:leader="underscore" w:pos="4804"/>
        </w:tabs>
        <w:jc w:val="both"/>
        <w:rPr>
          <w:sz w:val="18"/>
          <w:szCs w:val="18"/>
        </w:rPr>
      </w:pPr>
      <w:r w:rsidRPr="0073705C">
        <w:t xml:space="preserve">                                                                             </w:t>
      </w:r>
      <w:r w:rsidRPr="0073705C">
        <w:rPr>
          <w:sz w:val="16"/>
          <w:szCs w:val="16"/>
        </w:rPr>
        <w:t xml:space="preserve">подпись                                                 </w:t>
      </w:r>
      <w:r w:rsidR="00D536A7" w:rsidRPr="0073705C">
        <w:rPr>
          <w:sz w:val="16"/>
          <w:szCs w:val="16"/>
        </w:rPr>
        <w:t xml:space="preserve">      </w:t>
      </w:r>
      <w:r w:rsidRPr="0073705C">
        <w:rPr>
          <w:sz w:val="16"/>
          <w:szCs w:val="16"/>
        </w:rPr>
        <w:t>расшифровка</w:t>
      </w:r>
    </w:p>
    <w:sectPr w:rsidR="006648DB" w:rsidRPr="00635B22" w:rsidSect="00C43F4A">
      <w:footerReference w:type="default" r:id="rId8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273D9" w14:textId="77777777" w:rsidR="00FA4719" w:rsidRDefault="00FA4719" w:rsidP="00C01C3E">
      <w:r>
        <w:separator/>
      </w:r>
    </w:p>
  </w:endnote>
  <w:endnote w:type="continuationSeparator" w:id="0">
    <w:p w14:paraId="4009306A" w14:textId="77777777" w:rsidR="00FA4719" w:rsidRDefault="00FA4719" w:rsidP="00C0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CEB4" w14:textId="5E29AD64" w:rsidR="00BD1EE5" w:rsidRPr="000F5131" w:rsidRDefault="00BD1EE5" w:rsidP="00BD1EE5">
    <w:pPr>
      <w:jc w:val="both"/>
      <w:rPr>
        <w:i/>
        <w:sz w:val="20"/>
        <w:szCs w:val="20"/>
      </w:rPr>
    </w:pPr>
  </w:p>
  <w:p w14:paraId="13A724FA" w14:textId="77777777" w:rsidR="00BD1EE5" w:rsidRDefault="00BD1EE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C33B" w14:textId="77777777" w:rsidR="00FA4719" w:rsidRDefault="00FA4719" w:rsidP="00C01C3E">
      <w:r>
        <w:separator/>
      </w:r>
    </w:p>
  </w:footnote>
  <w:footnote w:type="continuationSeparator" w:id="0">
    <w:p w14:paraId="23BAE4CC" w14:textId="77777777" w:rsidR="00FA4719" w:rsidRDefault="00FA4719" w:rsidP="00C01C3E">
      <w:r>
        <w:continuationSeparator/>
      </w:r>
    </w:p>
  </w:footnote>
  <w:footnote w:id="1">
    <w:p w14:paraId="6974DC0A" w14:textId="77777777" w:rsidR="00A36F5B" w:rsidRPr="00697DC8" w:rsidRDefault="00A36F5B" w:rsidP="00A36F5B">
      <w:pPr>
        <w:pStyle w:val="af5"/>
        <w:jc w:val="both"/>
        <w:rPr>
          <w:i/>
        </w:rPr>
      </w:pPr>
      <w:r>
        <w:rPr>
          <w:rStyle w:val="af7"/>
        </w:rPr>
        <w:footnoteRef/>
      </w:r>
      <w:r>
        <w:t xml:space="preserve"> </w:t>
      </w:r>
      <w:r w:rsidRPr="00697DC8">
        <w:rPr>
          <w:i/>
        </w:rPr>
        <w:t>При заключении договора данное Техническое задание будет перенесено в Приложение № 1 к Договору. Сведения, указанные в Техническом задании, необходимые для проведения закупочной процедуры не включаются в договор, заключаемый по ее результатам.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2E2C"/>
    <w:multiLevelType w:val="multilevel"/>
    <w:tmpl w:val="EF181E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0" w:hanging="1800"/>
      </w:pPr>
      <w:rPr>
        <w:rFonts w:hint="default"/>
      </w:rPr>
    </w:lvl>
  </w:abstractNum>
  <w:abstractNum w:abstractNumId="1" w15:restartNumberingAfterBreak="0">
    <w:nsid w:val="25DD4F90"/>
    <w:multiLevelType w:val="multilevel"/>
    <w:tmpl w:val="AA3A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6B47E5F"/>
    <w:multiLevelType w:val="hybridMultilevel"/>
    <w:tmpl w:val="7DF20A24"/>
    <w:lvl w:ilvl="0" w:tplc="9C3878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C109A"/>
    <w:multiLevelType w:val="multilevel"/>
    <w:tmpl w:val="53EE50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865442"/>
    <w:multiLevelType w:val="hybridMultilevel"/>
    <w:tmpl w:val="4E4E98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1A7608"/>
    <w:multiLevelType w:val="multilevel"/>
    <w:tmpl w:val="CCD23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816621"/>
    <w:multiLevelType w:val="hybridMultilevel"/>
    <w:tmpl w:val="28DE3306"/>
    <w:lvl w:ilvl="0" w:tplc="497217C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1326D37"/>
    <w:multiLevelType w:val="multilevel"/>
    <w:tmpl w:val="C41863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24"/>
        </w:tabs>
        <w:ind w:left="824" w:hanging="5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8" w15:restartNumberingAfterBreak="0">
    <w:nsid w:val="750B7C65"/>
    <w:multiLevelType w:val="hybridMultilevel"/>
    <w:tmpl w:val="FBF23E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CDD76E6"/>
    <w:multiLevelType w:val="hybridMultilevel"/>
    <w:tmpl w:val="AC302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186433">
    <w:abstractNumId w:val="1"/>
  </w:num>
  <w:num w:numId="2" w16cid:durableId="1292592229">
    <w:abstractNumId w:val="7"/>
  </w:num>
  <w:num w:numId="3" w16cid:durableId="409934746">
    <w:abstractNumId w:val="0"/>
  </w:num>
  <w:num w:numId="4" w16cid:durableId="1370566800">
    <w:abstractNumId w:val="8"/>
  </w:num>
  <w:num w:numId="5" w16cid:durableId="1682857596">
    <w:abstractNumId w:val="5"/>
  </w:num>
  <w:num w:numId="6" w16cid:durableId="1889678953">
    <w:abstractNumId w:val="4"/>
  </w:num>
  <w:num w:numId="7" w16cid:durableId="1637635852">
    <w:abstractNumId w:val="9"/>
  </w:num>
  <w:num w:numId="8" w16cid:durableId="186219483">
    <w:abstractNumId w:val="3"/>
  </w:num>
  <w:num w:numId="9" w16cid:durableId="599946921">
    <w:abstractNumId w:val="2"/>
  </w:num>
  <w:num w:numId="10" w16cid:durableId="1256865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32"/>
    <w:rsid w:val="0000234E"/>
    <w:rsid w:val="00002911"/>
    <w:rsid w:val="00011739"/>
    <w:rsid w:val="0001460A"/>
    <w:rsid w:val="000226F3"/>
    <w:rsid w:val="000227B7"/>
    <w:rsid w:val="000362C0"/>
    <w:rsid w:val="00041135"/>
    <w:rsid w:val="00062BE3"/>
    <w:rsid w:val="0006313F"/>
    <w:rsid w:val="0006681E"/>
    <w:rsid w:val="00080F45"/>
    <w:rsid w:val="00081B14"/>
    <w:rsid w:val="0008392D"/>
    <w:rsid w:val="00083AC5"/>
    <w:rsid w:val="0008602C"/>
    <w:rsid w:val="000A1D69"/>
    <w:rsid w:val="000A3E62"/>
    <w:rsid w:val="000A73E5"/>
    <w:rsid w:val="000B2A55"/>
    <w:rsid w:val="000D50BE"/>
    <w:rsid w:val="000D515E"/>
    <w:rsid w:val="000E016C"/>
    <w:rsid w:val="000E0C13"/>
    <w:rsid w:val="000E0CE3"/>
    <w:rsid w:val="000E418B"/>
    <w:rsid w:val="000E6BD3"/>
    <w:rsid w:val="000E7EB0"/>
    <w:rsid w:val="000F47FF"/>
    <w:rsid w:val="000F6633"/>
    <w:rsid w:val="001009D0"/>
    <w:rsid w:val="001065F5"/>
    <w:rsid w:val="00107C68"/>
    <w:rsid w:val="001246C9"/>
    <w:rsid w:val="00127FCE"/>
    <w:rsid w:val="00133634"/>
    <w:rsid w:val="00140518"/>
    <w:rsid w:val="001569AD"/>
    <w:rsid w:val="00160469"/>
    <w:rsid w:val="00164C9E"/>
    <w:rsid w:val="00176582"/>
    <w:rsid w:val="00177486"/>
    <w:rsid w:val="00180FAE"/>
    <w:rsid w:val="00194C5C"/>
    <w:rsid w:val="0019647D"/>
    <w:rsid w:val="001A7597"/>
    <w:rsid w:val="001B420F"/>
    <w:rsid w:val="001B566B"/>
    <w:rsid w:val="001B5748"/>
    <w:rsid w:val="001B652C"/>
    <w:rsid w:val="001C6296"/>
    <w:rsid w:val="001C7396"/>
    <w:rsid w:val="001C7552"/>
    <w:rsid w:val="001D5BCB"/>
    <w:rsid w:val="001F052E"/>
    <w:rsid w:val="001F2631"/>
    <w:rsid w:val="001F7393"/>
    <w:rsid w:val="00204BD2"/>
    <w:rsid w:val="00207C45"/>
    <w:rsid w:val="00207F90"/>
    <w:rsid w:val="00215E3C"/>
    <w:rsid w:val="0022041E"/>
    <w:rsid w:val="00230C1B"/>
    <w:rsid w:val="00230DAA"/>
    <w:rsid w:val="00247591"/>
    <w:rsid w:val="002562DE"/>
    <w:rsid w:val="0026319A"/>
    <w:rsid w:val="00264C6C"/>
    <w:rsid w:val="00271DB2"/>
    <w:rsid w:val="0028239D"/>
    <w:rsid w:val="002851A5"/>
    <w:rsid w:val="0028554F"/>
    <w:rsid w:val="002870B6"/>
    <w:rsid w:val="00296144"/>
    <w:rsid w:val="002A77BF"/>
    <w:rsid w:val="002B25E2"/>
    <w:rsid w:val="002B2D70"/>
    <w:rsid w:val="002D02AF"/>
    <w:rsid w:val="002D0327"/>
    <w:rsid w:val="002D26B9"/>
    <w:rsid w:val="002E4EA5"/>
    <w:rsid w:val="002E7FDF"/>
    <w:rsid w:val="002F2FAC"/>
    <w:rsid w:val="003024B3"/>
    <w:rsid w:val="00303585"/>
    <w:rsid w:val="00303967"/>
    <w:rsid w:val="0030424A"/>
    <w:rsid w:val="00312568"/>
    <w:rsid w:val="0031458F"/>
    <w:rsid w:val="00322222"/>
    <w:rsid w:val="00323496"/>
    <w:rsid w:val="00325A9A"/>
    <w:rsid w:val="00327351"/>
    <w:rsid w:val="00346885"/>
    <w:rsid w:val="00346F4B"/>
    <w:rsid w:val="00352C26"/>
    <w:rsid w:val="003646D6"/>
    <w:rsid w:val="003659F3"/>
    <w:rsid w:val="00376B42"/>
    <w:rsid w:val="00385C99"/>
    <w:rsid w:val="003877AE"/>
    <w:rsid w:val="00390779"/>
    <w:rsid w:val="003970BC"/>
    <w:rsid w:val="003977E2"/>
    <w:rsid w:val="00397E39"/>
    <w:rsid w:val="003A4EDE"/>
    <w:rsid w:val="003A6A73"/>
    <w:rsid w:val="003A6C82"/>
    <w:rsid w:val="003B1A34"/>
    <w:rsid w:val="003B29DA"/>
    <w:rsid w:val="003C599D"/>
    <w:rsid w:val="003C5CDF"/>
    <w:rsid w:val="003F24AA"/>
    <w:rsid w:val="003F4178"/>
    <w:rsid w:val="003F612C"/>
    <w:rsid w:val="003F7360"/>
    <w:rsid w:val="00401E14"/>
    <w:rsid w:val="0040238D"/>
    <w:rsid w:val="0040361A"/>
    <w:rsid w:val="00413F76"/>
    <w:rsid w:val="0042016D"/>
    <w:rsid w:val="00421502"/>
    <w:rsid w:val="0042198B"/>
    <w:rsid w:val="00424D26"/>
    <w:rsid w:val="00434880"/>
    <w:rsid w:val="004415A1"/>
    <w:rsid w:val="00444B3E"/>
    <w:rsid w:val="004511D1"/>
    <w:rsid w:val="00452AFB"/>
    <w:rsid w:val="0046050D"/>
    <w:rsid w:val="00467DB0"/>
    <w:rsid w:val="00470473"/>
    <w:rsid w:val="00470B13"/>
    <w:rsid w:val="004775F2"/>
    <w:rsid w:val="00495698"/>
    <w:rsid w:val="004A0C7C"/>
    <w:rsid w:val="004B5753"/>
    <w:rsid w:val="004B70B7"/>
    <w:rsid w:val="004C0396"/>
    <w:rsid w:val="004C2207"/>
    <w:rsid w:val="004C3C9D"/>
    <w:rsid w:val="004D429E"/>
    <w:rsid w:val="004E202F"/>
    <w:rsid w:val="004E30FB"/>
    <w:rsid w:val="004F2278"/>
    <w:rsid w:val="004F5DBE"/>
    <w:rsid w:val="00501751"/>
    <w:rsid w:val="00504057"/>
    <w:rsid w:val="00524A00"/>
    <w:rsid w:val="00530AF0"/>
    <w:rsid w:val="00532052"/>
    <w:rsid w:val="00542B27"/>
    <w:rsid w:val="00543573"/>
    <w:rsid w:val="005467E9"/>
    <w:rsid w:val="0055057B"/>
    <w:rsid w:val="005512A9"/>
    <w:rsid w:val="00552CDC"/>
    <w:rsid w:val="005543E9"/>
    <w:rsid w:val="00555865"/>
    <w:rsid w:val="00557973"/>
    <w:rsid w:val="005779AB"/>
    <w:rsid w:val="00582974"/>
    <w:rsid w:val="005860A7"/>
    <w:rsid w:val="00586D90"/>
    <w:rsid w:val="005948B2"/>
    <w:rsid w:val="005961D8"/>
    <w:rsid w:val="005A2775"/>
    <w:rsid w:val="005A289D"/>
    <w:rsid w:val="005B15F3"/>
    <w:rsid w:val="005C6F77"/>
    <w:rsid w:val="005D09EA"/>
    <w:rsid w:val="005D5859"/>
    <w:rsid w:val="005E1224"/>
    <w:rsid w:val="005E62F6"/>
    <w:rsid w:val="005E7B4D"/>
    <w:rsid w:val="005F1287"/>
    <w:rsid w:val="005F1AB8"/>
    <w:rsid w:val="005F34AA"/>
    <w:rsid w:val="005F50D1"/>
    <w:rsid w:val="005F5EDD"/>
    <w:rsid w:val="00600512"/>
    <w:rsid w:val="00600DC8"/>
    <w:rsid w:val="00603C71"/>
    <w:rsid w:val="006077B7"/>
    <w:rsid w:val="00607AD3"/>
    <w:rsid w:val="00611CB0"/>
    <w:rsid w:val="00614989"/>
    <w:rsid w:val="006158D0"/>
    <w:rsid w:val="00617370"/>
    <w:rsid w:val="00623527"/>
    <w:rsid w:val="0064100B"/>
    <w:rsid w:val="00644B3B"/>
    <w:rsid w:val="00653F18"/>
    <w:rsid w:val="00655FA0"/>
    <w:rsid w:val="00656A06"/>
    <w:rsid w:val="006648DB"/>
    <w:rsid w:val="00664C07"/>
    <w:rsid w:val="00676281"/>
    <w:rsid w:val="0067746B"/>
    <w:rsid w:val="00684FD1"/>
    <w:rsid w:val="0069775E"/>
    <w:rsid w:val="00697DC8"/>
    <w:rsid w:val="006B3E30"/>
    <w:rsid w:val="006B3F52"/>
    <w:rsid w:val="006B4CBB"/>
    <w:rsid w:val="006B63BC"/>
    <w:rsid w:val="006D570E"/>
    <w:rsid w:val="006E14C6"/>
    <w:rsid w:val="006E2805"/>
    <w:rsid w:val="006F2CCE"/>
    <w:rsid w:val="00701CBF"/>
    <w:rsid w:val="007144FA"/>
    <w:rsid w:val="00717521"/>
    <w:rsid w:val="007245EF"/>
    <w:rsid w:val="00727B75"/>
    <w:rsid w:val="007347A1"/>
    <w:rsid w:val="0073705C"/>
    <w:rsid w:val="0074507B"/>
    <w:rsid w:val="00753A2D"/>
    <w:rsid w:val="00762BB2"/>
    <w:rsid w:val="00763427"/>
    <w:rsid w:val="007636E5"/>
    <w:rsid w:val="00764809"/>
    <w:rsid w:val="007870E4"/>
    <w:rsid w:val="00791559"/>
    <w:rsid w:val="00793E78"/>
    <w:rsid w:val="00797951"/>
    <w:rsid w:val="007A189D"/>
    <w:rsid w:val="007A1BC5"/>
    <w:rsid w:val="007A6E55"/>
    <w:rsid w:val="007B1EE0"/>
    <w:rsid w:val="007D4DC0"/>
    <w:rsid w:val="007E4CF3"/>
    <w:rsid w:val="007F42CB"/>
    <w:rsid w:val="007F7B1E"/>
    <w:rsid w:val="008028AC"/>
    <w:rsid w:val="0080419F"/>
    <w:rsid w:val="00806361"/>
    <w:rsid w:val="00814D13"/>
    <w:rsid w:val="00817BD7"/>
    <w:rsid w:val="00821AC0"/>
    <w:rsid w:val="008275AE"/>
    <w:rsid w:val="00827D72"/>
    <w:rsid w:val="0083477C"/>
    <w:rsid w:val="00846D20"/>
    <w:rsid w:val="00857B0D"/>
    <w:rsid w:val="00861D18"/>
    <w:rsid w:val="008644B0"/>
    <w:rsid w:val="008664C6"/>
    <w:rsid w:val="00866D64"/>
    <w:rsid w:val="00870C1D"/>
    <w:rsid w:val="00871394"/>
    <w:rsid w:val="008754CA"/>
    <w:rsid w:val="00876BC5"/>
    <w:rsid w:val="00891BFC"/>
    <w:rsid w:val="00891D14"/>
    <w:rsid w:val="00893466"/>
    <w:rsid w:val="00893ABB"/>
    <w:rsid w:val="008A1E85"/>
    <w:rsid w:val="008B2DE2"/>
    <w:rsid w:val="008B5E59"/>
    <w:rsid w:val="008C0F4C"/>
    <w:rsid w:val="008C1705"/>
    <w:rsid w:val="008D0282"/>
    <w:rsid w:val="008E05A7"/>
    <w:rsid w:val="008E3CAB"/>
    <w:rsid w:val="008E6CC6"/>
    <w:rsid w:val="00921ED2"/>
    <w:rsid w:val="009355D6"/>
    <w:rsid w:val="00936B81"/>
    <w:rsid w:val="00946B4A"/>
    <w:rsid w:val="00950B8A"/>
    <w:rsid w:val="00951921"/>
    <w:rsid w:val="00954198"/>
    <w:rsid w:val="00957792"/>
    <w:rsid w:val="009610EB"/>
    <w:rsid w:val="0096186A"/>
    <w:rsid w:val="009931EC"/>
    <w:rsid w:val="00995C63"/>
    <w:rsid w:val="009A366A"/>
    <w:rsid w:val="009B260C"/>
    <w:rsid w:val="009B2F3B"/>
    <w:rsid w:val="009B60F8"/>
    <w:rsid w:val="009C3728"/>
    <w:rsid w:val="009C3AAF"/>
    <w:rsid w:val="009C3BCA"/>
    <w:rsid w:val="009C3F4A"/>
    <w:rsid w:val="009C4093"/>
    <w:rsid w:val="009D4E29"/>
    <w:rsid w:val="009D65BE"/>
    <w:rsid w:val="009E2D0C"/>
    <w:rsid w:val="009E3B9C"/>
    <w:rsid w:val="009E4E73"/>
    <w:rsid w:val="009E5793"/>
    <w:rsid w:val="009E6FEC"/>
    <w:rsid w:val="009F2CF8"/>
    <w:rsid w:val="009F482B"/>
    <w:rsid w:val="009F553A"/>
    <w:rsid w:val="00A000F1"/>
    <w:rsid w:val="00A00B90"/>
    <w:rsid w:val="00A11A85"/>
    <w:rsid w:val="00A24FC6"/>
    <w:rsid w:val="00A3339B"/>
    <w:rsid w:val="00A36F5B"/>
    <w:rsid w:val="00A37D17"/>
    <w:rsid w:val="00A57ACA"/>
    <w:rsid w:val="00A60E55"/>
    <w:rsid w:val="00A65719"/>
    <w:rsid w:val="00A662A7"/>
    <w:rsid w:val="00A7604F"/>
    <w:rsid w:val="00A83BC2"/>
    <w:rsid w:val="00A8435A"/>
    <w:rsid w:val="00A86F10"/>
    <w:rsid w:val="00A919C1"/>
    <w:rsid w:val="00A96BCA"/>
    <w:rsid w:val="00AB458C"/>
    <w:rsid w:val="00AB65BB"/>
    <w:rsid w:val="00AC0F43"/>
    <w:rsid w:val="00AC6607"/>
    <w:rsid w:val="00AD2E1F"/>
    <w:rsid w:val="00AD391B"/>
    <w:rsid w:val="00AD4011"/>
    <w:rsid w:val="00AE088C"/>
    <w:rsid w:val="00AE5032"/>
    <w:rsid w:val="00AE6C8E"/>
    <w:rsid w:val="00AF6D69"/>
    <w:rsid w:val="00B00110"/>
    <w:rsid w:val="00B05D64"/>
    <w:rsid w:val="00B14803"/>
    <w:rsid w:val="00B179C7"/>
    <w:rsid w:val="00B20E9A"/>
    <w:rsid w:val="00B20EBB"/>
    <w:rsid w:val="00B274ED"/>
    <w:rsid w:val="00B30431"/>
    <w:rsid w:val="00B32B01"/>
    <w:rsid w:val="00B32F87"/>
    <w:rsid w:val="00B37C36"/>
    <w:rsid w:val="00B40229"/>
    <w:rsid w:val="00B434B8"/>
    <w:rsid w:val="00B45D75"/>
    <w:rsid w:val="00B471F6"/>
    <w:rsid w:val="00B504D7"/>
    <w:rsid w:val="00B54C24"/>
    <w:rsid w:val="00B54F56"/>
    <w:rsid w:val="00B60929"/>
    <w:rsid w:val="00B6285B"/>
    <w:rsid w:val="00B62B99"/>
    <w:rsid w:val="00B64687"/>
    <w:rsid w:val="00B66D2A"/>
    <w:rsid w:val="00B70BEC"/>
    <w:rsid w:val="00B70EC5"/>
    <w:rsid w:val="00B86E4A"/>
    <w:rsid w:val="00B87B32"/>
    <w:rsid w:val="00B95E8F"/>
    <w:rsid w:val="00B966FB"/>
    <w:rsid w:val="00B97EB9"/>
    <w:rsid w:val="00BA2F48"/>
    <w:rsid w:val="00BA546B"/>
    <w:rsid w:val="00BA764A"/>
    <w:rsid w:val="00BB1975"/>
    <w:rsid w:val="00BC0E9E"/>
    <w:rsid w:val="00BC30EA"/>
    <w:rsid w:val="00BC44C0"/>
    <w:rsid w:val="00BC7D84"/>
    <w:rsid w:val="00BD1EE5"/>
    <w:rsid w:val="00BD65F3"/>
    <w:rsid w:val="00BF09D6"/>
    <w:rsid w:val="00BF47ED"/>
    <w:rsid w:val="00C0121E"/>
    <w:rsid w:val="00C01C3E"/>
    <w:rsid w:val="00C05644"/>
    <w:rsid w:val="00C3410B"/>
    <w:rsid w:val="00C43F4A"/>
    <w:rsid w:val="00C50071"/>
    <w:rsid w:val="00C50FD5"/>
    <w:rsid w:val="00C52E6B"/>
    <w:rsid w:val="00C544FC"/>
    <w:rsid w:val="00C57517"/>
    <w:rsid w:val="00C85633"/>
    <w:rsid w:val="00C938B9"/>
    <w:rsid w:val="00C9565F"/>
    <w:rsid w:val="00CA0709"/>
    <w:rsid w:val="00CA4BB0"/>
    <w:rsid w:val="00CC0A56"/>
    <w:rsid w:val="00CC3DB9"/>
    <w:rsid w:val="00CC7126"/>
    <w:rsid w:val="00CD05D9"/>
    <w:rsid w:val="00CD3184"/>
    <w:rsid w:val="00CD6ADE"/>
    <w:rsid w:val="00CE318C"/>
    <w:rsid w:val="00CE5AF7"/>
    <w:rsid w:val="00CF52DE"/>
    <w:rsid w:val="00D028CD"/>
    <w:rsid w:val="00D1150F"/>
    <w:rsid w:val="00D21EF1"/>
    <w:rsid w:val="00D235C3"/>
    <w:rsid w:val="00D25152"/>
    <w:rsid w:val="00D2727E"/>
    <w:rsid w:val="00D4217B"/>
    <w:rsid w:val="00D42A0F"/>
    <w:rsid w:val="00D4458F"/>
    <w:rsid w:val="00D47FC8"/>
    <w:rsid w:val="00D536A7"/>
    <w:rsid w:val="00D54D71"/>
    <w:rsid w:val="00D64665"/>
    <w:rsid w:val="00D72F5B"/>
    <w:rsid w:val="00D77991"/>
    <w:rsid w:val="00D8552E"/>
    <w:rsid w:val="00D87CE0"/>
    <w:rsid w:val="00D97E5B"/>
    <w:rsid w:val="00DA42B0"/>
    <w:rsid w:val="00DB2F63"/>
    <w:rsid w:val="00DB45B8"/>
    <w:rsid w:val="00DB7810"/>
    <w:rsid w:val="00DB7B1B"/>
    <w:rsid w:val="00DC68EA"/>
    <w:rsid w:val="00DC741A"/>
    <w:rsid w:val="00DD0443"/>
    <w:rsid w:val="00DD6EBC"/>
    <w:rsid w:val="00DE0868"/>
    <w:rsid w:val="00DE3DE4"/>
    <w:rsid w:val="00DE5DEB"/>
    <w:rsid w:val="00DF006E"/>
    <w:rsid w:val="00DF071B"/>
    <w:rsid w:val="00DF2ED0"/>
    <w:rsid w:val="00E06742"/>
    <w:rsid w:val="00E11B06"/>
    <w:rsid w:val="00E1328D"/>
    <w:rsid w:val="00E14E5E"/>
    <w:rsid w:val="00E24618"/>
    <w:rsid w:val="00E25B8F"/>
    <w:rsid w:val="00E27466"/>
    <w:rsid w:val="00E343CA"/>
    <w:rsid w:val="00E4298B"/>
    <w:rsid w:val="00E65962"/>
    <w:rsid w:val="00E80780"/>
    <w:rsid w:val="00E847DA"/>
    <w:rsid w:val="00E878FD"/>
    <w:rsid w:val="00E94D0D"/>
    <w:rsid w:val="00EB0AEC"/>
    <w:rsid w:val="00EB230E"/>
    <w:rsid w:val="00EB5CC2"/>
    <w:rsid w:val="00EC00A3"/>
    <w:rsid w:val="00EC403C"/>
    <w:rsid w:val="00EC4AA1"/>
    <w:rsid w:val="00EC7B1C"/>
    <w:rsid w:val="00ED0126"/>
    <w:rsid w:val="00EE1A8F"/>
    <w:rsid w:val="00EE3B0C"/>
    <w:rsid w:val="00EE53B7"/>
    <w:rsid w:val="00EE5457"/>
    <w:rsid w:val="00EF6C27"/>
    <w:rsid w:val="00F14A32"/>
    <w:rsid w:val="00F24213"/>
    <w:rsid w:val="00F344ED"/>
    <w:rsid w:val="00F37DCE"/>
    <w:rsid w:val="00F37E44"/>
    <w:rsid w:val="00F40BBB"/>
    <w:rsid w:val="00F43B9D"/>
    <w:rsid w:val="00F50880"/>
    <w:rsid w:val="00F61606"/>
    <w:rsid w:val="00F670D8"/>
    <w:rsid w:val="00F702C6"/>
    <w:rsid w:val="00F73D46"/>
    <w:rsid w:val="00F776D8"/>
    <w:rsid w:val="00F824D3"/>
    <w:rsid w:val="00F973E2"/>
    <w:rsid w:val="00FA34B8"/>
    <w:rsid w:val="00FA4719"/>
    <w:rsid w:val="00FA504F"/>
    <w:rsid w:val="00FA7B91"/>
    <w:rsid w:val="00FB3CF8"/>
    <w:rsid w:val="00FC24F0"/>
    <w:rsid w:val="00FC4590"/>
    <w:rsid w:val="00FC4697"/>
    <w:rsid w:val="00FC4F78"/>
    <w:rsid w:val="00FC5D84"/>
    <w:rsid w:val="00FC7514"/>
    <w:rsid w:val="00FD0A88"/>
    <w:rsid w:val="00FD3C08"/>
    <w:rsid w:val="00FD449E"/>
    <w:rsid w:val="00FD5DBC"/>
    <w:rsid w:val="00FD5EDF"/>
    <w:rsid w:val="00FD7DC8"/>
    <w:rsid w:val="00FD7E72"/>
    <w:rsid w:val="00FE0FB2"/>
    <w:rsid w:val="00FE2D1F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97268"/>
  <w15:docId w15:val="{2C62B1A2-8AD8-460D-A02C-A6261DB8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A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14A3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3">
    <w:name w:val="Plain Text"/>
    <w:basedOn w:val="a"/>
    <w:link w:val="a4"/>
    <w:uiPriority w:val="99"/>
    <w:unhideWhenUsed/>
    <w:rsid w:val="004511D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4511D1"/>
    <w:rPr>
      <w:rFonts w:ascii="Courier New" w:hAnsi="Courier New" w:cs="Courier New"/>
    </w:rPr>
  </w:style>
  <w:style w:type="paragraph" w:styleId="a5">
    <w:name w:val="Balloon Text"/>
    <w:basedOn w:val="a"/>
    <w:link w:val="a6"/>
    <w:rsid w:val="00EC0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C00A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600512"/>
    <w:pPr>
      <w:widowControl w:val="0"/>
      <w:autoSpaceDE w:val="0"/>
      <w:autoSpaceDN w:val="0"/>
      <w:adjustRightInd w:val="0"/>
      <w:spacing w:line="269" w:lineRule="exact"/>
      <w:ind w:firstLine="686"/>
      <w:jc w:val="both"/>
    </w:pPr>
  </w:style>
  <w:style w:type="character" w:customStyle="1" w:styleId="FontStyle27">
    <w:name w:val="Font Style27"/>
    <w:uiPriority w:val="99"/>
    <w:rsid w:val="00600512"/>
    <w:rPr>
      <w:rFonts w:ascii="Times New Roman" w:hAnsi="Times New Roman" w:cs="Times New Roman"/>
      <w:spacing w:val="10"/>
      <w:sz w:val="20"/>
      <w:szCs w:val="20"/>
    </w:rPr>
  </w:style>
  <w:style w:type="character" w:styleId="a7">
    <w:name w:val="Emphasis"/>
    <w:qFormat/>
    <w:rsid w:val="00600512"/>
    <w:rPr>
      <w:i/>
      <w:iCs/>
    </w:rPr>
  </w:style>
  <w:style w:type="paragraph" w:styleId="a8">
    <w:name w:val="No Spacing"/>
    <w:qFormat/>
    <w:rsid w:val="00600512"/>
    <w:rPr>
      <w:rFonts w:ascii="Calibri" w:hAnsi="Calibri"/>
      <w:sz w:val="22"/>
      <w:szCs w:val="22"/>
    </w:rPr>
  </w:style>
  <w:style w:type="paragraph" w:customStyle="1" w:styleId="a9">
    <w:name w:val="Знак"/>
    <w:basedOn w:val="a"/>
    <w:rsid w:val="00B70B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Indent"/>
    <w:basedOn w:val="a"/>
    <w:uiPriority w:val="99"/>
    <w:semiHidden/>
    <w:unhideWhenUsed/>
    <w:rsid w:val="00EF6C27"/>
    <w:pPr>
      <w:ind w:left="708" w:firstLine="720"/>
      <w:jc w:val="both"/>
    </w:pPr>
    <w:rPr>
      <w:w w:val="90"/>
      <w:szCs w:val="20"/>
    </w:rPr>
  </w:style>
  <w:style w:type="paragraph" w:styleId="ab">
    <w:name w:val="List Paragraph"/>
    <w:aliases w:val="ТЗ список,Абзац списка литеральный,Абзац списка с маркерами,Средняя сетка 1 - Акцент 21,Bullet List,FooterText,numbered,Paragraphe de liste1,lp1,it_List1,ПКФ Список"/>
    <w:basedOn w:val="a"/>
    <w:link w:val="ac"/>
    <w:uiPriority w:val="34"/>
    <w:qFormat/>
    <w:rsid w:val="00EB0AEC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d">
    <w:name w:val="header"/>
    <w:basedOn w:val="a"/>
    <w:link w:val="ae"/>
    <w:rsid w:val="00424D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24D26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6149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498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4989"/>
  </w:style>
  <w:style w:type="paragraph" w:styleId="af2">
    <w:name w:val="annotation subject"/>
    <w:basedOn w:val="af0"/>
    <w:next w:val="af0"/>
    <w:link w:val="af3"/>
    <w:semiHidden/>
    <w:unhideWhenUsed/>
    <w:rsid w:val="0061498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614989"/>
    <w:rPr>
      <w:b/>
      <w:bCs/>
    </w:rPr>
  </w:style>
  <w:style w:type="paragraph" w:styleId="af4">
    <w:name w:val="Revision"/>
    <w:hidden/>
    <w:uiPriority w:val="99"/>
    <w:semiHidden/>
    <w:rsid w:val="00614989"/>
    <w:rPr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C01C3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C01C3E"/>
  </w:style>
  <w:style w:type="character" w:styleId="af7">
    <w:name w:val="footnote reference"/>
    <w:basedOn w:val="a0"/>
    <w:uiPriority w:val="99"/>
    <w:unhideWhenUsed/>
    <w:rsid w:val="00C01C3E"/>
    <w:rPr>
      <w:vertAlign w:val="superscript"/>
    </w:rPr>
  </w:style>
  <w:style w:type="table" w:styleId="af8">
    <w:name w:val="Table Grid"/>
    <w:basedOn w:val="a1"/>
    <w:uiPriority w:val="59"/>
    <w:rsid w:val="00C01C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ац списка литеральный Знак,Абзац списка с маркерами Знак,Средняя сетка 1 - Акцент 21 Знак,Bullet List Знак,FooterText Знак,numbered Знак,Paragraphe de liste1 Знак,lp1 Знак,it_List1 Знак,ПКФ Список Знак"/>
    <w:link w:val="ab"/>
    <w:uiPriority w:val="34"/>
    <w:locked/>
    <w:rsid w:val="00793E78"/>
    <w:rPr>
      <w:rFonts w:asciiTheme="minorHAnsi" w:eastAsiaTheme="minorEastAsia" w:hAnsiTheme="minorHAnsi"/>
      <w:sz w:val="24"/>
      <w:szCs w:val="24"/>
      <w:lang w:eastAsia="en-US"/>
    </w:rPr>
  </w:style>
  <w:style w:type="character" w:customStyle="1" w:styleId="2">
    <w:name w:val="Основной текст (2)_"/>
    <w:link w:val="21"/>
    <w:locked/>
    <w:rsid w:val="00390779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90779"/>
    <w:pPr>
      <w:widowControl w:val="0"/>
      <w:shd w:val="clear" w:color="auto" w:fill="FFFFFF"/>
      <w:spacing w:line="242" w:lineRule="exact"/>
      <w:ind w:hanging="360"/>
      <w:jc w:val="center"/>
    </w:pPr>
    <w:rPr>
      <w:sz w:val="18"/>
      <w:szCs w:val="18"/>
    </w:rPr>
  </w:style>
  <w:style w:type="paragraph" w:customStyle="1" w:styleId="ConsPlusNormal">
    <w:name w:val="ConsPlusNormal"/>
    <w:rsid w:val="00467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footer"/>
    <w:basedOn w:val="a"/>
    <w:link w:val="afa"/>
    <w:unhideWhenUsed/>
    <w:rsid w:val="006B4CB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6B4C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3E24-1EF9-41AC-B541-24C82CC1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теплоэнерго"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Лариса Михайловна</dc:creator>
  <cp:lastModifiedBy>Иван Анисимов</cp:lastModifiedBy>
  <cp:revision>2</cp:revision>
  <cp:lastPrinted>2024-07-24T12:44:00Z</cp:lastPrinted>
  <dcterms:created xsi:type="dcterms:W3CDTF">2024-11-26T05:33:00Z</dcterms:created>
  <dcterms:modified xsi:type="dcterms:W3CDTF">2024-11-26T05:33:00Z</dcterms:modified>
</cp:coreProperties>
</file>