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5B7E" w14:textId="77777777" w:rsidR="008C0559" w:rsidRDefault="008C0559">
      <w:pPr>
        <w:jc w:val="center"/>
        <w:rPr>
          <w:b/>
          <w:bCs/>
        </w:rPr>
      </w:pPr>
    </w:p>
    <w:p w14:paraId="5B54E5DF" w14:textId="0828BF92" w:rsidR="008C0559" w:rsidRDefault="00BE1BA4">
      <w:pPr>
        <w:tabs>
          <w:tab w:val="left" w:pos="2309"/>
        </w:tabs>
        <w:jc w:val="center"/>
        <w:rPr>
          <w:b/>
          <w:sz w:val="24"/>
        </w:rPr>
      </w:pPr>
      <w:r>
        <w:rPr>
          <w:b/>
          <w:sz w:val="24"/>
        </w:rPr>
        <w:t>Проект договора</w:t>
      </w:r>
    </w:p>
    <w:p w14:paraId="63037300" w14:textId="77777777" w:rsidR="008C0559" w:rsidRDefault="008C0559">
      <w:pPr>
        <w:ind w:firstLine="567"/>
        <w:jc w:val="center"/>
        <w:rPr>
          <w:rFonts w:eastAsia="Calibri"/>
          <w:b/>
          <w:sz w:val="22"/>
          <w:szCs w:val="22"/>
          <w:lang w:eastAsia="en-US"/>
        </w:rPr>
      </w:pPr>
      <w:bookmarkStart w:id="0" w:name="_Toc17793818"/>
    </w:p>
    <w:p w14:paraId="165FC2C9" w14:textId="77777777" w:rsidR="008C0559" w:rsidRDefault="00BE1BA4">
      <w:pPr>
        <w:pStyle w:val="af7"/>
        <w:widowControl w:val="0"/>
        <w:spacing w:after="0"/>
        <w:ind w:left="0"/>
        <w:jc w:val="right"/>
        <w:rPr>
          <w:sz w:val="24"/>
        </w:rPr>
      </w:pPr>
      <w:r>
        <w:rPr>
          <w:sz w:val="24"/>
        </w:rPr>
        <w:t xml:space="preserve">                   </w:t>
      </w:r>
    </w:p>
    <w:p w14:paraId="72C04F31" w14:textId="77777777" w:rsidR="008C0559" w:rsidRDefault="00BE1BA4">
      <w:pPr>
        <w:keepNext/>
        <w:shd w:val="clear" w:color="auto" w:fill="FFFFFF"/>
        <w:tabs>
          <w:tab w:val="left" w:pos="0"/>
        </w:tabs>
        <w:autoSpaceDE w:val="0"/>
        <w:ind w:right="883"/>
        <w:jc w:val="center"/>
        <w:outlineLvl w:val="0"/>
        <w:rPr>
          <w:b/>
          <w:bCs/>
          <w:color w:val="262626"/>
          <w:sz w:val="32"/>
        </w:rPr>
      </w:pPr>
      <w:r>
        <w:rPr>
          <w:b/>
          <w:bCs/>
          <w:color w:val="262626"/>
        </w:rPr>
        <w:t xml:space="preserve">         Договор №_____</w:t>
      </w:r>
    </w:p>
    <w:p w14:paraId="56AAF127" w14:textId="77777777" w:rsidR="008C0559" w:rsidRDefault="00BE1BA4">
      <w:pPr>
        <w:overflowPunct w:val="0"/>
        <w:autoSpaceDE w:val="0"/>
        <w:spacing w:after="60"/>
        <w:jc w:val="center"/>
        <w:rPr>
          <w:b/>
          <w:bCs/>
          <w:color w:val="262626"/>
        </w:rPr>
      </w:pPr>
      <w:r>
        <w:rPr>
          <w:b/>
          <w:bCs/>
          <w:color w:val="262626"/>
        </w:rPr>
        <w:t xml:space="preserve">на </w:t>
      </w:r>
      <w:r>
        <w:rPr>
          <w:rFonts w:hint="eastAsia"/>
          <w:b/>
          <w:bCs/>
          <w:color w:val="262626"/>
        </w:rPr>
        <w:t xml:space="preserve">оказание услуг  частной охраны (физической охраны) Гараж, прилегающая территория </w:t>
      </w:r>
    </w:p>
    <w:p w14:paraId="76F243CD" w14:textId="77777777" w:rsidR="008C0559" w:rsidRDefault="00BE1BA4">
      <w:pPr>
        <w:overflowPunct w:val="0"/>
        <w:autoSpaceDE w:val="0"/>
        <w:spacing w:after="60"/>
        <w:jc w:val="center"/>
        <w:rPr>
          <w:rFonts w:cs="Arial"/>
          <w:b/>
          <w:bCs/>
          <w:color w:val="262626"/>
        </w:rPr>
      </w:pPr>
      <w:r>
        <w:rPr>
          <w:rFonts w:hint="eastAsia"/>
          <w:b/>
          <w:bCs/>
          <w:color w:val="262626"/>
        </w:rPr>
        <w:t>ООО «АКоС» (г. Анива, ул. Пудова, 6/А)</w:t>
      </w:r>
    </w:p>
    <w:p w14:paraId="471FF91F" w14:textId="77777777" w:rsidR="008C0559" w:rsidRDefault="008C0559">
      <w:pPr>
        <w:overflowPunct w:val="0"/>
        <w:autoSpaceDE w:val="0"/>
        <w:spacing w:after="120"/>
      </w:pPr>
    </w:p>
    <w:p w14:paraId="30A4F899" w14:textId="79115027" w:rsidR="008C0559" w:rsidRDefault="00BE1BA4">
      <w:pPr>
        <w:jc w:val="both"/>
      </w:pPr>
      <w:r>
        <w:t xml:space="preserve">г. Анива,        </w:t>
      </w:r>
      <w:r>
        <w:tab/>
      </w:r>
      <w:r>
        <w:tab/>
      </w:r>
      <w:r>
        <w:tab/>
      </w:r>
      <w:r>
        <w:tab/>
      </w:r>
      <w:r>
        <w:tab/>
        <w:t xml:space="preserve">                        </w:t>
      </w:r>
      <w:r w:rsidR="00FC7065">
        <w:t xml:space="preserve">                      </w:t>
      </w:r>
      <w:r>
        <w:t xml:space="preserve">  __ ________ 202</w:t>
      </w:r>
      <w:r w:rsidR="008777CE">
        <w:t>__</w:t>
      </w:r>
      <w:r>
        <w:t xml:space="preserve"> г.                                                                                                                                        </w:t>
      </w:r>
    </w:p>
    <w:p w14:paraId="43E1D35C" w14:textId="77777777" w:rsidR="008C0559" w:rsidRDefault="008C0559">
      <w:pPr>
        <w:overflowPunct w:val="0"/>
        <w:autoSpaceDE w:val="0"/>
      </w:pPr>
    </w:p>
    <w:p w14:paraId="497638BA" w14:textId="77777777" w:rsidR="008C0559" w:rsidRDefault="00BE1BA4">
      <w:pPr>
        <w:jc w:val="both"/>
      </w:pPr>
      <w:r>
        <w:t>Общество с ограниченной ответственностью «Анивские коммунальные системы, именуемое в дальнейшем «Заказчик», в лице __________, действующего на основании Устава, с одной стороны и _______________________________________,  именуемое в дальнейшем «Исполнитель», в лице __________________________________, действующего на основании ________, с другой стороны, совместно именуемые «Стороны» в соответствии  с Федеральным  законом от 18.07.2011 г. № 223-ФЗ «О закупках товаров, работ, услуг отдельными видами юридических лиц», Положением о закупке товаров, работ, услуг ООО «АКоС», заключили настоящий договор (далее - «договор») о нижеследующем:</w:t>
      </w:r>
    </w:p>
    <w:p w14:paraId="576B1C46" w14:textId="77777777" w:rsidR="008C0559" w:rsidRDefault="008C0559">
      <w:pPr>
        <w:jc w:val="both"/>
      </w:pPr>
    </w:p>
    <w:p w14:paraId="43288810" w14:textId="77777777" w:rsidR="008C0559" w:rsidRDefault="00BE1BA4">
      <w:pPr>
        <w:overflowPunct w:val="0"/>
        <w:autoSpaceDE w:val="0"/>
        <w:jc w:val="center"/>
        <w:rPr>
          <w:b/>
          <w:bCs/>
        </w:rPr>
      </w:pPr>
      <w:r>
        <w:rPr>
          <w:b/>
          <w:bCs/>
        </w:rPr>
        <w:t>1. Предмет договора</w:t>
      </w:r>
    </w:p>
    <w:p w14:paraId="04F8B777" w14:textId="77777777" w:rsidR="008C0559" w:rsidRDefault="008C0559">
      <w:pPr>
        <w:overflowPunct w:val="0"/>
        <w:autoSpaceDE w:val="0"/>
        <w:jc w:val="center"/>
        <w:rPr>
          <w:b/>
          <w:bCs/>
        </w:rPr>
      </w:pPr>
    </w:p>
    <w:p w14:paraId="54A3080D" w14:textId="77777777" w:rsidR="008C0559" w:rsidRDefault="00BE1BA4">
      <w:pPr>
        <w:jc w:val="both"/>
      </w:pPr>
      <w:r>
        <w:t>1.1. Заказчик поручает, а Исполнитель принимает на себя обязательства по оказанию услуг пчастной охраны (физической охраны) Гараж, прилегающая территория  ООО «АКоС» (далее по тексту настоящего Договора — услуги), в соответствии с условиями настоящего Договора, и своевременно сдать результат оказанных услуг Заказчику, а Заказчик обязуется принять результаты оказанных услуг и оплатить их.</w:t>
      </w:r>
    </w:p>
    <w:p w14:paraId="0D78C0EE" w14:textId="76F97D50" w:rsidR="008C0559" w:rsidRDefault="00BE1BA4">
      <w:pPr>
        <w:jc w:val="both"/>
      </w:pPr>
      <w:r>
        <w:t xml:space="preserve">1.2. Оказание услуг осуществляется Исполнителем в период </w:t>
      </w:r>
      <w:r w:rsidR="006064E8">
        <w:t xml:space="preserve">с </w:t>
      </w:r>
      <w:r w:rsidR="00BF3008">
        <w:t>01 февраля 2025 года</w:t>
      </w:r>
      <w:r>
        <w:t xml:space="preserve"> по 31 декабря 202</w:t>
      </w:r>
      <w:r w:rsidR="008777CE">
        <w:t>5</w:t>
      </w:r>
      <w:r>
        <w:t xml:space="preserve"> года.  </w:t>
      </w:r>
    </w:p>
    <w:p w14:paraId="6C8E14A5" w14:textId="77777777" w:rsidR="008C0559" w:rsidRDefault="00BE1BA4">
      <w:pPr>
        <w:jc w:val="both"/>
      </w:pPr>
      <w:r>
        <w:t>1.3. Исполнитель обязуется оказать услуги собственными силами, в соответствии со спецификацией на оказание услуг (Приложение №1 к настоящему Договору), которая является неотъемлемой частью настоящего Договора, и условиями настоящего Договора.</w:t>
      </w:r>
    </w:p>
    <w:p w14:paraId="21BAE1E6" w14:textId="77777777" w:rsidR="008C0559" w:rsidRDefault="00BE1BA4">
      <w:pPr>
        <w:jc w:val="both"/>
      </w:pPr>
      <w:r>
        <w:t>1.4. Услуги, оказываемые в рамках предмета настоящего Договора, их наименование, характеристики, цена, качество (объем) определяются в Спецификации на оказанные услуги (Приложение №1 к Договору).</w:t>
      </w:r>
    </w:p>
    <w:p w14:paraId="1978F406" w14:textId="77777777" w:rsidR="008C0559" w:rsidRDefault="00BE1BA4">
      <w:pPr>
        <w:jc w:val="both"/>
      </w:pPr>
      <w:r>
        <w:t xml:space="preserve">1.5. Место оказания услуг: Гараж и прилегающая территория ООО «АКоС»по адресу: </w:t>
      </w:r>
    </w:p>
    <w:p w14:paraId="503637E3" w14:textId="0BC60714" w:rsidR="008C0559" w:rsidRDefault="00BE1BA4">
      <w:pPr>
        <w:jc w:val="both"/>
      </w:pPr>
      <w:r>
        <w:t xml:space="preserve">694030 Сахалинская область, г. Анива, ул. С.Н. Пудова 6/а Общая площадь территории 3596,3 кв. м. Общая площадь здания гаража 386,8 кв.м., проходная 12,1 кв. м, склад ГСМ 38,7 кв. м </w:t>
      </w:r>
    </w:p>
    <w:p w14:paraId="4B0AD1A9" w14:textId="77777777" w:rsidR="008C0559" w:rsidRDefault="008C0559">
      <w:pPr>
        <w:overflowPunct w:val="0"/>
        <w:autoSpaceDE w:val="0"/>
        <w:jc w:val="both"/>
      </w:pPr>
    </w:p>
    <w:p w14:paraId="791A2432" w14:textId="77777777" w:rsidR="008C0559" w:rsidRDefault="00BE1BA4">
      <w:pPr>
        <w:overflowPunct w:val="0"/>
        <w:autoSpaceDE w:val="0"/>
        <w:jc w:val="center"/>
      </w:pPr>
      <w:r>
        <w:rPr>
          <w:b/>
        </w:rPr>
        <w:t>2. Общие положения</w:t>
      </w:r>
    </w:p>
    <w:p w14:paraId="7AEB9044" w14:textId="77777777" w:rsidR="008C0559" w:rsidRDefault="00BE1BA4">
      <w:pPr>
        <w:jc w:val="both"/>
      </w:pPr>
      <w:r>
        <w:t>2.1.</w:t>
      </w:r>
      <w:r>
        <w:tab/>
        <w:t>Датой начала оказания охранных услуг Исполнителем на Объекте является дата передачи объекта под охрану. В случае возникновения у Сторон претензий по факту неисполнения или ненадлежащего исполнения обязательств по настоящему Договору Стороны совместно и в кратчайшие сроки рассматривают эти претензии и устраняют выявленные недостатки.</w:t>
      </w:r>
    </w:p>
    <w:p w14:paraId="3A0A7584" w14:textId="77777777" w:rsidR="008C0559" w:rsidRDefault="00BE1BA4">
      <w:pPr>
        <w:jc w:val="both"/>
      </w:pPr>
      <w:r>
        <w:t>2.2.</w:t>
      </w:r>
      <w:r>
        <w:tab/>
        <w:t>Стороны совместно фиксируют актом любые факты причинения ущерба Объекту или Имуществу Заказчика, в том числе, в результате противоправных действий третьих лиц, сотрудников Заказчика или действий (бездействия) сотрудников Исполнителя.</w:t>
      </w:r>
    </w:p>
    <w:p w14:paraId="3E4B29B0" w14:textId="77777777" w:rsidR="008C0559" w:rsidRDefault="00BE1BA4">
      <w:pPr>
        <w:jc w:val="both"/>
      </w:pPr>
      <w:r>
        <w:t>2.3.</w:t>
      </w:r>
      <w:r>
        <w:tab/>
        <w:t>Нарушения охранниками Исполнителя требований законодательства Российской Федерации, условий Договора, в том числе Инструкции по охране Объекта, фиксируются Сторонами в соответствующем акте, который подписывается уполномоченными представителями Сторон. Исполнитель обязан предпринять все возможные меры для устранения выявленных нарушений.</w:t>
      </w:r>
    </w:p>
    <w:p w14:paraId="648B0B85" w14:textId="77777777" w:rsidR="008C0559" w:rsidRDefault="008C0559">
      <w:pPr>
        <w:overflowPunct w:val="0"/>
        <w:autoSpaceDE w:val="0"/>
        <w:jc w:val="both"/>
        <w:rPr>
          <w:b/>
        </w:rPr>
      </w:pPr>
    </w:p>
    <w:p w14:paraId="4545CB34" w14:textId="77777777" w:rsidR="008C0559" w:rsidRDefault="00BE1BA4">
      <w:pPr>
        <w:overflowPunct w:val="0"/>
        <w:autoSpaceDE w:val="0"/>
        <w:jc w:val="center"/>
      </w:pPr>
      <w:r>
        <w:rPr>
          <w:b/>
        </w:rPr>
        <w:t>3. Стоимость (цена) и оплата оказанных услуг</w:t>
      </w:r>
    </w:p>
    <w:p w14:paraId="21915439" w14:textId="470A3C05" w:rsidR="008C0559" w:rsidRDefault="00BE1BA4">
      <w:pPr>
        <w:jc w:val="both"/>
        <w:rPr>
          <w:lang w:eastAsia="hi-IN"/>
        </w:rPr>
      </w:pPr>
      <w:r>
        <w:rPr>
          <w:lang w:eastAsia="hi-IN"/>
        </w:rPr>
        <w:t xml:space="preserve">3.1. Общая стоимость услуг по настоящему Договору составляет ____________________(_________________________),  (с/без НДС) облагается. </w:t>
      </w:r>
    </w:p>
    <w:p w14:paraId="5F58C960" w14:textId="77777777" w:rsidR="008C0559" w:rsidRDefault="00BE1BA4">
      <w:pPr>
        <w:jc w:val="both"/>
      </w:pPr>
      <w:r>
        <w:t>3.2. 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
    <w:p w14:paraId="6C324A54" w14:textId="77777777" w:rsidR="008C0559" w:rsidRDefault="00BE1BA4">
      <w:pPr>
        <w:jc w:val="both"/>
      </w:pPr>
      <w:r>
        <w:t>3.3. Оплата по настоящему Договору производится Заказчиком по безналичному расчету перечислением денежных средств на счет Исполнителя платежными поручениями.</w:t>
      </w:r>
    </w:p>
    <w:p w14:paraId="605A6C47" w14:textId="77777777" w:rsidR="008C0559" w:rsidRDefault="00BE1BA4">
      <w:pPr>
        <w:jc w:val="both"/>
      </w:pPr>
      <w:r>
        <w:t xml:space="preserve">3.3.1. Расчет осуществляется ежемесячно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 в течение 7 (семи) рабочих дней со дня подписания Заказчиком Акта об оказанных услугах. </w:t>
      </w:r>
    </w:p>
    <w:p w14:paraId="07F8D210" w14:textId="77777777" w:rsidR="008C0559" w:rsidRDefault="00BE1BA4">
      <w:pPr>
        <w:jc w:val="both"/>
      </w:pPr>
      <w:r>
        <w:t>Авансовый платеж не предусмотрен.</w:t>
      </w:r>
    </w:p>
    <w:p w14:paraId="6F9F635C" w14:textId="77777777" w:rsidR="008C0559" w:rsidRDefault="008C0559">
      <w:pPr>
        <w:overflowPunct w:val="0"/>
        <w:autoSpaceDE w:val="0"/>
        <w:jc w:val="both"/>
        <w:rPr>
          <w:b/>
        </w:rPr>
      </w:pPr>
    </w:p>
    <w:p w14:paraId="50B3BF6D" w14:textId="77777777" w:rsidR="008C0559" w:rsidRDefault="00BE1BA4">
      <w:pPr>
        <w:overflowPunct w:val="0"/>
        <w:autoSpaceDE w:val="0"/>
        <w:jc w:val="center"/>
        <w:rPr>
          <w:b/>
        </w:rPr>
      </w:pPr>
      <w:r>
        <w:rPr>
          <w:b/>
        </w:rPr>
        <w:t>4. Срок оказания услуг и порядок сдачи-приемки</w:t>
      </w:r>
    </w:p>
    <w:p w14:paraId="1AC38DF2" w14:textId="77777777" w:rsidR="008C0559" w:rsidRDefault="00BE1BA4">
      <w:pPr>
        <w:overflowPunct w:val="0"/>
        <w:autoSpaceDE w:val="0"/>
        <w:jc w:val="center"/>
      </w:pPr>
      <w:r>
        <w:rPr>
          <w:b/>
        </w:rPr>
        <w:t>оказанных услуг</w:t>
      </w:r>
    </w:p>
    <w:p w14:paraId="5B292C1E" w14:textId="2DFDF525" w:rsidR="008C0559" w:rsidRDefault="00BE1BA4">
      <w:pPr>
        <w:jc w:val="both"/>
        <w:rPr>
          <w:lang w:eastAsia="en-US"/>
        </w:rPr>
      </w:pPr>
      <w:r>
        <w:lastRenderedPageBreak/>
        <w:t>4.1. Период оказания услуг:</w:t>
      </w:r>
      <w:r>
        <w:rPr>
          <w:lang w:eastAsia="en-US"/>
        </w:rPr>
        <w:t xml:space="preserve"> с </w:t>
      </w:r>
      <w:r w:rsidR="00BF3008">
        <w:t xml:space="preserve">01 февраля 2025 года </w:t>
      </w:r>
      <w:r>
        <w:rPr>
          <w:lang w:eastAsia="en-US"/>
        </w:rPr>
        <w:t>по 31 декабря 202</w:t>
      </w:r>
      <w:r w:rsidR="006E56B7">
        <w:rPr>
          <w:lang w:eastAsia="en-US"/>
        </w:rPr>
        <w:t>5</w:t>
      </w:r>
      <w:r>
        <w:rPr>
          <w:lang w:eastAsia="en-US"/>
        </w:rPr>
        <w:t xml:space="preserve"> года.</w:t>
      </w:r>
    </w:p>
    <w:p w14:paraId="558E655F" w14:textId="58490E58" w:rsidR="008C0559" w:rsidRDefault="00BE1BA4">
      <w:pPr>
        <w:jc w:val="both"/>
      </w:pPr>
      <w:r>
        <w:t xml:space="preserve"> </w:t>
      </w:r>
      <w:r w:rsidR="00BF3008">
        <w:t xml:space="preserve">      </w:t>
      </w:r>
      <w:r>
        <w:t>режим рабочего времени: будние дни с 1</w:t>
      </w:r>
      <w:r w:rsidR="00924C2B">
        <w:t>7</w:t>
      </w:r>
      <w:r>
        <w:t>.</w:t>
      </w:r>
      <w:r w:rsidR="008777CE">
        <w:t>3</w:t>
      </w:r>
      <w:r>
        <w:t>0ч. до 08.</w:t>
      </w:r>
      <w:r w:rsidR="008777CE">
        <w:t>3</w:t>
      </w:r>
      <w:r>
        <w:t xml:space="preserve">0ч.  в выходные и праздничные дни круглосуточно </w:t>
      </w:r>
    </w:p>
    <w:p w14:paraId="52D3CB9F" w14:textId="77777777" w:rsidR="008C0559" w:rsidRDefault="00BE1BA4">
      <w:pPr>
        <w:jc w:val="both"/>
      </w:pPr>
      <w:r>
        <w:t xml:space="preserve">       Количество постов: один пост.</w:t>
      </w:r>
    </w:p>
    <w:p w14:paraId="223771FF" w14:textId="77777777" w:rsidR="008C0559" w:rsidRDefault="00BE1BA4">
      <w:pPr>
        <w:jc w:val="both"/>
      </w:pPr>
      <w:r>
        <w:t xml:space="preserve">4.2. Результат оказанных услуг передается Заказчику по акту. </w:t>
      </w:r>
    </w:p>
    <w:p w14:paraId="441D184E" w14:textId="77777777" w:rsidR="008C0559" w:rsidRDefault="00BE1BA4">
      <w:pPr>
        <w:jc w:val="both"/>
      </w:pPr>
      <w:r>
        <w:t>4.3. Услуги, оказанные Исполнителем с отклонениями от норм и правил, установленных для данного вида услуг, а также условий настоящего Договора, не подлежат приемке и оплате Заказчиком до устранения отклонений.</w:t>
      </w:r>
    </w:p>
    <w:p w14:paraId="2B3A4BEB" w14:textId="77777777" w:rsidR="008C0559" w:rsidRDefault="00BE1BA4">
      <w:pPr>
        <w:jc w:val="both"/>
      </w:pPr>
      <w:r>
        <w:t xml:space="preserve">4.4. В течение 3 (трех) дней с момента предоставления Исполнителем акта сдачи-приемки оказанных услуг Заказчик проводит проверку результатов оказания услуг Исполнителем по настоящему Договору на предмет соответствия оказанных услуг требованиям и условиям настоящего Договора. </w:t>
      </w:r>
    </w:p>
    <w:p w14:paraId="767F3934" w14:textId="77777777" w:rsidR="008C0559" w:rsidRDefault="00BE1BA4">
      <w:pPr>
        <w:jc w:val="both"/>
      </w:pPr>
      <w:r>
        <w:t xml:space="preserve">4.5. По результатам проверки оказания услуг Исполнителем по настоящему Договору приемочная комиссия Заказчика составляет мотивированное заключение об исполнении или ненадлежащем оказании услуг Исполнителем по настоящему Договору. </w:t>
      </w:r>
    </w:p>
    <w:p w14:paraId="09C280FF" w14:textId="77777777" w:rsidR="008C0559" w:rsidRDefault="00BE1BA4">
      <w:pPr>
        <w:jc w:val="both"/>
      </w:pPr>
      <w:r>
        <w:t>4.6. В течение 3 (трех) дней с момента получения подписанного Заказчиком акта сдачи-приемки оказанных услуг за календарный месяц, Исполнитель обязан подписать со своей стороны акт сдачи-приемки оказанных услуг по настоящему Договору и возвратить экземпляр акта Заказчику. В случае получения мотивированного отказа Заказчика от подписания акта сдачи-приемки оказанных услуг по настоящему Договору, Исполнитель обязан рассмотреть мотивированный отказ и устранить замечания в срок, указанный  в мотивированном отказе, а если срок не указан, то в течение 14 (четырнадцати) дней с момента его получения.</w:t>
      </w:r>
    </w:p>
    <w:p w14:paraId="05DB68EB" w14:textId="3B10EFE5" w:rsidR="008C0559" w:rsidRDefault="00BE1BA4">
      <w:pPr>
        <w:jc w:val="both"/>
      </w:pPr>
      <w:r>
        <w:t>4.7. Подписанный между Заказчиком и Исполнителем акт сдачи-приемки оказанных услуг за календарный месяц является основанием для оплаты Исполнителю фактически оказанных услуг.</w:t>
      </w:r>
    </w:p>
    <w:p w14:paraId="13CFE861" w14:textId="77777777" w:rsidR="00BF3008" w:rsidRDefault="00BF3008">
      <w:pPr>
        <w:jc w:val="both"/>
      </w:pPr>
    </w:p>
    <w:p w14:paraId="4D54AE47" w14:textId="77777777" w:rsidR="008C0559" w:rsidRDefault="00BE1BA4">
      <w:pPr>
        <w:overflowPunct w:val="0"/>
        <w:autoSpaceDE w:val="0"/>
        <w:jc w:val="center"/>
      </w:pPr>
      <w:r>
        <w:rPr>
          <w:b/>
          <w:bCs/>
        </w:rPr>
        <w:t>5. Права и обязанности Исполнителя</w:t>
      </w:r>
    </w:p>
    <w:p w14:paraId="44AEA865" w14:textId="77777777" w:rsidR="008C0559" w:rsidRDefault="008C0559">
      <w:pPr>
        <w:overflowPunct w:val="0"/>
        <w:autoSpaceDE w:val="0"/>
        <w:jc w:val="both"/>
      </w:pPr>
    </w:p>
    <w:p w14:paraId="7B7EF2EB" w14:textId="77777777" w:rsidR="008C0559" w:rsidRDefault="00BE1BA4">
      <w:pPr>
        <w:overflowPunct w:val="0"/>
        <w:autoSpaceDE w:val="0"/>
        <w:jc w:val="both"/>
      </w:pPr>
      <w:r>
        <w:t>5.1. Исполнитель обязуется:</w:t>
      </w:r>
    </w:p>
    <w:p w14:paraId="503A2578" w14:textId="77777777" w:rsidR="008C0559" w:rsidRDefault="00BE1BA4">
      <w:pPr>
        <w:overflowPunct w:val="0"/>
        <w:autoSpaceDE w:val="0"/>
        <w:jc w:val="both"/>
        <w:rPr>
          <w:color w:val="000000"/>
        </w:rPr>
      </w:pPr>
      <w:r>
        <w:t>5.1.1. Оказать все услуги качественно, в соответствии с нормативными документами, регламентирующими порядок оказания данного вида услуг, в объеме, и в сроки, предусмотренные настоящим Договором и приложениями к нему.</w:t>
      </w:r>
    </w:p>
    <w:p w14:paraId="61BC4F6C" w14:textId="77777777" w:rsidR="008C0559" w:rsidRDefault="00BE1BA4">
      <w:pPr>
        <w:overflowPunct w:val="0"/>
        <w:autoSpaceDE w:val="0"/>
        <w:jc w:val="both"/>
      </w:pPr>
      <w:r>
        <w:rPr>
          <w:color w:val="000000"/>
        </w:rPr>
        <w:t xml:space="preserve">Приостановить оказание услуг, поставив об этом в известность Заказчика в течение 2 (двух) календарных дней, если в процессе </w:t>
      </w:r>
      <w:r>
        <w:t xml:space="preserve">оказания услуг </w:t>
      </w:r>
      <w:r>
        <w:rPr>
          <w:color w:val="000000"/>
        </w:rPr>
        <w:t xml:space="preserve">Исполнитель устанавливает невозможность получения ожидаемого результата или нецелесообразность дальнейшего </w:t>
      </w:r>
      <w:r>
        <w:t>оказания услуг</w:t>
      </w:r>
      <w:r>
        <w:rPr>
          <w:color w:val="000000"/>
        </w:rPr>
        <w:t>.</w:t>
      </w:r>
    </w:p>
    <w:p w14:paraId="103FD27B" w14:textId="77777777" w:rsidR="008C0559" w:rsidRDefault="00BE1BA4">
      <w:pPr>
        <w:tabs>
          <w:tab w:val="left" w:pos="8789"/>
        </w:tabs>
        <w:overflowPunct w:val="0"/>
        <w:autoSpaceDE w:val="0"/>
        <w:spacing w:after="120"/>
        <w:jc w:val="both"/>
        <w:rPr>
          <w:color w:val="000000"/>
        </w:rPr>
      </w:pPr>
      <w:r>
        <w:t>5.1.2. Устранять недостатки в услугах своими силами и за свой счет в срок, указанный в мотивированном отказе от подписания акта сдачи-приемки оказанных услуг за календарный месяц.</w:t>
      </w:r>
    </w:p>
    <w:p w14:paraId="7B7A6FE7" w14:textId="0CDA8F13" w:rsidR="008C0559" w:rsidRDefault="00BE1BA4">
      <w:pPr>
        <w:overflowPunct w:val="0"/>
        <w:autoSpaceDE w:val="0"/>
        <w:jc w:val="both"/>
        <w:rPr>
          <w:color w:val="000000"/>
        </w:rPr>
      </w:pPr>
      <w:r>
        <w:rPr>
          <w:color w:val="000000"/>
        </w:rPr>
        <w:t>5.1.3. Предоставлять Заказчику по его требованию всю необходимую информацию, относящеюся к предмету настоящего Договора.</w:t>
      </w:r>
    </w:p>
    <w:p w14:paraId="2323EC1A" w14:textId="77777777" w:rsidR="008C0559" w:rsidRDefault="00BE1BA4">
      <w:pPr>
        <w:overflowPunct w:val="0"/>
        <w:autoSpaceDE w:val="0"/>
        <w:jc w:val="both"/>
        <w:rPr>
          <w:color w:val="000000"/>
        </w:rPr>
      </w:pPr>
      <w:r>
        <w:rPr>
          <w:color w:val="000000"/>
        </w:rPr>
        <w:t>5.1.4. Обеспечить конфиденциальность сведений, касающихся предмета настоящего Договора, хода его исполнения и полученных результатов.</w:t>
      </w:r>
    </w:p>
    <w:p w14:paraId="34256C99" w14:textId="77777777" w:rsidR="008C0559" w:rsidRDefault="00BE1BA4">
      <w:pPr>
        <w:overflowPunct w:val="0"/>
        <w:autoSpaceDE w:val="0"/>
        <w:jc w:val="both"/>
        <w:rPr>
          <w:color w:val="000000"/>
        </w:rPr>
      </w:pPr>
      <w:r>
        <w:rPr>
          <w:color w:val="000000"/>
        </w:rPr>
        <w:t>5.1.5. Гарантировать Заказчику передачу полученных по настоящему Договору результатов, не нарушающих исключительных прав других лиц.</w:t>
      </w:r>
    </w:p>
    <w:p w14:paraId="1AC40A8B" w14:textId="77777777" w:rsidR="008C0559" w:rsidRDefault="00BE1BA4">
      <w:pPr>
        <w:overflowPunct w:val="0"/>
        <w:autoSpaceDE w:val="0"/>
        <w:jc w:val="both"/>
      </w:pPr>
      <w:r>
        <w:rPr>
          <w:color w:val="000000"/>
        </w:rPr>
        <w:t>5.1.7. С</w:t>
      </w:r>
      <w:r>
        <w:t>оставить и подписать соответствующие документы для приемки оказанных услуг (акт сдачи-приемки оказанных услуг за календарный месяц, счет, счет-фактуру).</w:t>
      </w:r>
    </w:p>
    <w:p w14:paraId="6DD52B9E" w14:textId="77777777" w:rsidR="008C0559" w:rsidRDefault="00BE1BA4">
      <w:pPr>
        <w:overflowPunct w:val="0"/>
        <w:autoSpaceDE w:val="0"/>
        <w:jc w:val="both"/>
      </w:pPr>
      <w:r>
        <w:t xml:space="preserve">5.1.8. </w:t>
      </w:r>
      <w:r>
        <w:rPr>
          <w:shd w:val="clear" w:color="auto" w:fill="FFFFFF"/>
        </w:rPr>
        <w:t>Исполнитель оказывает услуги в соответствии с Законом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r>
        <w:t>.</w:t>
      </w:r>
    </w:p>
    <w:p w14:paraId="25F74449" w14:textId="77777777" w:rsidR="008C0559" w:rsidRDefault="00BE1BA4">
      <w:pPr>
        <w:overflowPunct w:val="0"/>
        <w:autoSpaceDE w:val="0"/>
        <w:jc w:val="both"/>
      </w:pPr>
      <w:r>
        <w:t>5.1.9. Осуществлять проверку готовности к несению службы сотрудников охраны и инструктировать их, систематически контролировать выполнение возложенных на них обязанностей.</w:t>
      </w:r>
    </w:p>
    <w:p w14:paraId="1A036FFA" w14:textId="77777777" w:rsidR="008C0559" w:rsidRDefault="00BE1BA4">
      <w:pPr>
        <w:overflowPunct w:val="0"/>
        <w:autoSpaceDE w:val="0"/>
        <w:jc w:val="both"/>
      </w:pPr>
      <w:r>
        <w:t>5.2. Исполнитель имеет право:</w:t>
      </w:r>
    </w:p>
    <w:p w14:paraId="10EB79ED" w14:textId="77777777" w:rsidR="008C0559" w:rsidRDefault="00BE1BA4">
      <w:pPr>
        <w:overflowPunct w:val="0"/>
        <w:autoSpaceDE w:val="0"/>
        <w:jc w:val="both"/>
        <w:rPr>
          <w:b/>
        </w:rPr>
      </w:pPr>
      <w:r>
        <w:t>5.2.1. Потребовать от Заказчика указаний и разъяснений по любому вопросу, связанному с оказанием услуг по настоящему Договору, в том числе по вопросам финансирования услуг и оплате оказанных услуг. Требования Исполнителя представляются в письменном виде и должны регистрироваться и храниться Заказчиком на протяжении срока действия настоящего Договора. Копии требований хранятся у Исполнителя.</w:t>
      </w:r>
    </w:p>
    <w:p w14:paraId="34B1441A" w14:textId="77777777" w:rsidR="008C0559" w:rsidRDefault="008C0559">
      <w:pPr>
        <w:overflowPunct w:val="0"/>
        <w:autoSpaceDE w:val="0"/>
        <w:jc w:val="both"/>
        <w:rPr>
          <w:b/>
        </w:rPr>
      </w:pPr>
    </w:p>
    <w:p w14:paraId="0F8E6C78" w14:textId="77777777" w:rsidR="008C0559" w:rsidRDefault="00BE1BA4">
      <w:pPr>
        <w:overflowPunct w:val="0"/>
        <w:autoSpaceDE w:val="0"/>
        <w:jc w:val="center"/>
      </w:pPr>
      <w:r>
        <w:rPr>
          <w:b/>
        </w:rPr>
        <w:t>6. Права и обязанности Заказчика</w:t>
      </w:r>
    </w:p>
    <w:p w14:paraId="65E3F4F5" w14:textId="77777777" w:rsidR="008C0559" w:rsidRDefault="008C0559">
      <w:pPr>
        <w:shd w:val="clear" w:color="auto" w:fill="FFFFFF"/>
        <w:overflowPunct w:val="0"/>
        <w:autoSpaceDE w:val="0"/>
        <w:jc w:val="both"/>
      </w:pPr>
    </w:p>
    <w:p w14:paraId="75395223" w14:textId="3A298B0B" w:rsidR="008C0559" w:rsidRDefault="00BE1BA4">
      <w:pPr>
        <w:shd w:val="clear" w:color="auto" w:fill="FFFFFF"/>
        <w:overflowPunct w:val="0"/>
        <w:autoSpaceDE w:val="0"/>
        <w:jc w:val="both"/>
      </w:pPr>
      <w:r>
        <w:t>6.1.</w:t>
      </w:r>
      <w:r w:rsidR="00373757">
        <w:t xml:space="preserve"> </w:t>
      </w:r>
      <w:r>
        <w:t>Заказчик производит оплату оказанных Исполнителем услуг в порядке, предусмотренном настоящим Договором.</w:t>
      </w:r>
    </w:p>
    <w:p w14:paraId="33110193" w14:textId="43CA1236" w:rsidR="008C0559" w:rsidRDefault="00BE1BA4">
      <w:pPr>
        <w:shd w:val="clear" w:color="auto" w:fill="FFFFFF"/>
        <w:overflowPunct w:val="0"/>
        <w:autoSpaceDE w:val="0"/>
        <w:jc w:val="both"/>
      </w:pPr>
      <w:r>
        <w:t>6.2. Заказчик производит приемку оказанных услуг, выполненных Исполнителем в порядке, определенном настоящим Договором.</w:t>
      </w:r>
    </w:p>
    <w:p w14:paraId="2E763DCB" w14:textId="66C7EE46" w:rsidR="008C0559" w:rsidRDefault="00BE1BA4">
      <w:pPr>
        <w:shd w:val="clear" w:color="auto" w:fill="FFFFFF"/>
        <w:overflowPunct w:val="0"/>
        <w:autoSpaceDE w:val="0"/>
        <w:jc w:val="both"/>
      </w:pPr>
      <w:r>
        <w:t>6.3.</w:t>
      </w:r>
      <w:r w:rsidR="00373757">
        <w:t xml:space="preserve"> </w:t>
      </w:r>
      <w:r>
        <w:t>Заказчик обязуется выполнить в полном объеме все свои обязательства, предусмотренные в других пунктах настоящего Договора.</w:t>
      </w:r>
    </w:p>
    <w:p w14:paraId="092D62FA" w14:textId="77777777" w:rsidR="008C0559" w:rsidRDefault="00BE1BA4">
      <w:pPr>
        <w:overflowPunct w:val="0"/>
        <w:autoSpaceDE w:val="0"/>
        <w:jc w:val="both"/>
        <w:rPr>
          <w:b/>
          <w:bCs/>
        </w:rPr>
      </w:pPr>
      <w:r>
        <w:t>6.4. Заказчик вправе принять решение об одностороннем отказе от исполнения настоящего Договора.</w:t>
      </w:r>
    </w:p>
    <w:p w14:paraId="2D3AB636" w14:textId="77777777" w:rsidR="008C0559" w:rsidRDefault="008C0559">
      <w:pPr>
        <w:overflowPunct w:val="0"/>
        <w:autoSpaceDE w:val="0"/>
        <w:jc w:val="both"/>
        <w:rPr>
          <w:b/>
          <w:bCs/>
        </w:rPr>
      </w:pPr>
    </w:p>
    <w:p w14:paraId="406D0198" w14:textId="77777777" w:rsidR="008C0559" w:rsidRDefault="00BE1BA4">
      <w:pPr>
        <w:overflowPunct w:val="0"/>
        <w:autoSpaceDE w:val="0"/>
        <w:jc w:val="center"/>
      </w:pPr>
      <w:r>
        <w:rPr>
          <w:b/>
          <w:bCs/>
        </w:rPr>
        <w:t>7. Гарантии</w:t>
      </w:r>
    </w:p>
    <w:p w14:paraId="30E3051A" w14:textId="77777777" w:rsidR="008C0559" w:rsidRDefault="00BE1BA4">
      <w:pPr>
        <w:shd w:val="clear" w:color="auto" w:fill="FFFFFF"/>
        <w:overflowPunct w:val="0"/>
        <w:autoSpaceDE w:val="0"/>
        <w:jc w:val="both"/>
      </w:pPr>
      <w:r>
        <w:t>7.1. Исполнитель гарантирует:</w:t>
      </w:r>
    </w:p>
    <w:p w14:paraId="10478AF8" w14:textId="77777777" w:rsidR="008C0559" w:rsidRDefault="00BE1BA4">
      <w:pPr>
        <w:shd w:val="clear" w:color="auto" w:fill="FFFFFF"/>
        <w:overflowPunct w:val="0"/>
        <w:autoSpaceDE w:val="0"/>
        <w:jc w:val="both"/>
      </w:pPr>
      <w:r>
        <w:t>- качественное оказание услуг в полном объеме и в сроки, определенные условиями настоящего Договора;</w:t>
      </w:r>
    </w:p>
    <w:p w14:paraId="23AAFB60" w14:textId="77777777" w:rsidR="008C0559" w:rsidRDefault="00BE1BA4">
      <w:pPr>
        <w:shd w:val="clear" w:color="auto" w:fill="FFFFFF"/>
        <w:overflowPunct w:val="0"/>
        <w:autoSpaceDE w:val="0"/>
        <w:jc w:val="both"/>
      </w:pPr>
      <w:r>
        <w:t>- качество оказания услуг в соответствии со Спецификацией и действующими нормами;</w:t>
      </w:r>
    </w:p>
    <w:p w14:paraId="717A5CF3" w14:textId="77777777" w:rsidR="008C0559" w:rsidRDefault="00BE1BA4">
      <w:pPr>
        <w:shd w:val="clear" w:color="auto" w:fill="FFFFFF"/>
        <w:overflowPunct w:val="0"/>
        <w:autoSpaceDE w:val="0"/>
        <w:jc w:val="both"/>
      </w:pPr>
      <w:r>
        <w:lastRenderedPageBreak/>
        <w:t>- своевременное устранение недостатков, выявленных при приемке оказанных услуг.</w:t>
      </w:r>
    </w:p>
    <w:p w14:paraId="7E4CD6A0" w14:textId="77777777" w:rsidR="008C0559" w:rsidRDefault="008C0559">
      <w:pPr>
        <w:shd w:val="clear" w:color="auto" w:fill="FFFFFF"/>
        <w:overflowPunct w:val="0"/>
        <w:autoSpaceDE w:val="0"/>
        <w:jc w:val="both"/>
        <w:rPr>
          <w:b/>
          <w:bCs/>
        </w:rPr>
      </w:pPr>
    </w:p>
    <w:p w14:paraId="64D2BE2B" w14:textId="77777777" w:rsidR="008C0559" w:rsidRDefault="00BE1BA4">
      <w:pPr>
        <w:overflowPunct w:val="0"/>
        <w:autoSpaceDE w:val="0"/>
        <w:jc w:val="center"/>
        <w:rPr>
          <w:b/>
          <w:bCs/>
        </w:rPr>
      </w:pPr>
      <w:r>
        <w:rPr>
          <w:b/>
          <w:bCs/>
        </w:rPr>
        <w:t>8. Ответственность Сторон</w:t>
      </w:r>
    </w:p>
    <w:p w14:paraId="03D6762E" w14:textId="77777777" w:rsidR="008C0559" w:rsidRDefault="008C0559">
      <w:pPr>
        <w:overflowPunct w:val="0"/>
        <w:autoSpaceDE w:val="0"/>
        <w:jc w:val="center"/>
        <w:rPr>
          <w:b/>
          <w:bCs/>
        </w:rPr>
      </w:pPr>
    </w:p>
    <w:p w14:paraId="55806E2B" w14:textId="77777777" w:rsidR="008C0559" w:rsidRDefault="00BE1BA4">
      <w:pPr>
        <w:overflowPunct w:val="0"/>
        <w:autoSpaceDE w:val="0"/>
        <w:jc w:val="both"/>
        <w:rPr>
          <w:b/>
          <w:bCs/>
        </w:rPr>
      </w:pPr>
      <w:r>
        <w:rPr>
          <w:bCs/>
        </w:rPr>
        <w:t>8.1. Исполнитель несет ответственность:</w:t>
      </w:r>
      <w:r>
        <w:rPr>
          <w:bCs/>
        </w:rPr>
        <w:tab/>
      </w:r>
      <w:r>
        <w:rPr>
          <w:b/>
          <w:bCs/>
        </w:rPr>
        <w:tab/>
      </w:r>
      <w:r>
        <w:rPr>
          <w:b/>
          <w:bCs/>
        </w:rPr>
        <w:tab/>
      </w:r>
      <w:r>
        <w:rPr>
          <w:b/>
          <w:bCs/>
        </w:rPr>
        <w:tab/>
      </w:r>
      <w:r>
        <w:rPr>
          <w:b/>
          <w:bCs/>
        </w:rPr>
        <w:tab/>
      </w:r>
      <w:r>
        <w:rPr>
          <w:b/>
          <w:bCs/>
        </w:rPr>
        <w:tab/>
      </w:r>
    </w:p>
    <w:p w14:paraId="3B0F4EF3" w14:textId="77777777" w:rsidR="008C0559" w:rsidRDefault="00BE1BA4">
      <w:pPr>
        <w:overflowPunct w:val="0"/>
        <w:autoSpaceDE w:val="0"/>
        <w:jc w:val="both"/>
      </w:pPr>
      <w:r>
        <w:t xml:space="preserve"> - за безопасность и сохранность имущества З</w:t>
      </w:r>
      <w:r>
        <w:rPr>
          <w:bCs/>
        </w:rPr>
        <w:t>аказчика</w:t>
      </w:r>
      <w:r>
        <w:t xml:space="preserve"> в размере фактической стоимости причиненного материального ущерба, если ущерб был причинен по вине </w:t>
      </w:r>
      <w:r>
        <w:rPr>
          <w:bCs/>
        </w:rPr>
        <w:t>Исполнителя</w:t>
      </w:r>
      <w:r>
        <w:t xml:space="preserve"> и вина его была доказана в установленном з</w:t>
      </w:r>
      <w:r>
        <w:rPr>
          <w:bCs/>
        </w:rPr>
        <w:t>аконом</w:t>
      </w:r>
      <w:r>
        <w:t xml:space="preserve"> порядке:</w:t>
      </w:r>
    </w:p>
    <w:p w14:paraId="55548642" w14:textId="77777777" w:rsidR="008C0559" w:rsidRDefault="00BE1BA4">
      <w:pPr>
        <w:overflowPunct w:val="0"/>
        <w:autoSpaceDE w:val="0"/>
        <w:jc w:val="both"/>
      </w:pPr>
      <w:r>
        <w:t>- за ущерб, нанесенный уничтожением или повреждением имущества посторонними лицами, проникшими на охраняемые объекты в результате невыполнения или ненадлежащего выполнения Исполнителем принятых по настоящему Договору обязательств;</w:t>
      </w:r>
    </w:p>
    <w:p w14:paraId="26AF84D8" w14:textId="77777777" w:rsidR="008C0559" w:rsidRDefault="00BE1BA4">
      <w:pPr>
        <w:overflowPunct w:val="0"/>
        <w:autoSpaceDE w:val="0"/>
        <w:jc w:val="both"/>
      </w:pPr>
      <w:r>
        <w:t xml:space="preserve"> - за ущерб, причиненный пожаром или в силу других причин по вине работников, осуществляющих охрану. </w:t>
      </w:r>
    </w:p>
    <w:p w14:paraId="36881767" w14:textId="77777777" w:rsidR="008C0559" w:rsidRDefault="00BE1BA4">
      <w:pPr>
        <w:overflowPunct w:val="0"/>
        <w:autoSpaceDE w:val="0"/>
        <w:jc w:val="both"/>
      </w:pPr>
      <w:r>
        <w:t>8.2. Исполнитель не несет ответственность:</w:t>
      </w:r>
      <w:r>
        <w:tab/>
      </w:r>
      <w:r>
        <w:tab/>
      </w:r>
      <w:r>
        <w:tab/>
      </w:r>
      <w:r>
        <w:tab/>
      </w:r>
      <w:r>
        <w:tab/>
      </w:r>
      <w:r>
        <w:tab/>
        <w:t xml:space="preserve">    </w:t>
      </w:r>
    </w:p>
    <w:p w14:paraId="1DF6A875" w14:textId="1F0CE5FF" w:rsidR="008C0559" w:rsidRDefault="00BE1BA4">
      <w:pPr>
        <w:overflowPunct w:val="0"/>
        <w:autoSpaceDE w:val="0"/>
        <w:jc w:val="both"/>
      </w:pPr>
      <w:r>
        <w:t xml:space="preserve">- если посторонние лица были задержаны Исполнителем при совершении хищения или порчи имущества Заказчика;                                                                   </w:t>
      </w:r>
    </w:p>
    <w:p w14:paraId="1AA94269" w14:textId="4CE0370F" w:rsidR="008C0559" w:rsidRDefault="00BE1BA4">
      <w:pPr>
        <w:overflowPunct w:val="0"/>
        <w:autoSpaceDE w:val="0"/>
        <w:jc w:val="both"/>
      </w:pPr>
      <w:r>
        <w:t>- за ущерб, причиненный стихийными бедствиями, пожаром, авариями коммунальных сетей и в силу других форс-мажорных обстоятельств.</w:t>
      </w:r>
    </w:p>
    <w:p w14:paraId="6A656892" w14:textId="77777777" w:rsidR="008C0559" w:rsidRDefault="00BE1BA4">
      <w:pPr>
        <w:tabs>
          <w:tab w:val="left" w:pos="0"/>
        </w:tabs>
        <w:overflowPunct w:val="0"/>
        <w:autoSpaceDE w:val="0"/>
        <w:jc w:val="both"/>
      </w:pPr>
      <w:r>
        <w:t>8.3.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w:t>
      </w:r>
    </w:p>
    <w:p w14:paraId="4F698C3E" w14:textId="50AD28F8" w:rsidR="008C0559" w:rsidRDefault="00BE1BA4">
      <w:pPr>
        <w:overflowPunct w:val="0"/>
        <w:autoSpaceDE w:val="0"/>
        <w:jc w:val="both"/>
      </w:pPr>
      <w:r>
        <w:t xml:space="preserve">8.4.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Неустойка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  </w:t>
      </w:r>
    </w:p>
    <w:p w14:paraId="1F36133F" w14:textId="1E0988DD" w:rsidR="008C0559" w:rsidRDefault="00BE1BA4">
      <w:pPr>
        <w:overflowPunct w:val="0"/>
        <w:autoSpaceDE w:val="0"/>
        <w:jc w:val="both"/>
      </w:pPr>
      <w:r>
        <w:t>8.5. Исполнитель освобождается от уплаты неустойки,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Заказчика.</w:t>
      </w:r>
    </w:p>
    <w:p w14:paraId="788D20DD" w14:textId="6ED446CC" w:rsidR="008C0559" w:rsidRDefault="00BE1BA4">
      <w:pPr>
        <w:overflowPunct w:val="0"/>
        <w:autoSpaceDE w:val="0"/>
        <w:jc w:val="both"/>
      </w:pPr>
      <w:r>
        <w:t xml:space="preserve">8.6.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устанавливается в размере 1/300 действующей на дату уплаты неустойки ключевой ставки Центрального банка Российской Федерации от неуплаченной в срок суммы. </w:t>
      </w:r>
    </w:p>
    <w:p w14:paraId="5932BB57" w14:textId="77777777" w:rsidR="008C0559" w:rsidRDefault="00BE1BA4">
      <w:pPr>
        <w:overflowPunct w:val="0"/>
        <w:autoSpaceDE w:val="0"/>
        <w:jc w:val="both"/>
      </w:pPr>
      <w:r>
        <w:t>8.7. Заказчик освобождается от уплаты неустойки,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Исполнителя.</w:t>
      </w:r>
    </w:p>
    <w:p w14:paraId="0A49D898" w14:textId="77777777" w:rsidR="008C0559" w:rsidRDefault="008C0559">
      <w:pPr>
        <w:overflowPunct w:val="0"/>
        <w:autoSpaceDE w:val="0"/>
        <w:ind w:firstLine="708"/>
        <w:jc w:val="both"/>
      </w:pPr>
    </w:p>
    <w:p w14:paraId="4E06E67B" w14:textId="77777777" w:rsidR="008C0559" w:rsidRDefault="00BE1BA4">
      <w:pPr>
        <w:overflowPunct w:val="0"/>
        <w:autoSpaceDE w:val="0"/>
        <w:ind w:firstLine="567"/>
        <w:jc w:val="center"/>
      </w:pPr>
      <w:r>
        <w:rPr>
          <w:b/>
        </w:rPr>
        <w:t>9. Антикоррупционная оговорка</w:t>
      </w:r>
    </w:p>
    <w:p w14:paraId="79C4DD6A" w14:textId="77777777" w:rsidR="008C0559" w:rsidRDefault="008C0559">
      <w:pPr>
        <w:overflowPunct w:val="0"/>
        <w:autoSpaceDE w:val="0"/>
        <w:ind w:firstLine="567"/>
        <w:jc w:val="both"/>
      </w:pPr>
    </w:p>
    <w:p w14:paraId="106F1875" w14:textId="77777777" w:rsidR="008C0559" w:rsidRDefault="00BE1BA4">
      <w:pPr>
        <w:overflowPunct w:val="0"/>
        <w:autoSpaceDE w:val="0"/>
        <w:jc w:val="both"/>
      </w:pPr>
      <w:r>
        <w:rPr>
          <w:spacing w:val="-4"/>
        </w:rPr>
        <w:t>9.1. Стороны договора, их аффилированные (взаимосвязанные) лица, работники</w:t>
      </w:r>
      <w:r>
        <w:t xml:space="preserve"> и посредники не вправе ни прямо, ни косвенно предлагать и выплачивать денежные средства и иные ценности сотрудникам и представителям другой стороны </w:t>
      </w:r>
      <w:r>
        <w:rPr>
          <w:spacing w:val="-4"/>
        </w:rPr>
        <w:t xml:space="preserve">с целью оказания </w:t>
      </w:r>
      <w:r>
        <w:t xml:space="preserve">влияния на их действия и </w:t>
      </w:r>
      <w:r>
        <w:rPr>
          <w:spacing w:val="-4"/>
        </w:rPr>
        <w:t>решения по настоящему Договору или получения иных неправомерных преимуществ в связи с его исполнением.</w:t>
      </w:r>
    </w:p>
    <w:p w14:paraId="1109F82E" w14:textId="77777777" w:rsidR="008C0559" w:rsidRDefault="00BE1BA4">
      <w:pPr>
        <w:overflowPunct w:val="0"/>
        <w:autoSpaceDE w:val="0"/>
        <w:jc w:val="both"/>
        <w:rPr>
          <w:spacing w:val="-4"/>
        </w:rPr>
      </w:pPr>
      <w:r>
        <w:t xml:space="preserve">9.2. Для исполнения настоящего Договора не допускается осуществлять действия, квалифицируемые как дача/получение взятки, </w:t>
      </w:r>
      <w:r>
        <w:rPr>
          <w:spacing w:val="-6"/>
        </w:rPr>
        <w:t>коммерческий подкуп, злоупотребление должностным положением, а также действия, нарушающие требования законодательства о противодействии</w:t>
      </w:r>
      <w:r>
        <w:t xml:space="preserve">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4682AE9D" w14:textId="77777777" w:rsidR="008C0559" w:rsidRDefault="00BE1BA4">
      <w:pPr>
        <w:overflowPunct w:val="0"/>
        <w:autoSpaceDE w:val="0"/>
        <w:jc w:val="both"/>
        <w:rPr>
          <w:spacing w:val="-4"/>
        </w:rPr>
      </w:pPr>
      <w:r>
        <w:rPr>
          <w:spacing w:val="-4"/>
        </w:rPr>
        <w:t>9.3.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w:t>
      </w:r>
    </w:p>
    <w:p w14:paraId="1E7195D4" w14:textId="77777777" w:rsidR="008C0559" w:rsidRDefault="00BE1BA4">
      <w:pPr>
        <w:overflowPunct w:val="0"/>
        <w:autoSpaceDE w:val="0"/>
        <w:jc w:val="both"/>
        <w:rPr>
          <w:spacing w:val="-4"/>
        </w:rPr>
      </w:pPr>
      <w:r>
        <w:rPr>
          <w:spacing w:val="-4"/>
        </w:rPr>
        <w:t>9.4. В случае выявления риска коррупционного нарушения по настоящему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068DA2DC" w14:textId="6473D6F4" w:rsidR="008C0559" w:rsidRDefault="00BE1BA4">
      <w:pPr>
        <w:overflowPunct w:val="0"/>
        <w:autoSpaceDE w:val="0"/>
        <w:jc w:val="both"/>
        <w:rPr>
          <w:spacing w:val="-4"/>
        </w:rPr>
      </w:pPr>
      <w:r>
        <w:rPr>
          <w:spacing w:val="-4"/>
        </w:rPr>
        <w:t>9.5. В случае выявления коррупционного нарушения, допущенного в связи с исполнением настоящего Договора острадавшая сторона вправе в одностороннем порядке полностью или в соответствующей части отказаться от исполнения настоящего Договора, что влечёт его автоматическое полное или частичное расторжение с момента получения другой Стороной уведомления об этом.</w:t>
      </w:r>
    </w:p>
    <w:p w14:paraId="02AD9849" w14:textId="77777777" w:rsidR="008C0559" w:rsidRDefault="00BE1BA4">
      <w:pPr>
        <w:overflowPunct w:val="0"/>
        <w:autoSpaceDE w:val="0"/>
        <w:ind w:firstLine="567"/>
        <w:jc w:val="both"/>
      </w:pPr>
      <w:r>
        <w:rPr>
          <w:spacing w:val="-4"/>
        </w:rPr>
        <w:t>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 Кроме того, с виновной Стороны подлежит взысканию штраф в размере 50% от общей цены настоящего Договора.</w:t>
      </w:r>
    </w:p>
    <w:p w14:paraId="1DF8D469" w14:textId="77777777" w:rsidR="008C0559" w:rsidRDefault="00BE1BA4">
      <w:pPr>
        <w:shd w:val="clear" w:color="auto" w:fill="FFFFFF"/>
        <w:tabs>
          <w:tab w:val="left" w:pos="581"/>
          <w:tab w:val="left" w:leader="underscore" w:pos="5083"/>
          <w:tab w:val="left" w:pos="7459"/>
          <w:tab w:val="left" w:leader="underscore" w:pos="8179"/>
        </w:tabs>
        <w:overflowPunct w:val="0"/>
        <w:autoSpaceDE w:val="0"/>
        <w:spacing w:line="280" w:lineRule="exact"/>
        <w:ind w:firstLine="567"/>
        <w:jc w:val="center"/>
        <w:rPr>
          <w:b/>
        </w:rPr>
      </w:pPr>
      <w:r>
        <w:rPr>
          <w:b/>
          <w:bCs/>
        </w:rPr>
        <w:lastRenderedPageBreak/>
        <w:t xml:space="preserve">10. </w:t>
      </w:r>
      <w:r>
        <w:rPr>
          <w:b/>
        </w:rPr>
        <w:t xml:space="preserve"> Гарантийные обязательства</w:t>
      </w:r>
    </w:p>
    <w:p w14:paraId="6DF990B1" w14:textId="77777777" w:rsidR="008C0559" w:rsidRDefault="008C0559">
      <w:pPr>
        <w:shd w:val="clear" w:color="auto" w:fill="FFFFFF"/>
        <w:tabs>
          <w:tab w:val="left" w:pos="581"/>
          <w:tab w:val="left" w:leader="underscore" w:pos="5083"/>
          <w:tab w:val="left" w:pos="7459"/>
          <w:tab w:val="left" w:leader="underscore" w:pos="8179"/>
        </w:tabs>
        <w:overflowPunct w:val="0"/>
        <w:autoSpaceDE w:val="0"/>
        <w:spacing w:line="280" w:lineRule="exact"/>
        <w:ind w:firstLine="567"/>
        <w:jc w:val="center"/>
        <w:rPr>
          <w:b/>
        </w:rPr>
      </w:pPr>
    </w:p>
    <w:p w14:paraId="1A30BA42" w14:textId="77777777" w:rsidR="008C0559" w:rsidRDefault="00BE1BA4">
      <w:pPr>
        <w:overflowPunct w:val="0"/>
        <w:autoSpaceDE w:val="0"/>
        <w:jc w:val="both"/>
        <w:rPr>
          <w:spacing w:val="-4"/>
        </w:rPr>
      </w:pPr>
      <w:r>
        <w:rPr>
          <w:spacing w:val="-4"/>
        </w:rPr>
        <w:t xml:space="preserve">10.1. Исполнитель гарантирует качество оказываемых Услуг в соответствии с действующими стандартами и техническими требованиями, установленными в Российской Федерации. </w:t>
      </w:r>
    </w:p>
    <w:p w14:paraId="5A663571" w14:textId="77777777" w:rsidR="008C0559" w:rsidRDefault="008C0559">
      <w:pPr>
        <w:overflowPunct w:val="0"/>
        <w:autoSpaceDE w:val="0"/>
        <w:jc w:val="both"/>
        <w:rPr>
          <w:spacing w:val="-4"/>
        </w:rPr>
      </w:pPr>
    </w:p>
    <w:p w14:paraId="1E1D041F" w14:textId="77777777" w:rsidR="008C0559" w:rsidRDefault="00BE1BA4">
      <w:pPr>
        <w:overflowPunct w:val="0"/>
        <w:autoSpaceDE w:val="0"/>
        <w:jc w:val="center"/>
      </w:pPr>
      <w:r>
        <w:rPr>
          <w:b/>
          <w:bCs/>
        </w:rPr>
        <w:t>11. Срок действия настоящего Договора</w:t>
      </w:r>
    </w:p>
    <w:p w14:paraId="5A33EB75" w14:textId="77777777" w:rsidR="008C0559" w:rsidRDefault="00BE1BA4">
      <w:pPr>
        <w:tabs>
          <w:tab w:val="left" w:pos="0"/>
        </w:tabs>
        <w:overflowPunct w:val="0"/>
        <w:autoSpaceDE w:val="0"/>
        <w:ind w:left="113"/>
        <w:jc w:val="both"/>
      </w:pPr>
      <w:r>
        <w:tab/>
      </w:r>
    </w:p>
    <w:p w14:paraId="14DCCB50" w14:textId="266660C8" w:rsidR="008C0559" w:rsidRDefault="00BE1BA4">
      <w:pPr>
        <w:tabs>
          <w:tab w:val="left" w:pos="0"/>
        </w:tabs>
        <w:overflowPunct w:val="0"/>
        <w:autoSpaceDE w:val="0"/>
        <w:ind w:left="113"/>
        <w:jc w:val="both"/>
      </w:pPr>
      <w:r>
        <w:t xml:space="preserve">11.1. Настоящий Договор вступает в силу с </w:t>
      </w:r>
      <w:r w:rsidR="004E3948">
        <w:t>момента подписания</w:t>
      </w:r>
      <w:r>
        <w:t xml:space="preserve"> и действует по 31 декабря 202</w:t>
      </w:r>
      <w:r w:rsidR="004E3948">
        <w:t>5</w:t>
      </w:r>
      <w:r>
        <w:t xml:space="preserve"> года. В части оплаты настоящий Договор действует до полного расчета за оказанные Услуги.</w:t>
      </w:r>
    </w:p>
    <w:p w14:paraId="75706D70" w14:textId="77777777" w:rsidR="008C0559" w:rsidRDefault="008C0559">
      <w:pPr>
        <w:tabs>
          <w:tab w:val="left" w:pos="0"/>
        </w:tabs>
        <w:overflowPunct w:val="0"/>
        <w:autoSpaceDE w:val="0"/>
        <w:ind w:left="113"/>
        <w:jc w:val="both"/>
      </w:pPr>
    </w:p>
    <w:p w14:paraId="484FE4BC" w14:textId="7C52CB56" w:rsidR="00FC747C" w:rsidRPr="00FC747C" w:rsidRDefault="00BE1BA4" w:rsidP="00FC747C">
      <w:pPr>
        <w:overflowPunct w:val="0"/>
        <w:autoSpaceDE w:val="0"/>
        <w:jc w:val="center"/>
        <w:rPr>
          <w:b/>
          <w:bCs/>
        </w:rPr>
      </w:pPr>
      <w:r w:rsidRPr="00FC747C">
        <w:rPr>
          <w:b/>
          <w:bCs/>
        </w:rPr>
        <w:t xml:space="preserve">12. </w:t>
      </w:r>
      <w:bookmarkStart w:id="1" w:name="_Toc83028073"/>
      <w:bookmarkStart w:id="2" w:name="_Toc83028328"/>
      <w:bookmarkStart w:id="3" w:name="_Toc83028561"/>
      <w:bookmarkStart w:id="4" w:name="_Toc83030804"/>
      <w:bookmarkStart w:id="5" w:name="_Toc160386997"/>
      <w:r w:rsidR="00FC747C" w:rsidRPr="00FC747C">
        <w:rPr>
          <w:b/>
          <w:bCs/>
        </w:rPr>
        <w:t xml:space="preserve">Порядок </w:t>
      </w:r>
      <w:r w:rsidR="00FC747C">
        <w:rPr>
          <w:b/>
          <w:bCs/>
        </w:rPr>
        <w:t xml:space="preserve">исполнения, </w:t>
      </w:r>
      <w:r w:rsidR="00FC747C" w:rsidRPr="00FC747C">
        <w:rPr>
          <w:b/>
          <w:bCs/>
        </w:rPr>
        <w:t>изменения и расторжения договора</w:t>
      </w:r>
      <w:bookmarkEnd w:id="1"/>
      <w:bookmarkEnd w:id="2"/>
      <w:bookmarkEnd w:id="3"/>
      <w:bookmarkEnd w:id="4"/>
      <w:bookmarkEnd w:id="5"/>
    </w:p>
    <w:p w14:paraId="7955FCC8" w14:textId="3134DF84" w:rsidR="00FC747C" w:rsidRPr="00764886" w:rsidRDefault="00FC747C" w:rsidP="00FC747C">
      <w:pPr>
        <w:autoSpaceDE w:val="0"/>
        <w:autoSpaceDN w:val="0"/>
        <w:adjustRightInd w:val="0"/>
        <w:jc w:val="both"/>
      </w:pPr>
    </w:p>
    <w:p w14:paraId="72CF6B15" w14:textId="3F8227B3" w:rsidR="00FC747C" w:rsidRPr="00FC747C" w:rsidRDefault="00FC747C" w:rsidP="00FC747C">
      <w:pPr>
        <w:pStyle w:val="afff"/>
        <w:widowControl w:val="0"/>
        <w:jc w:val="both"/>
      </w:pPr>
      <w:r w:rsidRPr="00FC747C">
        <w:t>12.</w:t>
      </w:r>
      <w:r>
        <w:t>1.</w:t>
      </w:r>
      <w:r w:rsidRPr="00FC747C">
        <w:t xml:space="preserve">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r w:rsidRPr="00FC747C">
        <w:br/>
        <w:t>с указанными в договоре.</w:t>
      </w:r>
    </w:p>
    <w:p w14:paraId="1A4BEA29" w14:textId="6631CD0B" w:rsidR="00FC747C" w:rsidRPr="00FC747C" w:rsidRDefault="00FC747C" w:rsidP="00FC747C">
      <w:pPr>
        <w:pStyle w:val="afff"/>
        <w:widowControl w:val="0"/>
        <w:jc w:val="both"/>
      </w:pPr>
      <w:r>
        <w:t xml:space="preserve">12.2. </w:t>
      </w:r>
      <w:r w:rsidRPr="00FC747C">
        <w:t>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6D62DF2A" w14:textId="3D4629D0" w:rsidR="00FC747C" w:rsidRPr="00FC747C" w:rsidRDefault="00FC747C" w:rsidP="00FC747C">
      <w:pPr>
        <w:pStyle w:val="afff"/>
        <w:widowControl w:val="0"/>
        <w:jc w:val="both"/>
      </w:pPr>
      <w:r>
        <w:t xml:space="preserve">12.3. </w:t>
      </w:r>
      <w:r w:rsidRPr="00FC747C">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051837E9" w14:textId="77777777" w:rsidR="00FC747C" w:rsidRPr="00FC747C" w:rsidRDefault="00FC747C" w:rsidP="00FC747C">
      <w:pPr>
        <w:pStyle w:val="afff"/>
        <w:widowControl w:val="0"/>
        <w:jc w:val="both"/>
      </w:pPr>
      <w:r w:rsidRPr="00FC747C">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71C842C" w14:textId="3BDC37CC" w:rsidR="00FC747C" w:rsidRPr="00FC747C" w:rsidRDefault="00FC747C" w:rsidP="00FC747C">
      <w:pPr>
        <w:pStyle w:val="afff"/>
        <w:widowControl w:val="0"/>
        <w:jc w:val="both"/>
      </w:pPr>
      <w:r>
        <w:t xml:space="preserve">12.4. </w:t>
      </w:r>
      <w:r w:rsidRPr="00FC747C">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C077AA8" w14:textId="77777777" w:rsidR="00FC747C" w:rsidRPr="00FC747C" w:rsidRDefault="00FC747C" w:rsidP="00FC747C">
      <w:pPr>
        <w:pStyle w:val="afff"/>
        <w:widowControl w:val="0"/>
        <w:jc w:val="both"/>
      </w:pPr>
      <w:r w:rsidRPr="00FC747C">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65F93D72" w14:textId="77777777" w:rsidR="00FC747C" w:rsidRPr="00FC747C" w:rsidRDefault="00FC747C" w:rsidP="00FC747C">
      <w:pPr>
        <w:pStyle w:val="afff"/>
        <w:widowControl w:val="0"/>
        <w:jc w:val="both"/>
      </w:pPr>
      <w:r w:rsidRPr="00FC747C">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25B72405" w14:textId="77777777" w:rsidR="00FC747C" w:rsidRPr="00FC747C" w:rsidRDefault="00FC747C" w:rsidP="00FC747C">
      <w:pPr>
        <w:pStyle w:val="afff"/>
        <w:widowControl w:val="0"/>
        <w:jc w:val="both"/>
      </w:pPr>
      <w:r w:rsidRPr="00FC747C">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7E1F0145" w14:textId="19C8D2CC" w:rsidR="00FC747C" w:rsidRPr="00FC747C" w:rsidRDefault="00FC747C" w:rsidP="00FC747C">
      <w:pPr>
        <w:pStyle w:val="afff"/>
        <w:widowControl w:val="0"/>
        <w:jc w:val="both"/>
      </w:pPr>
      <w:r>
        <w:t xml:space="preserve">12.5. </w:t>
      </w:r>
      <w:r w:rsidRPr="00FC747C">
        <w:t>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bookmarkStart w:id="6" w:name="_Hlk111144745"/>
      <w:bookmarkStart w:id="7" w:name="_Hlk109566504"/>
      <w:bookmarkStart w:id="8" w:name="_Hlk114515112"/>
    </w:p>
    <w:p w14:paraId="0680AF41" w14:textId="38922A71" w:rsidR="00FC747C" w:rsidRPr="00FC747C" w:rsidRDefault="00FC747C" w:rsidP="00FC747C">
      <w:pPr>
        <w:pStyle w:val="afff"/>
        <w:widowControl w:val="0"/>
        <w:jc w:val="both"/>
      </w:pPr>
      <w:r>
        <w:t xml:space="preserve">12.6. </w:t>
      </w:r>
      <w:r w:rsidRPr="00FC747C">
        <w:t>Возможность одностороннего отказа от исполнения договора:</w:t>
      </w:r>
    </w:p>
    <w:p w14:paraId="11CFF568" w14:textId="77777777" w:rsidR="00FC747C" w:rsidRPr="00FC747C" w:rsidRDefault="00FC747C" w:rsidP="00FC747C">
      <w:pPr>
        <w:pStyle w:val="afff"/>
        <w:widowControl w:val="0"/>
        <w:ind w:firstLine="709"/>
        <w:jc w:val="both"/>
      </w:pPr>
      <w:r w:rsidRPr="00FC747C">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206515F" w14:textId="77777777" w:rsidR="00FC747C" w:rsidRPr="00FC747C" w:rsidRDefault="00FC747C" w:rsidP="00FC747C">
      <w:pPr>
        <w:pStyle w:val="afff"/>
        <w:widowControl w:val="0"/>
        <w:ind w:firstLine="709"/>
        <w:jc w:val="both"/>
      </w:pPr>
      <w:r w:rsidRPr="00FC747C">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776CAB5C" w14:textId="77777777" w:rsidR="00FC747C" w:rsidRPr="00FC747C" w:rsidRDefault="00FC747C" w:rsidP="00FC747C">
      <w:pPr>
        <w:pStyle w:val="afff"/>
        <w:widowControl w:val="0"/>
        <w:ind w:firstLine="709"/>
        <w:jc w:val="both"/>
      </w:pPr>
      <w:r w:rsidRPr="00FC747C">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w:t>
      </w:r>
      <w:r w:rsidRPr="00FC747C">
        <w:lastRenderedPageBreak/>
        <w:t>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1EF6E062" w14:textId="77777777" w:rsidR="00FC747C" w:rsidRPr="00FC747C" w:rsidRDefault="00FC747C" w:rsidP="00FC747C">
      <w:pPr>
        <w:pStyle w:val="afff"/>
        <w:widowControl w:val="0"/>
        <w:ind w:firstLine="709"/>
        <w:jc w:val="both"/>
      </w:pPr>
      <w:r w:rsidRPr="00FC747C">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000AE21A" w14:textId="77777777" w:rsidR="00FC747C" w:rsidRPr="00FC747C" w:rsidRDefault="00FC747C" w:rsidP="00FC747C">
      <w:pPr>
        <w:pStyle w:val="afff"/>
        <w:widowControl w:val="0"/>
        <w:ind w:firstLine="709"/>
        <w:jc w:val="both"/>
      </w:pPr>
      <w:r w:rsidRPr="00FC747C">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C90B266" w14:textId="77777777" w:rsidR="00FC747C" w:rsidRPr="00FC747C" w:rsidRDefault="00FC747C" w:rsidP="00FC747C">
      <w:pPr>
        <w:pStyle w:val="afff"/>
        <w:widowControl w:val="0"/>
        <w:ind w:firstLine="709"/>
        <w:jc w:val="both"/>
      </w:pPr>
      <w:r w:rsidRPr="00FC747C">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1618BA51" w14:textId="77777777" w:rsidR="00FC747C" w:rsidRPr="00FC747C" w:rsidRDefault="00FC747C" w:rsidP="00FC747C">
      <w:pPr>
        <w:pStyle w:val="afff"/>
        <w:widowControl w:val="0"/>
        <w:ind w:firstLine="709"/>
        <w:jc w:val="both"/>
      </w:pPr>
      <w:r w:rsidRPr="00FC747C">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4DB06C93" w14:textId="77777777" w:rsidR="00FC747C" w:rsidRPr="00FC747C" w:rsidRDefault="00FC747C" w:rsidP="00FC747C">
      <w:pPr>
        <w:pStyle w:val="afff"/>
        <w:widowControl w:val="0"/>
        <w:ind w:firstLine="709"/>
        <w:jc w:val="both"/>
      </w:pPr>
      <w:r w:rsidRPr="00FC747C">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04421142" w14:textId="77777777" w:rsidR="00FC747C" w:rsidRPr="00FC747C" w:rsidRDefault="00FC747C" w:rsidP="00FC747C">
      <w:pPr>
        <w:pStyle w:val="afff"/>
        <w:widowControl w:val="0"/>
        <w:ind w:firstLine="709"/>
        <w:jc w:val="both"/>
      </w:pPr>
      <w:r w:rsidRPr="00FC747C">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759CB9E2" w14:textId="48DACEB6" w:rsidR="00FC747C" w:rsidRPr="00FC747C" w:rsidRDefault="00FC747C" w:rsidP="00FC747C">
      <w:pPr>
        <w:pStyle w:val="afff"/>
        <w:widowControl w:val="0"/>
        <w:ind w:firstLine="709"/>
        <w:jc w:val="both"/>
      </w:pPr>
      <w:r w:rsidRPr="00FC747C">
        <w:t>1</w:t>
      </w:r>
      <w:r w:rsidR="004E3948">
        <w:t>0)</w:t>
      </w:r>
      <w:r w:rsidRPr="00FC747C">
        <w:t xml:space="preserve">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8941A0D" w14:textId="77777777" w:rsidR="00FC747C" w:rsidRPr="00FC747C" w:rsidRDefault="00FC747C" w:rsidP="00FC747C">
      <w:pPr>
        <w:pStyle w:val="afff"/>
        <w:widowControl w:val="0"/>
        <w:ind w:firstLine="709"/>
        <w:jc w:val="both"/>
      </w:pPr>
      <w:r w:rsidRPr="00FC747C">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04B81D73" w14:textId="77777777" w:rsidR="00FC747C" w:rsidRPr="00FC747C" w:rsidRDefault="00FC747C" w:rsidP="00FC747C">
      <w:pPr>
        <w:pStyle w:val="afff"/>
        <w:widowControl w:val="0"/>
        <w:ind w:firstLine="709"/>
        <w:jc w:val="both"/>
      </w:pPr>
      <w:r w:rsidRPr="00FC747C">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64E6526" w14:textId="77777777" w:rsidR="00FC747C" w:rsidRPr="00FC747C" w:rsidRDefault="00FC747C" w:rsidP="00FC747C">
      <w:pPr>
        <w:pStyle w:val="afff"/>
        <w:widowControl w:val="0"/>
        <w:ind w:firstLine="709"/>
        <w:jc w:val="both"/>
      </w:pPr>
      <w:r w:rsidRPr="00FC747C">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88B2844" w14:textId="77777777" w:rsidR="00FC747C" w:rsidRPr="00FC747C" w:rsidRDefault="00FC747C" w:rsidP="00FC747C">
      <w:pPr>
        <w:pStyle w:val="afff"/>
        <w:widowControl w:val="0"/>
        <w:ind w:firstLine="709"/>
        <w:jc w:val="both"/>
      </w:pPr>
      <w:r w:rsidRPr="00FC747C">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7D947AC9" w14:textId="77777777" w:rsidR="00FC747C" w:rsidRPr="00FC747C" w:rsidRDefault="00FC747C" w:rsidP="00FC747C">
      <w:pPr>
        <w:pStyle w:val="afff"/>
        <w:widowControl w:val="0"/>
        <w:ind w:firstLine="709"/>
        <w:jc w:val="both"/>
      </w:pPr>
      <w:r w:rsidRPr="00FC747C">
        <w:t xml:space="preserve">15) В реестр недобросовестных поставщиков включаются сведения об участниках закупки, уклонившихся </w:t>
      </w:r>
      <w:r w:rsidRPr="00FC747C">
        <w:lastRenderedPageBreak/>
        <w:t>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bookmarkEnd w:id="6"/>
      <w:bookmarkEnd w:id="7"/>
    </w:p>
    <w:bookmarkEnd w:id="8"/>
    <w:p w14:paraId="72BD795F" w14:textId="4437792A" w:rsidR="008C0559" w:rsidRDefault="008C0559" w:rsidP="00FC747C">
      <w:pPr>
        <w:tabs>
          <w:tab w:val="left" w:pos="735"/>
        </w:tabs>
        <w:overflowPunct w:val="0"/>
        <w:autoSpaceDE w:val="0"/>
        <w:jc w:val="center"/>
        <w:rPr>
          <w:b/>
          <w:bCs/>
        </w:rPr>
      </w:pPr>
    </w:p>
    <w:p w14:paraId="69E62A49" w14:textId="77777777" w:rsidR="008C0559" w:rsidRDefault="00BE1BA4">
      <w:pPr>
        <w:overflowPunct w:val="0"/>
        <w:autoSpaceDE w:val="0"/>
        <w:jc w:val="center"/>
        <w:rPr>
          <w:b/>
          <w:bCs/>
        </w:rPr>
      </w:pPr>
      <w:r>
        <w:rPr>
          <w:b/>
          <w:bCs/>
        </w:rPr>
        <w:t>13. Обстоятельства непреодолимой силы</w:t>
      </w:r>
    </w:p>
    <w:p w14:paraId="3DF11C18" w14:textId="77777777" w:rsidR="008C0559" w:rsidRDefault="008C0559">
      <w:pPr>
        <w:overflowPunct w:val="0"/>
        <w:autoSpaceDE w:val="0"/>
        <w:jc w:val="center"/>
        <w:rPr>
          <w:b/>
          <w:bCs/>
        </w:rPr>
      </w:pPr>
    </w:p>
    <w:p w14:paraId="65CF9BEF" w14:textId="77777777" w:rsidR="008C0559" w:rsidRDefault="00BE1BA4">
      <w:pPr>
        <w:overflowPunct w:val="0"/>
        <w:autoSpaceDE w:val="0"/>
        <w:jc w:val="both"/>
      </w:pPr>
      <w:r>
        <w:t>13.1.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предотвратить или избежать, включая объявленную или фактическую войну, гражданские волнения, эпидемии, блокаду, эмбарго, землетрясения, пожары и другие стихийные бедствия.</w:t>
      </w:r>
    </w:p>
    <w:p w14:paraId="689E0A25" w14:textId="77777777" w:rsidR="008C0559" w:rsidRDefault="00BE1BA4">
      <w:pPr>
        <w:overflowPunct w:val="0"/>
        <w:autoSpaceDE w:val="0"/>
        <w:jc w:val="both"/>
      </w:pPr>
      <w:r>
        <w:t>13.2. О наличии таких обстоятельств стороны предупреждают друг друга немедленно.</w:t>
      </w:r>
    </w:p>
    <w:p w14:paraId="11F823FB" w14:textId="77777777" w:rsidR="008C0559" w:rsidRDefault="008C0559">
      <w:pPr>
        <w:overflowPunct w:val="0"/>
        <w:autoSpaceDE w:val="0"/>
        <w:jc w:val="both"/>
      </w:pPr>
    </w:p>
    <w:p w14:paraId="7789154B" w14:textId="77777777" w:rsidR="008C0559" w:rsidRDefault="00BE1BA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pPr>
      <w:r>
        <w:rPr>
          <w:b/>
        </w:rPr>
        <w:t>14. Порядок разрешения споров</w:t>
      </w:r>
    </w:p>
    <w:p w14:paraId="6102D887" w14:textId="77777777" w:rsidR="008C0559" w:rsidRDefault="008C0559">
      <w:pPr>
        <w:tabs>
          <w:tab w:val="left" w:pos="0"/>
        </w:tabs>
        <w:snapToGrid w:val="0"/>
        <w:ind w:left="113"/>
        <w:jc w:val="both"/>
      </w:pPr>
    </w:p>
    <w:p w14:paraId="45399DAA" w14:textId="77777777" w:rsidR="008C0559" w:rsidRDefault="00BE1BA4">
      <w:pPr>
        <w:numPr>
          <w:ilvl w:val="1"/>
          <w:numId w:val="4"/>
        </w:numPr>
        <w:tabs>
          <w:tab w:val="left" w:pos="0"/>
        </w:tabs>
        <w:overflowPunct w:val="0"/>
        <w:autoSpaceDE w:val="0"/>
        <w:snapToGrid w:val="0"/>
        <w:ind w:left="113" w:firstLine="0"/>
        <w:jc w:val="both"/>
      </w:pPr>
      <w:r>
        <w:t>В случае возникновения разногласий и споров при исполнении настоящего Договора Стороны обязуются принимать все меры к разрешению разногласий и споров путем переговоров. Стороны обязуются соблюдать претензионный порядок ведения переговоров. Срок ответа на претензию устанавливается 30 (Тридцать) календарных дней.</w:t>
      </w:r>
    </w:p>
    <w:p w14:paraId="4E626ECE" w14:textId="77777777" w:rsidR="008C0559" w:rsidRDefault="00BE1BA4">
      <w:pPr>
        <w:tabs>
          <w:tab w:val="left" w:pos="0"/>
        </w:tabs>
        <w:snapToGrid w:val="0"/>
        <w:ind w:left="113"/>
        <w:jc w:val="both"/>
        <w:rPr>
          <w:rFonts w:ascii="Courier New" w:hAnsi="Courier New" w:cs="Courier New"/>
        </w:rPr>
      </w:pPr>
      <w:r>
        <w:t>14.2. Все споры и разногласия Сторон, по которым не было достигнуто соглашение путем переговоров, должны решаться в Арбитражном суде Сахалинской области</w:t>
      </w:r>
    </w:p>
    <w:p w14:paraId="3141ABD4" w14:textId="77777777" w:rsidR="008C0559" w:rsidRDefault="008C0559">
      <w:pPr>
        <w:tabs>
          <w:tab w:val="left" w:pos="0"/>
          <w:tab w:val="left" w:pos="1134"/>
        </w:tabs>
        <w:overflowPunct w:val="0"/>
        <w:autoSpaceDE w:val="0"/>
        <w:ind w:left="113"/>
        <w:jc w:val="both"/>
      </w:pPr>
    </w:p>
    <w:p w14:paraId="3F69B96F" w14:textId="77777777" w:rsidR="008C0559" w:rsidRDefault="00BE1BA4">
      <w:pPr>
        <w:overflowPunct w:val="0"/>
        <w:autoSpaceDE w:val="0"/>
        <w:jc w:val="center"/>
      </w:pPr>
      <w:r>
        <w:rPr>
          <w:b/>
          <w:bCs/>
        </w:rPr>
        <w:t xml:space="preserve">  15. Заключительные положения</w:t>
      </w:r>
    </w:p>
    <w:p w14:paraId="55FBB3DC" w14:textId="77777777" w:rsidR="008C0559" w:rsidRDefault="00BE1BA4">
      <w:pPr>
        <w:tabs>
          <w:tab w:val="left" w:pos="1134"/>
        </w:tabs>
        <w:overflowPunct w:val="0"/>
        <w:autoSpaceDE w:val="0"/>
        <w:ind w:left="113"/>
        <w:jc w:val="both"/>
      </w:pPr>
      <w:r>
        <w:t xml:space="preserve">          </w:t>
      </w:r>
    </w:p>
    <w:p w14:paraId="12A3CA41" w14:textId="6B741E0F" w:rsidR="00FC747C" w:rsidRPr="002C1CEB" w:rsidRDefault="00BE1BA4" w:rsidP="00FC747C">
      <w:pPr>
        <w:jc w:val="both"/>
      </w:pPr>
      <w:r>
        <w:t xml:space="preserve">15.1. </w:t>
      </w:r>
      <w:r w:rsidR="00FC747C" w:rsidRPr="002C1CEB">
        <w:t>Настоящий Договор заключен в электронном виде с применением усиленной квалифицированной электронной подписи Заказчика и Поставщика.</w:t>
      </w:r>
    </w:p>
    <w:p w14:paraId="6AE06053" w14:textId="77777777" w:rsidR="00FC747C" w:rsidRDefault="00FC747C" w:rsidP="00FC747C">
      <w:pPr>
        <w:jc w:val="both"/>
      </w:pPr>
      <w:r>
        <w:t>15</w:t>
      </w:r>
      <w:r w:rsidRPr="002C1CEB">
        <w:t>.2.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2C7B8CEA" w14:textId="66775941" w:rsidR="008C0559" w:rsidRDefault="00BE1BA4" w:rsidP="00FC747C">
      <w:pPr>
        <w:jc w:val="both"/>
      </w:pPr>
      <w:r>
        <w:rPr>
          <w:color w:val="000000"/>
        </w:rPr>
        <w:t>15.</w:t>
      </w:r>
      <w:r w:rsidR="00FC747C">
        <w:rPr>
          <w:color w:val="000000"/>
        </w:rPr>
        <w:t>3</w:t>
      </w:r>
      <w:r>
        <w:rPr>
          <w:color w:val="000000"/>
        </w:rPr>
        <w:t>. Стороны обязуются в 3-х дневный срок уведомить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1AD9C8B9" w14:textId="4914D70A" w:rsidR="008C0559" w:rsidRDefault="00BE1BA4">
      <w:pPr>
        <w:tabs>
          <w:tab w:val="left" w:pos="142"/>
        </w:tabs>
        <w:overflowPunct w:val="0"/>
        <w:autoSpaceDE w:val="0"/>
        <w:jc w:val="both"/>
      </w:pPr>
      <w:r>
        <w:t>15.</w:t>
      </w:r>
      <w:r w:rsidR="00FC747C">
        <w:t>4</w:t>
      </w:r>
      <w:r>
        <w:t>. Приложение, являющееся неотъемлемой частью настоящего Договора:</w:t>
      </w:r>
    </w:p>
    <w:p w14:paraId="2FF62146" w14:textId="4B0A37B1" w:rsidR="008C0559" w:rsidRDefault="00BE1BA4">
      <w:pPr>
        <w:overflowPunct w:val="0"/>
        <w:autoSpaceDE w:val="0"/>
        <w:ind w:firstLine="708"/>
        <w:jc w:val="both"/>
      </w:pPr>
      <w:r>
        <w:t>Приложение № 1 – Спецификация.</w:t>
      </w:r>
    </w:p>
    <w:p w14:paraId="10673986" w14:textId="77777777" w:rsidR="008C0559" w:rsidRDefault="00BE1BA4">
      <w:pPr>
        <w:overflowPunct w:val="0"/>
        <w:autoSpaceDE w:val="0"/>
        <w:ind w:firstLine="708"/>
        <w:jc w:val="both"/>
      </w:pPr>
      <w:r>
        <w:t>Приложение №2- Техническое задание</w:t>
      </w:r>
    </w:p>
    <w:p w14:paraId="63167AE8" w14:textId="77777777" w:rsidR="008C0559" w:rsidRDefault="008C0559">
      <w:pPr>
        <w:overflowPunct w:val="0"/>
        <w:autoSpaceDE w:val="0"/>
        <w:ind w:firstLine="708"/>
        <w:jc w:val="both"/>
      </w:pPr>
    </w:p>
    <w:p w14:paraId="7075FD15" w14:textId="77777777" w:rsidR="008C0559" w:rsidRDefault="00BE1BA4">
      <w:pPr>
        <w:autoSpaceDE w:val="0"/>
        <w:jc w:val="center"/>
        <w:rPr>
          <w:lang w:bidi="ru-RU"/>
        </w:rPr>
      </w:pPr>
      <w:r>
        <w:rPr>
          <w:b/>
          <w:bCs/>
          <w:lang w:bidi="ru-RU"/>
        </w:rPr>
        <w:t xml:space="preserve">    16. Адреса и банковские реквизиты Сторон </w:t>
      </w:r>
    </w:p>
    <w:p w14:paraId="797AF08F" w14:textId="77777777" w:rsidR="008C0559" w:rsidRDefault="008C0559">
      <w:pPr>
        <w:overflowPunct w:val="0"/>
        <w:autoSpaceDE w:val="0"/>
        <w:ind w:firstLine="708"/>
        <w:jc w:val="both"/>
      </w:pPr>
    </w:p>
    <w:tbl>
      <w:tblPr>
        <w:tblW w:w="0" w:type="auto"/>
        <w:tblLayout w:type="fixed"/>
        <w:tblLook w:val="04A0" w:firstRow="1" w:lastRow="0" w:firstColumn="1" w:lastColumn="0" w:noHBand="0" w:noVBand="1"/>
      </w:tblPr>
      <w:tblGrid>
        <w:gridCol w:w="4930"/>
        <w:gridCol w:w="5101"/>
      </w:tblGrid>
      <w:tr w:rsidR="008C0559" w14:paraId="7678A710" w14:textId="77777777">
        <w:trPr>
          <w:trHeight w:val="4184"/>
        </w:trPr>
        <w:tc>
          <w:tcPr>
            <w:tcW w:w="4930" w:type="dxa"/>
            <w:shd w:val="clear" w:color="auto" w:fill="auto"/>
          </w:tcPr>
          <w:p w14:paraId="7C6B875F" w14:textId="77777777" w:rsidR="008C0559" w:rsidRDefault="00BE1BA4">
            <w:pPr>
              <w:overflowPunct w:val="0"/>
              <w:autoSpaceDE w:val="0"/>
              <w:rPr>
                <w:rFonts w:eastAsia="ヒラギノ角ゴ Pro W3"/>
                <w:b/>
                <w:color w:val="000000"/>
              </w:rPr>
            </w:pPr>
            <w:r>
              <w:rPr>
                <w:b/>
              </w:rPr>
              <w:t>Заказчик:</w:t>
            </w:r>
            <w:r>
              <w:rPr>
                <w:b/>
              </w:rPr>
              <w:tab/>
            </w:r>
          </w:p>
          <w:p w14:paraId="4435373B" w14:textId="77777777" w:rsidR="008C0559" w:rsidRDefault="00BE1BA4">
            <w:pPr>
              <w:tabs>
                <w:tab w:val="left" w:pos="990"/>
              </w:tabs>
              <w:overflowPunct w:val="0"/>
              <w:autoSpaceDE w:val="0"/>
              <w:ind w:right="175"/>
            </w:pPr>
            <w:r>
              <w:t>Адрес</w:t>
            </w:r>
          </w:p>
          <w:p w14:paraId="4894A5AE" w14:textId="77777777" w:rsidR="008C0559" w:rsidRDefault="00BE1BA4">
            <w:pPr>
              <w:tabs>
                <w:tab w:val="left" w:pos="990"/>
              </w:tabs>
              <w:overflowPunct w:val="0"/>
              <w:autoSpaceDE w:val="0"/>
              <w:ind w:right="175"/>
            </w:pPr>
            <w:r>
              <w:t xml:space="preserve"> </w:t>
            </w:r>
          </w:p>
          <w:p w14:paraId="09A4D67C" w14:textId="77777777" w:rsidR="008C0559" w:rsidRDefault="00BE1BA4">
            <w:pPr>
              <w:tabs>
                <w:tab w:val="left" w:pos="990"/>
              </w:tabs>
              <w:overflowPunct w:val="0"/>
              <w:autoSpaceDE w:val="0"/>
              <w:ind w:right="175"/>
            </w:pPr>
            <w:r>
              <w:t>ИНН    КПП</w:t>
            </w:r>
          </w:p>
          <w:p w14:paraId="13C51776" w14:textId="77777777" w:rsidR="008C0559" w:rsidRDefault="00BE1BA4">
            <w:pPr>
              <w:tabs>
                <w:tab w:val="left" w:pos="990"/>
              </w:tabs>
              <w:overflowPunct w:val="0"/>
              <w:autoSpaceDE w:val="0"/>
              <w:ind w:right="175"/>
            </w:pPr>
            <w:r>
              <w:t xml:space="preserve">р/с </w:t>
            </w:r>
          </w:p>
          <w:p w14:paraId="0B21B721" w14:textId="77777777" w:rsidR="008C0559" w:rsidRDefault="00BE1BA4">
            <w:pPr>
              <w:tabs>
                <w:tab w:val="left" w:pos="990"/>
              </w:tabs>
              <w:overflowPunct w:val="0"/>
              <w:autoSpaceDE w:val="0"/>
              <w:ind w:right="175"/>
            </w:pPr>
            <w:r>
              <w:t xml:space="preserve">к/с </w:t>
            </w:r>
          </w:p>
          <w:p w14:paraId="277B1560" w14:textId="77777777" w:rsidR="008C0559" w:rsidRDefault="00BE1BA4">
            <w:pPr>
              <w:tabs>
                <w:tab w:val="left" w:pos="990"/>
              </w:tabs>
              <w:overflowPunct w:val="0"/>
              <w:autoSpaceDE w:val="0"/>
              <w:ind w:right="175"/>
            </w:pPr>
            <w:r>
              <w:t xml:space="preserve">БИК </w:t>
            </w:r>
          </w:p>
          <w:p w14:paraId="37EFDA0B" w14:textId="77777777" w:rsidR="008C0559" w:rsidRDefault="00BE1BA4">
            <w:pPr>
              <w:tabs>
                <w:tab w:val="left" w:pos="990"/>
              </w:tabs>
              <w:overflowPunct w:val="0"/>
              <w:autoSpaceDE w:val="0"/>
              <w:ind w:right="175"/>
            </w:pPr>
            <w:r>
              <w:t xml:space="preserve">тел. </w:t>
            </w:r>
          </w:p>
          <w:p w14:paraId="078CAD7E" w14:textId="77777777" w:rsidR="008C0559" w:rsidRDefault="00BE1BA4">
            <w:pPr>
              <w:tabs>
                <w:tab w:val="left" w:pos="990"/>
              </w:tabs>
              <w:overflowPunct w:val="0"/>
              <w:autoSpaceDE w:val="0"/>
              <w:ind w:right="175"/>
            </w:pPr>
            <w:r>
              <w:rPr>
                <w:lang w:val="en-US"/>
              </w:rPr>
              <w:t>e</w:t>
            </w:r>
            <w:r>
              <w:t>-</w:t>
            </w:r>
            <w:r>
              <w:rPr>
                <w:lang w:val="en-US"/>
              </w:rPr>
              <w:t>mail</w:t>
            </w:r>
            <w:r>
              <w:t>:</w:t>
            </w:r>
          </w:p>
          <w:p w14:paraId="3AE877EA" w14:textId="77777777" w:rsidR="008C0559" w:rsidRDefault="008C0559">
            <w:pPr>
              <w:tabs>
                <w:tab w:val="left" w:pos="990"/>
              </w:tabs>
              <w:overflowPunct w:val="0"/>
              <w:autoSpaceDE w:val="0"/>
            </w:pPr>
          </w:p>
          <w:p w14:paraId="034D2E3E" w14:textId="77777777" w:rsidR="008C0559" w:rsidRDefault="008C0559">
            <w:pPr>
              <w:tabs>
                <w:tab w:val="left" w:pos="990"/>
              </w:tabs>
              <w:overflowPunct w:val="0"/>
              <w:autoSpaceDE w:val="0"/>
            </w:pPr>
          </w:p>
          <w:p w14:paraId="42F3B905" w14:textId="77777777" w:rsidR="008C0559" w:rsidRDefault="00BE1BA4">
            <w:pPr>
              <w:tabs>
                <w:tab w:val="left" w:pos="990"/>
              </w:tabs>
              <w:overflowPunct w:val="0"/>
              <w:autoSpaceDE w:val="0"/>
            </w:pPr>
            <w:r>
              <w:t>Должность</w:t>
            </w:r>
          </w:p>
          <w:p w14:paraId="1B0DCD03" w14:textId="77777777" w:rsidR="008C0559" w:rsidRDefault="008C0559">
            <w:pPr>
              <w:tabs>
                <w:tab w:val="left" w:pos="990"/>
              </w:tabs>
              <w:overflowPunct w:val="0"/>
              <w:autoSpaceDE w:val="0"/>
            </w:pPr>
          </w:p>
          <w:p w14:paraId="7B7EAE8C" w14:textId="77777777" w:rsidR="008C0559" w:rsidRDefault="008C0559">
            <w:pPr>
              <w:tabs>
                <w:tab w:val="left" w:pos="990"/>
              </w:tabs>
              <w:overflowPunct w:val="0"/>
              <w:autoSpaceDE w:val="0"/>
            </w:pPr>
          </w:p>
          <w:p w14:paraId="45FB357C" w14:textId="77777777" w:rsidR="008C0559" w:rsidRDefault="00BE1BA4">
            <w:pPr>
              <w:tabs>
                <w:tab w:val="left" w:pos="990"/>
              </w:tabs>
              <w:overflowPunct w:val="0"/>
              <w:autoSpaceDE w:val="0"/>
            </w:pPr>
            <w:r>
              <w:t xml:space="preserve"> _____________________/____________/</w:t>
            </w:r>
          </w:p>
          <w:p w14:paraId="513F9D01" w14:textId="77777777" w:rsidR="008C0559" w:rsidRDefault="008C0559">
            <w:pPr>
              <w:tabs>
                <w:tab w:val="left" w:pos="990"/>
              </w:tabs>
              <w:overflowPunct w:val="0"/>
              <w:autoSpaceDE w:val="0"/>
            </w:pPr>
          </w:p>
          <w:p w14:paraId="107709BB" w14:textId="77777777" w:rsidR="008C0559" w:rsidRDefault="00BE1BA4">
            <w:pPr>
              <w:overflowPunct w:val="0"/>
              <w:autoSpaceDE w:val="0"/>
              <w:rPr>
                <w:b/>
              </w:rPr>
            </w:pPr>
            <w:r>
              <w:t>М.П.</w:t>
            </w:r>
          </w:p>
        </w:tc>
        <w:tc>
          <w:tcPr>
            <w:tcW w:w="5101" w:type="dxa"/>
            <w:shd w:val="clear" w:color="auto" w:fill="auto"/>
          </w:tcPr>
          <w:p w14:paraId="41BD00A8" w14:textId="77777777" w:rsidR="008C0559" w:rsidRDefault="00BE1BA4">
            <w:pPr>
              <w:overflowPunct w:val="0"/>
              <w:autoSpaceDE w:val="0"/>
              <w:rPr>
                <w:b/>
              </w:rPr>
            </w:pPr>
            <w:r>
              <w:rPr>
                <w:b/>
              </w:rPr>
              <w:t>Исполнитель:</w:t>
            </w:r>
          </w:p>
          <w:p w14:paraId="0ACF0FF1" w14:textId="77777777" w:rsidR="008C0559" w:rsidRDefault="00BE1BA4">
            <w:pPr>
              <w:tabs>
                <w:tab w:val="left" w:pos="990"/>
              </w:tabs>
              <w:overflowPunct w:val="0"/>
              <w:autoSpaceDE w:val="0"/>
              <w:ind w:right="175"/>
            </w:pPr>
            <w:r>
              <w:t>Адрес</w:t>
            </w:r>
          </w:p>
          <w:p w14:paraId="44A33B09" w14:textId="77777777" w:rsidR="008C0559" w:rsidRDefault="00BE1BA4">
            <w:pPr>
              <w:tabs>
                <w:tab w:val="left" w:pos="990"/>
              </w:tabs>
              <w:overflowPunct w:val="0"/>
              <w:autoSpaceDE w:val="0"/>
              <w:ind w:right="175"/>
            </w:pPr>
            <w:r>
              <w:t xml:space="preserve"> </w:t>
            </w:r>
          </w:p>
          <w:p w14:paraId="451CA1BC" w14:textId="77777777" w:rsidR="008C0559" w:rsidRDefault="00BE1BA4">
            <w:pPr>
              <w:tabs>
                <w:tab w:val="left" w:pos="990"/>
              </w:tabs>
              <w:overflowPunct w:val="0"/>
              <w:autoSpaceDE w:val="0"/>
              <w:ind w:right="175"/>
            </w:pPr>
            <w:r>
              <w:t>ИНН    КПП</w:t>
            </w:r>
          </w:p>
          <w:p w14:paraId="76757E7D" w14:textId="77777777" w:rsidR="008C0559" w:rsidRDefault="00BE1BA4">
            <w:pPr>
              <w:tabs>
                <w:tab w:val="left" w:pos="990"/>
              </w:tabs>
              <w:overflowPunct w:val="0"/>
              <w:autoSpaceDE w:val="0"/>
              <w:ind w:right="175"/>
            </w:pPr>
            <w:r>
              <w:t xml:space="preserve">р/с </w:t>
            </w:r>
          </w:p>
          <w:p w14:paraId="14826F68" w14:textId="77777777" w:rsidR="008C0559" w:rsidRDefault="00BE1BA4">
            <w:pPr>
              <w:tabs>
                <w:tab w:val="left" w:pos="990"/>
              </w:tabs>
              <w:overflowPunct w:val="0"/>
              <w:autoSpaceDE w:val="0"/>
              <w:ind w:right="175"/>
            </w:pPr>
            <w:r>
              <w:t xml:space="preserve">к/с </w:t>
            </w:r>
          </w:p>
          <w:p w14:paraId="6AF8B522" w14:textId="77777777" w:rsidR="008C0559" w:rsidRDefault="00BE1BA4">
            <w:pPr>
              <w:tabs>
                <w:tab w:val="left" w:pos="990"/>
              </w:tabs>
              <w:overflowPunct w:val="0"/>
              <w:autoSpaceDE w:val="0"/>
              <w:ind w:right="175"/>
            </w:pPr>
            <w:r>
              <w:t xml:space="preserve">БИК </w:t>
            </w:r>
          </w:p>
          <w:p w14:paraId="6249B6B6" w14:textId="77777777" w:rsidR="008C0559" w:rsidRDefault="00BE1BA4">
            <w:pPr>
              <w:tabs>
                <w:tab w:val="left" w:pos="990"/>
              </w:tabs>
              <w:overflowPunct w:val="0"/>
              <w:autoSpaceDE w:val="0"/>
              <w:ind w:right="175"/>
            </w:pPr>
            <w:r>
              <w:t xml:space="preserve">тел. </w:t>
            </w:r>
          </w:p>
          <w:p w14:paraId="40F34A8B" w14:textId="77777777" w:rsidR="008C0559" w:rsidRDefault="00BE1BA4">
            <w:pPr>
              <w:tabs>
                <w:tab w:val="left" w:pos="990"/>
              </w:tabs>
              <w:overflowPunct w:val="0"/>
              <w:autoSpaceDE w:val="0"/>
              <w:ind w:right="175"/>
            </w:pPr>
            <w:r>
              <w:rPr>
                <w:lang w:val="en-US"/>
              </w:rPr>
              <w:t>e</w:t>
            </w:r>
            <w:r>
              <w:t>-</w:t>
            </w:r>
            <w:r>
              <w:rPr>
                <w:lang w:val="en-US"/>
              </w:rPr>
              <w:t>mail</w:t>
            </w:r>
            <w:r>
              <w:t>:</w:t>
            </w:r>
          </w:p>
          <w:p w14:paraId="507F9BF3" w14:textId="77777777" w:rsidR="008C0559" w:rsidRDefault="008C0559">
            <w:pPr>
              <w:tabs>
                <w:tab w:val="left" w:pos="990"/>
              </w:tabs>
              <w:overflowPunct w:val="0"/>
              <w:autoSpaceDE w:val="0"/>
            </w:pPr>
          </w:p>
          <w:p w14:paraId="4A8E90DE" w14:textId="77777777" w:rsidR="008C0559" w:rsidRDefault="008C0559">
            <w:pPr>
              <w:tabs>
                <w:tab w:val="left" w:pos="990"/>
              </w:tabs>
              <w:overflowPunct w:val="0"/>
              <w:autoSpaceDE w:val="0"/>
            </w:pPr>
          </w:p>
          <w:p w14:paraId="5A587B73" w14:textId="77777777" w:rsidR="008C0559" w:rsidRDefault="00BE1BA4">
            <w:pPr>
              <w:tabs>
                <w:tab w:val="left" w:pos="990"/>
              </w:tabs>
              <w:overflowPunct w:val="0"/>
              <w:autoSpaceDE w:val="0"/>
            </w:pPr>
            <w:r>
              <w:t>Должность</w:t>
            </w:r>
          </w:p>
          <w:p w14:paraId="0F84CCB6" w14:textId="77777777" w:rsidR="008C0559" w:rsidRDefault="008C0559">
            <w:pPr>
              <w:tabs>
                <w:tab w:val="left" w:pos="990"/>
              </w:tabs>
              <w:overflowPunct w:val="0"/>
              <w:autoSpaceDE w:val="0"/>
            </w:pPr>
          </w:p>
          <w:p w14:paraId="74AE251A" w14:textId="77777777" w:rsidR="008C0559" w:rsidRDefault="008C0559">
            <w:pPr>
              <w:tabs>
                <w:tab w:val="left" w:pos="990"/>
              </w:tabs>
              <w:overflowPunct w:val="0"/>
              <w:autoSpaceDE w:val="0"/>
            </w:pPr>
          </w:p>
          <w:p w14:paraId="57D23F1E" w14:textId="77777777" w:rsidR="008C0559" w:rsidRDefault="00BE1BA4">
            <w:pPr>
              <w:tabs>
                <w:tab w:val="left" w:pos="990"/>
              </w:tabs>
              <w:overflowPunct w:val="0"/>
              <w:autoSpaceDE w:val="0"/>
            </w:pPr>
            <w:r>
              <w:t xml:space="preserve"> _____________________/____________/</w:t>
            </w:r>
          </w:p>
          <w:p w14:paraId="37CC58A9" w14:textId="77777777" w:rsidR="008C0559" w:rsidRDefault="008C0559">
            <w:pPr>
              <w:tabs>
                <w:tab w:val="left" w:pos="990"/>
              </w:tabs>
              <w:overflowPunct w:val="0"/>
              <w:autoSpaceDE w:val="0"/>
            </w:pPr>
          </w:p>
          <w:p w14:paraId="3572216A" w14:textId="77777777" w:rsidR="008C0559" w:rsidRDefault="00BE1BA4">
            <w:pPr>
              <w:tabs>
                <w:tab w:val="left" w:pos="990"/>
              </w:tabs>
              <w:overflowPunct w:val="0"/>
              <w:autoSpaceDE w:val="0"/>
            </w:pPr>
            <w:r>
              <w:t>М.П.</w:t>
            </w:r>
          </w:p>
        </w:tc>
      </w:tr>
    </w:tbl>
    <w:p w14:paraId="0DADFC90" w14:textId="77777777" w:rsidR="008C0559" w:rsidRDefault="008C0559">
      <w:pPr>
        <w:shd w:val="clear" w:color="auto" w:fill="FFFFFF"/>
        <w:overflowPunct w:val="0"/>
        <w:autoSpaceDE w:val="0"/>
      </w:pPr>
    </w:p>
    <w:p w14:paraId="66BEDB94" w14:textId="0D390312" w:rsidR="008C0559" w:rsidRDefault="008C0559">
      <w:pPr>
        <w:shd w:val="clear" w:color="auto" w:fill="FFFFFF"/>
        <w:overflowPunct w:val="0"/>
        <w:autoSpaceDE w:val="0"/>
      </w:pPr>
    </w:p>
    <w:p w14:paraId="5F37930B" w14:textId="7210EE1A" w:rsidR="004E3948" w:rsidRDefault="004E3948">
      <w:pPr>
        <w:shd w:val="clear" w:color="auto" w:fill="FFFFFF"/>
        <w:overflowPunct w:val="0"/>
        <w:autoSpaceDE w:val="0"/>
      </w:pPr>
    </w:p>
    <w:p w14:paraId="0E8B44DF" w14:textId="77777777" w:rsidR="004E3948" w:rsidRDefault="004E3948">
      <w:pPr>
        <w:shd w:val="clear" w:color="auto" w:fill="FFFFFF"/>
        <w:overflowPunct w:val="0"/>
        <w:autoSpaceDE w:val="0"/>
      </w:pPr>
    </w:p>
    <w:p w14:paraId="42FAB09B" w14:textId="77777777" w:rsidR="008C0559" w:rsidRDefault="00BE1BA4">
      <w:pPr>
        <w:shd w:val="clear" w:color="auto" w:fill="FFFFFF"/>
        <w:overflowPunct w:val="0"/>
        <w:autoSpaceDE w:val="0"/>
        <w:ind w:left="6946"/>
      </w:pPr>
      <w:r>
        <w:t xml:space="preserve">  </w:t>
      </w:r>
    </w:p>
    <w:p w14:paraId="2655FD1B" w14:textId="77777777" w:rsidR="008C0559" w:rsidRDefault="008C0559">
      <w:pPr>
        <w:shd w:val="clear" w:color="auto" w:fill="FFFFFF"/>
        <w:overflowPunct w:val="0"/>
        <w:autoSpaceDE w:val="0"/>
        <w:ind w:left="6946"/>
      </w:pPr>
    </w:p>
    <w:p w14:paraId="05C4C998" w14:textId="77777777" w:rsidR="00BF3008" w:rsidRDefault="00BE1BA4">
      <w:pPr>
        <w:shd w:val="clear" w:color="auto" w:fill="FFFFFF"/>
        <w:overflowPunct w:val="0"/>
        <w:autoSpaceDE w:val="0"/>
        <w:ind w:left="6946"/>
        <w:jc w:val="right"/>
      </w:pPr>
      <w:r>
        <w:t xml:space="preserve">    </w:t>
      </w:r>
    </w:p>
    <w:p w14:paraId="4BDBC3A2" w14:textId="38B24549" w:rsidR="008C0559" w:rsidRDefault="00BF3008" w:rsidP="00BF3008">
      <w:pPr>
        <w:jc w:val="right"/>
      </w:pPr>
      <w:r>
        <w:br w:type="page"/>
      </w:r>
      <w:r w:rsidR="00BE1BA4">
        <w:lastRenderedPageBreak/>
        <w:t>Приложение №1</w:t>
      </w:r>
    </w:p>
    <w:p w14:paraId="48ECFAFD" w14:textId="77777777" w:rsidR="008C0559" w:rsidRDefault="00BE1BA4">
      <w:pPr>
        <w:shd w:val="clear" w:color="auto" w:fill="FFFFFF"/>
        <w:overflowPunct w:val="0"/>
        <w:autoSpaceDE w:val="0"/>
        <w:ind w:left="6946"/>
        <w:jc w:val="right"/>
      </w:pPr>
      <w:r>
        <w:t xml:space="preserve">          к Договору  № </w:t>
      </w:r>
    </w:p>
    <w:p w14:paraId="46658D48" w14:textId="415E10D8" w:rsidR="008C0559" w:rsidRDefault="00BE1BA4">
      <w:pPr>
        <w:shd w:val="clear" w:color="auto" w:fill="FFFFFF"/>
        <w:overflowPunct w:val="0"/>
        <w:autoSpaceDE w:val="0"/>
        <w:ind w:left="6946"/>
        <w:jc w:val="right"/>
      </w:pPr>
      <w:r>
        <w:t xml:space="preserve">          от  «__» ____ 202</w:t>
      </w:r>
      <w:r w:rsidR="00FC7065">
        <w:t>_</w:t>
      </w:r>
      <w:r>
        <w:t xml:space="preserve"> г.</w:t>
      </w:r>
    </w:p>
    <w:p w14:paraId="40E9E709" w14:textId="77777777" w:rsidR="008C0559" w:rsidRDefault="00BE1BA4">
      <w:pPr>
        <w:shd w:val="clear" w:color="auto" w:fill="FFFFFF"/>
        <w:overflowPunct w:val="0"/>
        <w:autoSpaceDE w:val="0"/>
        <w:ind w:firstLine="426"/>
        <w:rPr>
          <w:b/>
          <w:bCs/>
        </w:rPr>
      </w:pPr>
      <w:r>
        <w:tab/>
      </w:r>
      <w:r>
        <w:tab/>
      </w:r>
      <w:r>
        <w:tab/>
      </w:r>
      <w:r>
        <w:tab/>
      </w:r>
      <w:r>
        <w:tab/>
        <w:t xml:space="preserve">          </w:t>
      </w:r>
    </w:p>
    <w:p w14:paraId="685122FA" w14:textId="77777777" w:rsidR="008C0559" w:rsidRDefault="00BE1BA4">
      <w:pPr>
        <w:tabs>
          <w:tab w:val="center" w:pos="4677"/>
          <w:tab w:val="left" w:pos="6130"/>
        </w:tabs>
        <w:overflowPunct w:val="0"/>
        <w:autoSpaceDE w:val="0"/>
        <w:rPr>
          <w:b/>
        </w:rPr>
      </w:pPr>
      <w:r>
        <w:rPr>
          <w:b/>
          <w:bCs/>
        </w:rPr>
        <w:tab/>
        <w:t xml:space="preserve">               Спецификация</w:t>
      </w:r>
      <w:r>
        <w:rPr>
          <w:b/>
        </w:rPr>
        <w:t xml:space="preserve"> </w:t>
      </w:r>
    </w:p>
    <w:p w14:paraId="0BB7C171" w14:textId="77777777" w:rsidR="008C0559" w:rsidRDefault="00BE1BA4">
      <w:pPr>
        <w:tabs>
          <w:tab w:val="center" w:pos="4677"/>
          <w:tab w:val="left" w:pos="6130"/>
        </w:tabs>
        <w:overflowPunct w:val="0"/>
        <w:autoSpaceDE w:val="0"/>
      </w:pPr>
      <w:r>
        <w:rPr>
          <w:b/>
        </w:rPr>
        <w:tab/>
      </w:r>
    </w:p>
    <w:p w14:paraId="2384BFC1" w14:textId="77777777" w:rsidR="008C0559" w:rsidRDefault="008C0559">
      <w:pPr>
        <w:tabs>
          <w:tab w:val="center" w:pos="4677"/>
          <w:tab w:val="left" w:pos="6130"/>
        </w:tabs>
        <w:overflowPunct w:val="0"/>
        <w:autoSpaceDE w:val="0"/>
      </w:pPr>
    </w:p>
    <w:tbl>
      <w:tblPr>
        <w:tblW w:w="10677" w:type="dxa"/>
        <w:tblInd w:w="-45" w:type="dxa"/>
        <w:tblLayout w:type="fixed"/>
        <w:tblLook w:val="04A0" w:firstRow="1" w:lastRow="0" w:firstColumn="1" w:lastColumn="0" w:noHBand="0" w:noVBand="1"/>
      </w:tblPr>
      <w:tblGrid>
        <w:gridCol w:w="5132"/>
        <w:gridCol w:w="1253"/>
        <w:gridCol w:w="1373"/>
        <w:gridCol w:w="1444"/>
        <w:gridCol w:w="1475"/>
      </w:tblGrid>
      <w:tr w:rsidR="008C0559" w14:paraId="5B2D46E6" w14:textId="77777777">
        <w:trPr>
          <w:trHeight w:val="721"/>
        </w:trPr>
        <w:tc>
          <w:tcPr>
            <w:tcW w:w="5132" w:type="dxa"/>
            <w:tcBorders>
              <w:top w:val="single" w:sz="4" w:space="0" w:color="000000"/>
              <w:left w:val="single" w:sz="4" w:space="0" w:color="000000"/>
              <w:bottom w:val="single" w:sz="4" w:space="0" w:color="000000"/>
            </w:tcBorders>
            <w:shd w:val="clear" w:color="auto" w:fill="auto"/>
          </w:tcPr>
          <w:p w14:paraId="36BD0F54" w14:textId="77777777" w:rsidR="008C0559" w:rsidRDefault="00BE1BA4">
            <w:pPr>
              <w:overflowPunct w:val="0"/>
              <w:autoSpaceDE w:val="0"/>
              <w:jc w:val="center"/>
              <w:rPr>
                <w:color w:val="000000"/>
              </w:rPr>
            </w:pPr>
            <w:r>
              <w:rPr>
                <w:color w:val="000000"/>
              </w:rPr>
              <w:t>Наименование работ (услуг)</w:t>
            </w:r>
          </w:p>
        </w:tc>
        <w:tc>
          <w:tcPr>
            <w:tcW w:w="1253" w:type="dxa"/>
            <w:tcBorders>
              <w:top w:val="single" w:sz="4" w:space="0" w:color="000000"/>
              <w:left w:val="single" w:sz="4" w:space="0" w:color="000000"/>
              <w:bottom w:val="single" w:sz="4" w:space="0" w:color="000000"/>
            </w:tcBorders>
            <w:shd w:val="clear" w:color="auto" w:fill="auto"/>
          </w:tcPr>
          <w:p w14:paraId="0E01D68C" w14:textId="77777777" w:rsidR="008C0559" w:rsidRDefault="00BE1BA4">
            <w:pPr>
              <w:overflowPunct w:val="0"/>
              <w:autoSpaceDE w:val="0"/>
              <w:jc w:val="center"/>
              <w:rPr>
                <w:color w:val="000000"/>
              </w:rPr>
            </w:pPr>
            <w:r>
              <w:rPr>
                <w:color w:val="000000"/>
              </w:rPr>
              <w:t>Ед. изм.</w:t>
            </w:r>
          </w:p>
        </w:tc>
        <w:tc>
          <w:tcPr>
            <w:tcW w:w="1373" w:type="dxa"/>
            <w:tcBorders>
              <w:top w:val="single" w:sz="4" w:space="0" w:color="000000"/>
              <w:left w:val="single" w:sz="4" w:space="0" w:color="000000"/>
              <w:bottom w:val="single" w:sz="4" w:space="0" w:color="000000"/>
            </w:tcBorders>
            <w:shd w:val="clear" w:color="auto" w:fill="auto"/>
          </w:tcPr>
          <w:p w14:paraId="779061D8" w14:textId="77777777" w:rsidR="008C0559" w:rsidRDefault="00BE1BA4">
            <w:pPr>
              <w:overflowPunct w:val="0"/>
              <w:autoSpaceDE w:val="0"/>
              <w:jc w:val="center"/>
              <w:rPr>
                <w:color w:val="000000"/>
              </w:rPr>
            </w:pPr>
            <w:r>
              <w:rPr>
                <w:color w:val="000000"/>
              </w:rPr>
              <w:t xml:space="preserve">Количество </w:t>
            </w:r>
          </w:p>
        </w:tc>
        <w:tc>
          <w:tcPr>
            <w:tcW w:w="1444" w:type="dxa"/>
            <w:tcBorders>
              <w:top w:val="single" w:sz="4" w:space="0" w:color="000000"/>
              <w:left w:val="single" w:sz="4" w:space="0" w:color="000000"/>
              <w:bottom w:val="single" w:sz="4" w:space="0" w:color="000000"/>
            </w:tcBorders>
            <w:shd w:val="clear" w:color="auto" w:fill="auto"/>
          </w:tcPr>
          <w:p w14:paraId="79068304" w14:textId="77777777" w:rsidR="008C0559" w:rsidRDefault="00BE1BA4">
            <w:pPr>
              <w:overflowPunct w:val="0"/>
              <w:autoSpaceDE w:val="0"/>
              <w:jc w:val="center"/>
              <w:rPr>
                <w:color w:val="000000"/>
              </w:rPr>
            </w:pPr>
            <w:r>
              <w:rPr>
                <w:color w:val="000000"/>
              </w:rPr>
              <w:t>Цена за 1 ч/час</w:t>
            </w:r>
          </w:p>
          <w:p w14:paraId="09DD31DC" w14:textId="77777777" w:rsidR="008C0559" w:rsidRDefault="008C0559">
            <w:pPr>
              <w:overflowPunct w:val="0"/>
              <w:autoSpaceDE w:val="0"/>
              <w:jc w:val="center"/>
              <w:rPr>
                <w:color w:val="00000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5CE6CB6" w14:textId="77777777" w:rsidR="008C0559" w:rsidRDefault="00BE1BA4">
            <w:pPr>
              <w:overflowPunct w:val="0"/>
              <w:autoSpaceDE w:val="0"/>
              <w:jc w:val="center"/>
              <w:rPr>
                <w:color w:val="000000"/>
              </w:rPr>
            </w:pPr>
            <w:r>
              <w:rPr>
                <w:color w:val="000000"/>
              </w:rPr>
              <w:t>Сумма, руб.</w:t>
            </w:r>
          </w:p>
        </w:tc>
      </w:tr>
      <w:tr w:rsidR="008C0559" w14:paraId="0C43B5F9" w14:textId="77777777">
        <w:trPr>
          <w:trHeight w:val="706"/>
        </w:trPr>
        <w:tc>
          <w:tcPr>
            <w:tcW w:w="5132" w:type="dxa"/>
            <w:tcBorders>
              <w:top w:val="single" w:sz="4" w:space="0" w:color="000000"/>
              <w:left w:val="single" w:sz="4" w:space="0" w:color="000000"/>
              <w:bottom w:val="single" w:sz="4" w:space="0" w:color="000000"/>
            </w:tcBorders>
            <w:shd w:val="clear" w:color="auto" w:fill="auto"/>
          </w:tcPr>
          <w:p w14:paraId="7305DC03" w14:textId="77777777" w:rsidR="008C0559" w:rsidRDefault="008C0559">
            <w:pPr>
              <w:overflowPunct w:val="0"/>
              <w:autoSpaceDE w:val="0"/>
              <w:rPr>
                <w:color w:val="000000"/>
              </w:rPr>
            </w:pPr>
          </w:p>
        </w:tc>
        <w:tc>
          <w:tcPr>
            <w:tcW w:w="1253" w:type="dxa"/>
            <w:tcBorders>
              <w:top w:val="single" w:sz="4" w:space="0" w:color="000000"/>
              <w:left w:val="single" w:sz="4" w:space="0" w:color="000000"/>
              <w:bottom w:val="single" w:sz="4" w:space="0" w:color="000000"/>
            </w:tcBorders>
            <w:shd w:val="clear" w:color="auto" w:fill="auto"/>
          </w:tcPr>
          <w:p w14:paraId="42D665F6" w14:textId="77777777" w:rsidR="008C0559" w:rsidRDefault="008C0559">
            <w:pPr>
              <w:overflowPunct w:val="0"/>
              <w:autoSpaceDE w:val="0"/>
              <w:snapToGrid w:val="0"/>
              <w:jc w:val="center"/>
              <w:rPr>
                <w:color w:val="000000"/>
              </w:rPr>
            </w:pPr>
          </w:p>
          <w:p w14:paraId="36126669" w14:textId="77777777" w:rsidR="008C0559" w:rsidRDefault="00BE1BA4">
            <w:pPr>
              <w:overflowPunct w:val="0"/>
              <w:autoSpaceDE w:val="0"/>
              <w:jc w:val="center"/>
              <w:rPr>
                <w:color w:val="000000"/>
              </w:rPr>
            </w:pPr>
            <w:r>
              <w:t>ч/ час</w:t>
            </w:r>
          </w:p>
        </w:tc>
        <w:tc>
          <w:tcPr>
            <w:tcW w:w="1373" w:type="dxa"/>
            <w:tcBorders>
              <w:top w:val="single" w:sz="4" w:space="0" w:color="000000"/>
              <w:left w:val="single" w:sz="4" w:space="0" w:color="000000"/>
              <w:bottom w:val="single" w:sz="4" w:space="0" w:color="000000"/>
            </w:tcBorders>
            <w:shd w:val="clear" w:color="auto" w:fill="auto"/>
          </w:tcPr>
          <w:p w14:paraId="7AEF8E07" w14:textId="77777777" w:rsidR="008C0559" w:rsidRDefault="008C0559">
            <w:pPr>
              <w:overflowPunct w:val="0"/>
              <w:autoSpaceDE w:val="0"/>
              <w:snapToGrid w:val="0"/>
              <w:jc w:val="center"/>
              <w:rPr>
                <w:color w:val="000000"/>
              </w:rPr>
            </w:pPr>
          </w:p>
          <w:p w14:paraId="5328921C" w14:textId="77777777" w:rsidR="008C0559" w:rsidRDefault="008C0559">
            <w:pPr>
              <w:overflowPunct w:val="0"/>
              <w:autoSpaceDE w:val="0"/>
              <w:rPr>
                <w:color w:val="000000"/>
              </w:rPr>
            </w:pPr>
          </w:p>
        </w:tc>
        <w:tc>
          <w:tcPr>
            <w:tcW w:w="1444" w:type="dxa"/>
            <w:tcBorders>
              <w:top w:val="single" w:sz="4" w:space="0" w:color="000000"/>
              <w:left w:val="single" w:sz="4" w:space="0" w:color="000000"/>
              <w:bottom w:val="single" w:sz="4" w:space="0" w:color="000000"/>
            </w:tcBorders>
            <w:shd w:val="clear" w:color="auto" w:fill="auto"/>
          </w:tcPr>
          <w:p w14:paraId="567A27D8" w14:textId="77777777" w:rsidR="008C0559" w:rsidRDefault="008C0559">
            <w:pPr>
              <w:overflowPunct w:val="0"/>
              <w:autoSpaceDE w:val="0"/>
              <w:snapToGrid w:val="0"/>
              <w:jc w:val="center"/>
              <w:rPr>
                <w:color w:val="000000"/>
              </w:rPr>
            </w:pPr>
          </w:p>
          <w:p w14:paraId="275763FC" w14:textId="77777777" w:rsidR="008C0559" w:rsidRDefault="008C0559">
            <w:pPr>
              <w:overflowPunct w:val="0"/>
              <w:autoSpaceDE w:val="0"/>
              <w:rPr>
                <w:color w:val="00000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EA37E35" w14:textId="77777777" w:rsidR="008C0559" w:rsidRDefault="008C0559">
            <w:pPr>
              <w:overflowPunct w:val="0"/>
              <w:autoSpaceDE w:val="0"/>
              <w:snapToGrid w:val="0"/>
              <w:jc w:val="center"/>
              <w:rPr>
                <w:color w:val="000000"/>
              </w:rPr>
            </w:pPr>
          </w:p>
          <w:p w14:paraId="412D91EB" w14:textId="77777777" w:rsidR="008C0559" w:rsidRDefault="008C0559">
            <w:pPr>
              <w:overflowPunct w:val="0"/>
              <w:autoSpaceDE w:val="0"/>
            </w:pPr>
          </w:p>
        </w:tc>
      </w:tr>
    </w:tbl>
    <w:p w14:paraId="1CA8BD84" w14:textId="77777777" w:rsidR="008C0559" w:rsidRDefault="00BE1BA4">
      <w:pPr>
        <w:spacing w:line="100" w:lineRule="atLeast"/>
        <w:jc w:val="both"/>
        <w:rPr>
          <w:lang w:eastAsia="hi-IN"/>
        </w:rPr>
      </w:pPr>
      <w:r>
        <w:rPr>
          <w:b/>
          <w:bCs/>
          <w:lang w:eastAsia="hi-IN"/>
        </w:rPr>
        <w:t>Итого:</w:t>
      </w:r>
    </w:p>
    <w:p w14:paraId="107B434D" w14:textId="77777777" w:rsidR="008C0559" w:rsidRDefault="00BE1BA4">
      <w:pPr>
        <w:shd w:val="clear" w:color="auto" w:fill="FFFFFF"/>
        <w:overflowPunct w:val="0"/>
        <w:autoSpaceDE w:val="0"/>
        <w:spacing w:line="274" w:lineRule="exact"/>
        <w:ind w:right="4646"/>
      </w:pPr>
      <w:r>
        <w:tab/>
      </w:r>
    </w:p>
    <w:tbl>
      <w:tblPr>
        <w:tblW w:w="10413" w:type="dxa"/>
        <w:tblLayout w:type="fixed"/>
        <w:tblLook w:val="04A0" w:firstRow="1" w:lastRow="0" w:firstColumn="1" w:lastColumn="0" w:noHBand="0" w:noVBand="1"/>
      </w:tblPr>
      <w:tblGrid>
        <w:gridCol w:w="5338"/>
        <w:gridCol w:w="5075"/>
      </w:tblGrid>
      <w:tr w:rsidR="008C0559" w14:paraId="6FC9F042" w14:textId="77777777">
        <w:trPr>
          <w:trHeight w:val="1985"/>
        </w:trPr>
        <w:tc>
          <w:tcPr>
            <w:tcW w:w="5338" w:type="dxa"/>
            <w:shd w:val="clear" w:color="auto" w:fill="auto"/>
          </w:tcPr>
          <w:p w14:paraId="63D1AC59" w14:textId="77777777" w:rsidR="008C0559" w:rsidRDefault="00BE1BA4">
            <w:pPr>
              <w:overflowPunct w:val="0"/>
              <w:autoSpaceDE w:val="0"/>
            </w:pPr>
            <w:r>
              <w:t>Заказчик:</w:t>
            </w:r>
            <w:r>
              <w:tab/>
            </w:r>
          </w:p>
          <w:p w14:paraId="7DCDC831" w14:textId="77777777" w:rsidR="008C0559" w:rsidRDefault="008C0559">
            <w:pPr>
              <w:overflowPunct w:val="0"/>
              <w:autoSpaceDE w:val="0"/>
            </w:pPr>
          </w:p>
          <w:p w14:paraId="5A85F549" w14:textId="77777777" w:rsidR="008C0559" w:rsidRDefault="00BE1BA4">
            <w:pPr>
              <w:overflowPunct w:val="0"/>
              <w:autoSpaceDE w:val="0"/>
            </w:pPr>
            <w:r>
              <w:t>_______________/________________/</w:t>
            </w:r>
          </w:p>
          <w:p w14:paraId="601FEA87" w14:textId="77777777" w:rsidR="008C0559" w:rsidRDefault="00BE1BA4">
            <w:pPr>
              <w:overflowPunct w:val="0"/>
              <w:autoSpaceDE w:val="0"/>
            </w:pPr>
            <w:r>
              <w:t>М.П.</w:t>
            </w:r>
          </w:p>
          <w:p w14:paraId="4375244B" w14:textId="77777777" w:rsidR="008C0559" w:rsidRDefault="008C0559">
            <w:pPr>
              <w:overflowPunct w:val="0"/>
              <w:autoSpaceDE w:val="0"/>
            </w:pPr>
          </w:p>
        </w:tc>
        <w:tc>
          <w:tcPr>
            <w:tcW w:w="5075" w:type="dxa"/>
            <w:shd w:val="clear" w:color="auto" w:fill="auto"/>
          </w:tcPr>
          <w:p w14:paraId="7FFE369F" w14:textId="77777777" w:rsidR="008C0559" w:rsidRDefault="00BE1BA4">
            <w:pPr>
              <w:overflowPunct w:val="0"/>
              <w:autoSpaceDE w:val="0"/>
            </w:pPr>
            <w:r>
              <w:t>Исполнитель:</w:t>
            </w:r>
          </w:p>
          <w:p w14:paraId="568268BF" w14:textId="77777777" w:rsidR="008C0559" w:rsidRDefault="008C0559">
            <w:pPr>
              <w:overflowPunct w:val="0"/>
              <w:autoSpaceDE w:val="0"/>
            </w:pPr>
          </w:p>
          <w:p w14:paraId="63F9524F" w14:textId="77777777" w:rsidR="008C0559" w:rsidRDefault="00BE1BA4">
            <w:pPr>
              <w:overflowPunct w:val="0"/>
              <w:autoSpaceDE w:val="0"/>
            </w:pPr>
            <w:r>
              <w:t>_______________/________________/</w:t>
            </w:r>
          </w:p>
          <w:p w14:paraId="6ED78241" w14:textId="77777777" w:rsidR="008C0559" w:rsidRDefault="00BE1BA4">
            <w:pPr>
              <w:overflowPunct w:val="0"/>
              <w:autoSpaceDE w:val="0"/>
            </w:pPr>
            <w:r>
              <w:t>М.П.</w:t>
            </w:r>
          </w:p>
          <w:p w14:paraId="5CACE47C" w14:textId="77777777" w:rsidR="008C0559" w:rsidRDefault="008C0559">
            <w:pPr>
              <w:overflowPunct w:val="0"/>
              <w:autoSpaceDE w:val="0"/>
            </w:pPr>
          </w:p>
          <w:p w14:paraId="6FC64009" w14:textId="77777777" w:rsidR="008C0559" w:rsidRDefault="008C0559">
            <w:pPr>
              <w:overflowPunct w:val="0"/>
              <w:autoSpaceDE w:val="0"/>
            </w:pPr>
          </w:p>
          <w:p w14:paraId="2393950E" w14:textId="77777777" w:rsidR="008C0559" w:rsidRDefault="008C0559">
            <w:pPr>
              <w:overflowPunct w:val="0"/>
              <w:autoSpaceDE w:val="0"/>
            </w:pPr>
          </w:p>
        </w:tc>
      </w:tr>
    </w:tbl>
    <w:p w14:paraId="3112FA54" w14:textId="77777777" w:rsidR="008C0559" w:rsidRDefault="008C0559"/>
    <w:p w14:paraId="401A4726" w14:textId="77777777" w:rsidR="008C0559" w:rsidRDefault="008C0559" w:rsidP="00E91150">
      <w:pPr>
        <w:rPr>
          <w:rFonts w:eastAsia="Calibri"/>
          <w:b/>
          <w:sz w:val="22"/>
          <w:szCs w:val="22"/>
          <w:lang w:eastAsia="en-US"/>
        </w:rPr>
      </w:pPr>
    </w:p>
    <w:p w14:paraId="4B286674" w14:textId="77777777" w:rsidR="008C0559" w:rsidRDefault="008C0559">
      <w:pPr>
        <w:suppressAutoHyphens/>
        <w:jc w:val="center"/>
        <w:rPr>
          <w:b/>
          <w:lang w:eastAsia="ar-SA"/>
        </w:rPr>
      </w:pPr>
    </w:p>
    <w:p w14:paraId="385D1227" w14:textId="77777777" w:rsidR="00E91150" w:rsidRDefault="00E91150">
      <w:pPr>
        <w:shd w:val="clear" w:color="auto" w:fill="FFFFFF"/>
        <w:overflowPunct w:val="0"/>
        <w:autoSpaceDE w:val="0"/>
        <w:ind w:left="6946"/>
        <w:jc w:val="right"/>
      </w:pPr>
    </w:p>
    <w:p w14:paraId="1DE5BBC9" w14:textId="77777777" w:rsidR="00E91150" w:rsidRDefault="00E91150">
      <w:pPr>
        <w:shd w:val="clear" w:color="auto" w:fill="FFFFFF"/>
        <w:overflowPunct w:val="0"/>
        <w:autoSpaceDE w:val="0"/>
        <w:ind w:left="6946"/>
        <w:jc w:val="right"/>
      </w:pPr>
    </w:p>
    <w:p w14:paraId="732B5E8D" w14:textId="77777777" w:rsidR="00E91150" w:rsidRDefault="00E91150">
      <w:pPr>
        <w:shd w:val="clear" w:color="auto" w:fill="FFFFFF"/>
        <w:overflowPunct w:val="0"/>
        <w:autoSpaceDE w:val="0"/>
        <w:ind w:left="6946"/>
        <w:jc w:val="right"/>
      </w:pPr>
    </w:p>
    <w:p w14:paraId="169A8349" w14:textId="77777777" w:rsidR="00E91150" w:rsidRDefault="00E91150">
      <w:pPr>
        <w:shd w:val="clear" w:color="auto" w:fill="FFFFFF"/>
        <w:overflowPunct w:val="0"/>
        <w:autoSpaceDE w:val="0"/>
        <w:ind w:left="6946"/>
        <w:jc w:val="right"/>
      </w:pPr>
    </w:p>
    <w:p w14:paraId="080B0BE2" w14:textId="77777777" w:rsidR="00E91150" w:rsidRDefault="00E91150">
      <w:pPr>
        <w:shd w:val="clear" w:color="auto" w:fill="FFFFFF"/>
        <w:overflowPunct w:val="0"/>
        <w:autoSpaceDE w:val="0"/>
        <w:ind w:left="6946"/>
        <w:jc w:val="right"/>
      </w:pPr>
    </w:p>
    <w:p w14:paraId="13CE1360" w14:textId="77777777" w:rsidR="00E91150" w:rsidRDefault="00E91150">
      <w:pPr>
        <w:shd w:val="clear" w:color="auto" w:fill="FFFFFF"/>
        <w:overflowPunct w:val="0"/>
        <w:autoSpaceDE w:val="0"/>
        <w:ind w:left="6946"/>
        <w:jc w:val="right"/>
      </w:pPr>
    </w:p>
    <w:p w14:paraId="5AEEAA7D" w14:textId="77777777" w:rsidR="00E91150" w:rsidRDefault="00E91150">
      <w:pPr>
        <w:shd w:val="clear" w:color="auto" w:fill="FFFFFF"/>
        <w:overflowPunct w:val="0"/>
        <w:autoSpaceDE w:val="0"/>
        <w:ind w:left="6946"/>
        <w:jc w:val="right"/>
      </w:pPr>
    </w:p>
    <w:p w14:paraId="18AC34B8" w14:textId="77777777" w:rsidR="00E91150" w:rsidRDefault="00E91150">
      <w:pPr>
        <w:shd w:val="clear" w:color="auto" w:fill="FFFFFF"/>
        <w:overflowPunct w:val="0"/>
        <w:autoSpaceDE w:val="0"/>
        <w:ind w:left="6946"/>
        <w:jc w:val="right"/>
      </w:pPr>
    </w:p>
    <w:p w14:paraId="453249DC" w14:textId="77777777" w:rsidR="00E91150" w:rsidRDefault="00E91150">
      <w:pPr>
        <w:shd w:val="clear" w:color="auto" w:fill="FFFFFF"/>
        <w:overflowPunct w:val="0"/>
        <w:autoSpaceDE w:val="0"/>
        <w:ind w:left="6946"/>
        <w:jc w:val="right"/>
      </w:pPr>
    </w:p>
    <w:p w14:paraId="33F0201B" w14:textId="77777777" w:rsidR="00E91150" w:rsidRDefault="00E91150">
      <w:pPr>
        <w:shd w:val="clear" w:color="auto" w:fill="FFFFFF"/>
        <w:overflowPunct w:val="0"/>
        <w:autoSpaceDE w:val="0"/>
        <w:ind w:left="6946"/>
        <w:jc w:val="right"/>
      </w:pPr>
    </w:p>
    <w:p w14:paraId="6178A296" w14:textId="77777777" w:rsidR="00E91150" w:rsidRDefault="00E91150">
      <w:pPr>
        <w:shd w:val="clear" w:color="auto" w:fill="FFFFFF"/>
        <w:overflowPunct w:val="0"/>
        <w:autoSpaceDE w:val="0"/>
        <w:ind w:left="6946"/>
        <w:jc w:val="right"/>
      </w:pPr>
    </w:p>
    <w:p w14:paraId="4A5E586F" w14:textId="0FDDE85F" w:rsidR="002C5A1B" w:rsidRDefault="002C5A1B" w:rsidP="00824201">
      <w:pPr>
        <w:suppressAutoHyphens/>
        <w:rPr>
          <w:bCs/>
          <w:sz w:val="22"/>
          <w:szCs w:val="22"/>
          <w:lang w:eastAsia="ar-SA"/>
        </w:rPr>
      </w:pPr>
    </w:p>
    <w:p w14:paraId="4F283151" w14:textId="53F8E217" w:rsidR="004E3948" w:rsidRDefault="004E3948" w:rsidP="00824201">
      <w:pPr>
        <w:suppressAutoHyphens/>
        <w:rPr>
          <w:bCs/>
          <w:sz w:val="22"/>
          <w:szCs w:val="22"/>
          <w:lang w:eastAsia="ar-SA"/>
        </w:rPr>
      </w:pPr>
    </w:p>
    <w:p w14:paraId="0E067B41" w14:textId="29B3197F" w:rsidR="004E3948" w:rsidRDefault="004E3948" w:rsidP="00824201">
      <w:pPr>
        <w:suppressAutoHyphens/>
        <w:rPr>
          <w:bCs/>
          <w:sz w:val="22"/>
          <w:szCs w:val="22"/>
          <w:lang w:eastAsia="ar-SA"/>
        </w:rPr>
      </w:pPr>
    </w:p>
    <w:p w14:paraId="56E5EF68" w14:textId="4E1E538E" w:rsidR="004E3948" w:rsidRDefault="004E3948" w:rsidP="00824201">
      <w:pPr>
        <w:suppressAutoHyphens/>
        <w:rPr>
          <w:bCs/>
          <w:sz w:val="22"/>
          <w:szCs w:val="22"/>
          <w:lang w:eastAsia="ar-SA"/>
        </w:rPr>
      </w:pPr>
    </w:p>
    <w:p w14:paraId="7C784234" w14:textId="2C90BA01" w:rsidR="004E3948" w:rsidRDefault="004E3948" w:rsidP="00824201">
      <w:pPr>
        <w:suppressAutoHyphens/>
        <w:rPr>
          <w:bCs/>
          <w:sz w:val="22"/>
          <w:szCs w:val="22"/>
          <w:lang w:eastAsia="ar-SA"/>
        </w:rPr>
      </w:pPr>
    </w:p>
    <w:p w14:paraId="473C8E9B" w14:textId="7937ACC4" w:rsidR="004E3948" w:rsidRDefault="004E3948" w:rsidP="00824201">
      <w:pPr>
        <w:suppressAutoHyphens/>
        <w:rPr>
          <w:bCs/>
          <w:sz w:val="22"/>
          <w:szCs w:val="22"/>
          <w:lang w:eastAsia="ar-SA"/>
        </w:rPr>
      </w:pPr>
    </w:p>
    <w:p w14:paraId="67EBE0F3" w14:textId="5F21ACF5" w:rsidR="004E3948" w:rsidRDefault="004E3948" w:rsidP="00824201">
      <w:pPr>
        <w:suppressAutoHyphens/>
        <w:rPr>
          <w:bCs/>
          <w:sz w:val="22"/>
          <w:szCs w:val="22"/>
          <w:lang w:eastAsia="ar-SA"/>
        </w:rPr>
      </w:pPr>
    </w:p>
    <w:p w14:paraId="29F51550" w14:textId="3A3F5D87" w:rsidR="004E3948" w:rsidRDefault="004E3948" w:rsidP="00824201">
      <w:pPr>
        <w:suppressAutoHyphens/>
        <w:rPr>
          <w:bCs/>
          <w:sz w:val="22"/>
          <w:szCs w:val="22"/>
          <w:lang w:eastAsia="ar-SA"/>
        </w:rPr>
      </w:pPr>
    </w:p>
    <w:p w14:paraId="2BF3D81D" w14:textId="44B6A2BB" w:rsidR="004E3948" w:rsidRDefault="004E3948" w:rsidP="00824201">
      <w:pPr>
        <w:suppressAutoHyphens/>
        <w:rPr>
          <w:bCs/>
          <w:sz w:val="22"/>
          <w:szCs w:val="22"/>
          <w:lang w:eastAsia="ar-SA"/>
        </w:rPr>
      </w:pPr>
    </w:p>
    <w:p w14:paraId="2D8DC3BD" w14:textId="329B0167" w:rsidR="004E3948" w:rsidRDefault="004E3948" w:rsidP="00824201">
      <w:pPr>
        <w:suppressAutoHyphens/>
        <w:rPr>
          <w:bCs/>
          <w:sz w:val="22"/>
          <w:szCs w:val="22"/>
          <w:lang w:eastAsia="ar-SA"/>
        </w:rPr>
      </w:pPr>
    </w:p>
    <w:p w14:paraId="7F919ACA" w14:textId="0FEC3770" w:rsidR="004E3948" w:rsidRDefault="004E3948" w:rsidP="00824201">
      <w:pPr>
        <w:suppressAutoHyphens/>
        <w:rPr>
          <w:bCs/>
          <w:sz w:val="22"/>
          <w:szCs w:val="22"/>
          <w:lang w:eastAsia="ar-SA"/>
        </w:rPr>
      </w:pPr>
    </w:p>
    <w:p w14:paraId="7417877F" w14:textId="45B5FBBD" w:rsidR="004E3948" w:rsidRDefault="004E3948" w:rsidP="00824201">
      <w:pPr>
        <w:suppressAutoHyphens/>
        <w:rPr>
          <w:bCs/>
          <w:sz w:val="22"/>
          <w:szCs w:val="22"/>
          <w:lang w:eastAsia="ar-SA"/>
        </w:rPr>
      </w:pPr>
    </w:p>
    <w:p w14:paraId="71874B03" w14:textId="6E55AB9F" w:rsidR="004E3948" w:rsidRDefault="004E3948" w:rsidP="00824201">
      <w:pPr>
        <w:suppressAutoHyphens/>
        <w:rPr>
          <w:bCs/>
          <w:sz w:val="22"/>
          <w:szCs w:val="22"/>
          <w:lang w:eastAsia="ar-SA"/>
        </w:rPr>
      </w:pPr>
    </w:p>
    <w:p w14:paraId="67A5E493" w14:textId="623ED84E" w:rsidR="004E3948" w:rsidRDefault="004E3948" w:rsidP="00824201">
      <w:pPr>
        <w:suppressAutoHyphens/>
        <w:rPr>
          <w:bCs/>
          <w:sz w:val="22"/>
          <w:szCs w:val="22"/>
          <w:lang w:eastAsia="ar-SA"/>
        </w:rPr>
      </w:pPr>
    </w:p>
    <w:p w14:paraId="1FFD20AC" w14:textId="4CDB3562" w:rsidR="004E3948" w:rsidRDefault="004E3948" w:rsidP="00824201">
      <w:pPr>
        <w:suppressAutoHyphens/>
        <w:rPr>
          <w:bCs/>
          <w:sz w:val="22"/>
          <w:szCs w:val="22"/>
          <w:lang w:eastAsia="ar-SA"/>
        </w:rPr>
      </w:pPr>
    </w:p>
    <w:p w14:paraId="109BD4B5" w14:textId="453BF101" w:rsidR="004E3948" w:rsidRDefault="004E3948" w:rsidP="00824201">
      <w:pPr>
        <w:suppressAutoHyphens/>
        <w:rPr>
          <w:bCs/>
          <w:sz w:val="22"/>
          <w:szCs w:val="22"/>
          <w:lang w:eastAsia="ar-SA"/>
        </w:rPr>
      </w:pPr>
    </w:p>
    <w:p w14:paraId="2799979F" w14:textId="4A5A6396" w:rsidR="004E3948" w:rsidRDefault="004E3948" w:rsidP="00824201">
      <w:pPr>
        <w:suppressAutoHyphens/>
        <w:rPr>
          <w:bCs/>
          <w:sz w:val="22"/>
          <w:szCs w:val="22"/>
          <w:lang w:eastAsia="ar-SA"/>
        </w:rPr>
      </w:pPr>
    </w:p>
    <w:p w14:paraId="08AB4D82" w14:textId="2EC929CD" w:rsidR="004E3948" w:rsidRDefault="004E3948" w:rsidP="00824201">
      <w:pPr>
        <w:suppressAutoHyphens/>
        <w:rPr>
          <w:bCs/>
          <w:sz w:val="22"/>
          <w:szCs w:val="22"/>
          <w:lang w:eastAsia="ar-SA"/>
        </w:rPr>
      </w:pPr>
    </w:p>
    <w:p w14:paraId="76557270" w14:textId="47143224" w:rsidR="004E3948" w:rsidRDefault="004E3948" w:rsidP="00824201">
      <w:pPr>
        <w:suppressAutoHyphens/>
        <w:rPr>
          <w:bCs/>
          <w:sz w:val="22"/>
          <w:szCs w:val="22"/>
          <w:lang w:eastAsia="ar-SA"/>
        </w:rPr>
      </w:pPr>
    </w:p>
    <w:p w14:paraId="6CD467DE" w14:textId="2BA192DB" w:rsidR="004E3948" w:rsidRDefault="004E3948" w:rsidP="00824201">
      <w:pPr>
        <w:suppressAutoHyphens/>
        <w:rPr>
          <w:bCs/>
          <w:sz w:val="22"/>
          <w:szCs w:val="22"/>
          <w:lang w:eastAsia="ar-SA"/>
        </w:rPr>
      </w:pPr>
    </w:p>
    <w:p w14:paraId="708BA1EA" w14:textId="77777777" w:rsidR="004E3948" w:rsidRDefault="004E3948" w:rsidP="00824201">
      <w:pPr>
        <w:suppressAutoHyphens/>
        <w:rPr>
          <w:bCs/>
          <w:sz w:val="22"/>
          <w:szCs w:val="22"/>
          <w:lang w:eastAsia="ar-SA"/>
        </w:rPr>
      </w:pPr>
    </w:p>
    <w:p w14:paraId="068FF434" w14:textId="77777777" w:rsidR="002C5A1B" w:rsidRDefault="002C5A1B" w:rsidP="008777CE">
      <w:pPr>
        <w:suppressAutoHyphens/>
        <w:ind w:left="6372"/>
        <w:rPr>
          <w:bCs/>
          <w:sz w:val="22"/>
          <w:szCs w:val="22"/>
          <w:lang w:eastAsia="ar-SA"/>
        </w:rPr>
      </w:pPr>
    </w:p>
    <w:p w14:paraId="7662A235" w14:textId="77777777" w:rsidR="002C5A1B" w:rsidRDefault="002C5A1B" w:rsidP="008777CE">
      <w:pPr>
        <w:suppressAutoHyphens/>
        <w:ind w:left="6372"/>
        <w:rPr>
          <w:bCs/>
          <w:sz w:val="22"/>
          <w:szCs w:val="22"/>
          <w:lang w:eastAsia="ar-SA"/>
        </w:rPr>
      </w:pPr>
    </w:p>
    <w:p w14:paraId="2C9466FB" w14:textId="77777777" w:rsidR="002C5A1B" w:rsidRDefault="002C5A1B" w:rsidP="008777CE">
      <w:pPr>
        <w:suppressAutoHyphens/>
        <w:ind w:left="6372"/>
        <w:rPr>
          <w:bCs/>
          <w:sz w:val="22"/>
          <w:szCs w:val="22"/>
          <w:lang w:eastAsia="ar-SA"/>
        </w:rPr>
      </w:pPr>
    </w:p>
    <w:p w14:paraId="751DB46A" w14:textId="40F5B102" w:rsidR="008777CE" w:rsidRPr="008777CE" w:rsidRDefault="002C5A1B" w:rsidP="008777CE">
      <w:pPr>
        <w:suppressAutoHyphens/>
        <w:ind w:left="6372"/>
        <w:rPr>
          <w:bCs/>
          <w:sz w:val="22"/>
          <w:szCs w:val="22"/>
          <w:lang w:eastAsia="ar-SA"/>
        </w:rPr>
      </w:pPr>
      <w:r>
        <w:rPr>
          <w:bCs/>
          <w:sz w:val="22"/>
          <w:szCs w:val="22"/>
          <w:lang w:eastAsia="ar-SA"/>
        </w:rPr>
        <w:lastRenderedPageBreak/>
        <w:t>Приложение № 2 к договору</w:t>
      </w:r>
    </w:p>
    <w:p w14:paraId="51C4CA7A" w14:textId="77777777" w:rsidR="004E3948" w:rsidRPr="00C34365" w:rsidRDefault="004E3948" w:rsidP="004E3948">
      <w:pPr>
        <w:suppressAutoHyphens/>
        <w:jc w:val="center"/>
        <w:rPr>
          <w:b/>
          <w:lang w:eastAsia="ar-SA"/>
        </w:rPr>
      </w:pPr>
      <w:r w:rsidRPr="00C34365">
        <w:rPr>
          <w:b/>
          <w:lang w:eastAsia="ar-SA"/>
        </w:rPr>
        <w:t>ТЕХНИЧЕСКОЕ ЗАДАНИЕ</w:t>
      </w:r>
    </w:p>
    <w:p w14:paraId="059880CB" w14:textId="77777777" w:rsidR="004E3948" w:rsidRPr="00C34365" w:rsidRDefault="004E3948" w:rsidP="004E3948">
      <w:pPr>
        <w:suppressAutoHyphens/>
        <w:jc w:val="center"/>
        <w:rPr>
          <w:lang w:eastAsia="ar-SA"/>
        </w:rPr>
      </w:pPr>
      <w:r w:rsidRPr="00C34365">
        <w:rPr>
          <w:lang w:eastAsia="ar-SA"/>
        </w:rPr>
        <w:t>Услуги частной охраны (физической охраны) Гараж, прилегающая территория ООО «АКоС» (г. Анива, ул. Пудова, 6/А)</w:t>
      </w:r>
    </w:p>
    <w:p w14:paraId="46919063" w14:textId="77777777" w:rsidR="004E3948" w:rsidRPr="00C34365" w:rsidRDefault="004E3948" w:rsidP="004E3948">
      <w:pPr>
        <w:suppressAutoHyphens/>
        <w:jc w:val="center"/>
        <w:rPr>
          <w:b/>
          <w:lang w:eastAsia="ar-SA"/>
        </w:rPr>
      </w:pPr>
      <w:r w:rsidRPr="00C34365">
        <w:rPr>
          <w:b/>
          <w:lang w:eastAsia="ar-SA"/>
        </w:rPr>
        <w:t>Характеристики товара. Краткое описание</w:t>
      </w:r>
    </w:p>
    <w:p w14:paraId="595CF8FC" w14:textId="77777777" w:rsidR="004E3948" w:rsidRPr="00C34365" w:rsidRDefault="004E3948" w:rsidP="004E3948">
      <w:pPr>
        <w:spacing w:before="100" w:beforeAutospacing="1" w:after="100" w:afterAutospacing="1"/>
      </w:pPr>
      <w:r w:rsidRPr="00C34365">
        <w:t>Код ОКПД 80.10.12.000: Услуги охраны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21"/>
        <w:gridCol w:w="6433"/>
        <w:gridCol w:w="1449"/>
        <w:gridCol w:w="1443"/>
      </w:tblGrid>
      <w:tr w:rsidR="004E3948" w:rsidRPr="00C34365" w14:paraId="53FA463B" w14:textId="77777777" w:rsidTr="003D6FCF">
        <w:tc>
          <w:tcPr>
            <w:tcW w:w="333" w:type="pct"/>
            <w:vAlign w:val="center"/>
          </w:tcPr>
          <w:p w14:paraId="5EC8BF46" w14:textId="77777777" w:rsidR="004E3948" w:rsidRPr="00C34365" w:rsidRDefault="004E3948" w:rsidP="003D6FCF">
            <w:pPr>
              <w:suppressAutoHyphens/>
              <w:jc w:val="center"/>
              <w:rPr>
                <w:lang w:eastAsia="ar-SA"/>
              </w:rPr>
            </w:pPr>
            <w:r w:rsidRPr="00C34365">
              <w:rPr>
                <w:lang w:eastAsia="ar-SA"/>
              </w:rPr>
              <w:t>№ п/п</w:t>
            </w:r>
          </w:p>
        </w:tc>
        <w:tc>
          <w:tcPr>
            <w:tcW w:w="3334" w:type="pct"/>
            <w:vAlign w:val="center"/>
          </w:tcPr>
          <w:p w14:paraId="565ED791" w14:textId="77777777" w:rsidR="004E3948" w:rsidRPr="00C34365" w:rsidRDefault="004E3948" w:rsidP="003D6FCF">
            <w:pPr>
              <w:suppressAutoHyphens/>
              <w:jc w:val="center"/>
              <w:rPr>
                <w:lang w:eastAsia="ar-SA"/>
              </w:rPr>
            </w:pPr>
            <w:r w:rsidRPr="00C34365">
              <w:rPr>
                <w:lang w:eastAsia="ar-SA"/>
              </w:rPr>
              <w:t>Наименование товаров (работ, услуг), функциональные, технические, качественные, эксплуатационные характеристики объекта закупки</w:t>
            </w:r>
          </w:p>
        </w:tc>
        <w:tc>
          <w:tcPr>
            <w:tcW w:w="804" w:type="pct"/>
            <w:vAlign w:val="center"/>
          </w:tcPr>
          <w:p w14:paraId="0F80A82D" w14:textId="77777777" w:rsidR="004E3948" w:rsidRPr="00C34365" w:rsidRDefault="004E3948" w:rsidP="003D6FCF">
            <w:pPr>
              <w:suppressAutoHyphens/>
              <w:jc w:val="center"/>
              <w:rPr>
                <w:lang w:eastAsia="ar-SA"/>
              </w:rPr>
            </w:pPr>
            <w:r w:rsidRPr="00C34365">
              <w:rPr>
                <w:lang w:eastAsia="ar-SA"/>
              </w:rPr>
              <w:t>Единица измерения (объем услуги по ОКЕИ)</w:t>
            </w:r>
          </w:p>
        </w:tc>
        <w:tc>
          <w:tcPr>
            <w:tcW w:w="528" w:type="pct"/>
            <w:vAlign w:val="center"/>
          </w:tcPr>
          <w:p w14:paraId="55C0794C" w14:textId="77777777" w:rsidR="004E3948" w:rsidRPr="00C34365" w:rsidRDefault="004E3948" w:rsidP="003D6FCF">
            <w:pPr>
              <w:suppressAutoHyphens/>
              <w:jc w:val="center"/>
              <w:rPr>
                <w:lang w:eastAsia="ar-SA"/>
              </w:rPr>
            </w:pPr>
            <w:r w:rsidRPr="00C34365">
              <w:rPr>
                <w:lang w:eastAsia="ar-SA"/>
              </w:rPr>
              <w:t>Объем услуг</w:t>
            </w:r>
          </w:p>
        </w:tc>
      </w:tr>
      <w:tr w:rsidR="004E3948" w:rsidRPr="00C34365" w14:paraId="48FB0694" w14:textId="77777777" w:rsidTr="003D6FCF">
        <w:tc>
          <w:tcPr>
            <w:tcW w:w="333" w:type="pct"/>
          </w:tcPr>
          <w:p w14:paraId="4365154F" w14:textId="77777777" w:rsidR="004E3948" w:rsidRPr="00C34365" w:rsidRDefault="004E3948" w:rsidP="003D6FCF">
            <w:pPr>
              <w:suppressAutoHyphens/>
              <w:rPr>
                <w:lang w:eastAsia="ar-SA"/>
              </w:rPr>
            </w:pPr>
            <w:r w:rsidRPr="00C34365">
              <w:rPr>
                <w:lang w:eastAsia="ar-SA"/>
              </w:rPr>
              <w:t>1</w:t>
            </w:r>
          </w:p>
        </w:tc>
        <w:tc>
          <w:tcPr>
            <w:tcW w:w="3334" w:type="pct"/>
          </w:tcPr>
          <w:p w14:paraId="17EF434E" w14:textId="77777777" w:rsidR="004E3948" w:rsidRPr="00C34365" w:rsidRDefault="004E3948" w:rsidP="003D6FCF">
            <w:pPr>
              <w:suppressAutoHyphens/>
              <w:rPr>
                <w:b/>
                <w:bCs/>
                <w:lang w:eastAsia="ar-SA"/>
              </w:rPr>
            </w:pPr>
            <w:r w:rsidRPr="00C34365">
              <w:rPr>
                <w:lang w:eastAsia="ar-SA"/>
              </w:rPr>
              <w:t xml:space="preserve">Услуги частной охраны </w:t>
            </w:r>
            <w:r w:rsidRPr="00C34365">
              <w:rPr>
                <w:b/>
                <w:bCs/>
                <w:lang w:eastAsia="ar-SA"/>
              </w:rPr>
              <w:t>(Выставление поста охраны)</w:t>
            </w:r>
          </w:p>
          <w:p w14:paraId="50F5C560" w14:textId="77777777" w:rsidR="004E3948" w:rsidRPr="00C34365" w:rsidRDefault="004E3948" w:rsidP="003D6FCF">
            <w:pPr>
              <w:suppressAutoHyphens/>
              <w:rPr>
                <w:b/>
                <w:bCs/>
                <w:lang w:eastAsia="ar-SA"/>
              </w:rPr>
            </w:pPr>
            <w:r w:rsidRPr="00C34365">
              <w:rPr>
                <w:lang w:eastAsia="ar-SA"/>
              </w:rPr>
              <w:t xml:space="preserve">"Наличие оружия у сотрудников охраны": </w:t>
            </w:r>
            <w:r w:rsidRPr="00C34365">
              <w:rPr>
                <w:b/>
                <w:bCs/>
                <w:lang w:eastAsia="ar-SA"/>
              </w:rPr>
              <w:t>Нет</w:t>
            </w:r>
          </w:p>
          <w:p w14:paraId="7FA1DCFF" w14:textId="77777777" w:rsidR="004E3948" w:rsidRPr="00C34365" w:rsidRDefault="004E3948" w:rsidP="003D6FCF">
            <w:pPr>
              <w:suppressAutoHyphens/>
              <w:rPr>
                <w:lang w:eastAsia="ar-SA"/>
              </w:rPr>
            </w:pPr>
            <w:r w:rsidRPr="00C34365">
              <w:rPr>
                <w:lang w:eastAsia="ar-SA"/>
              </w:rPr>
              <w:t>"Вид услуги по охране":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A81CC4" w14:textId="77777777" w:rsidR="004E3948" w:rsidRPr="00C34365" w:rsidRDefault="004E3948" w:rsidP="003D6FCF">
            <w:pPr>
              <w:suppressAutoHyphens/>
              <w:rPr>
                <w:lang w:eastAsia="ar-SA"/>
              </w:rPr>
            </w:pPr>
            <w:r w:rsidRPr="00C34365">
              <w:rPr>
                <w:lang w:eastAsia="ar-SA"/>
              </w:rPr>
              <w:t xml:space="preserve">"Услуги частной охраны (выставление поста охраны)": </w:t>
            </w:r>
          </w:p>
          <w:p w14:paraId="6F648E66" w14:textId="77777777" w:rsidR="004E3948" w:rsidRPr="00C34365" w:rsidRDefault="004E3948" w:rsidP="003D6FCF">
            <w:pPr>
              <w:suppressAutoHyphens/>
              <w:rPr>
                <w:lang w:eastAsia="ar-SA"/>
              </w:rPr>
            </w:pPr>
            <w:r w:rsidRPr="00C34365">
              <w:rPr>
                <w:lang w:eastAsia="ar-SA"/>
              </w:rPr>
              <w:t xml:space="preserve">Вид услуги: </w:t>
            </w:r>
            <w:r w:rsidRPr="00C34365">
              <w:rPr>
                <w:b/>
                <w:bCs/>
                <w:lang w:eastAsia="ar-SA"/>
              </w:rPr>
              <w:t>физическая охрана</w:t>
            </w:r>
          </w:p>
        </w:tc>
        <w:tc>
          <w:tcPr>
            <w:tcW w:w="804" w:type="pct"/>
          </w:tcPr>
          <w:p w14:paraId="7FB7E15A" w14:textId="77777777" w:rsidR="004E3948" w:rsidRPr="00C34365" w:rsidRDefault="004E3948" w:rsidP="003D6FCF">
            <w:pPr>
              <w:suppressAutoHyphens/>
              <w:rPr>
                <w:lang w:eastAsia="ar-SA"/>
              </w:rPr>
            </w:pPr>
            <w:r w:rsidRPr="00C34365">
              <w:rPr>
                <w:lang w:eastAsia="ar-SA"/>
              </w:rPr>
              <w:t>Человеко-час</w:t>
            </w:r>
          </w:p>
        </w:tc>
        <w:tc>
          <w:tcPr>
            <w:tcW w:w="528" w:type="pct"/>
          </w:tcPr>
          <w:p w14:paraId="4C4D351A" w14:textId="77777777" w:rsidR="004E3948" w:rsidRPr="00C34365" w:rsidRDefault="004E3948" w:rsidP="003D6FCF">
            <w:pPr>
              <w:suppressAutoHyphens/>
              <w:jc w:val="both"/>
              <w:rPr>
                <w:bCs/>
                <w:lang w:eastAsia="ar-SA"/>
              </w:rPr>
            </w:pPr>
            <w:r w:rsidRPr="00C34365">
              <w:rPr>
                <w:lang w:eastAsia="ar-SA"/>
              </w:rPr>
              <w:t>количество человеко-часов по каждому объекту указано в Приложении № 1 к Техническому заданию</w:t>
            </w:r>
          </w:p>
        </w:tc>
      </w:tr>
    </w:tbl>
    <w:p w14:paraId="61383754" w14:textId="77777777" w:rsidR="004E3948" w:rsidRPr="00C34365" w:rsidRDefault="004E3948" w:rsidP="004E3948">
      <w:pPr>
        <w:tabs>
          <w:tab w:val="left" w:pos="426"/>
        </w:tabs>
        <w:suppressAutoHyphens/>
        <w:rPr>
          <w:lang w:eastAsia="ar-SA"/>
        </w:rPr>
      </w:pPr>
    </w:p>
    <w:p w14:paraId="44AF6A02" w14:textId="77777777" w:rsidR="004E3948" w:rsidRPr="00C34365" w:rsidRDefault="004E3948" w:rsidP="004E3948">
      <w:pPr>
        <w:jc w:val="both"/>
        <w:rPr>
          <w:b/>
          <w:u w:val="single"/>
          <w:lang w:eastAsia="ar-SA"/>
        </w:rPr>
      </w:pPr>
      <w:r w:rsidRPr="00C34365">
        <w:rPr>
          <w:color w:val="334059"/>
          <w:u w:val="single"/>
          <w:lang w:eastAsia="ar-SA"/>
        </w:rPr>
        <w:t>1.</w:t>
      </w:r>
      <w:r w:rsidRPr="00C34365">
        <w:rPr>
          <w:b/>
          <w:u w:val="single"/>
          <w:lang w:eastAsia="ar-SA"/>
        </w:rPr>
        <w:t xml:space="preserve"> Условия организации охраны, обеспечение общественного порядка и дислокации постов</w:t>
      </w:r>
    </w:p>
    <w:p w14:paraId="18829610" w14:textId="77777777" w:rsidR="004E3948" w:rsidRPr="00C34365" w:rsidRDefault="004E3948" w:rsidP="004E3948">
      <w:pPr>
        <w:ind w:firstLine="426"/>
        <w:jc w:val="both"/>
        <w:rPr>
          <w:b/>
          <w:lang w:eastAsia="ar-SA"/>
        </w:rPr>
      </w:pPr>
      <w:r w:rsidRPr="00C34365">
        <w:rPr>
          <w:rFonts w:eastAsia="Calibri"/>
          <w:lang w:eastAsia="ar-SA"/>
        </w:rPr>
        <w:t xml:space="preserve">Оказание услуг должно соответствовать требованиям к организации охранных услуг установленных национальным стандартом Российской Федерации </w:t>
      </w:r>
      <w:r w:rsidRPr="00144B75">
        <w:rPr>
          <w:rFonts w:eastAsia="Calibri"/>
          <w:lang w:eastAsia="ar-SA"/>
        </w:rPr>
        <w:t xml:space="preserve">ГОСТ Р 59044-2020 </w:t>
      </w:r>
    </w:p>
    <w:p w14:paraId="64C3944A" w14:textId="77777777" w:rsidR="004E3948" w:rsidRPr="00C34365" w:rsidRDefault="004E3948" w:rsidP="004E3948">
      <w:pPr>
        <w:suppressAutoHyphens/>
        <w:ind w:firstLine="426"/>
        <w:jc w:val="both"/>
        <w:rPr>
          <w:lang w:eastAsia="ar-SA"/>
        </w:rPr>
      </w:pPr>
      <w:r w:rsidRPr="00C34365">
        <w:rPr>
          <w:lang w:eastAsia="ar-SA"/>
        </w:rPr>
        <w:tab/>
        <w:t xml:space="preserve">Предоставление Обществу, именуемое в дальнейшем «Заказчик» услуг частной охранной организации, именуемого в дальнейшем «Исполнитель» по контрольно-пропускному режиму, охране зданий, имущества и материальных ценностей, предотвращении, террористических актов, нарушений правопорядка в зданиях и территории объекта Заказчика. </w:t>
      </w:r>
    </w:p>
    <w:p w14:paraId="3E1CC8BA" w14:textId="77777777" w:rsidR="004E3948" w:rsidRPr="00C34365" w:rsidRDefault="004E3948" w:rsidP="004E3948">
      <w:pPr>
        <w:suppressAutoHyphens/>
        <w:jc w:val="both"/>
        <w:rPr>
          <w:lang w:eastAsia="ar-SA"/>
        </w:rPr>
      </w:pPr>
      <w:r w:rsidRPr="00C34365">
        <w:rPr>
          <w:lang w:eastAsia="ar-SA"/>
        </w:rPr>
        <w:t xml:space="preserve">Заказчик в течение 7 рабочих дней после подписания акта выполненных работ, перечисляет денежные средства за оказанные услуги на расчетный счет Исполнителя.    </w:t>
      </w:r>
    </w:p>
    <w:p w14:paraId="714D6C59" w14:textId="77777777" w:rsidR="004E3948" w:rsidRPr="00C34365" w:rsidRDefault="004E3948" w:rsidP="004E3948">
      <w:pPr>
        <w:suppressAutoHyphens/>
        <w:jc w:val="both"/>
        <w:rPr>
          <w:lang w:eastAsia="ar-SA"/>
        </w:rPr>
      </w:pPr>
      <w:r w:rsidRPr="00C34365">
        <w:rPr>
          <w:lang w:eastAsia="ar-SA"/>
        </w:rPr>
        <w:t xml:space="preserve">Руководство охранной организации следит за правильностью ведения служебной документации, неукоснительным соблюдением ими всех должностных инструкций. </w:t>
      </w:r>
    </w:p>
    <w:p w14:paraId="424277EF" w14:textId="77777777" w:rsidR="004E3948" w:rsidRPr="00C34365" w:rsidRDefault="004E3948" w:rsidP="004E3948">
      <w:pPr>
        <w:suppressAutoHyphens/>
        <w:jc w:val="both"/>
        <w:rPr>
          <w:lang w:eastAsia="ar-SA"/>
        </w:rPr>
      </w:pPr>
      <w:r w:rsidRPr="00C34365">
        <w:rPr>
          <w:lang w:eastAsia="ar-SA"/>
        </w:rPr>
        <w:t xml:space="preserve">Исполнитель обеспечивает охрану объекта Заказчика. </w:t>
      </w:r>
    </w:p>
    <w:p w14:paraId="0AFFF15B" w14:textId="77777777" w:rsidR="004E3948" w:rsidRPr="00C34365" w:rsidRDefault="004E3948" w:rsidP="004E3948">
      <w:pPr>
        <w:suppressAutoHyphens/>
        <w:jc w:val="both"/>
        <w:rPr>
          <w:lang w:eastAsia="ar-SA"/>
        </w:rPr>
      </w:pPr>
      <w:r w:rsidRPr="00C34365">
        <w:rPr>
          <w:lang w:eastAsia="ar-SA"/>
        </w:rPr>
        <w:t xml:space="preserve">Задачи охраны: </w:t>
      </w:r>
    </w:p>
    <w:p w14:paraId="17DAE842" w14:textId="77777777" w:rsidR="004E3948" w:rsidRPr="00C34365" w:rsidRDefault="004E3948" w:rsidP="004E3948">
      <w:pPr>
        <w:suppressAutoHyphens/>
        <w:jc w:val="both"/>
        <w:rPr>
          <w:lang w:eastAsia="ar-SA"/>
        </w:rPr>
      </w:pPr>
      <w:r w:rsidRPr="00C34365">
        <w:rPr>
          <w:lang w:eastAsia="ar-SA"/>
        </w:rPr>
        <w:t xml:space="preserve">- обеспечение пропускного режима; </w:t>
      </w:r>
    </w:p>
    <w:p w14:paraId="440CE84B" w14:textId="77777777" w:rsidR="004E3948" w:rsidRPr="00C34365" w:rsidRDefault="004E3948" w:rsidP="004E3948">
      <w:pPr>
        <w:suppressAutoHyphens/>
        <w:jc w:val="both"/>
        <w:rPr>
          <w:lang w:eastAsia="ar-SA"/>
        </w:rPr>
      </w:pPr>
      <w:r w:rsidRPr="00C34365">
        <w:rPr>
          <w:lang w:eastAsia="ar-SA"/>
        </w:rPr>
        <w:t xml:space="preserve">- обеспечение установленного общественного порядка; </w:t>
      </w:r>
    </w:p>
    <w:p w14:paraId="3E38678D" w14:textId="77777777" w:rsidR="004E3948" w:rsidRPr="00C34365" w:rsidRDefault="004E3948" w:rsidP="004E3948">
      <w:pPr>
        <w:suppressAutoHyphens/>
        <w:jc w:val="both"/>
        <w:rPr>
          <w:lang w:eastAsia="ar-SA"/>
        </w:rPr>
      </w:pPr>
      <w:r w:rsidRPr="00C34365">
        <w:rPr>
          <w:lang w:eastAsia="ar-SA"/>
        </w:rPr>
        <w:t xml:space="preserve">- охрана объекта от проникновения посторонних лиц; </w:t>
      </w:r>
    </w:p>
    <w:p w14:paraId="14E9720E" w14:textId="77777777" w:rsidR="004E3948" w:rsidRPr="00C34365" w:rsidRDefault="004E3948" w:rsidP="004E3948">
      <w:pPr>
        <w:suppressAutoHyphens/>
        <w:jc w:val="both"/>
        <w:rPr>
          <w:lang w:eastAsia="ar-SA"/>
        </w:rPr>
      </w:pPr>
      <w:r w:rsidRPr="00C34365">
        <w:rPr>
          <w:lang w:eastAsia="ar-SA"/>
        </w:rPr>
        <w:t xml:space="preserve">- контроль выноса (вывоза) материальных ценностей строго по материальным пропускам; </w:t>
      </w:r>
    </w:p>
    <w:p w14:paraId="5AC930CA" w14:textId="77777777" w:rsidR="004E3948" w:rsidRPr="00C34365" w:rsidRDefault="004E3948" w:rsidP="004E3948">
      <w:pPr>
        <w:suppressAutoHyphens/>
        <w:jc w:val="both"/>
        <w:rPr>
          <w:lang w:eastAsia="ar-SA"/>
        </w:rPr>
      </w:pPr>
      <w:r w:rsidRPr="00C34365">
        <w:rPr>
          <w:lang w:eastAsia="ar-SA"/>
        </w:rPr>
        <w:t xml:space="preserve">- обход здания и территории через каждые 2 (два) часа; </w:t>
      </w:r>
    </w:p>
    <w:p w14:paraId="7361ADF1" w14:textId="77777777" w:rsidR="004E3948" w:rsidRPr="00C34365" w:rsidRDefault="004E3948" w:rsidP="004E3948">
      <w:pPr>
        <w:suppressAutoHyphens/>
        <w:jc w:val="both"/>
        <w:rPr>
          <w:lang w:eastAsia="ar-SA"/>
        </w:rPr>
      </w:pPr>
      <w:r w:rsidRPr="00C34365">
        <w:rPr>
          <w:lang w:eastAsia="ar-SA"/>
        </w:rPr>
        <w:t xml:space="preserve">- встреча пожарных, МЧС подразделений в случае возникновения чрезвычайной ситуации и взаимодействие с ними. </w:t>
      </w:r>
    </w:p>
    <w:p w14:paraId="055ADA5C" w14:textId="77777777" w:rsidR="004E3948" w:rsidRPr="00C34365" w:rsidRDefault="004E3948" w:rsidP="004E3948">
      <w:pPr>
        <w:suppressAutoHyphens/>
        <w:jc w:val="both"/>
        <w:rPr>
          <w:lang w:eastAsia="ar-SA"/>
        </w:rPr>
      </w:pPr>
      <w:r w:rsidRPr="00C34365">
        <w:rPr>
          <w:lang w:eastAsia="ar-SA"/>
        </w:rPr>
        <w:t xml:space="preserve">Персонал Исполнителя обязан иметь при себе удостоверение частного охранника на осуществление охранной деятельности, выданное МВД России (Закон РФ от 11 марта 1992 г. №2487-I «О частной детективной и охранной деятельности в Российской Федерации»), личную карточку охранника. </w:t>
      </w:r>
    </w:p>
    <w:p w14:paraId="0977ACCE" w14:textId="77777777" w:rsidR="004E3948" w:rsidRPr="00C34365" w:rsidRDefault="004E3948" w:rsidP="004E3948">
      <w:pPr>
        <w:suppressAutoHyphens/>
        <w:jc w:val="both"/>
        <w:rPr>
          <w:lang w:eastAsia="ar-SA"/>
        </w:rPr>
      </w:pPr>
      <w:r w:rsidRPr="00C34365">
        <w:rPr>
          <w:lang w:eastAsia="ar-SA"/>
        </w:rPr>
        <w:t>Персонал Исполнителя должен быть обеспечен формой установленного образца; мобильными средствами связи: радиостанциями либо сотовыми телефонами.</w:t>
      </w:r>
    </w:p>
    <w:p w14:paraId="4F2D02D9" w14:textId="77777777" w:rsidR="004E3948" w:rsidRPr="00C34365" w:rsidRDefault="004E3948" w:rsidP="004E3948">
      <w:pPr>
        <w:suppressAutoHyphens/>
        <w:jc w:val="both"/>
        <w:textAlignment w:val="baseline"/>
        <w:rPr>
          <w:lang w:eastAsia="ja-JP" w:bidi="fa-IR"/>
        </w:rPr>
      </w:pPr>
      <w:r w:rsidRPr="00C34365">
        <w:rPr>
          <w:lang w:eastAsia="ar-SA"/>
        </w:rPr>
        <w:t xml:space="preserve">Охрана общественного порядка на территории </w:t>
      </w:r>
      <w:r w:rsidRPr="00C34365">
        <w:rPr>
          <w:lang w:eastAsia="ja-JP" w:bidi="fa-IR"/>
        </w:rPr>
        <w:t>учреждения</w:t>
      </w:r>
      <w:r w:rsidRPr="00C34365">
        <w:rPr>
          <w:lang w:eastAsia="ar-SA"/>
        </w:rPr>
        <w:t>.</w:t>
      </w:r>
    </w:p>
    <w:p w14:paraId="0CD31886" w14:textId="77777777" w:rsidR="004E3948" w:rsidRPr="00C34365" w:rsidRDefault="004E3948" w:rsidP="004E3948">
      <w:pPr>
        <w:suppressAutoHyphens/>
        <w:jc w:val="both"/>
        <w:rPr>
          <w:spacing w:val="-4"/>
          <w:kern w:val="24"/>
          <w:lang w:eastAsia="ar-SA"/>
        </w:rPr>
      </w:pPr>
      <w:r w:rsidRPr="00C34365">
        <w:rPr>
          <w:spacing w:val="-4"/>
          <w:kern w:val="24"/>
          <w:lang w:eastAsia="ar-SA"/>
        </w:rPr>
        <w:t>- защита охраняемого объекта от противоправных посягательств, террористических актов;</w:t>
      </w:r>
    </w:p>
    <w:p w14:paraId="1960906B" w14:textId="77777777" w:rsidR="004E3948" w:rsidRPr="00C34365" w:rsidRDefault="004E3948" w:rsidP="004E3948">
      <w:pPr>
        <w:suppressAutoHyphens/>
        <w:jc w:val="both"/>
        <w:rPr>
          <w:lang w:eastAsia="ar-SA"/>
        </w:rPr>
      </w:pPr>
      <w:r w:rsidRPr="00C34365">
        <w:rPr>
          <w:lang w:eastAsia="ar-SA"/>
        </w:rPr>
        <w:t>- предупреждения и пресечения преступлений и административных правонарушений;</w:t>
      </w:r>
    </w:p>
    <w:p w14:paraId="28911424" w14:textId="77777777" w:rsidR="004E3948" w:rsidRPr="00C34365" w:rsidRDefault="004E3948" w:rsidP="004E3948">
      <w:pPr>
        <w:suppressAutoHyphens/>
        <w:jc w:val="both"/>
        <w:rPr>
          <w:lang w:eastAsia="ar-SA"/>
        </w:rPr>
      </w:pPr>
      <w:r w:rsidRPr="00C34365">
        <w:rPr>
          <w:lang w:eastAsia="ar-SA"/>
        </w:rPr>
        <w:t>- предупреждения случаев повреждения имущества, находящихся на территории;</w:t>
      </w:r>
    </w:p>
    <w:p w14:paraId="60BE768D" w14:textId="77777777" w:rsidR="004E3948" w:rsidRPr="00C34365" w:rsidRDefault="004E3948" w:rsidP="004E3948">
      <w:pPr>
        <w:suppressAutoHyphens/>
        <w:jc w:val="both"/>
        <w:rPr>
          <w:lang w:eastAsia="ar-SA"/>
        </w:rPr>
      </w:pPr>
      <w:r w:rsidRPr="00C34365">
        <w:rPr>
          <w:lang w:eastAsia="ar-SA"/>
        </w:rPr>
        <w:t>- выявления лиц, незаконно проникших на территорию объекта;</w:t>
      </w:r>
    </w:p>
    <w:p w14:paraId="05D6F863" w14:textId="77777777" w:rsidR="004E3948" w:rsidRPr="00C34365" w:rsidRDefault="004E3948" w:rsidP="004E3948">
      <w:pPr>
        <w:suppressAutoHyphens/>
        <w:jc w:val="both"/>
        <w:rPr>
          <w:lang w:eastAsia="ar-SA"/>
        </w:rPr>
      </w:pPr>
      <w:r w:rsidRPr="00C34365">
        <w:rPr>
          <w:lang w:eastAsia="ar-SA"/>
        </w:rPr>
        <w:t>- охрана жизни и здоровья воспитанников и сотрудников организации;</w:t>
      </w:r>
    </w:p>
    <w:p w14:paraId="2303966E" w14:textId="77777777" w:rsidR="004E3948" w:rsidRPr="00C34365" w:rsidRDefault="004E3948" w:rsidP="004E3948">
      <w:pPr>
        <w:suppressAutoHyphens/>
        <w:jc w:val="both"/>
        <w:rPr>
          <w:lang w:eastAsia="ar-SA"/>
        </w:rPr>
      </w:pPr>
      <w:r w:rsidRPr="00C34365">
        <w:rPr>
          <w:lang w:eastAsia="ar-SA"/>
        </w:rPr>
        <w:t>- выявление фактов аварийных, пожароопасных ситуаций в организации;</w:t>
      </w:r>
    </w:p>
    <w:p w14:paraId="5BAEB0BB" w14:textId="77777777" w:rsidR="004E3948" w:rsidRPr="00C34365" w:rsidRDefault="004E3948" w:rsidP="004E3948">
      <w:pPr>
        <w:suppressAutoHyphens/>
        <w:jc w:val="both"/>
        <w:rPr>
          <w:color w:val="334059"/>
          <w:lang w:eastAsia="ar-SA"/>
        </w:rPr>
      </w:pPr>
      <w:r w:rsidRPr="00C34365">
        <w:rPr>
          <w:lang w:eastAsia="ar-SA"/>
        </w:rPr>
        <w:t>- осуществление пропускного режима на территорию.</w:t>
      </w:r>
    </w:p>
    <w:p w14:paraId="57BEEDAB" w14:textId="77777777" w:rsidR="004E3948" w:rsidRPr="00C34365" w:rsidRDefault="004E3948" w:rsidP="004E3948">
      <w:pPr>
        <w:suppressAutoHyphens/>
        <w:jc w:val="both"/>
        <w:textAlignment w:val="baseline"/>
        <w:rPr>
          <w:b/>
          <w:u w:val="single"/>
          <w:lang w:eastAsia="ar-SA"/>
        </w:rPr>
      </w:pPr>
      <w:r w:rsidRPr="00C34365">
        <w:rPr>
          <w:b/>
          <w:lang w:eastAsia="ar-SA"/>
        </w:rPr>
        <w:t xml:space="preserve">2. </w:t>
      </w:r>
      <w:r w:rsidRPr="00C34365">
        <w:rPr>
          <w:b/>
          <w:u w:val="single"/>
          <w:lang w:eastAsia="ar-SA"/>
        </w:rPr>
        <w:t>Требования к охранной организации:</w:t>
      </w:r>
    </w:p>
    <w:p w14:paraId="52B09D00" w14:textId="77777777" w:rsidR="004E3948" w:rsidRPr="00C34365" w:rsidRDefault="004E3948" w:rsidP="004E3948">
      <w:pPr>
        <w:suppressAutoHyphens/>
        <w:jc w:val="both"/>
        <w:rPr>
          <w:b/>
          <w:lang w:eastAsia="ar-SA"/>
        </w:rPr>
      </w:pPr>
      <w:r w:rsidRPr="00C34365">
        <w:rPr>
          <w:b/>
          <w:lang w:eastAsia="ar-SA"/>
        </w:rPr>
        <w:t>2.1. Общие требования:</w:t>
      </w:r>
    </w:p>
    <w:p w14:paraId="5C83E7B5" w14:textId="77777777" w:rsidR="004E3948" w:rsidRPr="00C34365" w:rsidRDefault="004E3948" w:rsidP="004E3948">
      <w:pPr>
        <w:suppressAutoHyphens/>
        <w:jc w:val="both"/>
        <w:rPr>
          <w:lang w:eastAsia="ar-SA"/>
        </w:rPr>
      </w:pPr>
      <w:r w:rsidRPr="00C34365">
        <w:rPr>
          <w:lang w:eastAsia="ar-SA"/>
        </w:rPr>
        <w:t xml:space="preserve">1) Наличие документации: </w:t>
      </w:r>
    </w:p>
    <w:p w14:paraId="4B5CFB5F" w14:textId="77777777" w:rsidR="004E3948" w:rsidRPr="00C34365" w:rsidRDefault="004E3948" w:rsidP="004E3948">
      <w:pPr>
        <w:suppressAutoHyphens/>
        <w:jc w:val="both"/>
        <w:rPr>
          <w:lang w:eastAsia="ar-SA"/>
        </w:rPr>
      </w:pPr>
      <w:r w:rsidRPr="00C34365">
        <w:rPr>
          <w:lang w:eastAsia="ar-SA"/>
        </w:rPr>
        <w:t xml:space="preserve">- Лицензия организации на осуществление частной охранной деятельности (копия) с указанием разрешенных видов охранных услуг, (для частных охранных организаций). </w:t>
      </w:r>
    </w:p>
    <w:p w14:paraId="49244593" w14:textId="77777777" w:rsidR="004E3948" w:rsidRPr="00C34365" w:rsidRDefault="004E3948" w:rsidP="004E3948">
      <w:pPr>
        <w:suppressAutoHyphens/>
        <w:jc w:val="both"/>
        <w:rPr>
          <w:lang w:eastAsia="ar-SA"/>
        </w:rPr>
      </w:pPr>
      <w:r w:rsidRPr="00C34365">
        <w:rPr>
          <w:lang w:eastAsia="ar-SA"/>
        </w:rPr>
        <w:t xml:space="preserve">- Договор на оказание охранных услуг (копия). </w:t>
      </w:r>
    </w:p>
    <w:p w14:paraId="0F8DFEFC" w14:textId="77777777" w:rsidR="004E3948" w:rsidRPr="00C34365" w:rsidRDefault="004E3948" w:rsidP="004E3948">
      <w:pPr>
        <w:suppressAutoHyphens/>
        <w:jc w:val="both"/>
        <w:rPr>
          <w:lang w:eastAsia="ar-SA"/>
        </w:rPr>
      </w:pPr>
      <w:r w:rsidRPr="00C34365">
        <w:rPr>
          <w:lang w:eastAsia="ar-SA"/>
        </w:rPr>
        <w:t xml:space="preserve">- Инструкция по организации охраны объекта (копия). </w:t>
      </w:r>
    </w:p>
    <w:p w14:paraId="557BB035" w14:textId="77777777" w:rsidR="004E3948" w:rsidRPr="00C34365" w:rsidRDefault="004E3948" w:rsidP="004E3948">
      <w:pPr>
        <w:suppressAutoHyphens/>
        <w:jc w:val="both"/>
        <w:rPr>
          <w:lang w:eastAsia="ar-SA"/>
        </w:rPr>
      </w:pPr>
      <w:r w:rsidRPr="00C34365">
        <w:rPr>
          <w:lang w:eastAsia="ar-SA"/>
        </w:rPr>
        <w:t xml:space="preserve">- Список номеров телефонов территориальных органов МВД, ФСБ, МЧС России, специальных и аварийных служб. </w:t>
      </w:r>
    </w:p>
    <w:p w14:paraId="0523D6F8" w14:textId="77777777" w:rsidR="004E3948" w:rsidRPr="00C34365" w:rsidRDefault="004E3948" w:rsidP="004E3948">
      <w:pPr>
        <w:suppressAutoHyphens/>
        <w:jc w:val="both"/>
        <w:rPr>
          <w:lang w:eastAsia="ar-SA"/>
        </w:rPr>
      </w:pPr>
      <w:r w:rsidRPr="00C34365">
        <w:rPr>
          <w:lang w:eastAsia="ar-SA"/>
        </w:rPr>
        <w:t xml:space="preserve">- План-схема охраны объекта (копия). </w:t>
      </w:r>
    </w:p>
    <w:p w14:paraId="4AFAA948" w14:textId="77777777" w:rsidR="004E3948" w:rsidRPr="00C34365" w:rsidRDefault="004E3948" w:rsidP="004E3948">
      <w:pPr>
        <w:suppressAutoHyphens/>
        <w:jc w:val="both"/>
        <w:rPr>
          <w:lang w:eastAsia="ar-SA"/>
        </w:rPr>
      </w:pPr>
      <w:r w:rsidRPr="00C34365">
        <w:rPr>
          <w:lang w:eastAsia="ar-SA"/>
        </w:rPr>
        <w:lastRenderedPageBreak/>
        <w:t xml:space="preserve">- Журнал проверки объекта охраны должностными лицами. </w:t>
      </w:r>
    </w:p>
    <w:p w14:paraId="0D3D0A0C" w14:textId="77777777" w:rsidR="004E3948" w:rsidRPr="00C34365" w:rsidRDefault="004E3948" w:rsidP="004E3948">
      <w:pPr>
        <w:suppressAutoHyphens/>
        <w:jc w:val="both"/>
        <w:rPr>
          <w:lang w:eastAsia="ar-SA"/>
        </w:rPr>
      </w:pPr>
      <w:r w:rsidRPr="00C34365">
        <w:rPr>
          <w:lang w:eastAsia="ar-SA"/>
        </w:rPr>
        <w:t>- График дежурства сотрудников охраны.</w:t>
      </w:r>
    </w:p>
    <w:p w14:paraId="79B72E7F" w14:textId="77777777" w:rsidR="004E3948" w:rsidRPr="00C34365" w:rsidRDefault="004E3948" w:rsidP="004E3948">
      <w:pPr>
        <w:suppressAutoHyphens/>
        <w:jc w:val="both"/>
        <w:rPr>
          <w:lang w:eastAsia="ar-SA"/>
        </w:rPr>
      </w:pPr>
      <w:r w:rsidRPr="00C34365">
        <w:rPr>
          <w:lang w:eastAsia="ar-SA"/>
        </w:rPr>
        <w:t>(утверждается руководителем охранной организации).</w:t>
      </w:r>
    </w:p>
    <w:p w14:paraId="037FAA90" w14:textId="77777777" w:rsidR="004E3948" w:rsidRPr="00C34365" w:rsidRDefault="004E3948" w:rsidP="004E3948">
      <w:pPr>
        <w:suppressAutoHyphens/>
        <w:jc w:val="both"/>
        <w:rPr>
          <w:lang w:eastAsia="ar-SA"/>
        </w:rPr>
      </w:pPr>
      <w:r w:rsidRPr="00C34365">
        <w:rPr>
          <w:lang w:eastAsia="ar-SA"/>
        </w:rPr>
        <w:t>Журналов: журнал приема-сдачи дежурства, журнал обхода территории и др.</w:t>
      </w:r>
    </w:p>
    <w:p w14:paraId="53BF037E" w14:textId="77777777" w:rsidR="004E3948" w:rsidRPr="00C34365" w:rsidRDefault="004E3948" w:rsidP="004E3948">
      <w:pPr>
        <w:suppressAutoHyphens/>
        <w:jc w:val="both"/>
        <w:rPr>
          <w:lang w:eastAsia="ar-SA"/>
        </w:rPr>
      </w:pPr>
      <w:r w:rsidRPr="00C34365">
        <w:rPr>
          <w:lang w:eastAsia="ar-SA"/>
        </w:rPr>
        <w:t>2) наличие и нахождение охранника на посту в единой форменной одежде, знаков отличия (бейджики единого образца с наименованием охранной организации и Ф.И.О. сотрудника);</w:t>
      </w:r>
    </w:p>
    <w:p w14:paraId="61F5E6EB" w14:textId="77777777" w:rsidR="004E3948" w:rsidRPr="00C34365" w:rsidRDefault="004E3948" w:rsidP="004E3948">
      <w:pPr>
        <w:suppressAutoHyphens/>
        <w:jc w:val="both"/>
        <w:rPr>
          <w:lang w:eastAsia="ar-SA"/>
        </w:rPr>
      </w:pPr>
      <w:r w:rsidRPr="00C34365">
        <w:rPr>
          <w:lang w:eastAsia="ar-SA"/>
        </w:rPr>
        <w:t>3) опрятный внешний вид: чистая, аккуратно выглаженная, застегнутая форма, аккуратная стрижка, чистая обувь;</w:t>
      </w:r>
    </w:p>
    <w:p w14:paraId="31A89FA9" w14:textId="77777777" w:rsidR="004E3948" w:rsidRPr="00C34365" w:rsidRDefault="004E3948" w:rsidP="004E3948">
      <w:pPr>
        <w:suppressAutoHyphens/>
        <w:jc w:val="both"/>
        <w:rPr>
          <w:lang w:eastAsia="ar-SA"/>
        </w:rPr>
      </w:pPr>
      <w:r w:rsidRPr="00C34365">
        <w:rPr>
          <w:lang w:eastAsia="ar-SA"/>
        </w:rPr>
        <w:t>4) сотрудник охраны при исполнении своих обязанностей в любых условиях должен быть вежливым и тактичным с сотрудниками и посетителями учреждения;</w:t>
      </w:r>
    </w:p>
    <w:p w14:paraId="2D01EB84" w14:textId="77777777" w:rsidR="004E3948" w:rsidRPr="00C34365" w:rsidRDefault="004E3948" w:rsidP="004E3948">
      <w:pPr>
        <w:suppressAutoHyphens/>
        <w:jc w:val="both"/>
        <w:rPr>
          <w:lang w:eastAsia="ar-SA"/>
        </w:rPr>
      </w:pPr>
      <w:r w:rsidRPr="00C34365">
        <w:rPr>
          <w:lang w:eastAsia="ar-SA"/>
        </w:rPr>
        <w:t>5) обладание компетентностью при обращении со средствами связи с экстренными службами обращение с «тревожной» кнопкой;</w:t>
      </w:r>
    </w:p>
    <w:p w14:paraId="3DB4E79E" w14:textId="77777777" w:rsidR="004E3948" w:rsidRPr="00C34365" w:rsidRDefault="004E3948" w:rsidP="004E3948">
      <w:pPr>
        <w:suppressAutoHyphens/>
        <w:jc w:val="both"/>
        <w:rPr>
          <w:lang w:eastAsia="ar-SA"/>
        </w:rPr>
      </w:pPr>
      <w:r w:rsidRPr="00C34365">
        <w:rPr>
          <w:lang w:eastAsia="ar-SA"/>
        </w:rPr>
        <w:t>6) грамотное ведение документации охраны объекта;</w:t>
      </w:r>
    </w:p>
    <w:p w14:paraId="602668DF" w14:textId="77777777" w:rsidR="004E3948" w:rsidRPr="00C34365" w:rsidRDefault="004E3948" w:rsidP="004E3948">
      <w:pPr>
        <w:tabs>
          <w:tab w:val="left" w:pos="63"/>
        </w:tabs>
        <w:suppressAutoHyphens/>
        <w:jc w:val="both"/>
        <w:rPr>
          <w:lang w:eastAsia="ar-SA"/>
        </w:rPr>
      </w:pPr>
      <w:r w:rsidRPr="00C34365">
        <w:rPr>
          <w:lang w:eastAsia="ar-SA"/>
        </w:rPr>
        <w:t>7) применение специальных средств, в соответствии с положением Постановления Правительств РФ от 14.08.1992 № 587 «Вопросы частной детективной и охранной деятельности», средств связи, разрешенных ФЗ РФ.</w:t>
      </w:r>
    </w:p>
    <w:p w14:paraId="3C921000" w14:textId="77777777" w:rsidR="004E3948" w:rsidRPr="00C34365" w:rsidRDefault="004E3948" w:rsidP="004E3948">
      <w:pPr>
        <w:suppressAutoHyphens/>
        <w:jc w:val="both"/>
        <w:rPr>
          <w:b/>
          <w:lang w:eastAsia="ar-SA"/>
        </w:rPr>
      </w:pPr>
      <w:r w:rsidRPr="00C34365">
        <w:rPr>
          <w:b/>
          <w:lang w:eastAsia="ar-SA"/>
        </w:rPr>
        <w:t>2.2. Сотрудник охранной организации обязан:</w:t>
      </w:r>
    </w:p>
    <w:p w14:paraId="4A7C936F" w14:textId="77777777" w:rsidR="004E3948" w:rsidRPr="00C34365" w:rsidRDefault="004E3948" w:rsidP="004E3948">
      <w:pPr>
        <w:suppressAutoHyphens/>
        <w:jc w:val="both"/>
        <w:rPr>
          <w:lang w:eastAsia="ar-SA"/>
        </w:rPr>
      </w:pPr>
      <w:r w:rsidRPr="00C34365">
        <w:rPr>
          <w:lang w:eastAsia="ar-SA"/>
        </w:rPr>
        <w:t>1) обеспечивать установленный пропускной режим;</w:t>
      </w:r>
    </w:p>
    <w:p w14:paraId="2830F573" w14:textId="77777777" w:rsidR="004E3948" w:rsidRPr="00C34365" w:rsidRDefault="004E3948" w:rsidP="004E3948">
      <w:pPr>
        <w:suppressAutoHyphens/>
        <w:jc w:val="both"/>
        <w:rPr>
          <w:lang w:eastAsia="ar-SA"/>
        </w:rPr>
      </w:pPr>
      <w:r w:rsidRPr="00C34365">
        <w:rPr>
          <w:lang w:eastAsia="ar-SA"/>
        </w:rPr>
        <w:t>3) проверять целостность замков на дверях служебных и иных помещений охраняемых объектов</w:t>
      </w:r>
    </w:p>
    <w:p w14:paraId="7944F45F" w14:textId="77777777" w:rsidR="004E3948" w:rsidRPr="00C34365" w:rsidRDefault="004E3948" w:rsidP="004E3948">
      <w:pPr>
        <w:suppressAutoHyphens/>
        <w:jc w:val="both"/>
        <w:rPr>
          <w:lang w:eastAsia="ar-SA"/>
        </w:rPr>
      </w:pPr>
      <w:r w:rsidRPr="00C34365">
        <w:rPr>
          <w:lang w:eastAsia="ar-SA"/>
        </w:rPr>
        <w:t>4)При выезде досмотр осуществляется с целью предотвращения хищения материальных ценностей, принадлежащих образовательному учреждению.</w:t>
      </w:r>
    </w:p>
    <w:p w14:paraId="655FD82C" w14:textId="77777777" w:rsidR="004E3948" w:rsidRPr="00C34365" w:rsidRDefault="004E3948" w:rsidP="004E3948">
      <w:pPr>
        <w:suppressAutoHyphens/>
        <w:jc w:val="both"/>
        <w:rPr>
          <w:lang w:eastAsia="ar-SA"/>
        </w:rPr>
      </w:pPr>
      <w:r w:rsidRPr="00C34365">
        <w:rPr>
          <w:lang w:eastAsia="ar-SA"/>
        </w:rPr>
        <w:t>5) обеспечить правильность парковки служебного и личного автотранспорта сотрудников, не допуская загораживания пожарных проездов, а также наличия на охраняемой территории постороннего транспорта.</w:t>
      </w:r>
    </w:p>
    <w:p w14:paraId="28F4ECF9" w14:textId="77777777" w:rsidR="004E3948" w:rsidRPr="00C34365" w:rsidRDefault="004E3948" w:rsidP="004E3948">
      <w:pPr>
        <w:suppressAutoHyphens/>
        <w:jc w:val="both"/>
        <w:rPr>
          <w:lang w:eastAsia="ar-SA"/>
        </w:rPr>
      </w:pPr>
      <w:r w:rsidRPr="00C34365">
        <w:rPr>
          <w:lang w:eastAsia="ar-SA"/>
        </w:rPr>
        <w:t>6) транспорт органов прокуратуры, милиции и других специальных служб пропускается при предъявлении служебного удостоверения и регистрации автомобиля в специальном журнале с уведомлением об этом администрацию Заказчика.</w:t>
      </w:r>
    </w:p>
    <w:p w14:paraId="5733CFE4" w14:textId="77777777" w:rsidR="004E3948" w:rsidRPr="00C34365" w:rsidRDefault="004E3948" w:rsidP="004E3948">
      <w:pPr>
        <w:suppressAutoHyphens/>
        <w:jc w:val="both"/>
        <w:rPr>
          <w:u w:val="single"/>
          <w:lang w:eastAsia="ar-SA"/>
        </w:rPr>
      </w:pPr>
      <w:r w:rsidRPr="00C34365">
        <w:rPr>
          <w:u w:val="single"/>
          <w:lang w:eastAsia="ar-SA"/>
        </w:rPr>
        <w:t>Разрешается проезд;</w:t>
      </w:r>
    </w:p>
    <w:p w14:paraId="79BB49F2" w14:textId="77777777" w:rsidR="004E3948" w:rsidRPr="00C34365" w:rsidRDefault="004E3948" w:rsidP="004E3948">
      <w:pPr>
        <w:suppressAutoHyphens/>
        <w:jc w:val="both"/>
        <w:rPr>
          <w:lang w:eastAsia="ar-SA"/>
        </w:rPr>
      </w:pPr>
      <w:r w:rsidRPr="00C34365">
        <w:rPr>
          <w:lang w:eastAsia="ar-SA"/>
        </w:rPr>
        <w:t>1) спецтранспорту, при исполнении его экипажем служебных обязанностей (скорая помощь, пожарная служба, аварийные службы, спецавтохозяйства по уборке мусора, службы водоканала, теплосети и горэлектросети);</w:t>
      </w:r>
    </w:p>
    <w:p w14:paraId="2110CD3D" w14:textId="77777777" w:rsidR="004E3948" w:rsidRPr="00C34365" w:rsidRDefault="004E3948" w:rsidP="004E3948">
      <w:pPr>
        <w:suppressAutoHyphens/>
        <w:jc w:val="both"/>
        <w:rPr>
          <w:lang w:eastAsia="ar-SA"/>
        </w:rPr>
      </w:pPr>
      <w:r w:rsidRPr="00C34365">
        <w:rPr>
          <w:lang w:eastAsia="ar-SA"/>
        </w:rPr>
        <w:t xml:space="preserve">2) автотранспорту, доставляющему товары по контрактам, при наличии накладных. </w:t>
      </w:r>
    </w:p>
    <w:p w14:paraId="1C9E6E9C" w14:textId="77777777" w:rsidR="004E3948" w:rsidRPr="00C34365" w:rsidRDefault="004E3948" w:rsidP="004E3948">
      <w:pPr>
        <w:suppressAutoHyphens/>
        <w:jc w:val="both"/>
        <w:rPr>
          <w:lang w:eastAsia="ar-SA"/>
        </w:rPr>
      </w:pPr>
      <w:r w:rsidRPr="00C34365">
        <w:rPr>
          <w:lang w:eastAsia="ar-SA"/>
        </w:rPr>
        <w:t>В случае спорных вопросов по пропуску конкретных лиц и автотранспорта, охранники связываются с администрацией Заказчика.</w:t>
      </w:r>
    </w:p>
    <w:p w14:paraId="05061B29" w14:textId="77777777" w:rsidR="004E3948" w:rsidRPr="00C34365" w:rsidRDefault="004E3948" w:rsidP="004E3948">
      <w:pPr>
        <w:suppressAutoHyphens/>
        <w:jc w:val="both"/>
        <w:rPr>
          <w:b/>
          <w:lang w:eastAsia="ar-SA"/>
        </w:rPr>
      </w:pPr>
      <w:r w:rsidRPr="00C34365">
        <w:rPr>
          <w:b/>
          <w:lang w:eastAsia="ar-SA"/>
        </w:rPr>
        <w:t>2.3. Требования к охранникам:</w:t>
      </w:r>
    </w:p>
    <w:p w14:paraId="564CA81E" w14:textId="77777777" w:rsidR="004E3948" w:rsidRPr="00C34365" w:rsidRDefault="004E3948" w:rsidP="004E3948">
      <w:pPr>
        <w:suppressAutoHyphens/>
        <w:jc w:val="both"/>
        <w:rPr>
          <w:lang w:eastAsia="ar-SA"/>
        </w:rPr>
      </w:pPr>
      <w:r w:rsidRPr="00C34365">
        <w:rPr>
          <w:lang w:eastAsia="ar-SA"/>
        </w:rPr>
        <w:t>1) наличие документации и заполнение соответствующих журналов.</w:t>
      </w:r>
    </w:p>
    <w:p w14:paraId="55DA77E4" w14:textId="77777777" w:rsidR="004E3948" w:rsidRPr="00C34365" w:rsidRDefault="004E3948" w:rsidP="004E3948">
      <w:pPr>
        <w:suppressAutoHyphens/>
        <w:jc w:val="both"/>
        <w:rPr>
          <w:lang w:eastAsia="ar-SA"/>
        </w:rPr>
      </w:pPr>
      <w:r w:rsidRPr="00C34365">
        <w:rPr>
          <w:lang w:eastAsia="ar-SA"/>
        </w:rPr>
        <w:t>2) наличие единой форменной одежды, знаков отличия (бейджики единого образца с наименованием охранной организации и Ф.И.О. сотрудника);</w:t>
      </w:r>
    </w:p>
    <w:p w14:paraId="39363C5F" w14:textId="77777777" w:rsidR="004E3948" w:rsidRPr="00C34365" w:rsidRDefault="004E3948" w:rsidP="004E3948">
      <w:pPr>
        <w:suppressAutoHyphens/>
        <w:jc w:val="both"/>
        <w:rPr>
          <w:lang w:eastAsia="ar-SA"/>
        </w:rPr>
      </w:pPr>
      <w:r w:rsidRPr="00C34365">
        <w:rPr>
          <w:lang w:eastAsia="ar-SA"/>
        </w:rPr>
        <w:t>3) применение специальных средств, в соответствии с положением Постановления Правительств РФ от 14.08.1992 № 587 «Вопросы частной детективной и охранной деятельности», средств связи, разрешенных ФЗ РФ;</w:t>
      </w:r>
    </w:p>
    <w:p w14:paraId="70B6DA7B" w14:textId="77777777" w:rsidR="004E3948" w:rsidRPr="00C34365" w:rsidRDefault="004E3948" w:rsidP="004E3948">
      <w:pPr>
        <w:suppressAutoHyphens/>
        <w:jc w:val="both"/>
        <w:rPr>
          <w:lang w:eastAsia="ar-SA"/>
        </w:rPr>
      </w:pPr>
      <w:r w:rsidRPr="00C34365">
        <w:rPr>
          <w:lang w:eastAsia="ar-SA"/>
        </w:rPr>
        <w:t xml:space="preserve">4) наличие удостоверения частного охранника, личная карточка. </w:t>
      </w:r>
    </w:p>
    <w:p w14:paraId="31E895F3" w14:textId="77777777" w:rsidR="004E3948" w:rsidRPr="00C34365" w:rsidRDefault="004E3948" w:rsidP="004E3948">
      <w:pPr>
        <w:suppressAutoHyphens/>
        <w:jc w:val="both"/>
        <w:rPr>
          <w:b/>
          <w:u w:val="single"/>
          <w:lang w:eastAsia="ar-SA"/>
        </w:rPr>
      </w:pPr>
      <w:r w:rsidRPr="00C34365">
        <w:rPr>
          <w:b/>
          <w:lang w:eastAsia="ar-SA"/>
        </w:rPr>
        <w:t xml:space="preserve">3. </w:t>
      </w:r>
      <w:r w:rsidRPr="00C34365">
        <w:rPr>
          <w:b/>
          <w:u w:val="single"/>
          <w:lang w:eastAsia="ar-SA"/>
        </w:rPr>
        <w:t>Требования к обеспечению охраны объектов Заказчика:</w:t>
      </w:r>
    </w:p>
    <w:p w14:paraId="42CD4918" w14:textId="77777777" w:rsidR="004E3948" w:rsidRPr="00C34365" w:rsidRDefault="004E3948" w:rsidP="004E3948">
      <w:pPr>
        <w:suppressAutoHyphens/>
        <w:jc w:val="both"/>
        <w:rPr>
          <w:b/>
          <w:lang w:eastAsia="ar-SA"/>
        </w:rPr>
      </w:pPr>
      <w:r w:rsidRPr="00C34365">
        <w:rPr>
          <w:b/>
          <w:lang w:eastAsia="ar-SA"/>
        </w:rPr>
        <w:t>3.1. Исполнитель обязуется:</w:t>
      </w:r>
    </w:p>
    <w:p w14:paraId="5879F1F0" w14:textId="77777777" w:rsidR="004E3948" w:rsidRPr="00C34365" w:rsidRDefault="004E3948" w:rsidP="004E3948">
      <w:pPr>
        <w:suppressAutoHyphens/>
        <w:jc w:val="both"/>
        <w:rPr>
          <w:lang w:eastAsia="ar-SA"/>
        </w:rPr>
      </w:pPr>
      <w:r w:rsidRPr="00C34365">
        <w:rPr>
          <w:lang w:eastAsia="ar-SA"/>
        </w:rPr>
        <w:t>1) осуществлять участие, совместно с «Заказчиком» в учениях по проверке организации охраны в соответствии с графиком, утверждаемым Заказчиком (учения могут проводиться не чаще одного раза в месяц).</w:t>
      </w:r>
    </w:p>
    <w:p w14:paraId="59436452" w14:textId="77777777" w:rsidR="004E3948" w:rsidRPr="00C34365" w:rsidRDefault="004E3948" w:rsidP="004E3948">
      <w:pPr>
        <w:suppressAutoHyphens/>
        <w:jc w:val="both"/>
        <w:rPr>
          <w:lang w:eastAsia="ar-SA"/>
        </w:rPr>
      </w:pPr>
      <w:r w:rsidRPr="00C34365">
        <w:rPr>
          <w:lang w:eastAsia="ar-SA"/>
        </w:rPr>
        <w:t>2) не допускать к осуществлению охранной деятельности сотрудников «Исполнителя» в состоянии алкогольного или наркотического опьянения, а также отбывших наказание за совершение уголовных преступлений.</w:t>
      </w:r>
    </w:p>
    <w:p w14:paraId="096C795B" w14:textId="77777777" w:rsidR="004E3948" w:rsidRPr="00C34365" w:rsidRDefault="004E3948" w:rsidP="004E3948">
      <w:pPr>
        <w:suppressAutoHyphens/>
        <w:jc w:val="both"/>
        <w:rPr>
          <w:lang w:eastAsia="ar-SA"/>
        </w:rPr>
      </w:pPr>
      <w:r w:rsidRPr="00C34365">
        <w:rPr>
          <w:lang w:eastAsia="ar-SA"/>
        </w:rPr>
        <w:t>3) обеспечить неукоснительное соблюдение пункта 2.2. в части общих требований к сотруднику охранной организации.</w:t>
      </w:r>
    </w:p>
    <w:p w14:paraId="21784A30" w14:textId="77777777" w:rsidR="004E3948" w:rsidRPr="00C34365" w:rsidRDefault="004E3948" w:rsidP="004E3948">
      <w:pPr>
        <w:suppressAutoHyphens/>
        <w:jc w:val="both"/>
        <w:rPr>
          <w:lang w:eastAsia="ar-SA"/>
        </w:rPr>
      </w:pPr>
      <w:r w:rsidRPr="00C34365">
        <w:rPr>
          <w:lang w:eastAsia="ar-SA"/>
        </w:rPr>
        <w:t>4) при отсутствии сотрудника Исполнителя на объекте, принимать меры по замене охраны: в течение 2-х часов предоставить сотрудника охраны с прохождением инструктажа в присутствии ответственного лица Исполнителя и руководителя объекта.</w:t>
      </w:r>
    </w:p>
    <w:p w14:paraId="1EC2DAC6" w14:textId="77777777" w:rsidR="004E3948" w:rsidRPr="00C34365" w:rsidRDefault="004E3948" w:rsidP="004E3948">
      <w:pPr>
        <w:suppressAutoHyphens/>
        <w:jc w:val="both"/>
        <w:rPr>
          <w:lang w:eastAsia="ar-SA"/>
        </w:rPr>
      </w:pPr>
      <w:r w:rsidRPr="00C34365">
        <w:rPr>
          <w:lang w:eastAsia="ar-SA"/>
        </w:rPr>
        <w:t>5) при поступлении от Заказчика письменных претензий в отношении конкретных лиц, участвующих в охране объектов, незамедлительно принимать меры по их замене, в т.ч. постоянной.</w:t>
      </w:r>
    </w:p>
    <w:p w14:paraId="344F8E69" w14:textId="77777777" w:rsidR="004E3948" w:rsidRPr="00C34365" w:rsidRDefault="004E3948" w:rsidP="004E3948">
      <w:pPr>
        <w:suppressAutoHyphens/>
        <w:jc w:val="both"/>
        <w:rPr>
          <w:lang w:eastAsia="ar-SA"/>
        </w:rPr>
      </w:pPr>
      <w:r w:rsidRPr="00C34365">
        <w:rPr>
          <w:lang w:eastAsia="ar-SA"/>
        </w:rPr>
        <w:t>6)  в целях недопущения террористических актов, в случае обнаружения либо поступления сигнала (информации) об обнаружении предметов, возможно являющимися самодельными либо штатными взрывными устройствами, иных предметов, угрожающих жизни и здоровью людей, а также могущих нанести материальный ущерб охраняемым объектам, «Исполнитель», во взаимодействии с представителем «Заказчика», обеспечивает охрану подозрительных предметов, нахождение граждан на безопасном от них расстоянии, а так же в случае иных чрезвычайных ситуаций немедленно вызывает сотрудников полиции и ставит в известность руководство Заказчика, в т.ч. начальника транспортного участка, ответственного за безопасность.</w:t>
      </w:r>
    </w:p>
    <w:p w14:paraId="6B1719A0" w14:textId="77777777" w:rsidR="004E3948" w:rsidRPr="00C34365" w:rsidRDefault="004E3948" w:rsidP="004E3948">
      <w:pPr>
        <w:tabs>
          <w:tab w:val="left" w:pos="142"/>
        </w:tabs>
        <w:suppressAutoHyphens/>
        <w:jc w:val="both"/>
        <w:rPr>
          <w:lang w:eastAsia="ar-SA"/>
        </w:rPr>
      </w:pPr>
      <w:r w:rsidRPr="00C34365">
        <w:rPr>
          <w:bCs/>
          <w:lang w:eastAsia="ar-SA"/>
        </w:rPr>
        <w:t>7) охранник оказывает содействие правоохранительным органам (в т.ч. при проведении профилактических антитеррористических мероприятий).</w:t>
      </w:r>
    </w:p>
    <w:p w14:paraId="703EF3E7" w14:textId="77777777" w:rsidR="004E3948" w:rsidRPr="00C34365" w:rsidRDefault="004E3948" w:rsidP="004E3948">
      <w:pPr>
        <w:shd w:val="clear" w:color="auto" w:fill="FFFFFF"/>
        <w:tabs>
          <w:tab w:val="left" w:pos="142"/>
          <w:tab w:val="left" w:pos="4022"/>
        </w:tabs>
        <w:suppressAutoHyphens/>
        <w:jc w:val="both"/>
        <w:rPr>
          <w:lang w:eastAsia="ar-SA"/>
        </w:rPr>
      </w:pPr>
      <w:r w:rsidRPr="00C34365">
        <w:rPr>
          <w:lang w:eastAsia="ar-SA"/>
        </w:rPr>
        <w:t>8) обеспечивает сохранность вверенных ему специальных средств.</w:t>
      </w:r>
    </w:p>
    <w:p w14:paraId="3A1FCA99" w14:textId="77777777" w:rsidR="004E3948" w:rsidRPr="00C34365" w:rsidRDefault="004E3948" w:rsidP="004E3948">
      <w:pPr>
        <w:shd w:val="clear" w:color="auto" w:fill="FFFFFF"/>
        <w:tabs>
          <w:tab w:val="left" w:pos="142"/>
          <w:tab w:val="left" w:pos="4022"/>
        </w:tabs>
        <w:suppressAutoHyphens/>
        <w:jc w:val="both"/>
        <w:rPr>
          <w:lang w:eastAsia="ar-SA"/>
        </w:rPr>
      </w:pPr>
      <w:r w:rsidRPr="00C34365">
        <w:rPr>
          <w:lang w:eastAsia="ar-SA"/>
        </w:rPr>
        <w:t xml:space="preserve">При выполнении своих обязанностей сотрудник охраны непосредственно подчиняется заместителю директора, и находится в прямом подчинении директора охранной организации. </w:t>
      </w:r>
    </w:p>
    <w:p w14:paraId="70AC15CA" w14:textId="77777777" w:rsidR="004E3948" w:rsidRPr="00C34365" w:rsidRDefault="004E3948" w:rsidP="004E3948">
      <w:pPr>
        <w:suppressAutoHyphens/>
        <w:jc w:val="both"/>
        <w:rPr>
          <w:lang w:eastAsia="ar-SA"/>
        </w:rPr>
      </w:pPr>
      <w:r w:rsidRPr="00C34365">
        <w:rPr>
          <w:lang w:eastAsia="ar-SA"/>
        </w:rPr>
        <w:t xml:space="preserve">Применять спецсредства в порядке, предусмотренном Законом РФ «О детективной и охранной деятельности в Российской Федерации»; </w:t>
      </w:r>
    </w:p>
    <w:p w14:paraId="14CCC7CB" w14:textId="77777777" w:rsidR="004E3948" w:rsidRPr="00C34365" w:rsidRDefault="004E3948" w:rsidP="004E3948">
      <w:pPr>
        <w:suppressAutoHyphens/>
        <w:jc w:val="both"/>
        <w:rPr>
          <w:lang w:eastAsia="ar-SA"/>
        </w:rPr>
      </w:pPr>
      <w:r w:rsidRPr="00C34365">
        <w:rPr>
          <w:lang w:eastAsia="ar-SA"/>
        </w:rPr>
        <w:lastRenderedPageBreak/>
        <w:t>Хранить и носить спецсредства в условиях, обеспечивающих их сохранность и исключающих возможность доступа к ним посторонних лиц.</w:t>
      </w:r>
    </w:p>
    <w:p w14:paraId="0F196F52" w14:textId="77777777" w:rsidR="004E3948" w:rsidRPr="00C34365" w:rsidRDefault="004E3948" w:rsidP="004E3948">
      <w:pPr>
        <w:suppressAutoHyphens/>
        <w:jc w:val="both"/>
        <w:rPr>
          <w:lang w:eastAsia="ar-SA"/>
        </w:rPr>
      </w:pPr>
      <w:r w:rsidRPr="00C34365">
        <w:rPr>
          <w:lang w:eastAsia="ar-SA"/>
        </w:rPr>
        <w:t xml:space="preserve">Чётко знать места расположения средств пожаротушения и связи на объекте и уметь ими пользоваться практически. </w:t>
      </w:r>
    </w:p>
    <w:p w14:paraId="5DD05595" w14:textId="77777777" w:rsidR="004E3948" w:rsidRPr="00C34365" w:rsidRDefault="004E3948" w:rsidP="004E3948">
      <w:pPr>
        <w:suppressAutoHyphens/>
        <w:jc w:val="both"/>
        <w:rPr>
          <w:lang w:eastAsia="ar-SA"/>
        </w:rPr>
      </w:pPr>
      <w:r w:rsidRPr="00C34365">
        <w:rPr>
          <w:lang w:eastAsia="ar-SA"/>
        </w:rPr>
        <w:t>При пожаре, аварийных ситуациях и стихийных бедствиях беспрепятственно пропускать на охраняемую территорию пожарных, медработников, сотрудников правоохранительных органов. О вызове указанных служб немедленно ставить в известность руководство Заказчика.</w:t>
      </w:r>
    </w:p>
    <w:p w14:paraId="1C702932" w14:textId="77777777" w:rsidR="004E3948" w:rsidRPr="00C34365" w:rsidRDefault="004E3948" w:rsidP="004E3948">
      <w:pPr>
        <w:tabs>
          <w:tab w:val="left" w:pos="360"/>
        </w:tabs>
        <w:suppressAutoHyphens/>
        <w:jc w:val="both"/>
        <w:rPr>
          <w:b/>
          <w:lang w:eastAsia="ar-SA"/>
        </w:rPr>
      </w:pPr>
      <w:r w:rsidRPr="00C34365">
        <w:rPr>
          <w:b/>
          <w:lang w:eastAsia="ar-SA"/>
        </w:rPr>
        <w:t>Сотрудник службы охраны несет ответственность за:</w:t>
      </w:r>
    </w:p>
    <w:p w14:paraId="15E92481" w14:textId="77777777" w:rsidR="004E3948" w:rsidRPr="00C34365" w:rsidRDefault="004E3948" w:rsidP="004E3948">
      <w:pPr>
        <w:suppressAutoHyphens/>
        <w:jc w:val="both"/>
        <w:textAlignment w:val="baseline"/>
        <w:rPr>
          <w:lang w:eastAsia="ja-JP" w:bidi="fa-IR"/>
        </w:rPr>
      </w:pPr>
      <w:r w:rsidRPr="00C34365">
        <w:rPr>
          <w:lang w:eastAsia="ja-JP" w:bidi="fa-IR"/>
        </w:rPr>
        <w:t>1. Неисполнение или ненадлежащее исполнение своих служебных обязанностей.</w:t>
      </w:r>
    </w:p>
    <w:p w14:paraId="2C2A2B54" w14:textId="77777777" w:rsidR="004E3948" w:rsidRPr="00C34365" w:rsidRDefault="004E3948" w:rsidP="004E3948">
      <w:pPr>
        <w:suppressAutoHyphens/>
        <w:jc w:val="both"/>
        <w:textAlignment w:val="baseline"/>
        <w:rPr>
          <w:lang w:eastAsia="ja-JP" w:bidi="fa-IR"/>
        </w:rPr>
      </w:pPr>
      <w:r w:rsidRPr="00C34365">
        <w:rPr>
          <w:lang w:eastAsia="ja-JP" w:bidi="fa-IR"/>
        </w:rPr>
        <w:t>2. Не сохранность имущества, закрепленного за постом.</w:t>
      </w:r>
    </w:p>
    <w:p w14:paraId="68CCED69" w14:textId="77777777" w:rsidR="004E3948" w:rsidRPr="00C34365" w:rsidRDefault="004E3948" w:rsidP="004E3948">
      <w:pPr>
        <w:suppressAutoHyphens/>
        <w:jc w:val="both"/>
        <w:textAlignment w:val="baseline"/>
        <w:rPr>
          <w:lang w:eastAsia="ja-JP" w:bidi="fa-IR"/>
        </w:rPr>
      </w:pPr>
      <w:r w:rsidRPr="00C34365">
        <w:rPr>
          <w:lang w:eastAsia="ja-JP" w:bidi="fa-IR"/>
        </w:rPr>
        <w:t>3. Нарушение правил противопожарной безопасности и охраны труда.</w:t>
      </w:r>
    </w:p>
    <w:p w14:paraId="18BCC251" w14:textId="77777777" w:rsidR="004E3948" w:rsidRPr="00C34365" w:rsidRDefault="004E3948" w:rsidP="004E3948">
      <w:pPr>
        <w:suppressAutoHyphens/>
        <w:jc w:val="both"/>
        <w:textAlignment w:val="baseline"/>
        <w:rPr>
          <w:lang w:eastAsia="ja-JP" w:bidi="fa-IR"/>
        </w:rPr>
      </w:pPr>
      <w:r w:rsidRPr="00C34365">
        <w:rPr>
          <w:lang w:eastAsia="ja-JP" w:bidi="fa-IR"/>
        </w:rPr>
        <w:t>4. Несоблюдение чистоты и порядка на посту.</w:t>
      </w:r>
    </w:p>
    <w:p w14:paraId="1C7769DB" w14:textId="77777777" w:rsidR="004E3948" w:rsidRPr="00C34365" w:rsidRDefault="004E3948" w:rsidP="004E3948">
      <w:pPr>
        <w:suppressAutoHyphens/>
        <w:jc w:val="both"/>
        <w:textAlignment w:val="baseline"/>
        <w:rPr>
          <w:lang w:eastAsia="ja-JP" w:bidi="fa-IR"/>
        </w:rPr>
      </w:pPr>
      <w:r w:rsidRPr="00C34365">
        <w:rPr>
          <w:lang w:eastAsia="ja-JP" w:bidi="fa-IR"/>
        </w:rPr>
        <w:t>5. Неправильное и несвоевременное оформление служебной документации.</w:t>
      </w:r>
    </w:p>
    <w:p w14:paraId="2C24B487" w14:textId="77777777" w:rsidR="004E3948" w:rsidRPr="00C34365" w:rsidRDefault="004E3948" w:rsidP="004E3948">
      <w:pPr>
        <w:tabs>
          <w:tab w:val="left" w:pos="360"/>
        </w:tabs>
        <w:suppressAutoHyphens/>
        <w:ind w:firstLine="709"/>
        <w:jc w:val="both"/>
        <w:rPr>
          <w:lang w:eastAsia="ar-SA"/>
        </w:rPr>
      </w:pPr>
    </w:p>
    <w:p w14:paraId="172E5AD7" w14:textId="77777777" w:rsidR="004E3948" w:rsidRPr="00C34365" w:rsidRDefault="004E3948" w:rsidP="004E3948">
      <w:pPr>
        <w:suppressAutoHyphens/>
        <w:jc w:val="both"/>
        <w:rPr>
          <w:b/>
          <w:lang w:eastAsia="ar-SA"/>
        </w:rPr>
      </w:pPr>
      <w:r w:rsidRPr="00C34365">
        <w:rPr>
          <w:b/>
          <w:lang w:eastAsia="ar-SA"/>
        </w:rPr>
        <w:t>3.2. Заказчик обязуется:</w:t>
      </w:r>
    </w:p>
    <w:p w14:paraId="685F9BA2" w14:textId="77777777" w:rsidR="004E3948" w:rsidRPr="00A001D4" w:rsidRDefault="004E3948" w:rsidP="004E3948">
      <w:pPr>
        <w:suppressAutoHyphens/>
        <w:jc w:val="both"/>
        <w:rPr>
          <w:lang w:eastAsia="ar-SA"/>
        </w:rPr>
      </w:pPr>
      <w:r w:rsidRPr="00C34365">
        <w:rPr>
          <w:lang w:eastAsia="ar-SA"/>
        </w:rPr>
        <w:t xml:space="preserve">1) </w:t>
      </w:r>
      <w:r w:rsidRPr="00A001D4">
        <w:rPr>
          <w:lang w:eastAsia="ar-SA"/>
        </w:rPr>
        <w:t xml:space="preserve">предоставить место для несения охраны сотрудником Исполнителя, </w:t>
      </w:r>
    </w:p>
    <w:p w14:paraId="36E2722A" w14:textId="77777777" w:rsidR="004E3948" w:rsidRPr="00A001D4" w:rsidRDefault="004E3948" w:rsidP="004E3948">
      <w:pPr>
        <w:suppressAutoHyphens/>
        <w:jc w:val="both"/>
        <w:rPr>
          <w:lang w:eastAsia="ar-SA"/>
        </w:rPr>
      </w:pPr>
      <w:r w:rsidRPr="00A001D4">
        <w:rPr>
          <w:lang w:eastAsia="ar-SA"/>
        </w:rPr>
        <w:t>2) своевременно предоставлять списки сотрудников (при изменениях численности и состава).</w:t>
      </w:r>
    </w:p>
    <w:p w14:paraId="284286B5" w14:textId="77777777" w:rsidR="004E3948" w:rsidRPr="00A001D4" w:rsidRDefault="004E3948" w:rsidP="004E3948">
      <w:pPr>
        <w:suppressAutoHyphens/>
        <w:jc w:val="both"/>
        <w:rPr>
          <w:lang w:eastAsia="ar-SA"/>
        </w:rPr>
      </w:pPr>
      <w:r w:rsidRPr="00A001D4">
        <w:rPr>
          <w:lang w:eastAsia="ar-SA"/>
        </w:rPr>
        <w:t>3) обеспечить необходимой информацией: способы связи с администрацией Заказчика, список контактов: обслуживающих и экстренных коммунальных служб и служб быстрого реагирования, список автотранспорта, обеспечивающего подвоз продуктов для образовательного учреждения.</w:t>
      </w:r>
    </w:p>
    <w:p w14:paraId="1B36923E" w14:textId="77777777" w:rsidR="004E3948" w:rsidRPr="00A001D4" w:rsidRDefault="004E3948" w:rsidP="004E3948">
      <w:pPr>
        <w:suppressAutoHyphens/>
        <w:jc w:val="both"/>
        <w:rPr>
          <w:lang w:eastAsia="ar-SA"/>
        </w:rPr>
      </w:pPr>
      <w:r w:rsidRPr="00A001D4">
        <w:rPr>
          <w:lang w:eastAsia="ar-SA"/>
        </w:rPr>
        <w:t>4) при нарушении работоспособности систем видеонаблюдения, средств экстренной связи, что может привести к снижению эффективности работы сотрудника охраны, незамедлительно принимать меры по их устранению.</w:t>
      </w:r>
    </w:p>
    <w:p w14:paraId="179508C0" w14:textId="77777777" w:rsidR="004E3948" w:rsidRPr="00A001D4" w:rsidRDefault="004E3948" w:rsidP="004E3948">
      <w:pPr>
        <w:suppressAutoHyphens/>
        <w:jc w:val="both"/>
        <w:rPr>
          <w:b/>
          <w:lang w:eastAsia="ar-SA"/>
        </w:rPr>
      </w:pPr>
      <w:r w:rsidRPr="00A001D4">
        <w:rPr>
          <w:b/>
          <w:lang w:eastAsia="ar-SA"/>
        </w:rPr>
        <w:t xml:space="preserve">4. </w:t>
      </w:r>
      <w:r w:rsidRPr="00A001D4">
        <w:rPr>
          <w:b/>
          <w:u w:val="single"/>
          <w:lang w:eastAsia="ar-SA"/>
        </w:rPr>
        <w:t>Требование к охранной организации в части предоставления документации:</w:t>
      </w:r>
    </w:p>
    <w:p w14:paraId="4B7D7861" w14:textId="77777777" w:rsidR="004E3948" w:rsidRPr="00A001D4" w:rsidRDefault="004E3948" w:rsidP="004E3948">
      <w:pPr>
        <w:suppressAutoHyphens/>
        <w:jc w:val="both"/>
        <w:rPr>
          <w:lang w:eastAsia="ar-SA"/>
        </w:rPr>
      </w:pPr>
      <w:r w:rsidRPr="00A001D4">
        <w:rPr>
          <w:lang w:eastAsia="ar-SA"/>
        </w:rPr>
        <w:t>При заключении договора исполнитель обязан предоставить документы, подтверждающие данные:</w:t>
      </w:r>
    </w:p>
    <w:p w14:paraId="277FF7C8" w14:textId="77777777" w:rsidR="004E3948" w:rsidRPr="00A001D4" w:rsidRDefault="004E3948" w:rsidP="004E3948">
      <w:pPr>
        <w:suppressAutoHyphens/>
        <w:jc w:val="both"/>
        <w:rPr>
          <w:lang w:eastAsia="ar-SA"/>
        </w:rPr>
      </w:pPr>
      <w:r w:rsidRPr="00A001D4">
        <w:rPr>
          <w:lang w:eastAsia="ar-SA"/>
        </w:rPr>
        <w:t>1) копию лицензии на частную охранную деятельность сроком на 5 лет (лицензия в соответствии с ФЗ РФ от 11.03.92 г. № 2487-1 «О частной детективной и охранной деятельности в Российской Федерации»).</w:t>
      </w:r>
    </w:p>
    <w:p w14:paraId="735185A0" w14:textId="77777777" w:rsidR="004E3948" w:rsidRPr="00A001D4" w:rsidRDefault="004E3948" w:rsidP="004E3948">
      <w:pPr>
        <w:suppressAutoHyphens/>
        <w:jc w:val="both"/>
        <w:rPr>
          <w:lang w:eastAsia="ar-SA"/>
        </w:rPr>
      </w:pPr>
      <w:r w:rsidRPr="00A001D4">
        <w:rPr>
          <w:lang w:eastAsia="ar-SA"/>
        </w:rPr>
        <w:t>2) ввиду соответствия объекта охраны  Постановлению правительства РФ №1006 от 02.08.2019г.,  у частной  охранной организации в лицензии должен быть обязательно  разрешен пункт 7 -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и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19804064" w14:textId="77777777" w:rsidR="004E3948" w:rsidRPr="00A001D4" w:rsidRDefault="004E3948" w:rsidP="004E3948">
      <w:pPr>
        <w:suppressAutoHyphens/>
        <w:jc w:val="both"/>
        <w:rPr>
          <w:lang w:eastAsia="ar-SA"/>
        </w:rPr>
      </w:pPr>
      <w:r w:rsidRPr="00A001D4">
        <w:rPr>
          <w:lang w:eastAsia="ar-SA"/>
        </w:rPr>
        <w:t>3) копии удостоверений сотрудников охранной организации, которые непосредственно будут выполнять охранную деятельность на территории учреждения, личная карточка.</w:t>
      </w:r>
    </w:p>
    <w:p w14:paraId="6832FA24" w14:textId="77777777" w:rsidR="004E3948" w:rsidRPr="00A001D4" w:rsidRDefault="004E3948" w:rsidP="004E3948">
      <w:pPr>
        <w:suppressAutoHyphens/>
        <w:jc w:val="both"/>
        <w:rPr>
          <w:lang w:eastAsia="ar-SA"/>
        </w:rPr>
      </w:pPr>
      <w:r w:rsidRPr="00A001D4">
        <w:rPr>
          <w:lang w:eastAsia="ar-SA"/>
        </w:rPr>
        <w:t>4) необходим действительный опыт взаимодействия с правоохранительными органами: наличие соглашения по взаимодействию с органами МВД, и ЧОП.</w:t>
      </w:r>
    </w:p>
    <w:p w14:paraId="06B331AA" w14:textId="77777777" w:rsidR="004E3948" w:rsidRPr="00A001D4" w:rsidRDefault="004E3948" w:rsidP="004E3948">
      <w:pPr>
        <w:suppressAutoHyphens/>
        <w:jc w:val="both"/>
        <w:rPr>
          <w:bCs/>
          <w:lang w:eastAsia="ar-SA"/>
        </w:rPr>
      </w:pPr>
    </w:p>
    <w:p w14:paraId="23850088" w14:textId="77777777" w:rsidR="004E3948" w:rsidRPr="00C34365" w:rsidRDefault="004E3948" w:rsidP="004E3948">
      <w:pPr>
        <w:suppressAutoHyphens/>
        <w:jc w:val="right"/>
        <w:rPr>
          <w:bCs/>
          <w:lang w:eastAsia="ar-SA"/>
        </w:rPr>
      </w:pPr>
      <w:r w:rsidRPr="00A001D4">
        <w:rPr>
          <w:bCs/>
          <w:lang w:eastAsia="ar-SA"/>
        </w:rPr>
        <w:t>Приложение №1</w:t>
      </w:r>
    </w:p>
    <w:p w14:paraId="4072169B" w14:textId="77777777" w:rsidR="004E3948" w:rsidRPr="00C34365" w:rsidRDefault="004E3948" w:rsidP="004E3948">
      <w:pPr>
        <w:suppressAutoHyphens/>
        <w:jc w:val="right"/>
        <w:rPr>
          <w:bCs/>
          <w:lang w:eastAsia="ar-SA"/>
        </w:rPr>
      </w:pPr>
      <w:r w:rsidRPr="00C34365">
        <w:rPr>
          <w:bCs/>
          <w:lang w:eastAsia="ar-SA"/>
        </w:rPr>
        <w:t>к Техническому заданию</w:t>
      </w:r>
    </w:p>
    <w:p w14:paraId="73DA10CC" w14:textId="77777777" w:rsidR="004E3948" w:rsidRPr="00C34365" w:rsidRDefault="004E3948" w:rsidP="004E3948">
      <w:pPr>
        <w:suppressAutoHyphens/>
        <w:jc w:val="center"/>
        <w:rPr>
          <w:lang w:eastAsia="ar-SA"/>
        </w:rPr>
      </w:pPr>
    </w:p>
    <w:p w14:paraId="0FC34FCF" w14:textId="77777777" w:rsidR="004E3948" w:rsidRPr="00C34365" w:rsidRDefault="004E3948" w:rsidP="004E3948">
      <w:pPr>
        <w:suppressAutoHyphens/>
        <w:jc w:val="center"/>
        <w:rPr>
          <w:b/>
          <w:lang w:eastAsia="ar-SA"/>
        </w:rPr>
      </w:pPr>
      <w:r w:rsidRPr="00C34365">
        <w:rPr>
          <w:b/>
          <w:lang w:eastAsia="ar-SA"/>
        </w:rPr>
        <w:t>Характеристика охраны объекта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25"/>
        <w:gridCol w:w="5788"/>
        <w:gridCol w:w="2268"/>
      </w:tblGrid>
      <w:tr w:rsidR="004E3948" w:rsidRPr="00C34365" w14:paraId="39290B0C" w14:textId="77777777" w:rsidTr="003D6FCF">
        <w:tc>
          <w:tcPr>
            <w:tcW w:w="426" w:type="dxa"/>
            <w:tcBorders>
              <w:top w:val="single" w:sz="4" w:space="0" w:color="auto"/>
              <w:left w:val="single" w:sz="4" w:space="0" w:color="auto"/>
              <w:bottom w:val="single" w:sz="4" w:space="0" w:color="auto"/>
              <w:right w:val="single" w:sz="4" w:space="0" w:color="auto"/>
            </w:tcBorders>
          </w:tcPr>
          <w:p w14:paraId="52D968AD" w14:textId="77777777" w:rsidR="004E3948" w:rsidRPr="00C34365" w:rsidRDefault="004E3948" w:rsidP="003D6FCF">
            <w:pPr>
              <w:suppressAutoHyphens/>
              <w:rPr>
                <w:lang w:eastAsia="ar-SA"/>
              </w:rPr>
            </w:pPr>
            <w:r w:rsidRPr="00C34365">
              <w:rPr>
                <w:lang w:eastAsia="ar-SA"/>
              </w:rPr>
              <w:t>1</w:t>
            </w:r>
          </w:p>
        </w:tc>
        <w:tc>
          <w:tcPr>
            <w:tcW w:w="1725" w:type="dxa"/>
            <w:tcBorders>
              <w:top w:val="single" w:sz="4" w:space="0" w:color="auto"/>
              <w:left w:val="single" w:sz="4" w:space="0" w:color="auto"/>
              <w:bottom w:val="single" w:sz="4" w:space="0" w:color="auto"/>
              <w:right w:val="single" w:sz="4" w:space="0" w:color="auto"/>
            </w:tcBorders>
          </w:tcPr>
          <w:p w14:paraId="7991A2B0" w14:textId="77777777" w:rsidR="004E3948" w:rsidRPr="00C34365" w:rsidRDefault="004E3948" w:rsidP="003D6FCF">
            <w:pPr>
              <w:suppressAutoHyphens/>
              <w:rPr>
                <w:lang w:eastAsia="ar-SA"/>
              </w:rPr>
            </w:pPr>
            <w:r w:rsidRPr="00C34365">
              <w:rPr>
                <w:lang w:eastAsia="ar-SA"/>
              </w:rPr>
              <w:t>Объект охраны</w:t>
            </w:r>
          </w:p>
        </w:tc>
        <w:tc>
          <w:tcPr>
            <w:tcW w:w="5788" w:type="dxa"/>
            <w:tcBorders>
              <w:top w:val="single" w:sz="4" w:space="0" w:color="auto"/>
              <w:left w:val="single" w:sz="4" w:space="0" w:color="auto"/>
              <w:bottom w:val="single" w:sz="4" w:space="0" w:color="auto"/>
              <w:right w:val="single" w:sz="4" w:space="0" w:color="auto"/>
            </w:tcBorders>
          </w:tcPr>
          <w:p w14:paraId="631B4514" w14:textId="77777777" w:rsidR="004E3948" w:rsidRPr="00C34365" w:rsidRDefault="004E3948" w:rsidP="003D6FCF">
            <w:pPr>
              <w:suppressAutoHyphens/>
              <w:rPr>
                <w:b/>
                <w:bCs/>
                <w:lang w:eastAsia="ar-SA"/>
              </w:rPr>
            </w:pPr>
            <w:r w:rsidRPr="00C34365">
              <w:rPr>
                <w:lang w:eastAsia="ar-SA"/>
              </w:rPr>
              <w:t xml:space="preserve">Гараж, склад ГСМ и прилегающая территория </w:t>
            </w:r>
          </w:p>
        </w:tc>
        <w:tc>
          <w:tcPr>
            <w:tcW w:w="2268" w:type="dxa"/>
            <w:tcBorders>
              <w:top w:val="single" w:sz="4" w:space="0" w:color="auto"/>
              <w:left w:val="single" w:sz="4" w:space="0" w:color="auto"/>
              <w:bottom w:val="single" w:sz="4" w:space="0" w:color="auto"/>
              <w:right w:val="single" w:sz="4" w:space="0" w:color="auto"/>
            </w:tcBorders>
          </w:tcPr>
          <w:p w14:paraId="2835F5F2" w14:textId="77777777" w:rsidR="004E3948" w:rsidRPr="00C34365" w:rsidRDefault="004E3948" w:rsidP="003D6FCF">
            <w:pPr>
              <w:suppressAutoHyphens/>
              <w:rPr>
                <w:lang w:eastAsia="ar-SA"/>
              </w:rPr>
            </w:pPr>
            <w:r>
              <w:rPr>
                <w:lang w:eastAsia="ar-SA"/>
              </w:rPr>
              <w:t>5946</w:t>
            </w:r>
            <w:r w:rsidRPr="00C34365">
              <w:rPr>
                <w:lang w:eastAsia="ar-SA"/>
              </w:rPr>
              <w:t xml:space="preserve"> чел. час</w:t>
            </w:r>
          </w:p>
        </w:tc>
      </w:tr>
      <w:tr w:rsidR="004E3948" w:rsidRPr="00C34365" w14:paraId="086A2037" w14:textId="77777777" w:rsidTr="003D6FCF">
        <w:tc>
          <w:tcPr>
            <w:tcW w:w="426" w:type="dxa"/>
            <w:tcBorders>
              <w:top w:val="single" w:sz="4" w:space="0" w:color="auto"/>
              <w:left w:val="single" w:sz="4" w:space="0" w:color="auto"/>
              <w:bottom w:val="single" w:sz="4" w:space="0" w:color="auto"/>
              <w:right w:val="single" w:sz="4" w:space="0" w:color="auto"/>
            </w:tcBorders>
          </w:tcPr>
          <w:p w14:paraId="7699A5CB" w14:textId="77777777" w:rsidR="004E3948" w:rsidRPr="00C34365" w:rsidRDefault="004E3948" w:rsidP="003D6FCF">
            <w:pPr>
              <w:suppressAutoHyphens/>
              <w:rPr>
                <w:lang w:eastAsia="ar-SA"/>
              </w:rPr>
            </w:pPr>
          </w:p>
        </w:tc>
        <w:tc>
          <w:tcPr>
            <w:tcW w:w="1725" w:type="dxa"/>
            <w:tcBorders>
              <w:top w:val="single" w:sz="4" w:space="0" w:color="auto"/>
              <w:left w:val="single" w:sz="4" w:space="0" w:color="auto"/>
              <w:bottom w:val="single" w:sz="4" w:space="0" w:color="auto"/>
              <w:right w:val="single" w:sz="4" w:space="0" w:color="auto"/>
            </w:tcBorders>
          </w:tcPr>
          <w:p w14:paraId="7F7A6629" w14:textId="77777777" w:rsidR="004E3948" w:rsidRPr="00C34365" w:rsidRDefault="004E3948" w:rsidP="003D6FCF">
            <w:pPr>
              <w:suppressAutoHyphens/>
              <w:rPr>
                <w:lang w:eastAsia="ar-SA"/>
              </w:rPr>
            </w:pPr>
            <w:r w:rsidRPr="00C34365">
              <w:rPr>
                <w:lang w:eastAsia="ar-SA"/>
              </w:rPr>
              <w:t>Характеристика охраны объекта</w:t>
            </w:r>
          </w:p>
        </w:tc>
        <w:tc>
          <w:tcPr>
            <w:tcW w:w="5788" w:type="dxa"/>
            <w:tcBorders>
              <w:top w:val="single" w:sz="4" w:space="0" w:color="auto"/>
              <w:left w:val="single" w:sz="4" w:space="0" w:color="auto"/>
              <w:bottom w:val="single" w:sz="4" w:space="0" w:color="auto"/>
              <w:right w:val="single" w:sz="4" w:space="0" w:color="auto"/>
            </w:tcBorders>
          </w:tcPr>
          <w:p w14:paraId="15AE3832" w14:textId="77777777" w:rsidR="004E3948" w:rsidRPr="00C34365" w:rsidRDefault="004E3948" w:rsidP="003D6FCF">
            <w:pPr>
              <w:suppressAutoHyphens/>
              <w:rPr>
                <w:lang w:eastAsia="ar-SA"/>
              </w:rPr>
            </w:pPr>
            <w:r w:rsidRPr="00C34365">
              <w:rPr>
                <w:lang w:eastAsia="ar-SA"/>
              </w:rPr>
              <w:t xml:space="preserve">Гараж и прилегающая территория ООО «АКоС»по адресу: </w:t>
            </w:r>
          </w:p>
          <w:p w14:paraId="57AE8F09" w14:textId="77777777" w:rsidR="004E3948" w:rsidRPr="00C34365" w:rsidRDefault="004E3948" w:rsidP="003D6FCF">
            <w:pPr>
              <w:suppressAutoHyphens/>
              <w:rPr>
                <w:lang w:eastAsia="ar-SA"/>
              </w:rPr>
            </w:pPr>
            <w:r w:rsidRPr="00C34365">
              <w:rPr>
                <w:lang w:eastAsia="ar-SA"/>
              </w:rPr>
              <w:t xml:space="preserve">694030 Сахалинская область, г. Анива, ул. С.Н. Пудова 6/а </w:t>
            </w:r>
          </w:p>
          <w:p w14:paraId="5EB220F0" w14:textId="77777777" w:rsidR="004E3948" w:rsidRPr="00C34365" w:rsidRDefault="004E3948" w:rsidP="003D6FCF">
            <w:pPr>
              <w:suppressAutoHyphens/>
              <w:rPr>
                <w:lang w:eastAsia="ar-SA"/>
              </w:rPr>
            </w:pPr>
            <w:r w:rsidRPr="00C34365">
              <w:rPr>
                <w:lang w:eastAsia="ar-SA"/>
              </w:rPr>
              <w:t xml:space="preserve">Общая площадь территории 3596,3 </w:t>
            </w:r>
            <w:r w:rsidRPr="00C34365">
              <w:rPr>
                <w:shd w:val="clear" w:color="auto" w:fill="FFFFFF"/>
                <w:lang w:eastAsia="ar-SA"/>
              </w:rPr>
              <w:t>кв. м.</w:t>
            </w:r>
          </w:p>
          <w:p w14:paraId="72A67AC4" w14:textId="77777777" w:rsidR="004E3948" w:rsidRPr="00C34365" w:rsidRDefault="004E3948" w:rsidP="003D6FCF">
            <w:pPr>
              <w:suppressAutoHyphens/>
              <w:rPr>
                <w:shd w:val="clear" w:color="auto" w:fill="FFFFFF"/>
                <w:lang w:eastAsia="ar-SA"/>
              </w:rPr>
            </w:pPr>
            <w:r w:rsidRPr="00C34365">
              <w:rPr>
                <w:lang w:eastAsia="ar-SA"/>
              </w:rPr>
              <w:t>Общая площадь здания гаража 386,8 кв</w:t>
            </w:r>
            <w:r w:rsidRPr="00C34365">
              <w:rPr>
                <w:shd w:val="clear" w:color="auto" w:fill="FFFFFF"/>
                <w:lang w:eastAsia="ar-SA"/>
              </w:rPr>
              <w:t xml:space="preserve">.м., проходная 12,1 кв. м, склад ГСМ 38,7 кв. м </w:t>
            </w:r>
          </w:p>
          <w:p w14:paraId="77C09A66" w14:textId="77777777" w:rsidR="004E3948" w:rsidRPr="00C34365" w:rsidRDefault="004E3948" w:rsidP="003D6FCF">
            <w:pPr>
              <w:suppressAutoHyphens/>
              <w:rPr>
                <w:lang w:eastAsia="ar-SA"/>
              </w:rPr>
            </w:pPr>
            <w:r w:rsidRPr="00C34365">
              <w:rPr>
                <w:lang w:eastAsia="ar-SA"/>
              </w:rPr>
              <w:t xml:space="preserve">Пост охраны находится в отдельно стоящем помещении, расположенном на въезде на территорию, территория оснащена системой видеонаблюдения, тревожной кнопкой </w:t>
            </w:r>
          </w:p>
        </w:tc>
        <w:tc>
          <w:tcPr>
            <w:tcW w:w="2268" w:type="dxa"/>
            <w:tcBorders>
              <w:top w:val="single" w:sz="4" w:space="0" w:color="auto"/>
              <w:left w:val="single" w:sz="4" w:space="0" w:color="auto"/>
              <w:bottom w:val="single" w:sz="4" w:space="0" w:color="auto"/>
              <w:right w:val="single" w:sz="4" w:space="0" w:color="auto"/>
            </w:tcBorders>
          </w:tcPr>
          <w:p w14:paraId="32F03C28" w14:textId="77777777" w:rsidR="004E3948" w:rsidRPr="00C34365" w:rsidRDefault="004E3948" w:rsidP="003D6FCF">
            <w:pPr>
              <w:suppressAutoHyphens/>
              <w:snapToGrid w:val="0"/>
              <w:rPr>
                <w:lang w:eastAsia="ar-SA"/>
              </w:rPr>
            </w:pPr>
            <w:r w:rsidRPr="00C34365">
              <w:rPr>
                <w:lang w:eastAsia="ar-SA"/>
              </w:rPr>
              <w:t>режим рабочего времени:</w:t>
            </w:r>
          </w:p>
          <w:p w14:paraId="4540A32C" w14:textId="77777777" w:rsidR="004E3948" w:rsidRPr="00C34365" w:rsidRDefault="004E3948" w:rsidP="003D6FCF">
            <w:pPr>
              <w:suppressAutoHyphens/>
              <w:snapToGrid w:val="0"/>
              <w:rPr>
                <w:lang w:eastAsia="ar-SA"/>
              </w:rPr>
            </w:pPr>
            <w:r w:rsidRPr="00C34365">
              <w:rPr>
                <w:lang w:eastAsia="ar-SA"/>
              </w:rPr>
              <w:t xml:space="preserve">будние дни с </w:t>
            </w:r>
            <w:r>
              <w:rPr>
                <w:lang w:eastAsia="ar-SA"/>
              </w:rPr>
              <w:t>17</w:t>
            </w:r>
            <w:r w:rsidRPr="00C34365">
              <w:rPr>
                <w:lang w:eastAsia="ar-SA"/>
              </w:rPr>
              <w:t>.</w:t>
            </w:r>
            <w:r>
              <w:rPr>
                <w:lang w:eastAsia="ar-SA"/>
              </w:rPr>
              <w:t>30</w:t>
            </w:r>
            <w:r w:rsidRPr="00C34365">
              <w:rPr>
                <w:lang w:eastAsia="ar-SA"/>
              </w:rPr>
              <w:t>ч. до 08</w:t>
            </w:r>
            <w:r>
              <w:rPr>
                <w:lang w:eastAsia="ar-SA"/>
              </w:rPr>
              <w:t>.3</w:t>
            </w:r>
            <w:r w:rsidRPr="00C34365">
              <w:rPr>
                <w:lang w:eastAsia="ar-SA"/>
              </w:rPr>
              <w:t xml:space="preserve">0ч. </w:t>
            </w:r>
          </w:p>
          <w:p w14:paraId="5BC0A440" w14:textId="77777777" w:rsidR="004E3948" w:rsidRPr="00C34365" w:rsidRDefault="004E3948" w:rsidP="003D6FCF">
            <w:pPr>
              <w:suppressAutoHyphens/>
              <w:rPr>
                <w:lang w:eastAsia="ar-SA"/>
              </w:rPr>
            </w:pPr>
            <w:r w:rsidRPr="00C34365">
              <w:rPr>
                <w:lang w:eastAsia="ar-SA"/>
              </w:rPr>
              <w:t>в выходные и праздничные дни круглосуточно</w:t>
            </w:r>
          </w:p>
        </w:tc>
      </w:tr>
    </w:tbl>
    <w:p w14:paraId="6A62A636" w14:textId="143F69A0" w:rsidR="004E3948" w:rsidRDefault="004E3948" w:rsidP="004E3948">
      <w:pPr>
        <w:widowControl w:val="0"/>
        <w:suppressAutoHyphens/>
        <w:autoSpaceDE w:val="0"/>
        <w:ind w:firstLine="720"/>
        <w:jc w:val="both"/>
        <w:rPr>
          <w:lang w:eastAsia="ar-SA"/>
        </w:rPr>
      </w:pPr>
    </w:p>
    <w:p w14:paraId="5FC3E10F" w14:textId="7AFF1FE3" w:rsidR="004E3948" w:rsidRDefault="004E3948" w:rsidP="004E3948">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3"/>
        <w:gridCol w:w="204"/>
        <w:gridCol w:w="4819"/>
      </w:tblGrid>
      <w:tr w:rsidR="004E3948" w:rsidRPr="00F61B31" w14:paraId="56FDD5E7" w14:textId="77777777" w:rsidTr="003D6FCF">
        <w:tc>
          <w:tcPr>
            <w:tcW w:w="4253" w:type="dxa"/>
            <w:vAlign w:val="bottom"/>
          </w:tcPr>
          <w:p w14:paraId="1A9DDAB8" w14:textId="77777777" w:rsidR="004E3948" w:rsidRPr="004E3948" w:rsidRDefault="004E3948" w:rsidP="003D6FCF">
            <w:pPr>
              <w:widowControl w:val="0"/>
              <w:suppressAutoHyphens/>
              <w:autoSpaceDE w:val="0"/>
              <w:rPr>
                <w:sz w:val="22"/>
                <w:szCs w:val="22"/>
                <w:lang w:eastAsia="ar-SA"/>
              </w:rPr>
            </w:pPr>
            <w:r w:rsidRPr="004E3948">
              <w:rPr>
                <w:sz w:val="22"/>
                <w:szCs w:val="22"/>
                <w:lang w:eastAsia="ar-SA"/>
              </w:rPr>
              <w:t>От Заказчика</w:t>
            </w:r>
          </w:p>
          <w:p w14:paraId="34DC8C7A" w14:textId="77777777" w:rsidR="004E3948" w:rsidRPr="004E3948" w:rsidRDefault="004E3948" w:rsidP="003D6FCF">
            <w:pPr>
              <w:widowControl w:val="0"/>
              <w:suppressAutoHyphens/>
              <w:autoSpaceDE w:val="0"/>
              <w:ind w:firstLine="720"/>
              <w:rPr>
                <w:sz w:val="22"/>
                <w:szCs w:val="22"/>
                <w:lang w:eastAsia="ar-SA"/>
              </w:rPr>
            </w:pPr>
          </w:p>
        </w:tc>
        <w:tc>
          <w:tcPr>
            <w:tcW w:w="204" w:type="dxa"/>
          </w:tcPr>
          <w:p w14:paraId="0C05F0AD" w14:textId="77777777" w:rsidR="004E3948" w:rsidRPr="004E3948" w:rsidRDefault="004E3948" w:rsidP="003D6FCF">
            <w:pPr>
              <w:widowControl w:val="0"/>
              <w:suppressAutoHyphens/>
              <w:autoSpaceDE w:val="0"/>
              <w:ind w:firstLine="720"/>
              <w:rPr>
                <w:sz w:val="22"/>
                <w:szCs w:val="22"/>
                <w:lang w:eastAsia="ar-SA"/>
              </w:rPr>
            </w:pPr>
          </w:p>
        </w:tc>
        <w:tc>
          <w:tcPr>
            <w:tcW w:w="4819" w:type="dxa"/>
            <w:vAlign w:val="bottom"/>
          </w:tcPr>
          <w:p w14:paraId="5AEED3D8" w14:textId="77777777" w:rsidR="004E3948" w:rsidRPr="004E3948" w:rsidRDefault="004E3948" w:rsidP="003D6FCF">
            <w:pPr>
              <w:widowControl w:val="0"/>
              <w:suppressAutoHyphens/>
              <w:autoSpaceDE w:val="0"/>
              <w:jc w:val="right"/>
              <w:rPr>
                <w:sz w:val="22"/>
                <w:szCs w:val="22"/>
                <w:lang w:eastAsia="ar-SA"/>
              </w:rPr>
            </w:pPr>
            <w:r w:rsidRPr="004E3948">
              <w:rPr>
                <w:sz w:val="22"/>
                <w:szCs w:val="22"/>
                <w:lang w:eastAsia="ar-SA"/>
              </w:rPr>
              <w:t>От Исполнителя</w:t>
            </w:r>
          </w:p>
          <w:p w14:paraId="1741EBC0" w14:textId="77777777" w:rsidR="004E3948" w:rsidRPr="004E3948" w:rsidRDefault="004E3948" w:rsidP="003D6FCF">
            <w:pPr>
              <w:widowControl w:val="0"/>
              <w:suppressAutoHyphens/>
              <w:autoSpaceDE w:val="0"/>
              <w:rPr>
                <w:sz w:val="22"/>
                <w:szCs w:val="22"/>
                <w:lang w:eastAsia="ar-SA"/>
              </w:rPr>
            </w:pPr>
          </w:p>
        </w:tc>
      </w:tr>
      <w:tr w:rsidR="004E3948" w:rsidRPr="00F61B31" w14:paraId="0E57179D" w14:textId="77777777" w:rsidTr="003D6FCF">
        <w:tc>
          <w:tcPr>
            <w:tcW w:w="4253" w:type="dxa"/>
            <w:tcBorders>
              <w:left w:val="nil"/>
              <w:bottom w:val="nil"/>
              <w:right w:val="nil"/>
            </w:tcBorders>
            <w:vAlign w:val="bottom"/>
          </w:tcPr>
          <w:p w14:paraId="6303DEC0" w14:textId="77777777" w:rsidR="004E3948" w:rsidRPr="00F61B31" w:rsidRDefault="004E3948" w:rsidP="003D6FCF">
            <w:pPr>
              <w:widowControl w:val="0"/>
              <w:suppressAutoHyphens/>
              <w:autoSpaceDE w:val="0"/>
              <w:rPr>
                <w:sz w:val="24"/>
                <w:szCs w:val="24"/>
                <w:lang w:eastAsia="ar-SA"/>
              </w:rPr>
            </w:pPr>
          </w:p>
        </w:tc>
        <w:tc>
          <w:tcPr>
            <w:tcW w:w="204" w:type="dxa"/>
            <w:tcBorders>
              <w:left w:val="nil"/>
              <w:bottom w:val="nil"/>
              <w:right w:val="nil"/>
            </w:tcBorders>
          </w:tcPr>
          <w:p w14:paraId="268551CE" w14:textId="77777777" w:rsidR="004E3948" w:rsidRPr="00F61B31" w:rsidRDefault="004E3948" w:rsidP="003D6FCF">
            <w:pPr>
              <w:widowControl w:val="0"/>
              <w:suppressAutoHyphens/>
              <w:autoSpaceDE w:val="0"/>
              <w:ind w:firstLine="720"/>
              <w:rPr>
                <w:sz w:val="24"/>
                <w:szCs w:val="24"/>
                <w:lang w:eastAsia="ar-SA"/>
              </w:rPr>
            </w:pPr>
          </w:p>
        </w:tc>
        <w:tc>
          <w:tcPr>
            <w:tcW w:w="4819" w:type="dxa"/>
            <w:tcBorders>
              <w:left w:val="nil"/>
              <w:bottom w:val="nil"/>
              <w:right w:val="nil"/>
            </w:tcBorders>
            <w:vAlign w:val="bottom"/>
          </w:tcPr>
          <w:p w14:paraId="63A00E72" w14:textId="77777777" w:rsidR="004E3948" w:rsidRPr="00F61B31" w:rsidRDefault="004E3948" w:rsidP="003D6FCF">
            <w:pPr>
              <w:widowControl w:val="0"/>
              <w:suppressAutoHyphens/>
              <w:autoSpaceDE w:val="0"/>
              <w:ind w:firstLine="720"/>
              <w:rPr>
                <w:sz w:val="24"/>
                <w:szCs w:val="24"/>
                <w:lang w:eastAsia="ar-SA"/>
              </w:rPr>
            </w:pPr>
          </w:p>
        </w:tc>
      </w:tr>
      <w:bookmarkEnd w:id="0"/>
    </w:tbl>
    <w:p w14:paraId="28775262" w14:textId="77777777" w:rsidR="004E3948" w:rsidRPr="00C34365" w:rsidRDefault="004E3948" w:rsidP="004E3948">
      <w:pPr>
        <w:widowControl w:val="0"/>
        <w:suppressAutoHyphens/>
        <w:autoSpaceDE w:val="0"/>
        <w:ind w:firstLine="720"/>
        <w:jc w:val="both"/>
        <w:rPr>
          <w:lang w:eastAsia="ar-SA"/>
        </w:rPr>
      </w:pPr>
    </w:p>
    <w:sectPr w:rsidR="004E3948" w:rsidRPr="00C34365">
      <w:footerReference w:type="default" r:id="rId7"/>
      <w:pgSz w:w="11906" w:h="16838"/>
      <w:pgMar w:top="851" w:right="906" w:bottom="567" w:left="1134"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D917" w14:textId="77777777" w:rsidR="00DD0F40" w:rsidRDefault="00DD0F40">
      <w:r>
        <w:separator/>
      </w:r>
    </w:p>
  </w:endnote>
  <w:endnote w:type="continuationSeparator" w:id="0">
    <w:p w14:paraId="297582B2" w14:textId="77777777" w:rsidR="00DD0F40" w:rsidRDefault="00DD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ヒラギノ角ゴ Pro W3">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807A" w14:textId="77777777" w:rsidR="008C0559" w:rsidRDefault="00BE1BA4">
    <w:pPr>
      <w:pStyle w:val="af9"/>
      <w:jc w:val="right"/>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38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3BAE" w14:textId="77777777" w:rsidR="00DD0F40" w:rsidRDefault="00DD0F40">
      <w:r>
        <w:separator/>
      </w:r>
    </w:p>
  </w:footnote>
  <w:footnote w:type="continuationSeparator" w:id="0">
    <w:p w14:paraId="344AFD88" w14:textId="77777777" w:rsidR="00DD0F40" w:rsidRDefault="00DD0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4"/>
      <w:numFmt w:val="decimal"/>
      <w:lvlText w:val="%1."/>
      <w:lvlJc w:val="left"/>
      <w:pPr>
        <w:tabs>
          <w:tab w:val="left" w:pos="720"/>
        </w:tabs>
        <w:ind w:left="72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0DA9DC1E"/>
    <w:multiLevelType w:val="singleLevel"/>
    <w:tmpl w:val="0DA9DC1E"/>
    <w:lvl w:ilvl="0">
      <w:start w:val="1"/>
      <w:numFmt w:val="decimal"/>
      <w:suff w:val="space"/>
      <w:lvlText w:val="%1)"/>
      <w:lvlJc w:val="left"/>
    </w:lvl>
  </w:abstractNum>
  <w:abstractNum w:abstractNumId="2" w15:restartNumberingAfterBreak="0">
    <w:nsid w:val="0FB55065"/>
    <w:multiLevelType w:val="multilevel"/>
    <w:tmpl w:val="0FB55065"/>
    <w:lvl w:ilvl="0">
      <w:start w:val="1"/>
      <w:numFmt w:val="decimal"/>
      <w:lvlText w:val="%1."/>
      <w:lvlJc w:val="left"/>
      <w:pPr>
        <w:tabs>
          <w:tab w:val="left" w:pos="1300"/>
        </w:tabs>
        <w:ind w:left="1300" w:hanging="900"/>
      </w:pPr>
      <w:rPr>
        <w:rFonts w:cs="Times New Roman"/>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3" w15:restartNumberingAfterBreak="0">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4" w15:restartNumberingAfterBreak="0">
    <w:nsid w:val="34670F90"/>
    <w:multiLevelType w:val="multilevel"/>
    <w:tmpl w:val="34670F90"/>
    <w:lvl w:ilvl="0">
      <w:start w:val="10"/>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76259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589061">
    <w:abstractNumId w:val="3"/>
  </w:num>
  <w:num w:numId="3" w16cid:durableId="1345205247">
    <w:abstractNumId w:val="1"/>
  </w:num>
  <w:num w:numId="4" w16cid:durableId="2065324013">
    <w:abstractNumId w:val="0"/>
  </w:num>
  <w:num w:numId="5" w16cid:durableId="1404644619">
    <w:abstractNumId w:val="2"/>
    <w:lvlOverride w:ilvl="0">
      <w:startOverride w:val="1"/>
    </w:lvlOverride>
  </w:num>
  <w:num w:numId="6" w16cid:durableId="121813018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38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EB"/>
    <w:rsid w:val="00001C66"/>
    <w:rsid w:val="000060AA"/>
    <w:rsid w:val="000153E9"/>
    <w:rsid w:val="0001551F"/>
    <w:rsid w:val="000203E2"/>
    <w:rsid w:val="00020947"/>
    <w:rsid w:val="000319CA"/>
    <w:rsid w:val="00031AF7"/>
    <w:rsid w:val="000321DA"/>
    <w:rsid w:val="00040141"/>
    <w:rsid w:val="00042EDE"/>
    <w:rsid w:val="00044199"/>
    <w:rsid w:val="000465AC"/>
    <w:rsid w:val="00046B10"/>
    <w:rsid w:val="00060927"/>
    <w:rsid w:val="00060D12"/>
    <w:rsid w:val="0006292A"/>
    <w:rsid w:val="0006393E"/>
    <w:rsid w:val="00065FD5"/>
    <w:rsid w:val="00067530"/>
    <w:rsid w:val="00071BE4"/>
    <w:rsid w:val="000753FC"/>
    <w:rsid w:val="00080144"/>
    <w:rsid w:val="000850F6"/>
    <w:rsid w:val="00086EAE"/>
    <w:rsid w:val="0009179F"/>
    <w:rsid w:val="00091ACC"/>
    <w:rsid w:val="000A1840"/>
    <w:rsid w:val="000A2332"/>
    <w:rsid w:val="000A2914"/>
    <w:rsid w:val="000B2CCC"/>
    <w:rsid w:val="000C429D"/>
    <w:rsid w:val="000C5060"/>
    <w:rsid w:val="000C7067"/>
    <w:rsid w:val="000C7588"/>
    <w:rsid w:val="000D5D1A"/>
    <w:rsid w:val="000D60D7"/>
    <w:rsid w:val="000E42B9"/>
    <w:rsid w:val="000E5E6D"/>
    <w:rsid w:val="000F0068"/>
    <w:rsid w:val="00100955"/>
    <w:rsid w:val="00100D8B"/>
    <w:rsid w:val="00102463"/>
    <w:rsid w:val="001050CD"/>
    <w:rsid w:val="00106EB9"/>
    <w:rsid w:val="00110010"/>
    <w:rsid w:val="00111AA2"/>
    <w:rsid w:val="00112CD0"/>
    <w:rsid w:val="00112DDA"/>
    <w:rsid w:val="00113B4A"/>
    <w:rsid w:val="00114122"/>
    <w:rsid w:val="001170BD"/>
    <w:rsid w:val="00117F66"/>
    <w:rsid w:val="00123BAB"/>
    <w:rsid w:val="00124F9B"/>
    <w:rsid w:val="00126700"/>
    <w:rsid w:val="001311F8"/>
    <w:rsid w:val="00133EF4"/>
    <w:rsid w:val="00134760"/>
    <w:rsid w:val="00135150"/>
    <w:rsid w:val="00137576"/>
    <w:rsid w:val="00140425"/>
    <w:rsid w:val="001441F9"/>
    <w:rsid w:val="001459A6"/>
    <w:rsid w:val="00147528"/>
    <w:rsid w:val="00147DAD"/>
    <w:rsid w:val="0015331C"/>
    <w:rsid w:val="0015678A"/>
    <w:rsid w:val="00156DF4"/>
    <w:rsid w:val="00157FD4"/>
    <w:rsid w:val="001610CB"/>
    <w:rsid w:val="00170A5E"/>
    <w:rsid w:val="00171558"/>
    <w:rsid w:val="00171F21"/>
    <w:rsid w:val="001745D8"/>
    <w:rsid w:val="001756FC"/>
    <w:rsid w:val="00180924"/>
    <w:rsid w:val="001866FF"/>
    <w:rsid w:val="001868D5"/>
    <w:rsid w:val="00186966"/>
    <w:rsid w:val="001870CB"/>
    <w:rsid w:val="0019001E"/>
    <w:rsid w:val="0019163C"/>
    <w:rsid w:val="001919E5"/>
    <w:rsid w:val="001936E2"/>
    <w:rsid w:val="001A1B88"/>
    <w:rsid w:val="001A6962"/>
    <w:rsid w:val="001B146B"/>
    <w:rsid w:val="001B2B10"/>
    <w:rsid w:val="001B70F6"/>
    <w:rsid w:val="001C1905"/>
    <w:rsid w:val="001C33C0"/>
    <w:rsid w:val="001D16D4"/>
    <w:rsid w:val="001D2189"/>
    <w:rsid w:val="001D7B19"/>
    <w:rsid w:val="001E18E7"/>
    <w:rsid w:val="001E2E09"/>
    <w:rsid w:val="001E45E7"/>
    <w:rsid w:val="001F000B"/>
    <w:rsid w:val="001F0998"/>
    <w:rsid w:val="001F2B7C"/>
    <w:rsid w:val="001F3775"/>
    <w:rsid w:val="002023F8"/>
    <w:rsid w:val="0020768A"/>
    <w:rsid w:val="002132B5"/>
    <w:rsid w:val="00214355"/>
    <w:rsid w:val="002163D5"/>
    <w:rsid w:val="00217B86"/>
    <w:rsid w:val="00221C99"/>
    <w:rsid w:val="00222E0F"/>
    <w:rsid w:val="00227B99"/>
    <w:rsid w:val="0023232A"/>
    <w:rsid w:val="002349F0"/>
    <w:rsid w:val="002405BA"/>
    <w:rsid w:val="00250E87"/>
    <w:rsid w:val="002532F2"/>
    <w:rsid w:val="002562B6"/>
    <w:rsid w:val="0025682B"/>
    <w:rsid w:val="00262836"/>
    <w:rsid w:val="00265D7D"/>
    <w:rsid w:val="00271126"/>
    <w:rsid w:val="00271709"/>
    <w:rsid w:val="002739FF"/>
    <w:rsid w:val="002805F5"/>
    <w:rsid w:val="0029103D"/>
    <w:rsid w:val="00291A5E"/>
    <w:rsid w:val="002936B6"/>
    <w:rsid w:val="00294A59"/>
    <w:rsid w:val="00297EF0"/>
    <w:rsid w:val="002A17A5"/>
    <w:rsid w:val="002A596E"/>
    <w:rsid w:val="002B1C17"/>
    <w:rsid w:val="002B75C0"/>
    <w:rsid w:val="002C187B"/>
    <w:rsid w:val="002C5A1B"/>
    <w:rsid w:val="002C721D"/>
    <w:rsid w:val="002D16F1"/>
    <w:rsid w:val="002D2BF6"/>
    <w:rsid w:val="002D2E3A"/>
    <w:rsid w:val="002D6912"/>
    <w:rsid w:val="002E002F"/>
    <w:rsid w:val="002E05F8"/>
    <w:rsid w:val="002F07D0"/>
    <w:rsid w:val="002F0D11"/>
    <w:rsid w:val="002F54F7"/>
    <w:rsid w:val="002F5521"/>
    <w:rsid w:val="002F7A41"/>
    <w:rsid w:val="002F7D13"/>
    <w:rsid w:val="00302929"/>
    <w:rsid w:val="00304FE9"/>
    <w:rsid w:val="003059E3"/>
    <w:rsid w:val="00305A03"/>
    <w:rsid w:val="00305E6E"/>
    <w:rsid w:val="003078BA"/>
    <w:rsid w:val="00307BB5"/>
    <w:rsid w:val="00307C62"/>
    <w:rsid w:val="00313095"/>
    <w:rsid w:val="00316482"/>
    <w:rsid w:val="00316F30"/>
    <w:rsid w:val="00332E97"/>
    <w:rsid w:val="00332FC6"/>
    <w:rsid w:val="00337395"/>
    <w:rsid w:val="003375A4"/>
    <w:rsid w:val="003400C0"/>
    <w:rsid w:val="003406FD"/>
    <w:rsid w:val="00340C44"/>
    <w:rsid w:val="00340CE3"/>
    <w:rsid w:val="00341014"/>
    <w:rsid w:val="00344A27"/>
    <w:rsid w:val="00344B9B"/>
    <w:rsid w:val="00346A2D"/>
    <w:rsid w:val="00350EB0"/>
    <w:rsid w:val="00357D97"/>
    <w:rsid w:val="003639BE"/>
    <w:rsid w:val="00370E7A"/>
    <w:rsid w:val="003724EF"/>
    <w:rsid w:val="00373757"/>
    <w:rsid w:val="00381F67"/>
    <w:rsid w:val="003855A5"/>
    <w:rsid w:val="00385B60"/>
    <w:rsid w:val="00390A52"/>
    <w:rsid w:val="00391736"/>
    <w:rsid w:val="00392416"/>
    <w:rsid w:val="00392862"/>
    <w:rsid w:val="00396ABD"/>
    <w:rsid w:val="00397D64"/>
    <w:rsid w:val="003A12F0"/>
    <w:rsid w:val="003A2297"/>
    <w:rsid w:val="003A63D6"/>
    <w:rsid w:val="003B444E"/>
    <w:rsid w:val="003C0341"/>
    <w:rsid w:val="003C1930"/>
    <w:rsid w:val="003C3439"/>
    <w:rsid w:val="003D478B"/>
    <w:rsid w:val="003E0F72"/>
    <w:rsid w:val="003E38B2"/>
    <w:rsid w:val="003E6074"/>
    <w:rsid w:val="003F090A"/>
    <w:rsid w:val="003F4065"/>
    <w:rsid w:val="003F7702"/>
    <w:rsid w:val="003F7898"/>
    <w:rsid w:val="00401084"/>
    <w:rsid w:val="00402183"/>
    <w:rsid w:val="00405239"/>
    <w:rsid w:val="004061CF"/>
    <w:rsid w:val="004122DF"/>
    <w:rsid w:val="00424524"/>
    <w:rsid w:val="00424C26"/>
    <w:rsid w:val="00424F42"/>
    <w:rsid w:val="004306C2"/>
    <w:rsid w:val="00433EEB"/>
    <w:rsid w:val="00434FC3"/>
    <w:rsid w:val="00442CC2"/>
    <w:rsid w:val="00450397"/>
    <w:rsid w:val="0045224B"/>
    <w:rsid w:val="004561D3"/>
    <w:rsid w:val="00460C24"/>
    <w:rsid w:val="00462339"/>
    <w:rsid w:val="00473CB3"/>
    <w:rsid w:val="00475B21"/>
    <w:rsid w:val="00477A2B"/>
    <w:rsid w:val="00480E09"/>
    <w:rsid w:val="00483C3E"/>
    <w:rsid w:val="0048746C"/>
    <w:rsid w:val="00490043"/>
    <w:rsid w:val="004903D7"/>
    <w:rsid w:val="00492C67"/>
    <w:rsid w:val="00497926"/>
    <w:rsid w:val="004A15B2"/>
    <w:rsid w:val="004B021E"/>
    <w:rsid w:val="004B588D"/>
    <w:rsid w:val="004C34F0"/>
    <w:rsid w:val="004E1CC4"/>
    <w:rsid w:val="004E3948"/>
    <w:rsid w:val="004E7550"/>
    <w:rsid w:val="004F2AAB"/>
    <w:rsid w:val="004F5618"/>
    <w:rsid w:val="0050158D"/>
    <w:rsid w:val="00504756"/>
    <w:rsid w:val="00511ECD"/>
    <w:rsid w:val="005140C2"/>
    <w:rsid w:val="00532E0B"/>
    <w:rsid w:val="00533FBF"/>
    <w:rsid w:val="005350A4"/>
    <w:rsid w:val="00544D95"/>
    <w:rsid w:val="00544FB0"/>
    <w:rsid w:val="005501F7"/>
    <w:rsid w:val="00551F2E"/>
    <w:rsid w:val="00553502"/>
    <w:rsid w:val="00561B0E"/>
    <w:rsid w:val="00570911"/>
    <w:rsid w:val="00571B7F"/>
    <w:rsid w:val="005750E0"/>
    <w:rsid w:val="00575463"/>
    <w:rsid w:val="00577FFA"/>
    <w:rsid w:val="005821A7"/>
    <w:rsid w:val="00582440"/>
    <w:rsid w:val="0058466D"/>
    <w:rsid w:val="005868AC"/>
    <w:rsid w:val="0059423D"/>
    <w:rsid w:val="00594FAC"/>
    <w:rsid w:val="00595584"/>
    <w:rsid w:val="00597FC2"/>
    <w:rsid w:val="005A1167"/>
    <w:rsid w:val="005A29B1"/>
    <w:rsid w:val="005A7B7E"/>
    <w:rsid w:val="005B023D"/>
    <w:rsid w:val="005B5CB3"/>
    <w:rsid w:val="005B7723"/>
    <w:rsid w:val="005B7F20"/>
    <w:rsid w:val="005C07E5"/>
    <w:rsid w:val="005C2983"/>
    <w:rsid w:val="005C30F1"/>
    <w:rsid w:val="005C4675"/>
    <w:rsid w:val="005C5BE9"/>
    <w:rsid w:val="005D4B7C"/>
    <w:rsid w:val="005E609A"/>
    <w:rsid w:val="005E7E30"/>
    <w:rsid w:val="005F7D46"/>
    <w:rsid w:val="006020A2"/>
    <w:rsid w:val="006064E8"/>
    <w:rsid w:val="00607554"/>
    <w:rsid w:val="00611C02"/>
    <w:rsid w:val="00622DDE"/>
    <w:rsid w:val="00627B42"/>
    <w:rsid w:val="00627CEA"/>
    <w:rsid w:val="0063090A"/>
    <w:rsid w:val="006376E4"/>
    <w:rsid w:val="00637B65"/>
    <w:rsid w:val="00637C69"/>
    <w:rsid w:val="0064026F"/>
    <w:rsid w:val="00643CE0"/>
    <w:rsid w:val="00645104"/>
    <w:rsid w:val="00646C9B"/>
    <w:rsid w:val="00647D80"/>
    <w:rsid w:val="006574B6"/>
    <w:rsid w:val="00657D0E"/>
    <w:rsid w:val="00660571"/>
    <w:rsid w:val="00661D7B"/>
    <w:rsid w:val="00662400"/>
    <w:rsid w:val="00664B0A"/>
    <w:rsid w:val="00666F5B"/>
    <w:rsid w:val="00670447"/>
    <w:rsid w:val="0067113F"/>
    <w:rsid w:val="00671676"/>
    <w:rsid w:val="0067650B"/>
    <w:rsid w:val="0068032B"/>
    <w:rsid w:val="00680975"/>
    <w:rsid w:val="00686AC4"/>
    <w:rsid w:val="00690807"/>
    <w:rsid w:val="00690818"/>
    <w:rsid w:val="00691861"/>
    <w:rsid w:val="00694B49"/>
    <w:rsid w:val="00695585"/>
    <w:rsid w:val="006A037E"/>
    <w:rsid w:val="006A20FA"/>
    <w:rsid w:val="006A2446"/>
    <w:rsid w:val="006A2B3B"/>
    <w:rsid w:val="006A4AE2"/>
    <w:rsid w:val="006B1A05"/>
    <w:rsid w:val="006B47C2"/>
    <w:rsid w:val="006B5257"/>
    <w:rsid w:val="006B5B90"/>
    <w:rsid w:val="006B61CC"/>
    <w:rsid w:val="006B6926"/>
    <w:rsid w:val="006B7985"/>
    <w:rsid w:val="006C3A29"/>
    <w:rsid w:val="006C42BD"/>
    <w:rsid w:val="006C4897"/>
    <w:rsid w:val="006D1148"/>
    <w:rsid w:val="006D227E"/>
    <w:rsid w:val="006E3536"/>
    <w:rsid w:val="006E534A"/>
    <w:rsid w:val="006E56B7"/>
    <w:rsid w:val="006E7F48"/>
    <w:rsid w:val="006F2ECB"/>
    <w:rsid w:val="006F5B16"/>
    <w:rsid w:val="00701C06"/>
    <w:rsid w:val="00701CBF"/>
    <w:rsid w:val="00703852"/>
    <w:rsid w:val="007075A6"/>
    <w:rsid w:val="00707F45"/>
    <w:rsid w:val="00710987"/>
    <w:rsid w:val="007118FD"/>
    <w:rsid w:val="007124B9"/>
    <w:rsid w:val="00713B14"/>
    <w:rsid w:val="00714908"/>
    <w:rsid w:val="00715197"/>
    <w:rsid w:val="0071714B"/>
    <w:rsid w:val="007212CD"/>
    <w:rsid w:val="00722AD5"/>
    <w:rsid w:val="00730C91"/>
    <w:rsid w:val="00731EE1"/>
    <w:rsid w:val="007352FF"/>
    <w:rsid w:val="0073703F"/>
    <w:rsid w:val="00743B1E"/>
    <w:rsid w:val="0075518E"/>
    <w:rsid w:val="00762177"/>
    <w:rsid w:val="007627B9"/>
    <w:rsid w:val="007628F9"/>
    <w:rsid w:val="00770B04"/>
    <w:rsid w:val="00772350"/>
    <w:rsid w:val="00772BA7"/>
    <w:rsid w:val="007754E7"/>
    <w:rsid w:val="00776BA1"/>
    <w:rsid w:val="00782787"/>
    <w:rsid w:val="00786A1D"/>
    <w:rsid w:val="0079203E"/>
    <w:rsid w:val="007929AD"/>
    <w:rsid w:val="007952F2"/>
    <w:rsid w:val="00796B69"/>
    <w:rsid w:val="007975D8"/>
    <w:rsid w:val="007A4582"/>
    <w:rsid w:val="007A4C1E"/>
    <w:rsid w:val="007B038E"/>
    <w:rsid w:val="007B38B8"/>
    <w:rsid w:val="007B48AD"/>
    <w:rsid w:val="007B4FB4"/>
    <w:rsid w:val="007B672C"/>
    <w:rsid w:val="007B6745"/>
    <w:rsid w:val="007B6B37"/>
    <w:rsid w:val="007C0115"/>
    <w:rsid w:val="007C1B58"/>
    <w:rsid w:val="007C35F4"/>
    <w:rsid w:val="007C5ED1"/>
    <w:rsid w:val="007D092D"/>
    <w:rsid w:val="007E19EC"/>
    <w:rsid w:val="007E6622"/>
    <w:rsid w:val="007E6CAA"/>
    <w:rsid w:val="007F0E20"/>
    <w:rsid w:val="007F2A87"/>
    <w:rsid w:val="007F48E8"/>
    <w:rsid w:val="007F667A"/>
    <w:rsid w:val="007F6846"/>
    <w:rsid w:val="007F7B74"/>
    <w:rsid w:val="00801517"/>
    <w:rsid w:val="008029CF"/>
    <w:rsid w:val="00824201"/>
    <w:rsid w:val="00824916"/>
    <w:rsid w:val="00825439"/>
    <w:rsid w:val="0083073A"/>
    <w:rsid w:val="00831A73"/>
    <w:rsid w:val="008333C7"/>
    <w:rsid w:val="00835EA2"/>
    <w:rsid w:val="00836375"/>
    <w:rsid w:val="00837540"/>
    <w:rsid w:val="00843DCB"/>
    <w:rsid w:val="00855743"/>
    <w:rsid w:val="00856F9D"/>
    <w:rsid w:val="00857282"/>
    <w:rsid w:val="0086165A"/>
    <w:rsid w:val="00863945"/>
    <w:rsid w:val="00865DA4"/>
    <w:rsid w:val="00870DA9"/>
    <w:rsid w:val="00876636"/>
    <w:rsid w:val="00876E59"/>
    <w:rsid w:val="008777CE"/>
    <w:rsid w:val="00881760"/>
    <w:rsid w:val="00885853"/>
    <w:rsid w:val="00895886"/>
    <w:rsid w:val="00895EDD"/>
    <w:rsid w:val="008A02C8"/>
    <w:rsid w:val="008A145C"/>
    <w:rsid w:val="008A2636"/>
    <w:rsid w:val="008A7688"/>
    <w:rsid w:val="008B0998"/>
    <w:rsid w:val="008B2F70"/>
    <w:rsid w:val="008C0559"/>
    <w:rsid w:val="008C2155"/>
    <w:rsid w:val="008E5F71"/>
    <w:rsid w:val="008F2E80"/>
    <w:rsid w:val="009004CF"/>
    <w:rsid w:val="00900733"/>
    <w:rsid w:val="0090150A"/>
    <w:rsid w:val="00911941"/>
    <w:rsid w:val="00914945"/>
    <w:rsid w:val="00914D01"/>
    <w:rsid w:val="0091619C"/>
    <w:rsid w:val="009201F7"/>
    <w:rsid w:val="009224A3"/>
    <w:rsid w:val="00924C2B"/>
    <w:rsid w:val="00926E22"/>
    <w:rsid w:val="00937C1E"/>
    <w:rsid w:val="00942810"/>
    <w:rsid w:val="00943812"/>
    <w:rsid w:val="00943E9E"/>
    <w:rsid w:val="00945C6A"/>
    <w:rsid w:val="00945F33"/>
    <w:rsid w:val="00946C79"/>
    <w:rsid w:val="009470D6"/>
    <w:rsid w:val="0095030A"/>
    <w:rsid w:val="0095315A"/>
    <w:rsid w:val="00953808"/>
    <w:rsid w:val="009555AC"/>
    <w:rsid w:val="00956763"/>
    <w:rsid w:val="00960DE5"/>
    <w:rsid w:val="00962BA7"/>
    <w:rsid w:val="00962D94"/>
    <w:rsid w:val="009652CA"/>
    <w:rsid w:val="009801A5"/>
    <w:rsid w:val="009815AB"/>
    <w:rsid w:val="00982274"/>
    <w:rsid w:val="00983086"/>
    <w:rsid w:val="00983388"/>
    <w:rsid w:val="009834F2"/>
    <w:rsid w:val="00985EFC"/>
    <w:rsid w:val="00987201"/>
    <w:rsid w:val="00993728"/>
    <w:rsid w:val="0099414D"/>
    <w:rsid w:val="00995256"/>
    <w:rsid w:val="00995FC4"/>
    <w:rsid w:val="0099734B"/>
    <w:rsid w:val="009A7316"/>
    <w:rsid w:val="009A7864"/>
    <w:rsid w:val="009B556B"/>
    <w:rsid w:val="009C0E95"/>
    <w:rsid w:val="009C2ED9"/>
    <w:rsid w:val="009C5569"/>
    <w:rsid w:val="009D192D"/>
    <w:rsid w:val="009D1D04"/>
    <w:rsid w:val="009D2649"/>
    <w:rsid w:val="009D2C7F"/>
    <w:rsid w:val="009D4FE9"/>
    <w:rsid w:val="009E30A1"/>
    <w:rsid w:val="009E31C5"/>
    <w:rsid w:val="009E4675"/>
    <w:rsid w:val="009E5ACB"/>
    <w:rsid w:val="009E7E85"/>
    <w:rsid w:val="009F0236"/>
    <w:rsid w:val="009F209E"/>
    <w:rsid w:val="009F4D75"/>
    <w:rsid w:val="009F55F1"/>
    <w:rsid w:val="009F627C"/>
    <w:rsid w:val="009F79EC"/>
    <w:rsid w:val="009F7F9C"/>
    <w:rsid w:val="00A057B4"/>
    <w:rsid w:val="00A05F19"/>
    <w:rsid w:val="00A07DF5"/>
    <w:rsid w:val="00A100B5"/>
    <w:rsid w:val="00A119DB"/>
    <w:rsid w:val="00A11C42"/>
    <w:rsid w:val="00A1208E"/>
    <w:rsid w:val="00A25ADE"/>
    <w:rsid w:val="00A25D76"/>
    <w:rsid w:val="00A339A1"/>
    <w:rsid w:val="00A37031"/>
    <w:rsid w:val="00A4196A"/>
    <w:rsid w:val="00A42C5A"/>
    <w:rsid w:val="00A43E23"/>
    <w:rsid w:val="00A46734"/>
    <w:rsid w:val="00A55509"/>
    <w:rsid w:val="00A5570C"/>
    <w:rsid w:val="00A60CA9"/>
    <w:rsid w:val="00A619DF"/>
    <w:rsid w:val="00A65550"/>
    <w:rsid w:val="00A81461"/>
    <w:rsid w:val="00A823BA"/>
    <w:rsid w:val="00A847B1"/>
    <w:rsid w:val="00A87630"/>
    <w:rsid w:val="00A91FBB"/>
    <w:rsid w:val="00A93388"/>
    <w:rsid w:val="00A94F7B"/>
    <w:rsid w:val="00A97FE2"/>
    <w:rsid w:val="00AA54C7"/>
    <w:rsid w:val="00AA5E38"/>
    <w:rsid w:val="00AB4BE8"/>
    <w:rsid w:val="00AB4F7D"/>
    <w:rsid w:val="00AB6811"/>
    <w:rsid w:val="00AC3399"/>
    <w:rsid w:val="00AC36D0"/>
    <w:rsid w:val="00AC76ED"/>
    <w:rsid w:val="00AD45AA"/>
    <w:rsid w:val="00AD6EE2"/>
    <w:rsid w:val="00AE2288"/>
    <w:rsid w:val="00AE6A05"/>
    <w:rsid w:val="00AF068A"/>
    <w:rsid w:val="00AF3E24"/>
    <w:rsid w:val="00AF52DF"/>
    <w:rsid w:val="00AF53F2"/>
    <w:rsid w:val="00B02D06"/>
    <w:rsid w:val="00B03DB3"/>
    <w:rsid w:val="00B04146"/>
    <w:rsid w:val="00B05596"/>
    <w:rsid w:val="00B07657"/>
    <w:rsid w:val="00B10FD8"/>
    <w:rsid w:val="00B11413"/>
    <w:rsid w:val="00B179FD"/>
    <w:rsid w:val="00B21CAD"/>
    <w:rsid w:val="00B27E1B"/>
    <w:rsid w:val="00B31283"/>
    <w:rsid w:val="00B318CA"/>
    <w:rsid w:val="00B33226"/>
    <w:rsid w:val="00B36D93"/>
    <w:rsid w:val="00B4047C"/>
    <w:rsid w:val="00B44FF6"/>
    <w:rsid w:val="00B4782A"/>
    <w:rsid w:val="00B501B0"/>
    <w:rsid w:val="00B5067B"/>
    <w:rsid w:val="00B51CA9"/>
    <w:rsid w:val="00B52E4E"/>
    <w:rsid w:val="00B52F23"/>
    <w:rsid w:val="00B566DC"/>
    <w:rsid w:val="00B57447"/>
    <w:rsid w:val="00B667EE"/>
    <w:rsid w:val="00B731A6"/>
    <w:rsid w:val="00B7536A"/>
    <w:rsid w:val="00B755C8"/>
    <w:rsid w:val="00B75E83"/>
    <w:rsid w:val="00B804BA"/>
    <w:rsid w:val="00B8086F"/>
    <w:rsid w:val="00B82FB6"/>
    <w:rsid w:val="00B83E11"/>
    <w:rsid w:val="00B90BCB"/>
    <w:rsid w:val="00B92CBC"/>
    <w:rsid w:val="00B97290"/>
    <w:rsid w:val="00BA0650"/>
    <w:rsid w:val="00BA3DD6"/>
    <w:rsid w:val="00BA616C"/>
    <w:rsid w:val="00BA6669"/>
    <w:rsid w:val="00BA67A5"/>
    <w:rsid w:val="00BA68C7"/>
    <w:rsid w:val="00BB1AEF"/>
    <w:rsid w:val="00BB6ADE"/>
    <w:rsid w:val="00BB7069"/>
    <w:rsid w:val="00BC27F1"/>
    <w:rsid w:val="00BC351F"/>
    <w:rsid w:val="00BC3D89"/>
    <w:rsid w:val="00BC4801"/>
    <w:rsid w:val="00BC73B7"/>
    <w:rsid w:val="00BD1837"/>
    <w:rsid w:val="00BD541E"/>
    <w:rsid w:val="00BD6B71"/>
    <w:rsid w:val="00BE013E"/>
    <w:rsid w:val="00BE1BA4"/>
    <w:rsid w:val="00BE2305"/>
    <w:rsid w:val="00BE2C08"/>
    <w:rsid w:val="00BE5909"/>
    <w:rsid w:val="00BE5F03"/>
    <w:rsid w:val="00BE7A29"/>
    <w:rsid w:val="00BF2E85"/>
    <w:rsid w:val="00BF3008"/>
    <w:rsid w:val="00C02B06"/>
    <w:rsid w:val="00C043C3"/>
    <w:rsid w:val="00C04B54"/>
    <w:rsid w:val="00C070D0"/>
    <w:rsid w:val="00C0749D"/>
    <w:rsid w:val="00C10ECA"/>
    <w:rsid w:val="00C117C2"/>
    <w:rsid w:val="00C21C60"/>
    <w:rsid w:val="00C22079"/>
    <w:rsid w:val="00C32AC0"/>
    <w:rsid w:val="00C35DC2"/>
    <w:rsid w:val="00C3738F"/>
    <w:rsid w:val="00C409D8"/>
    <w:rsid w:val="00C41195"/>
    <w:rsid w:val="00C4142E"/>
    <w:rsid w:val="00C42B81"/>
    <w:rsid w:val="00C43BDE"/>
    <w:rsid w:val="00C4599D"/>
    <w:rsid w:val="00C4730C"/>
    <w:rsid w:val="00C50B4D"/>
    <w:rsid w:val="00C52699"/>
    <w:rsid w:val="00C6335D"/>
    <w:rsid w:val="00C65110"/>
    <w:rsid w:val="00C707EC"/>
    <w:rsid w:val="00C755D4"/>
    <w:rsid w:val="00C75F1F"/>
    <w:rsid w:val="00C804EB"/>
    <w:rsid w:val="00C8058C"/>
    <w:rsid w:val="00C930CE"/>
    <w:rsid w:val="00C933B4"/>
    <w:rsid w:val="00C95BBD"/>
    <w:rsid w:val="00C9659F"/>
    <w:rsid w:val="00CA4BAB"/>
    <w:rsid w:val="00CA59BF"/>
    <w:rsid w:val="00CA5B54"/>
    <w:rsid w:val="00CA6D68"/>
    <w:rsid w:val="00CA7B93"/>
    <w:rsid w:val="00CB1917"/>
    <w:rsid w:val="00CC0367"/>
    <w:rsid w:val="00CC1747"/>
    <w:rsid w:val="00CC1CB4"/>
    <w:rsid w:val="00CC54CC"/>
    <w:rsid w:val="00CC77E3"/>
    <w:rsid w:val="00CD24A3"/>
    <w:rsid w:val="00CD4E70"/>
    <w:rsid w:val="00CD62B9"/>
    <w:rsid w:val="00CD65FB"/>
    <w:rsid w:val="00CE255B"/>
    <w:rsid w:val="00CE4AED"/>
    <w:rsid w:val="00CE4CF6"/>
    <w:rsid w:val="00CE62EF"/>
    <w:rsid w:val="00CF1684"/>
    <w:rsid w:val="00CF4769"/>
    <w:rsid w:val="00CF6578"/>
    <w:rsid w:val="00CF71F4"/>
    <w:rsid w:val="00D10BBC"/>
    <w:rsid w:val="00D11872"/>
    <w:rsid w:val="00D13905"/>
    <w:rsid w:val="00D14406"/>
    <w:rsid w:val="00D16606"/>
    <w:rsid w:val="00D23808"/>
    <w:rsid w:val="00D24480"/>
    <w:rsid w:val="00D325E2"/>
    <w:rsid w:val="00D338E8"/>
    <w:rsid w:val="00D347AB"/>
    <w:rsid w:val="00D34FAB"/>
    <w:rsid w:val="00D3547A"/>
    <w:rsid w:val="00D40201"/>
    <w:rsid w:val="00D42FB5"/>
    <w:rsid w:val="00D453F0"/>
    <w:rsid w:val="00D45974"/>
    <w:rsid w:val="00D5402F"/>
    <w:rsid w:val="00D55099"/>
    <w:rsid w:val="00D619FF"/>
    <w:rsid w:val="00D63B67"/>
    <w:rsid w:val="00D6411C"/>
    <w:rsid w:val="00D71EAD"/>
    <w:rsid w:val="00D73C20"/>
    <w:rsid w:val="00D77F56"/>
    <w:rsid w:val="00D821E3"/>
    <w:rsid w:val="00D85519"/>
    <w:rsid w:val="00D916AE"/>
    <w:rsid w:val="00D93021"/>
    <w:rsid w:val="00D93A40"/>
    <w:rsid w:val="00D94E8C"/>
    <w:rsid w:val="00DA4998"/>
    <w:rsid w:val="00DA58F9"/>
    <w:rsid w:val="00DB0790"/>
    <w:rsid w:val="00DB2CF2"/>
    <w:rsid w:val="00DB4072"/>
    <w:rsid w:val="00DB5110"/>
    <w:rsid w:val="00DC05A6"/>
    <w:rsid w:val="00DC0619"/>
    <w:rsid w:val="00DC2317"/>
    <w:rsid w:val="00DC38A1"/>
    <w:rsid w:val="00DC3D54"/>
    <w:rsid w:val="00DC5E60"/>
    <w:rsid w:val="00DC5EA1"/>
    <w:rsid w:val="00DC689E"/>
    <w:rsid w:val="00DD0F40"/>
    <w:rsid w:val="00DE7E4C"/>
    <w:rsid w:val="00DF1029"/>
    <w:rsid w:val="00DF3A81"/>
    <w:rsid w:val="00DF7196"/>
    <w:rsid w:val="00E01708"/>
    <w:rsid w:val="00E03167"/>
    <w:rsid w:val="00E03878"/>
    <w:rsid w:val="00E078F6"/>
    <w:rsid w:val="00E10F21"/>
    <w:rsid w:val="00E12E4A"/>
    <w:rsid w:val="00E161C2"/>
    <w:rsid w:val="00E163A2"/>
    <w:rsid w:val="00E169B0"/>
    <w:rsid w:val="00E16E52"/>
    <w:rsid w:val="00E21436"/>
    <w:rsid w:val="00E23D1F"/>
    <w:rsid w:val="00E3055A"/>
    <w:rsid w:val="00E318E6"/>
    <w:rsid w:val="00E34F54"/>
    <w:rsid w:val="00E42BFE"/>
    <w:rsid w:val="00E50128"/>
    <w:rsid w:val="00E568B2"/>
    <w:rsid w:val="00E63B82"/>
    <w:rsid w:val="00E63FBA"/>
    <w:rsid w:val="00E64088"/>
    <w:rsid w:val="00E6657E"/>
    <w:rsid w:val="00E71D82"/>
    <w:rsid w:val="00E77E7E"/>
    <w:rsid w:val="00E80A2B"/>
    <w:rsid w:val="00E822BD"/>
    <w:rsid w:val="00E833A6"/>
    <w:rsid w:val="00E837E2"/>
    <w:rsid w:val="00E84A04"/>
    <w:rsid w:val="00E851C7"/>
    <w:rsid w:val="00E85479"/>
    <w:rsid w:val="00E856B6"/>
    <w:rsid w:val="00E8714B"/>
    <w:rsid w:val="00E91150"/>
    <w:rsid w:val="00E9147D"/>
    <w:rsid w:val="00E9193D"/>
    <w:rsid w:val="00E92D62"/>
    <w:rsid w:val="00E93950"/>
    <w:rsid w:val="00E96D70"/>
    <w:rsid w:val="00EA69B8"/>
    <w:rsid w:val="00EB02F3"/>
    <w:rsid w:val="00EB1918"/>
    <w:rsid w:val="00EB2DB2"/>
    <w:rsid w:val="00EB43B3"/>
    <w:rsid w:val="00EC2806"/>
    <w:rsid w:val="00EC2B2A"/>
    <w:rsid w:val="00EC2F61"/>
    <w:rsid w:val="00EC6B05"/>
    <w:rsid w:val="00EC78AA"/>
    <w:rsid w:val="00ED371E"/>
    <w:rsid w:val="00ED530E"/>
    <w:rsid w:val="00EE209E"/>
    <w:rsid w:val="00EE697C"/>
    <w:rsid w:val="00EF0AAA"/>
    <w:rsid w:val="00EF2AD5"/>
    <w:rsid w:val="00EF7792"/>
    <w:rsid w:val="00F0671A"/>
    <w:rsid w:val="00F07C75"/>
    <w:rsid w:val="00F10AA6"/>
    <w:rsid w:val="00F16E02"/>
    <w:rsid w:val="00F207D2"/>
    <w:rsid w:val="00F20B6E"/>
    <w:rsid w:val="00F2366E"/>
    <w:rsid w:val="00F23804"/>
    <w:rsid w:val="00F25775"/>
    <w:rsid w:val="00F3510B"/>
    <w:rsid w:val="00F35D0A"/>
    <w:rsid w:val="00F410D8"/>
    <w:rsid w:val="00F4791E"/>
    <w:rsid w:val="00F51957"/>
    <w:rsid w:val="00F52647"/>
    <w:rsid w:val="00F543D3"/>
    <w:rsid w:val="00F54E0E"/>
    <w:rsid w:val="00F5536E"/>
    <w:rsid w:val="00F56031"/>
    <w:rsid w:val="00F60BF9"/>
    <w:rsid w:val="00F6441A"/>
    <w:rsid w:val="00F7707B"/>
    <w:rsid w:val="00F82AF1"/>
    <w:rsid w:val="00F8311C"/>
    <w:rsid w:val="00F8426A"/>
    <w:rsid w:val="00F847C2"/>
    <w:rsid w:val="00F84AE6"/>
    <w:rsid w:val="00F851BB"/>
    <w:rsid w:val="00F86EF1"/>
    <w:rsid w:val="00F956D2"/>
    <w:rsid w:val="00FA24D6"/>
    <w:rsid w:val="00FA3F74"/>
    <w:rsid w:val="00FA7A45"/>
    <w:rsid w:val="00FB0C61"/>
    <w:rsid w:val="00FB4B43"/>
    <w:rsid w:val="00FB72AD"/>
    <w:rsid w:val="00FC0E1E"/>
    <w:rsid w:val="00FC3979"/>
    <w:rsid w:val="00FC3A21"/>
    <w:rsid w:val="00FC6A20"/>
    <w:rsid w:val="00FC7065"/>
    <w:rsid w:val="00FC747C"/>
    <w:rsid w:val="00FD6DB4"/>
    <w:rsid w:val="00FE14CF"/>
    <w:rsid w:val="00FE49B3"/>
    <w:rsid w:val="00FE4E20"/>
    <w:rsid w:val="00FF4D07"/>
    <w:rsid w:val="00FF53B7"/>
    <w:rsid w:val="00FF678F"/>
    <w:rsid w:val="00FF6FAC"/>
    <w:rsid w:val="00FF70DD"/>
    <w:rsid w:val="02337D11"/>
    <w:rsid w:val="082D10F9"/>
    <w:rsid w:val="0F5E7BAC"/>
    <w:rsid w:val="0F8A249E"/>
    <w:rsid w:val="14B051F1"/>
    <w:rsid w:val="190A1027"/>
    <w:rsid w:val="1E183525"/>
    <w:rsid w:val="28284F24"/>
    <w:rsid w:val="2A2779B5"/>
    <w:rsid w:val="2FF6325E"/>
    <w:rsid w:val="32420879"/>
    <w:rsid w:val="3C3A1A57"/>
    <w:rsid w:val="41075B6E"/>
    <w:rsid w:val="464225E8"/>
    <w:rsid w:val="49A50BEE"/>
    <w:rsid w:val="4A9A6C78"/>
    <w:rsid w:val="50060B24"/>
    <w:rsid w:val="50936637"/>
    <w:rsid w:val="53CB0C07"/>
    <w:rsid w:val="5B692F5C"/>
    <w:rsid w:val="5C2C3EB7"/>
    <w:rsid w:val="5CBD0CC6"/>
    <w:rsid w:val="62E06DCF"/>
    <w:rsid w:val="65F578AF"/>
    <w:rsid w:val="69F77AE9"/>
    <w:rsid w:val="6B2E7C72"/>
    <w:rsid w:val="6DE338D4"/>
    <w:rsid w:val="724C525F"/>
    <w:rsid w:val="73255A67"/>
    <w:rsid w:val="74DB52B0"/>
    <w:rsid w:val="7B4E6E57"/>
    <w:rsid w:val="7B566DE7"/>
    <w:rsid w:val="7BCE4A5E"/>
    <w:rsid w:val="7CD117FB"/>
    <w:rsid w:val="7DD1396B"/>
    <w:rsid w:val="7E1B5715"/>
    <w:rsid w:val="7E7E512A"/>
    <w:rsid w:val="7F6C54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02BEF"/>
  <w15:docId w15:val="{72E30929-CF2D-4397-A3C4-330236F3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rPr>
  </w:style>
  <w:style w:type="paragraph" w:styleId="1">
    <w:name w:val="heading 1"/>
    <w:basedOn w:val="a0"/>
    <w:next w:val="a0"/>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pPr>
      <w:keepNext/>
      <w:keepLines/>
      <w:spacing w:before="200"/>
      <w:outlineLvl w:val="4"/>
    </w:pPr>
    <w:rPr>
      <w:rFonts w:ascii="Cambria" w:hAnsi="Cambria"/>
      <w:color w:val="243F60"/>
    </w:rPr>
  </w:style>
  <w:style w:type="paragraph" w:styleId="6">
    <w:name w:val="heading 6"/>
    <w:basedOn w:val="a0"/>
    <w:next w:val="a0"/>
    <w:link w:val="60"/>
    <w:uiPriority w:val="99"/>
    <w:qFormat/>
    <w:pPr>
      <w:keepNext/>
      <w:keepLines/>
      <w:spacing w:before="40"/>
      <w:outlineLvl w:val="5"/>
    </w:pPr>
    <w:rPr>
      <w:rFonts w:ascii="Cambria" w:hAnsi="Cambria"/>
      <w:color w:val="243F60"/>
    </w:rPr>
  </w:style>
  <w:style w:type="paragraph" w:styleId="9">
    <w:name w:val="heading 9"/>
    <w:basedOn w:val="a0"/>
    <w:next w:val="a0"/>
    <w:link w:val="90"/>
    <w:uiPriority w:val="99"/>
    <w:qFormat/>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Pr>
      <w:rFonts w:cs="Times New Roman"/>
      <w:color w:val="800080"/>
      <w:u w:val="single"/>
    </w:rPr>
  </w:style>
  <w:style w:type="character" w:styleId="a5">
    <w:name w:val="footnote reference"/>
    <w:basedOn w:val="a1"/>
    <w:uiPriority w:val="99"/>
    <w:qFormat/>
    <w:rPr>
      <w:rFonts w:cs="Times New Roman"/>
      <w:vertAlign w:val="superscript"/>
    </w:rPr>
  </w:style>
  <w:style w:type="character" w:styleId="a6">
    <w:name w:val="annotation reference"/>
    <w:basedOn w:val="a1"/>
    <w:uiPriority w:val="99"/>
    <w:semiHidden/>
    <w:qFormat/>
    <w:rPr>
      <w:rFonts w:cs="Times New Roman"/>
      <w:sz w:val="16"/>
      <w:szCs w:val="16"/>
    </w:rPr>
  </w:style>
  <w:style w:type="character" w:styleId="a7">
    <w:name w:val="endnote reference"/>
    <w:basedOn w:val="a1"/>
    <w:uiPriority w:val="99"/>
    <w:semiHidden/>
    <w:qFormat/>
    <w:rPr>
      <w:rFonts w:cs="Times New Roman"/>
      <w:vertAlign w:val="superscript"/>
    </w:rPr>
  </w:style>
  <w:style w:type="character" w:styleId="a8">
    <w:name w:val="Emphasis"/>
    <w:basedOn w:val="a1"/>
    <w:uiPriority w:val="99"/>
    <w:qFormat/>
    <w:rPr>
      <w:rFonts w:cs="Times New Roman"/>
      <w:i/>
    </w:rPr>
  </w:style>
  <w:style w:type="character" w:styleId="a9">
    <w:name w:val="Hyperlink"/>
    <w:basedOn w:val="a1"/>
    <w:uiPriority w:val="99"/>
    <w:qFormat/>
    <w:rPr>
      <w:rFonts w:cs="Times New Roman"/>
      <w:color w:val="0000FF"/>
      <w:u w:val="single"/>
    </w:rPr>
  </w:style>
  <w:style w:type="character" w:styleId="aa">
    <w:name w:val="page number"/>
    <w:basedOn w:val="a1"/>
    <w:uiPriority w:val="99"/>
    <w:qFormat/>
    <w:rPr>
      <w:rFonts w:cs="Times New Roman"/>
    </w:rPr>
  </w:style>
  <w:style w:type="character" w:styleId="ab">
    <w:name w:val="Strong"/>
    <w:basedOn w:val="a1"/>
    <w:uiPriority w:val="99"/>
    <w:qFormat/>
    <w:rPr>
      <w:rFonts w:cs="Times New Roman"/>
      <w:b/>
    </w:rPr>
  </w:style>
  <w:style w:type="paragraph" w:styleId="ac">
    <w:name w:val="Balloon Text"/>
    <w:basedOn w:val="a0"/>
    <w:link w:val="21"/>
    <w:uiPriority w:val="99"/>
    <w:qFormat/>
    <w:rPr>
      <w:rFonts w:ascii="Tahoma" w:hAnsi="Tahoma"/>
      <w:sz w:val="16"/>
      <w:szCs w:val="16"/>
    </w:rPr>
  </w:style>
  <w:style w:type="paragraph" w:styleId="22">
    <w:name w:val="Body Text 2"/>
    <w:basedOn w:val="a0"/>
    <w:link w:val="220"/>
    <w:uiPriority w:val="99"/>
    <w:qFormat/>
    <w:pPr>
      <w:widowControl w:val="0"/>
      <w:jc w:val="both"/>
    </w:pPr>
    <w:rPr>
      <w:rFonts w:ascii="Cambria" w:eastAsia="Calibri" w:hAnsi="Cambria"/>
      <w:b/>
      <w:i/>
      <w:sz w:val="28"/>
    </w:rPr>
  </w:style>
  <w:style w:type="paragraph" w:styleId="30">
    <w:name w:val="Body Text Indent 3"/>
    <w:basedOn w:val="a0"/>
    <w:link w:val="32"/>
    <w:uiPriority w:val="99"/>
    <w:semiHidden/>
    <w:qFormat/>
    <w:pPr>
      <w:spacing w:after="120"/>
      <w:ind w:left="283"/>
    </w:pPr>
    <w:rPr>
      <w:sz w:val="16"/>
      <w:szCs w:val="16"/>
    </w:rPr>
  </w:style>
  <w:style w:type="paragraph" w:styleId="ad">
    <w:name w:val="endnote text"/>
    <w:basedOn w:val="a0"/>
    <w:link w:val="11"/>
    <w:uiPriority w:val="99"/>
    <w:semiHidden/>
    <w:qFormat/>
  </w:style>
  <w:style w:type="paragraph" w:styleId="ae">
    <w:name w:val="caption"/>
    <w:basedOn w:val="a0"/>
    <w:next w:val="a0"/>
    <w:uiPriority w:val="99"/>
    <w:qFormat/>
    <w:pPr>
      <w:suppressLineNumbers/>
      <w:spacing w:before="120" w:after="120"/>
    </w:pPr>
    <w:rPr>
      <w:rFonts w:cs="Arial"/>
      <w:i/>
      <w:iCs/>
      <w:sz w:val="24"/>
      <w:szCs w:val="24"/>
    </w:rPr>
  </w:style>
  <w:style w:type="paragraph" w:styleId="af">
    <w:name w:val="annotation text"/>
    <w:basedOn w:val="a0"/>
    <w:link w:val="af0"/>
    <w:uiPriority w:val="99"/>
    <w:semiHidden/>
    <w:qFormat/>
  </w:style>
  <w:style w:type="paragraph" w:styleId="12">
    <w:name w:val="index 1"/>
    <w:basedOn w:val="a0"/>
    <w:next w:val="a0"/>
    <w:uiPriority w:val="99"/>
    <w:semiHidden/>
    <w:qFormat/>
    <w:pPr>
      <w:ind w:left="200" w:hanging="200"/>
    </w:pPr>
  </w:style>
  <w:style w:type="paragraph" w:styleId="af1">
    <w:name w:val="annotation subject"/>
    <w:basedOn w:val="af"/>
    <w:next w:val="af"/>
    <w:link w:val="af2"/>
    <w:uiPriority w:val="99"/>
    <w:semiHidden/>
    <w:qFormat/>
    <w:rPr>
      <w:b/>
      <w:bCs/>
    </w:rPr>
  </w:style>
  <w:style w:type="paragraph" w:styleId="af3">
    <w:name w:val="footnote text"/>
    <w:basedOn w:val="a0"/>
    <w:link w:val="23"/>
    <w:uiPriority w:val="99"/>
    <w:qFormat/>
  </w:style>
  <w:style w:type="paragraph" w:styleId="af4">
    <w:name w:val="header"/>
    <w:basedOn w:val="a0"/>
    <w:link w:val="13"/>
    <w:uiPriority w:val="99"/>
    <w:qFormat/>
    <w:pPr>
      <w:tabs>
        <w:tab w:val="center" w:pos="4677"/>
        <w:tab w:val="right" w:pos="9355"/>
      </w:tabs>
    </w:pPr>
  </w:style>
  <w:style w:type="paragraph" w:styleId="af5">
    <w:name w:val="Body Text"/>
    <w:basedOn w:val="a0"/>
    <w:link w:val="24"/>
    <w:uiPriority w:val="99"/>
    <w:qFormat/>
    <w:pPr>
      <w:tabs>
        <w:tab w:val="center" w:pos="1985"/>
        <w:tab w:val="center" w:pos="2127"/>
        <w:tab w:val="left" w:pos="6096"/>
      </w:tabs>
      <w:jc w:val="both"/>
    </w:pPr>
    <w:rPr>
      <w:sz w:val="28"/>
    </w:rPr>
  </w:style>
  <w:style w:type="paragraph" w:styleId="af6">
    <w:name w:val="index heading"/>
    <w:basedOn w:val="a0"/>
    <w:next w:val="12"/>
    <w:uiPriority w:val="99"/>
    <w:qFormat/>
    <w:pPr>
      <w:suppressLineNumbers/>
    </w:pPr>
    <w:rPr>
      <w:rFonts w:cs="Arial"/>
    </w:rPr>
  </w:style>
  <w:style w:type="paragraph" w:styleId="14">
    <w:name w:val="toc 1"/>
    <w:basedOn w:val="a0"/>
    <w:next w:val="a0"/>
    <w:uiPriority w:val="99"/>
    <w:qFormat/>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pPr>
      <w:spacing w:after="120"/>
      <w:ind w:left="283"/>
    </w:pPr>
  </w:style>
  <w:style w:type="paragraph" w:styleId="af8">
    <w:name w:val="Title"/>
    <w:basedOn w:val="a0"/>
    <w:link w:val="16"/>
    <w:uiPriority w:val="99"/>
    <w:qFormat/>
    <w:pPr>
      <w:spacing w:before="240" w:after="60"/>
      <w:jc w:val="center"/>
      <w:outlineLvl w:val="0"/>
    </w:pPr>
    <w:rPr>
      <w:rFonts w:ascii="Arial" w:hAnsi="Arial"/>
      <w:b/>
      <w:kern w:val="2"/>
      <w:sz w:val="32"/>
    </w:rPr>
  </w:style>
  <w:style w:type="paragraph" w:styleId="af9">
    <w:name w:val="footer"/>
    <w:basedOn w:val="a0"/>
    <w:link w:val="17"/>
    <w:uiPriority w:val="99"/>
    <w:qFormat/>
    <w:pPr>
      <w:tabs>
        <w:tab w:val="center" w:pos="4677"/>
        <w:tab w:val="right" w:pos="9355"/>
      </w:tabs>
    </w:pPr>
  </w:style>
  <w:style w:type="paragraph" w:styleId="afa">
    <w:name w:val="List"/>
    <w:basedOn w:val="af5"/>
    <w:uiPriority w:val="99"/>
    <w:qFormat/>
    <w:rPr>
      <w:rFonts w:cs="Arial"/>
    </w:rPr>
  </w:style>
  <w:style w:type="paragraph" w:styleId="afb">
    <w:name w:val="Normal (Web)"/>
    <w:basedOn w:val="a0"/>
    <w:uiPriority w:val="99"/>
    <w:qFormat/>
    <w:pPr>
      <w:spacing w:beforeAutospacing="1" w:afterAutospacing="1"/>
    </w:pPr>
    <w:rPr>
      <w:sz w:val="24"/>
      <w:szCs w:val="24"/>
    </w:rPr>
  </w:style>
  <w:style w:type="paragraph" w:styleId="33">
    <w:name w:val="Body Text 3"/>
    <w:basedOn w:val="a0"/>
    <w:link w:val="310"/>
    <w:uiPriority w:val="99"/>
    <w:qFormat/>
    <w:pPr>
      <w:spacing w:after="120"/>
    </w:pPr>
    <w:rPr>
      <w:sz w:val="16"/>
      <w:szCs w:val="16"/>
    </w:rPr>
  </w:style>
  <w:style w:type="paragraph" w:styleId="25">
    <w:name w:val="Body Text Indent 2"/>
    <w:basedOn w:val="a0"/>
    <w:link w:val="26"/>
    <w:uiPriority w:val="99"/>
    <w:semiHidden/>
    <w:qFormat/>
    <w:pPr>
      <w:spacing w:after="120" w:line="480" w:lineRule="auto"/>
      <w:ind w:left="283"/>
    </w:pPr>
  </w:style>
  <w:style w:type="table" w:styleId="afc">
    <w:name w:val="Table 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qFormat/>
    <w:locked/>
    <w:rPr>
      <w:rFonts w:ascii="Cambria" w:hAnsi="Cambria" w:cs="Times New Roman"/>
      <w:b/>
      <w:color w:val="365F91"/>
      <w:sz w:val="28"/>
      <w:lang w:eastAsia="ru-RU"/>
    </w:rPr>
  </w:style>
  <w:style w:type="character" w:customStyle="1" w:styleId="20">
    <w:name w:val="Заголовок 2 Знак"/>
    <w:basedOn w:val="a1"/>
    <w:link w:val="2"/>
    <w:uiPriority w:val="99"/>
    <w:qFormat/>
    <w:locked/>
    <w:rPr>
      <w:rFonts w:ascii="Cambria" w:hAnsi="Cambria" w:cs="Times New Roman"/>
      <w:b/>
      <w:i/>
      <w:sz w:val="28"/>
    </w:rPr>
  </w:style>
  <w:style w:type="character" w:customStyle="1" w:styleId="31">
    <w:name w:val="Заголовок 3 Знак1"/>
    <w:basedOn w:val="a1"/>
    <w:link w:val="3"/>
    <w:uiPriority w:val="99"/>
    <w:qFormat/>
    <w:locked/>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Pr>
      <w:rFonts w:ascii="Cambria" w:hAnsi="Cambria" w:cs="Times New Roman"/>
      <w:b/>
      <w:bCs/>
      <w:i/>
      <w:iCs/>
      <w:color w:val="4F81BD"/>
    </w:rPr>
  </w:style>
  <w:style w:type="character" w:customStyle="1" w:styleId="50">
    <w:name w:val="Заголовок 5 Знак"/>
    <w:basedOn w:val="a1"/>
    <w:link w:val="5"/>
    <w:uiPriority w:val="99"/>
    <w:semiHidden/>
    <w:qFormat/>
    <w:locked/>
    <w:rPr>
      <w:rFonts w:ascii="Cambria" w:hAnsi="Cambria" w:cs="Times New Roman"/>
      <w:color w:val="243F60"/>
    </w:rPr>
  </w:style>
  <w:style w:type="character" w:customStyle="1" w:styleId="60">
    <w:name w:val="Заголовок 6 Знак"/>
    <w:basedOn w:val="a1"/>
    <w:link w:val="6"/>
    <w:uiPriority w:val="99"/>
    <w:semiHidden/>
    <w:qFormat/>
    <w:locked/>
    <w:rPr>
      <w:rFonts w:ascii="Cambria" w:hAnsi="Cambria" w:cs="Times New Roman"/>
      <w:color w:val="243F60"/>
    </w:rPr>
  </w:style>
  <w:style w:type="character" w:customStyle="1" w:styleId="90">
    <w:name w:val="Заголовок 9 Знак"/>
    <w:basedOn w:val="a1"/>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d">
    <w:name w:val="Основной текст Знак"/>
    <w:uiPriority w:val="99"/>
    <w:qFormat/>
    <w:rPr>
      <w:rFonts w:eastAsia="Times New Roman"/>
      <w:sz w:val="20"/>
      <w:lang w:eastAsia="ru-RU"/>
    </w:rPr>
  </w:style>
  <w:style w:type="character" w:customStyle="1" w:styleId="afe">
    <w:name w:val="Основной текст с отступом Знак"/>
    <w:uiPriority w:val="99"/>
    <w:qFormat/>
    <w:rPr>
      <w:rFonts w:eastAsia="Times New Roman"/>
      <w:sz w:val="20"/>
      <w:lang w:eastAsia="ru-RU"/>
    </w:rPr>
  </w:style>
  <w:style w:type="character" w:customStyle="1" w:styleId="-">
    <w:name w:val="Интернет-ссылка"/>
    <w:basedOn w:val="a1"/>
    <w:uiPriority w:val="99"/>
    <w:semiHidden/>
    <w:qFormat/>
    <w:rPr>
      <w:rFonts w:cs="Times New Roman"/>
      <w:color w:val="0000FF"/>
      <w:u w:val="single"/>
    </w:rPr>
  </w:style>
  <w:style w:type="character" w:customStyle="1" w:styleId="aff">
    <w:name w:val="Название Знак"/>
    <w:uiPriority w:val="99"/>
    <w:qFormat/>
    <w:rPr>
      <w:rFonts w:ascii="Arial" w:hAnsi="Arial"/>
      <w:b/>
      <w:kern w:val="2"/>
      <w:sz w:val="20"/>
      <w:lang w:eastAsia="ru-RU"/>
    </w:rPr>
  </w:style>
  <w:style w:type="character" w:customStyle="1" w:styleId="aff0">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1">
    <w:name w:val="Верхний колонтитул Знак"/>
    <w:uiPriority w:val="99"/>
    <w:qFormat/>
    <w:rPr>
      <w:rFonts w:eastAsia="Times New Roman"/>
    </w:rPr>
  </w:style>
  <w:style w:type="character" w:customStyle="1" w:styleId="aff2">
    <w:name w:val="Нижний колонтитул Знак"/>
    <w:uiPriority w:val="99"/>
    <w:qFormat/>
    <w:rPr>
      <w:rFonts w:eastAsia="Times New Roman"/>
    </w:rPr>
  </w:style>
  <w:style w:type="character" w:customStyle="1" w:styleId="aff3">
    <w:name w:val="Без интервала Знак"/>
    <w:uiPriority w:val="1"/>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4">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5">
    <w:name w:val="Placeholder Text"/>
    <w:basedOn w:val="a1"/>
    <w:uiPriority w:val="99"/>
    <w:semiHidden/>
    <w:qFormat/>
    <w:rPr>
      <w:rFonts w:cs="Times New Roman"/>
      <w:color w:val="808080"/>
    </w:rPr>
  </w:style>
  <w:style w:type="character" w:customStyle="1" w:styleId="apple-converted-space">
    <w:name w:val="apple-converted-space"/>
    <w:basedOn w:val="a1"/>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7">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8">
    <w:name w:val="Текст сноски Знак"/>
    <w:basedOn w:val="a1"/>
    <w:uiPriority w:val="99"/>
    <w:qFormat/>
    <w:rPr>
      <w:rFonts w:eastAsia="Times New Roman" w:cs="Times New Roman"/>
    </w:rPr>
  </w:style>
  <w:style w:type="character" w:customStyle="1" w:styleId="aff9">
    <w:name w:val="Привязка сноски"/>
    <w:uiPriority w:val="99"/>
    <w:qFormat/>
    <w:rPr>
      <w:vertAlign w:val="superscript"/>
    </w:rPr>
  </w:style>
  <w:style w:type="character" w:customStyle="1" w:styleId="FootnoteCharacters">
    <w:name w:val="Footnote Characters"/>
    <w:basedOn w:val="a1"/>
    <w:uiPriority w:val="99"/>
    <w:qFormat/>
    <w:rPr>
      <w:rFonts w:cs="Times New Roman"/>
      <w:vertAlign w:val="superscript"/>
    </w:rPr>
  </w:style>
  <w:style w:type="character" w:customStyle="1" w:styleId="affa">
    <w:name w:val="Текст концевой сноски Знак"/>
    <w:basedOn w:val="a1"/>
    <w:uiPriority w:val="99"/>
    <w:semiHidden/>
    <w:qFormat/>
    <w:rPr>
      <w:rFonts w:eastAsia="Times New Roman" w:cs="Times New Roman"/>
    </w:rPr>
  </w:style>
  <w:style w:type="character" w:customStyle="1" w:styleId="affb">
    <w:name w:val="Привязка концевой сноски"/>
    <w:uiPriority w:val="99"/>
    <w:qFormat/>
    <w:rPr>
      <w:vertAlign w:val="superscript"/>
    </w:rPr>
  </w:style>
  <w:style w:type="character" w:customStyle="1" w:styleId="EndnoteCharacters">
    <w:name w:val="Endnote Characters"/>
    <w:basedOn w:val="a1"/>
    <w:uiPriority w:val="99"/>
    <w:semiHidden/>
    <w:qFormat/>
    <w:rPr>
      <w:rFonts w:cs="Times New Roman"/>
      <w:vertAlign w:val="superscript"/>
    </w:rPr>
  </w:style>
  <w:style w:type="character" w:customStyle="1" w:styleId="35">
    <w:name w:val="Основной текст 3 Знак"/>
    <w:basedOn w:val="a1"/>
    <w:link w:val="36"/>
    <w:uiPriority w:val="99"/>
    <w:qFormat/>
    <w:locked/>
    <w:rPr>
      <w:rFonts w:eastAsia="Times New Roman" w:cs="Times New Roman"/>
      <w:sz w:val="16"/>
      <w:szCs w:val="16"/>
    </w:rPr>
  </w:style>
  <w:style w:type="paragraph" w:customStyle="1" w:styleId="36">
    <w:name w:val="Основной текст3"/>
    <w:basedOn w:val="a0"/>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1"/>
    <w:uiPriority w:val="99"/>
    <w:qFormat/>
    <w:rPr>
      <w:rFonts w:eastAsia="Times New Roman" w:cs="Times New Roman"/>
      <w:sz w:val="28"/>
    </w:rPr>
  </w:style>
  <w:style w:type="character" w:customStyle="1" w:styleId="BodyTextChar">
    <w:name w:val="Body Text Char"/>
    <w:basedOn w:val="a1"/>
    <w:uiPriority w:val="99"/>
    <w:qFormat/>
    <w:locked/>
    <w:rPr>
      <w:rFonts w:eastAsia="Times New Roman" w:cs="Times New Roman"/>
    </w:rPr>
  </w:style>
  <w:style w:type="character" w:customStyle="1" w:styleId="BodyTextIndentChar">
    <w:name w:val="Body Text Indent Char"/>
    <w:basedOn w:val="a1"/>
    <w:uiPriority w:val="99"/>
    <w:qFormat/>
    <w:locked/>
    <w:rPr>
      <w:rFonts w:eastAsia="Times New Roman" w:cs="Times New Roman"/>
    </w:rPr>
  </w:style>
  <w:style w:type="character" w:customStyle="1" w:styleId="TitleChar">
    <w:name w:val="Title Char"/>
    <w:basedOn w:val="a1"/>
    <w:uiPriority w:val="99"/>
    <w:qFormat/>
    <w:locked/>
    <w:rPr>
      <w:rFonts w:ascii="Arial" w:hAnsi="Arial" w:cs="Times New Roman"/>
      <w:b/>
      <w:kern w:val="2"/>
      <w:sz w:val="32"/>
    </w:rPr>
  </w:style>
  <w:style w:type="character" w:customStyle="1" w:styleId="1a">
    <w:name w:val="Текст выноски Знак1"/>
    <w:basedOn w:val="a1"/>
    <w:uiPriority w:val="99"/>
    <w:semiHidden/>
    <w:qFormat/>
    <w:rPr>
      <w:rFonts w:ascii="Tahoma" w:hAnsi="Tahoma" w:cs="Times New Roman"/>
      <w:sz w:val="16"/>
      <w:szCs w:val="16"/>
    </w:rPr>
  </w:style>
  <w:style w:type="character" w:customStyle="1" w:styleId="311">
    <w:name w:val="Основной текст с отступом 3 Знак1"/>
    <w:basedOn w:val="a1"/>
    <w:uiPriority w:val="99"/>
    <w:semiHidden/>
    <w:qFormat/>
    <w:rPr>
      <w:rFonts w:eastAsia="Times New Roman" w:cs="Times New Roman"/>
      <w:sz w:val="16"/>
      <w:szCs w:val="16"/>
    </w:rPr>
  </w:style>
  <w:style w:type="character" w:customStyle="1" w:styleId="BalloonTextChar">
    <w:name w:val="Balloon Text Char"/>
    <w:basedOn w:val="a1"/>
    <w:uiPriority w:val="99"/>
    <w:qFormat/>
    <w:locked/>
    <w:rPr>
      <w:rFonts w:eastAsia="Times New Roman" w:cs="Times New Roman"/>
    </w:rPr>
  </w:style>
  <w:style w:type="character" w:customStyle="1" w:styleId="210">
    <w:name w:val="Основной текст 2 Знак1"/>
    <w:basedOn w:val="a1"/>
    <w:uiPriority w:val="99"/>
    <w:semiHidden/>
    <w:qFormat/>
    <w:rPr>
      <w:rFonts w:eastAsia="Times New Roman" w:cs="Times New Roman"/>
    </w:rPr>
  </w:style>
  <w:style w:type="character" w:customStyle="1" w:styleId="affc">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d">
    <w:name w:val="Символ сноски"/>
    <w:uiPriority w:val="99"/>
    <w:qFormat/>
  </w:style>
  <w:style w:type="character" w:customStyle="1" w:styleId="ListLabel109">
    <w:name w:val="ListLabel 109"/>
    <w:uiPriority w:val="99"/>
    <w:qFormat/>
    <w:rPr>
      <w:sz w:val="22"/>
    </w:rPr>
  </w:style>
  <w:style w:type="character" w:customStyle="1" w:styleId="affe">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0"/>
    <w:next w:val="af5"/>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Pr>
      <w:rFonts w:eastAsia="Times New Roman" w:cs="Times New Roman"/>
      <w:sz w:val="20"/>
      <w:szCs w:val="20"/>
    </w:rPr>
  </w:style>
  <w:style w:type="paragraph" w:customStyle="1" w:styleId="HeaderChar">
    <w:name w:val="Header Char"/>
    <w:basedOn w:val="a0"/>
    <w:next w:val="af5"/>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Pr>
      <w:rFonts w:eastAsia="Times New Roman" w:cs="Times New Roman"/>
      <w:sz w:val="20"/>
      <w:szCs w:val="20"/>
    </w:rPr>
  </w:style>
  <w:style w:type="character" w:customStyle="1" w:styleId="16">
    <w:name w:val="Заголовок Знак1"/>
    <w:basedOn w:val="a1"/>
    <w:link w:val="af8"/>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
    <w:name w:val="No Spacing"/>
    <w:uiPriority w:val="1"/>
    <w:qFormat/>
    <w:rPr>
      <w:rFonts w:eastAsia="Times New Roman"/>
    </w:rPr>
  </w:style>
  <w:style w:type="character" w:customStyle="1" w:styleId="21">
    <w:name w:val="Текст выноски Знак2"/>
    <w:basedOn w:val="a1"/>
    <w:link w:val="ac"/>
    <w:uiPriority w:val="99"/>
    <w:semiHidden/>
    <w:qFormat/>
    <w:locked/>
    <w:rPr>
      <w:rFonts w:eastAsia="Times New Roman" w:cs="Times New Roman"/>
      <w:sz w:val="2"/>
    </w:rPr>
  </w:style>
  <w:style w:type="character" w:customStyle="1" w:styleId="32">
    <w:name w:val="Основной текст с отступом 3 Знак2"/>
    <w:basedOn w:val="a1"/>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0">
    <w:name w:val="List Paragraph"/>
    <w:basedOn w:val="a0"/>
    <w:link w:val="afff1"/>
    <w:uiPriority w:val="34"/>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Pr>
      <w:rFonts w:eastAsia="Times New Roman" w:cs="Times New Roman"/>
      <w:sz w:val="20"/>
      <w:szCs w:val="20"/>
    </w:rPr>
  </w:style>
  <w:style w:type="character" w:customStyle="1" w:styleId="17">
    <w:name w:val="Нижний колонтитул Знак1"/>
    <w:basedOn w:val="a1"/>
    <w:link w:val="af9"/>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0"/>
    <w:uiPriority w:val="99"/>
    <w:qFormat/>
    <w:pPr>
      <w:ind w:left="720"/>
    </w:pPr>
    <w:rPr>
      <w:lang w:eastAsia="ar-SA"/>
    </w:rPr>
  </w:style>
  <w:style w:type="paragraph" w:customStyle="1" w:styleId="Style23">
    <w:name w:val="Style23"/>
    <w:basedOn w:val="a0"/>
    <w:uiPriority w:val="99"/>
    <w:qFormat/>
    <w:pPr>
      <w:widowControl w:val="0"/>
      <w:spacing w:line="264" w:lineRule="exact"/>
    </w:pPr>
    <w:rPr>
      <w:sz w:val="24"/>
      <w:szCs w:val="24"/>
      <w:lang w:eastAsia="ar-SA"/>
    </w:rPr>
  </w:style>
  <w:style w:type="paragraph" w:customStyle="1" w:styleId="Style21">
    <w:name w:val="Style21"/>
    <w:basedOn w:val="a0"/>
    <w:uiPriority w:val="99"/>
    <w:qFormat/>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Pr>
      <w:rFonts w:eastAsia="Times New Roman" w:cs="Times New Roman"/>
      <w:sz w:val="20"/>
      <w:szCs w:val="20"/>
    </w:rPr>
  </w:style>
  <w:style w:type="paragraph" w:customStyle="1" w:styleId="font5">
    <w:name w:val="font5"/>
    <w:basedOn w:val="a0"/>
    <w:uiPriority w:val="99"/>
    <w:qFormat/>
    <w:pPr>
      <w:spacing w:beforeAutospacing="1" w:afterAutospacing="1"/>
    </w:pPr>
    <w:rPr>
      <w:rFonts w:ascii="Arial" w:hAnsi="Arial" w:cs="Arial"/>
      <w:i/>
      <w:iCs/>
    </w:rPr>
  </w:style>
  <w:style w:type="paragraph" w:customStyle="1" w:styleId="xl65">
    <w:name w:val="xl65"/>
    <w:basedOn w:val="a0"/>
    <w:uiPriority w:val="99"/>
    <w:qFormat/>
    <w:pPr>
      <w:spacing w:beforeAutospacing="1" w:afterAutospacing="1"/>
      <w:textAlignment w:val="top"/>
    </w:pPr>
    <w:rPr>
      <w:rFonts w:ascii="Arial" w:hAnsi="Arial" w:cs="Arial"/>
      <w:sz w:val="24"/>
      <w:szCs w:val="24"/>
    </w:rPr>
  </w:style>
  <w:style w:type="paragraph" w:customStyle="1" w:styleId="xl66">
    <w:name w:val="xl66"/>
    <w:basedOn w:val="a0"/>
    <w:uiPriority w:val="99"/>
    <w:qFormat/>
    <w:pPr>
      <w:spacing w:beforeAutospacing="1" w:afterAutospacing="1"/>
    </w:pPr>
    <w:rPr>
      <w:rFonts w:ascii="Arial" w:hAnsi="Arial" w:cs="Arial"/>
      <w:sz w:val="24"/>
      <w:szCs w:val="24"/>
    </w:rPr>
  </w:style>
  <w:style w:type="paragraph" w:customStyle="1" w:styleId="xl67">
    <w:name w:val="xl67"/>
    <w:basedOn w:val="a0"/>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pPr>
      <w:spacing w:beforeAutospacing="1" w:afterAutospacing="1"/>
      <w:textAlignment w:val="top"/>
    </w:pPr>
    <w:rPr>
      <w:rFonts w:ascii="Arial" w:hAnsi="Arial" w:cs="Arial"/>
      <w:sz w:val="24"/>
      <w:szCs w:val="24"/>
    </w:rPr>
  </w:style>
  <w:style w:type="paragraph" w:customStyle="1" w:styleId="xl69">
    <w:name w:val="xl69"/>
    <w:basedOn w:val="a0"/>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pPr>
      <w:spacing w:beforeAutospacing="1" w:afterAutospacing="1"/>
    </w:pPr>
    <w:rPr>
      <w:rFonts w:ascii="Arial" w:hAnsi="Arial" w:cs="Arial"/>
      <w:i/>
      <w:iCs/>
      <w:sz w:val="14"/>
      <w:szCs w:val="14"/>
    </w:rPr>
  </w:style>
  <w:style w:type="paragraph" w:customStyle="1" w:styleId="font7">
    <w:name w:val="font7"/>
    <w:basedOn w:val="a0"/>
    <w:uiPriority w:val="99"/>
    <w:qFormat/>
    <w:pPr>
      <w:spacing w:beforeAutospacing="1" w:afterAutospacing="1"/>
    </w:pPr>
    <w:rPr>
      <w:rFonts w:ascii="Arial" w:hAnsi="Arial" w:cs="Arial"/>
      <w:i/>
      <w:iCs/>
      <w:sz w:val="12"/>
      <w:szCs w:val="12"/>
    </w:rPr>
  </w:style>
  <w:style w:type="paragraph" w:customStyle="1" w:styleId="xl64">
    <w:name w:val="xl64"/>
    <w:basedOn w:val="a0"/>
    <w:uiPriority w:val="99"/>
    <w:qFormat/>
    <w:pPr>
      <w:spacing w:beforeAutospacing="1" w:afterAutospacing="1"/>
      <w:textAlignment w:val="top"/>
    </w:pPr>
    <w:rPr>
      <w:rFonts w:ascii="Arial" w:hAnsi="Arial" w:cs="Arial"/>
      <w:sz w:val="18"/>
      <w:szCs w:val="18"/>
    </w:rPr>
  </w:style>
  <w:style w:type="paragraph" w:customStyle="1" w:styleId="tztxt0">
    <w:name w:val="tz_txt"/>
    <w:basedOn w:val="a0"/>
    <w:uiPriority w:val="99"/>
    <w:qFormat/>
    <w:pPr>
      <w:spacing w:after="120"/>
      <w:ind w:firstLine="709"/>
      <w:jc w:val="both"/>
    </w:pPr>
    <w:rPr>
      <w:sz w:val="24"/>
      <w:szCs w:val="24"/>
    </w:rPr>
  </w:style>
  <w:style w:type="paragraph" w:customStyle="1" w:styleId="afff2">
    <w:name w:val="Содержимое таблицы"/>
    <w:basedOn w:val="a0"/>
    <w:uiPriority w:val="99"/>
    <w:qFormat/>
    <w:pPr>
      <w:suppressLineNumbers/>
    </w:pPr>
  </w:style>
  <w:style w:type="paragraph" w:customStyle="1" w:styleId="afff3">
    <w:name w:val="Заголовок таблицы"/>
    <w:basedOn w:val="afff2"/>
    <w:uiPriority w:val="99"/>
    <w:qFormat/>
    <w:pPr>
      <w:jc w:val="center"/>
    </w:pPr>
    <w:rPr>
      <w:b/>
      <w:bCs/>
    </w:rPr>
  </w:style>
  <w:style w:type="character" w:customStyle="1" w:styleId="23">
    <w:name w:val="Текст сноски Знак2"/>
    <w:basedOn w:val="a1"/>
    <w:link w:val="af3"/>
    <w:uiPriority w:val="99"/>
    <w:semiHidden/>
    <w:qFormat/>
    <w:locked/>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Pr>
      <w:rFonts w:eastAsia="Times New Roman" w:cs="Times New Roman"/>
      <w:sz w:val="20"/>
      <w:szCs w:val="20"/>
    </w:rPr>
  </w:style>
  <w:style w:type="character" w:customStyle="1" w:styleId="310">
    <w:name w:val="Основной текст 3 Знак1"/>
    <w:basedOn w:val="a1"/>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pPr>
      <w:spacing w:after="40"/>
      <w:ind w:firstLine="567"/>
      <w:jc w:val="both"/>
    </w:pPr>
    <w:rPr>
      <w:color w:val="000000"/>
      <w:sz w:val="24"/>
      <w:szCs w:val="24"/>
      <w:lang w:eastAsia="en-US"/>
    </w:rPr>
  </w:style>
  <w:style w:type="paragraph" w:customStyle="1" w:styleId="xl91">
    <w:name w:val="xl9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pPr>
      <w:spacing w:beforeAutospacing="1" w:afterAutospacing="1"/>
      <w:jc w:val="center"/>
      <w:textAlignment w:val="top"/>
    </w:pPr>
    <w:rPr>
      <w:rFonts w:ascii="Arial" w:hAnsi="Arial" w:cs="Arial"/>
    </w:rPr>
  </w:style>
  <w:style w:type="paragraph" w:customStyle="1" w:styleId="xl93">
    <w:name w:val="xl93"/>
    <w:basedOn w:val="a0"/>
    <w:uiPriority w:val="99"/>
    <w:qFormat/>
    <w:pPr>
      <w:spacing w:beforeAutospacing="1" w:afterAutospacing="1"/>
      <w:jc w:val="center"/>
      <w:textAlignment w:val="top"/>
    </w:pPr>
    <w:rPr>
      <w:rFonts w:ascii="Arial" w:hAnsi="Arial" w:cs="Arial"/>
      <w:i/>
      <w:iCs/>
    </w:rPr>
  </w:style>
  <w:style w:type="paragraph" w:customStyle="1" w:styleId="xl94">
    <w:name w:val="xl9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pPr>
      <w:spacing w:beforeAutospacing="1" w:afterAutospacing="1"/>
      <w:jc w:val="right"/>
    </w:pPr>
    <w:rPr>
      <w:rFonts w:ascii="Arial" w:hAnsi="Arial" w:cs="Arial"/>
    </w:rPr>
  </w:style>
  <w:style w:type="paragraph" w:customStyle="1" w:styleId="xl105">
    <w:name w:val="xl105"/>
    <w:basedOn w:val="a0"/>
    <w:uiPriority w:val="99"/>
    <w:qFormat/>
    <w:pPr>
      <w:spacing w:beforeAutospacing="1" w:afterAutospacing="1"/>
      <w:jc w:val="right"/>
    </w:pPr>
    <w:rPr>
      <w:sz w:val="24"/>
      <w:szCs w:val="24"/>
    </w:rPr>
  </w:style>
  <w:style w:type="paragraph" w:customStyle="1" w:styleId="xl106">
    <w:name w:val="xl10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link w:val="ConsNonformat0"/>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Pr>
      <w:rFonts w:eastAsia="Times New Roman" w:cs="Times New Roman"/>
    </w:rPr>
  </w:style>
  <w:style w:type="character" w:customStyle="1" w:styleId="af2">
    <w:name w:val="Тема примечания Знак"/>
    <w:basedOn w:val="af0"/>
    <w:link w:val="af1"/>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pPr>
      <w:spacing w:before="480" w:after="240"/>
      <w:jc w:val="center"/>
    </w:pPr>
    <w:rPr>
      <w:rFonts w:ascii="Arial" w:hAnsi="Arial"/>
      <w:b/>
      <w:sz w:val="24"/>
      <w:szCs w:val="24"/>
    </w:rPr>
  </w:style>
  <w:style w:type="paragraph" w:customStyle="1" w:styleId="Web">
    <w:name w:val="Обычный (Web)"/>
    <w:basedOn w:val="a0"/>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4">
    <w:name w:val="Абзац"/>
    <w:basedOn w:val="a0"/>
    <w:link w:val="afff5"/>
    <w:uiPriority w:val="99"/>
    <w:qFormat/>
    <w:pPr>
      <w:spacing w:before="120" w:after="60"/>
      <w:ind w:firstLine="567"/>
      <w:jc w:val="both"/>
    </w:pPr>
    <w:rPr>
      <w:sz w:val="24"/>
    </w:rPr>
  </w:style>
  <w:style w:type="character" w:customStyle="1" w:styleId="afff5">
    <w:name w:val="Абзац Знак"/>
    <w:link w:val="afff4"/>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6">
    <w:name w:val="Таблица шапка"/>
    <w:basedOn w:val="a0"/>
    <w:uiPriority w:val="99"/>
    <w:qFormat/>
    <w:pPr>
      <w:keepNext/>
      <w:spacing w:before="40" w:after="40"/>
      <w:ind w:left="57" w:right="57"/>
    </w:pPr>
    <w:rPr>
      <w:sz w:val="18"/>
      <w:szCs w:val="18"/>
    </w:rPr>
  </w:style>
  <w:style w:type="paragraph" w:customStyle="1" w:styleId="afff7">
    <w:name w:val="Таблица текст"/>
    <w:basedOn w:val="a0"/>
    <w:uiPriority w:val="99"/>
    <w:qFormat/>
    <w:pPr>
      <w:spacing w:before="40" w:after="40"/>
      <w:ind w:left="57" w:right="57"/>
    </w:pPr>
    <w:rPr>
      <w:sz w:val="24"/>
    </w:rPr>
  </w:style>
  <w:style w:type="paragraph" w:customStyle="1" w:styleId="afff8">
    <w:name w:val="САГ_Абзац"/>
    <w:basedOn w:val="a0"/>
    <w:uiPriority w:val="99"/>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0"/>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uiPriority w:val="99"/>
    <w:qFormat/>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9">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1"/>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a">
    <w:name w:val="Заголовок Знак"/>
    <w:basedOn w:val="a1"/>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b">
    <w:name w:val="текст сноски"/>
    <w:basedOn w:val="a0"/>
    <w:uiPriority w:val="99"/>
    <w:qFormat/>
    <w:pPr>
      <w:widowControl w:val="0"/>
    </w:pPr>
    <w:rPr>
      <w:rFonts w:ascii="Gelvetsky 12pt" w:hAnsi="Gelvetsky 12pt"/>
      <w:sz w:val="24"/>
      <w:szCs w:val="24"/>
      <w:lang w:val="en-US"/>
    </w:rPr>
  </w:style>
  <w:style w:type="character" w:customStyle="1" w:styleId="afff1">
    <w:name w:val="Абзац списка Знак"/>
    <w:link w:val="afff0"/>
    <w:uiPriority w:val="34"/>
    <w:qFormat/>
    <w:locked/>
    <w:rPr>
      <w:rFonts w:ascii="Calibri" w:hAnsi="Calibri"/>
      <w:sz w:val="22"/>
      <w:lang w:eastAsia="en-US"/>
    </w:rPr>
  </w:style>
  <w:style w:type="paragraph" w:customStyle="1" w:styleId="western">
    <w:name w:val="western"/>
    <w:basedOn w:val="a0"/>
    <w:uiPriority w:val="99"/>
    <w:qFormat/>
    <w:pPr>
      <w:spacing w:before="100" w:beforeAutospacing="1" w:after="100" w:afterAutospacing="1"/>
    </w:pPr>
    <w:rPr>
      <w:sz w:val="24"/>
      <w:szCs w:val="24"/>
    </w:rPr>
  </w:style>
  <w:style w:type="paragraph" w:customStyle="1" w:styleId="afffc">
    <w:name w:val="Нормальный (таблица)"/>
    <w:basedOn w:val="a0"/>
    <w:next w:val="a0"/>
    <w:uiPriority w:val="99"/>
    <w:qFormat/>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Pr>
      <w:color w:val="106BBE"/>
    </w:rPr>
  </w:style>
  <w:style w:type="paragraph" w:customStyle="1" w:styleId="s1">
    <w:name w:val="s_1"/>
    <w:basedOn w:val="a0"/>
    <w:uiPriority w:val="99"/>
    <w:qFormat/>
    <w:pPr>
      <w:spacing w:before="100" w:beforeAutospacing="1" w:after="100" w:afterAutospacing="1"/>
    </w:pPr>
    <w:rPr>
      <w:sz w:val="24"/>
      <w:szCs w:val="24"/>
    </w:rPr>
  </w:style>
  <w:style w:type="paragraph" w:customStyle="1" w:styleId="s22">
    <w:name w:val="s_22"/>
    <w:basedOn w:val="a0"/>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0"/>
    <w:uiPriority w:val="99"/>
    <w:qFormat/>
    <w:pPr>
      <w:spacing w:before="100" w:beforeAutospacing="1" w:after="100" w:afterAutospacing="1"/>
    </w:pPr>
    <w:rPr>
      <w:sz w:val="24"/>
      <w:szCs w:val="24"/>
    </w:rPr>
  </w:style>
  <w:style w:type="paragraph" w:customStyle="1" w:styleId="font8">
    <w:name w:val="font8"/>
    <w:basedOn w:val="a0"/>
    <w:uiPriority w:val="99"/>
    <w:qFormat/>
    <w:pPr>
      <w:spacing w:before="100" w:beforeAutospacing="1" w:after="100" w:afterAutospacing="1"/>
    </w:pPr>
    <w:rPr>
      <w:i/>
      <w:iCs/>
      <w:color w:val="000000"/>
    </w:rPr>
  </w:style>
  <w:style w:type="paragraph" w:customStyle="1" w:styleId="font9">
    <w:name w:val="font9"/>
    <w:basedOn w:val="a0"/>
    <w:uiPriority w:val="99"/>
    <w:qFormat/>
    <w:pPr>
      <w:spacing w:before="100" w:beforeAutospacing="1" w:after="100" w:afterAutospacing="1"/>
    </w:pPr>
    <w:rPr>
      <w:b/>
      <w:bCs/>
      <w:i/>
      <w:iCs/>
      <w:color w:val="000000"/>
      <w:sz w:val="16"/>
      <w:szCs w:val="16"/>
    </w:rPr>
  </w:style>
  <w:style w:type="paragraph" w:customStyle="1" w:styleId="font10">
    <w:name w:val="font10"/>
    <w:basedOn w:val="a0"/>
    <w:uiPriority w:val="99"/>
    <w:qFormat/>
    <w:pPr>
      <w:spacing w:before="100" w:beforeAutospacing="1" w:after="100" w:afterAutospacing="1"/>
    </w:pPr>
    <w:rPr>
      <w:color w:val="000000"/>
      <w:sz w:val="16"/>
      <w:szCs w:val="16"/>
    </w:rPr>
  </w:style>
  <w:style w:type="paragraph" w:customStyle="1" w:styleId="font11">
    <w:name w:val="font11"/>
    <w:basedOn w:val="a0"/>
    <w:uiPriority w:val="99"/>
    <w:qFormat/>
    <w:pPr>
      <w:spacing w:before="100" w:beforeAutospacing="1" w:after="100" w:afterAutospacing="1"/>
    </w:pPr>
    <w:rPr>
      <w:i/>
      <w:iCs/>
      <w:color w:val="000000"/>
    </w:rPr>
  </w:style>
  <w:style w:type="paragraph" w:customStyle="1" w:styleId="xl111">
    <w:name w:val="xl111"/>
    <w:basedOn w:val="a0"/>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pPr>
      <w:spacing w:before="100" w:beforeAutospacing="1" w:after="100" w:afterAutospacing="1"/>
    </w:pPr>
    <w:rPr>
      <w:sz w:val="24"/>
      <w:szCs w:val="24"/>
    </w:rPr>
  </w:style>
  <w:style w:type="paragraph" w:customStyle="1" w:styleId="headertext">
    <w:name w:val="headertext"/>
    <w:basedOn w:val="a0"/>
    <w:qFormat/>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Pr>
      <w:color w:val="605E5C"/>
      <w:shd w:val="clear" w:color="auto" w:fill="E1DFDD"/>
    </w:rPr>
  </w:style>
  <w:style w:type="paragraph" w:customStyle="1" w:styleId="affff">
    <w:name w:val="Основной"/>
    <w:basedOn w:val="a0"/>
    <w:qFormat/>
    <w:pPr>
      <w:jc w:val="both"/>
    </w:pPr>
    <w:rPr>
      <w:rFonts w:ascii="Arial" w:hAnsi="Arial" w:cs="Arial"/>
      <w:sz w:val="24"/>
      <w:szCs w:val="24"/>
    </w:rPr>
  </w:style>
  <w:style w:type="paragraph" w:customStyle="1" w:styleId="affff0">
    <w:name w:val="Îñíîâí"/>
    <w:basedOn w:val="a0"/>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1">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pPr>
      <w:spacing w:before="0"/>
      <w:ind w:left="1429"/>
      <w:outlineLvl w:val="9"/>
    </w:pPr>
    <w:rPr>
      <w:color w:val="auto"/>
    </w:rPr>
  </w:style>
  <w:style w:type="paragraph" w:customStyle="1" w:styleId="rvps46">
    <w:name w:val="rvps46"/>
    <w:basedOn w:val="a0"/>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1"/>
    <w:qFormat/>
  </w:style>
  <w:style w:type="character" w:customStyle="1" w:styleId="ConsNonformat0">
    <w:name w:val="ConsNonformat Знак"/>
    <w:basedOn w:val="a1"/>
    <w:link w:val="ConsNonformat"/>
    <w:uiPriority w:val="99"/>
    <w:qFormat/>
    <w:locked/>
    <w:rPr>
      <w:rFonts w:ascii="Courier New" w:eastAsia="Times New Roman" w:hAnsi="Courier New" w:cs="Courier New"/>
      <w:sz w:val="22"/>
      <w:szCs w:val="22"/>
    </w:rPr>
  </w:style>
  <w:style w:type="paragraph" w:customStyle="1" w:styleId="Warning">
    <w:name w:val="Warning"/>
    <w:basedOn w:val="a0"/>
    <w:next w:val="a0"/>
    <w:uiPriority w:val="29"/>
    <w:qFormat/>
    <w:pPr>
      <w:pBdr>
        <w:left w:val="single" w:sz="24" w:space="10" w:color="999999"/>
      </w:pBdr>
      <w:spacing w:before="120" w:line="276" w:lineRule="auto"/>
      <w:ind w:left="964"/>
      <w:jc w:val="both"/>
    </w:pPr>
    <w:rPr>
      <w:i/>
      <w:iCs/>
      <w:color w:val="E36C0A"/>
      <w:sz w:val="22"/>
      <w:szCs w:val="22"/>
    </w:rPr>
  </w:style>
  <w:style w:type="paragraph" w:customStyle="1" w:styleId="2a">
    <w:name w:val="Основной текст2"/>
    <w:basedOn w:val="a0"/>
    <w:uiPriority w:val="99"/>
    <w:qFormat/>
    <w:pPr>
      <w:widowControl w:val="0"/>
      <w:shd w:val="clear" w:color="auto" w:fill="FFFFFF"/>
      <w:spacing w:line="206" w:lineRule="exact"/>
    </w:pPr>
    <w:rPr>
      <w:b/>
      <w:bCs/>
      <w:color w:val="000000"/>
      <w:spacing w:val="-1"/>
      <w:sz w:val="16"/>
      <w:szCs w:val="16"/>
    </w:rPr>
  </w:style>
  <w:style w:type="character" w:customStyle="1" w:styleId="160">
    <w:name w:val="Основной текст (16)"/>
    <w:qFormat/>
    <w:rPr>
      <w:rFonts w:ascii="Times New Roman" w:hAnsi="Times New Roman"/>
      <w:spacing w:val="0"/>
      <w:sz w:val="19"/>
      <w:u w:val="single"/>
    </w:rPr>
  </w:style>
  <w:style w:type="character" w:customStyle="1" w:styleId="FontStyle15">
    <w:name w:val="Font Style15"/>
    <w:qFormat/>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ASUS</cp:lastModifiedBy>
  <cp:revision>2</cp:revision>
  <cp:lastPrinted>2024-12-10T05:25:00Z</cp:lastPrinted>
  <dcterms:created xsi:type="dcterms:W3CDTF">2024-12-27T05:27:00Z</dcterms:created>
  <dcterms:modified xsi:type="dcterms:W3CDTF">2024-12-27T05:27:00Z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1049-12.2.0.13359</vt:lpwstr>
  </property>
  <property fmtid="{D5CDD505-2E9C-101B-9397-08002B2CF9AE}" pid="10" name="ICV">
    <vt:lpwstr>D85A0AA4C75C4A26A5AC8AF1201DB868_13</vt:lpwstr>
  </property>
</Properties>
</file>