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eastAsia="Liberation Sans" w:cs="Liberation Sans"/>
          <w:b/>
          <w:sz w:val="20"/>
          <w:szCs w:val="20"/>
        </w:rPr>
        <w:t xml:space="preserve">Обоснование начальной (максимальной) цены договора (расчет)</w:t>
      </w:r>
      <w:r>
        <w:rPr>
          <w:rFonts w:ascii="Liberation Sans" w:hAnsi="Liberation Sans" w:cs="Liberation Sans"/>
          <w:b/>
          <w:sz w:val="20"/>
          <w:szCs w:val="20"/>
        </w:rPr>
      </w:r>
      <w:r>
        <w:rPr>
          <w:rFonts w:ascii="Liberation Sans" w:hAnsi="Liberation Sans" w:cs="Liberation Sans"/>
          <w:b/>
          <w:sz w:val="20"/>
          <w:szCs w:val="20"/>
        </w:rPr>
      </w:r>
    </w:p>
    <w:tbl>
      <w:tblPr>
        <w:tblW w:w="17859" w:type="dxa"/>
        <w:tblInd w:w="-1183" w:type="dxa"/>
        <w:tblLayout w:type="fixed"/>
        <w:tblLook w:val="04A0" w:firstRow="1" w:lastRow="0" w:firstColumn="1" w:lastColumn="0" w:noHBand="0" w:noVBand="1"/>
      </w:tblPr>
      <w:tblGrid>
        <w:gridCol w:w="459"/>
        <w:gridCol w:w="1951"/>
        <w:gridCol w:w="625"/>
        <w:gridCol w:w="817"/>
        <w:gridCol w:w="1134"/>
        <w:gridCol w:w="1393"/>
        <w:gridCol w:w="1019"/>
        <w:gridCol w:w="1303"/>
        <w:gridCol w:w="1026"/>
        <w:gridCol w:w="1329"/>
        <w:gridCol w:w="2268"/>
        <w:gridCol w:w="2268"/>
        <w:gridCol w:w="2268"/>
      </w:tblGrid>
      <w:tr>
        <w:tblPrEx/>
        <w:trPr>
          <w:gridAfter w:val="3"/>
          <w:trHeight w:val="7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№ п\п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Наименование товара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Ед. изм.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Кол-во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Поставщик 1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Поставщик 2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5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Поставщик 3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center"/>
            <w:vMerge w:val="continue"/>
            <w:textDirection w:val="lrTb"/>
            <w:noWrap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continue"/>
            <w:textDirection w:val="lrTb"/>
            <w:noWrap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vMerge w:val="continue"/>
            <w:textDirection w:val="lrTb"/>
            <w:noWrap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continue"/>
            <w:textDirection w:val="lrTb"/>
            <w:noWrap/>
          </w:tcPr>
          <w:p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Цена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Цена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Цена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Align w:val="center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Cs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textDirection w:val="lrTb"/>
            <w:noWrap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ascii="Microsoft Sans Serif" w:hAnsi="Microsoft Sans Serif" w:eastAsia="Microsoft Sans Serif" w:cs="Microsoft Sans Serif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Балетный скотч, прозрачный, 5см*33м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шт.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1 550,00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31 000,00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1 690,00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33 800,00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1 869,45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37 389,00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  <w:tr>
        <w:tblPrEx/>
        <w:trPr>
          <w:trHeight w:val="5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52" w:type="dxa"/>
            <w:vAlign w:val="center"/>
            <w:vMerge w:val="restart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7" w:type="dxa"/>
            <w:vAlign w:val="center"/>
            <w:textDirection w:val="lrTb"/>
            <w:noWrap/>
          </w:tcPr>
          <w:p>
            <w:pPr>
              <w:jc w:val="right"/>
              <w:spacing w:after="0" w:afterAutospacing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31 000,00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center"/>
            <w:textDirection w:val="lrTb"/>
            <w:noWrap/>
          </w:tcPr>
          <w:p>
            <w:pPr>
              <w:jc w:val="right"/>
              <w:spacing w:after="0" w:afterAutospacing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33 800,00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355" w:type="dxa"/>
            <w:vAlign w:val="center"/>
            <w:textDirection w:val="lrTb"/>
            <w:noWrap/>
          </w:tcPr>
          <w:p>
            <w:pPr>
              <w:jc w:val="right"/>
              <w:spacing w:after="0" w:afterAutospacing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37 389,00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ind w:left="0" w:right="0" w:firstLine="0"/>
              <w:spacing w:after="200" w:line="276" w:lineRule="auto"/>
              <w:tabs>
                <w:tab w:val="left" w:pos="567" w:leader="none"/>
                <w:tab w:val="left" w:pos="709" w:leader="none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/>
          </w:tcPr>
          <w:p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/>
          </w:tcPr>
          <w:p>
            <w:pPr>
              <w:jc w:val="right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525 000,00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1020"/>
        </w:trPr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2" w:type="dxa"/>
            <w:vAlign w:val="center"/>
            <w:vMerge w:val="continue"/>
            <w:textDirection w:val="lrTb"/>
            <w:noWrap/>
          </w:tcPr>
          <w:p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04" w:type="dxa"/>
            <w:vAlign w:val="center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Начальная (максимальная) цена договора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определена по наименьшему показателю стоимости Товара, исходя из сравнительного анализа предоставленных коммерческих предложений,  и составляет </w:t>
            </w: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                                 31 000</w:t>
            </w: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 (тридцать одна тысяча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) </w:t>
            </w: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рублей 00 копеек.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Наименьшая стоимость Товара включает в се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бя: 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цена Товара, стоимость тары (упаковки), перевозка, доставка до места поставки, хранение, погрузочно-разгрузочные работы,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включая работы с применением грузоподъемных средств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, занос в помещение, страхование, уплата таможенных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пошлин, налогов, сборов и других обязательных платежей, уста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  <w:highlight w:val="white"/>
              </w:rPr>
              <w:t xml:space="preserve">новленных действующим законодательством Российской Федерации.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</w:tr>
    </w:tbl>
    <w:p>
      <w:pPr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sectPr>
      <w:footnotePr/>
      <w:endnotePr/>
      <w:type w:val="nextPage"/>
      <w:pgSz w:w="11906" w:h="16838" w:orient="portrait"/>
      <w:pgMar w:top="425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Liberation San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2024-11-15T12:01:17Z</dcterms:modified>
</cp:coreProperties>
</file>