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68" w:rsidRPr="004A2460" w:rsidRDefault="00083B68" w:rsidP="00083B68">
      <w:pPr>
        <w:tabs>
          <w:tab w:val="left" w:pos="567"/>
          <w:tab w:val="center" w:pos="5031"/>
          <w:tab w:val="left" w:pos="682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OLE_LINK4"/>
      <w:bookmarkStart w:id="1" w:name="OLE_LINK5"/>
      <w:r w:rsidRPr="004A2460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083B68" w:rsidRPr="004A2460" w:rsidRDefault="00083B68" w:rsidP="00083B6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оказание услуг по аренде </w:t>
      </w:r>
      <w:r w:rsidRPr="004A24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спецтехники с экипажем</w:t>
      </w:r>
    </w:p>
    <w:p w:rsidR="00083B68" w:rsidRPr="004A2460" w:rsidRDefault="00083B68" w:rsidP="00083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:rsidR="00083B68" w:rsidRPr="004A2460" w:rsidRDefault="00083B68" w:rsidP="00083B68">
      <w:pPr>
        <w:widowControl w:val="0"/>
        <w:numPr>
          <w:ilvl w:val="0"/>
          <w:numId w:val="1"/>
        </w:numPr>
        <w:suppressAutoHyphens/>
        <w:spacing w:after="0" w:line="254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Предмет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договора</w:t>
      </w:r>
      <w:r w:rsidRPr="004A2460">
        <w:rPr>
          <w:rFonts w:ascii="Times New Roman" w:eastAsia="Times New Roman" w:hAnsi="Times New Roman"/>
          <w:bCs/>
          <w:sz w:val="24"/>
          <w:szCs w:val="24"/>
          <w:lang w:eastAsia="ru-RU"/>
        </w:rPr>
        <w:t>: услуги по</w:t>
      </w:r>
      <w:r w:rsidRPr="004A24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аренде с экипажем 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спецтехники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83B68" w:rsidRDefault="00083B68" w:rsidP="00083B68">
      <w:pPr>
        <w:widowControl w:val="0"/>
        <w:tabs>
          <w:tab w:val="left" w:pos="11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C8D">
        <w:rPr>
          <w:rFonts w:ascii="Times New Roman" w:eastAsia="Times New Roman" w:hAnsi="Times New Roman"/>
          <w:sz w:val="24"/>
          <w:szCs w:val="24"/>
          <w:lang w:eastAsia="ru-RU"/>
        </w:rPr>
        <w:t>Код (коды) по Общероссийскому классификатору продукции по видам экономической деятельности (ОКПД2) ОК 034-2014 (КПЕС 2008) с указанием вида (-</w:t>
      </w:r>
      <w:proofErr w:type="spellStart"/>
      <w:r w:rsidRPr="00010C8D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010C8D">
        <w:rPr>
          <w:rFonts w:ascii="Times New Roman" w:eastAsia="Times New Roman" w:hAnsi="Times New Roman"/>
          <w:sz w:val="24"/>
          <w:szCs w:val="24"/>
          <w:lang w:eastAsia="ru-RU"/>
        </w:rPr>
        <w:t>) продукции, соответствующие предмету договора: 49.41.20.000 - Услуги по аренде грузовых транспортных средств с водителем.</w:t>
      </w:r>
    </w:p>
    <w:p w:rsidR="00083B68" w:rsidRPr="00010C8D" w:rsidRDefault="00083B68" w:rsidP="00083B68">
      <w:pPr>
        <w:widowControl w:val="0"/>
        <w:tabs>
          <w:tab w:val="left" w:pos="11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B68">
        <w:rPr>
          <w:rFonts w:ascii="Times New Roman" w:eastAsia="Times New Roman" w:hAnsi="Times New Roman"/>
          <w:sz w:val="24"/>
          <w:szCs w:val="24"/>
          <w:lang w:eastAsia="ru-RU"/>
        </w:rPr>
        <w:t>ОКВЭД - Общероссийский классификатор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идов экономической деятельности по предмету договора: 49.41.3 - </w:t>
      </w:r>
      <w:r w:rsidRPr="00083B68">
        <w:rPr>
          <w:rFonts w:ascii="Times New Roman" w:eastAsia="Times New Roman" w:hAnsi="Times New Roman"/>
          <w:sz w:val="24"/>
          <w:szCs w:val="24"/>
          <w:lang w:eastAsia="ru-RU"/>
        </w:rPr>
        <w:t>Аренда грузового автомобильного транспорта с водителем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 оказания услуг: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спецтехника предоставляется Заказчику (Арендатору) для загрузки отходов на производственных площадках Арендатора. 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(Арендодатель)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использовать принадлежащую ему на любом основании, установленном законодательством, самоходную технику.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Арендодатель предоставляет Арендатору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его заявке следующую технику (далее по тексту – «техника»):</w:t>
      </w:r>
    </w:p>
    <w:tbl>
      <w:tblPr>
        <w:tblW w:w="470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5314"/>
        <w:gridCol w:w="1551"/>
      </w:tblGrid>
      <w:tr w:rsidR="00083B68" w:rsidRPr="00010C8D" w:rsidTr="00574797"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68" w:rsidRPr="00010C8D" w:rsidRDefault="00083B68" w:rsidP="005747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68" w:rsidRPr="00010C8D" w:rsidRDefault="00083B68" w:rsidP="005747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hAnsi="Times New Roman"/>
                <w:sz w:val="24"/>
                <w:szCs w:val="24"/>
              </w:rPr>
              <w:t>Марка и основные технические характеристики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8" w:rsidRPr="00010C8D" w:rsidRDefault="00083B68" w:rsidP="005747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</w:t>
            </w:r>
          </w:p>
          <w:p w:rsidR="00083B68" w:rsidRPr="00010C8D" w:rsidRDefault="00083B68" w:rsidP="005747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83B68" w:rsidRPr="00010C8D" w:rsidTr="00574797">
        <w:trPr>
          <w:trHeight w:val="33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68" w:rsidRPr="00010C8D" w:rsidRDefault="00083B68" w:rsidP="005747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083B68" w:rsidRPr="00010C8D" w:rsidRDefault="00083B68" w:rsidP="005747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Экскаватор-погрузчик типа </w:t>
            </w:r>
            <w:r w:rsidRPr="00010C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Terex</w:t>
            </w:r>
            <w:r w:rsidRPr="00010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860, </w:t>
            </w:r>
            <w:r w:rsidRPr="00010C8D">
              <w:rPr>
                <w:rFonts w:ascii="Times New Roman" w:hAnsi="Times New Roman"/>
                <w:sz w:val="24"/>
                <w:szCs w:val="24"/>
                <w:lang w:val="en-US"/>
              </w:rPr>
              <w:t>JCB</w:t>
            </w:r>
            <w:r w:rsidRPr="00010C8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010C8D">
              <w:rPr>
                <w:rFonts w:ascii="Times New Roman" w:hAnsi="Times New Roman"/>
                <w:sz w:val="24"/>
                <w:szCs w:val="24"/>
                <w:lang w:val="en-US"/>
              </w:rPr>
              <w:t>CX</w:t>
            </w:r>
            <w:r w:rsidRPr="00010C8D">
              <w:rPr>
                <w:rFonts w:ascii="Times New Roman" w:hAnsi="Times New Roman"/>
                <w:sz w:val="24"/>
                <w:szCs w:val="24"/>
              </w:rPr>
              <w:t>, 4</w:t>
            </w:r>
            <w:r w:rsidRPr="00010C8D">
              <w:rPr>
                <w:rFonts w:ascii="Times New Roman" w:hAnsi="Times New Roman"/>
                <w:sz w:val="24"/>
                <w:szCs w:val="24"/>
                <w:lang w:val="en-US"/>
              </w:rPr>
              <w:t>CX</w:t>
            </w:r>
            <w:r w:rsidRPr="00010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Объём ковша экскаватора </w:t>
            </w:r>
          </w:p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передний – не менее 1 м3 не более 1,3м3</w:t>
            </w:r>
          </w:p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задний – не менее 0,2 м3 не более 0,48м3,</w:t>
            </w:r>
          </w:p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высота выгрузки не менее 2,42 м не более 2,64м.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три</w:t>
            </w: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) единицы</w:t>
            </w:r>
          </w:p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083B68" w:rsidRPr="00010C8D" w:rsidTr="00574797">
        <w:trPr>
          <w:trHeight w:val="33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68" w:rsidRPr="00010C8D" w:rsidRDefault="00083B68" w:rsidP="005747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Мини-погрузчик Типа </w:t>
            </w:r>
            <w:r w:rsidRPr="00010C8D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BOBCAT</w:t>
            </w:r>
            <w:r w:rsidRPr="00010C8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010C8D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LIUGONG</w:t>
            </w:r>
            <w:r w:rsidRPr="00010C8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10C8D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CLG</w:t>
            </w:r>
            <w:r w:rsidRPr="00010C8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365 или аналог.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Объём ковша не менее 0,40 </w:t>
            </w:r>
            <w:proofErr w:type="spellStart"/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куб.м</w:t>
            </w:r>
            <w:proofErr w:type="spellEnd"/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 Грузоподъемность: не менее 0,795 т. Опрокидывающая нагрузка: не менее 1,59 т.</w:t>
            </w:r>
          </w:p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Дальность выгрузки: не менее 540 мм.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(Две) единицы</w:t>
            </w:r>
          </w:p>
        </w:tc>
      </w:tr>
      <w:tr w:rsidR="00083B68" w:rsidRPr="00010C8D" w:rsidTr="00574797">
        <w:trPr>
          <w:trHeight w:val="33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68" w:rsidRPr="00010C8D" w:rsidRDefault="00083B68" w:rsidP="005747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Экскаватор гусеничный </w:t>
            </w:r>
            <w:r w:rsidR="00F74790" w:rsidRPr="00F7479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DOOSAN 225 </w:t>
            </w:r>
            <w:r w:rsidRPr="00010C8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или аналог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Эксплуатационная масса: 21</w:t>
            </w: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т.</w:t>
            </w:r>
          </w:p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Рабочий радиус: 10м.</w:t>
            </w:r>
          </w:p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Макс глубина рытья: 6,5м.</w:t>
            </w:r>
          </w:p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Объем ковша: не менее 1 </w:t>
            </w:r>
            <w:proofErr w:type="spellStart"/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куб.м</w:t>
            </w:r>
            <w:proofErr w:type="spellEnd"/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  <w:p w:rsidR="00083B68" w:rsidRPr="00010C8D" w:rsidRDefault="00083B68" w:rsidP="00574797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10C8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(Две) единицы</w:t>
            </w:r>
          </w:p>
        </w:tc>
      </w:tr>
    </w:tbl>
    <w:p w:rsidR="00083B68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возникновении </w:t>
      </w:r>
      <w:proofErr w:type="gram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потребности  Заказчика</w:t>
      </w:r>
      <w:proofErr w:type="gram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, может быть запрошена техника с дополнительным навесным оборудованием, о чем дополнительно указывается в заявке.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Погрузка и трамбовка твердых коммунальных отходов с использованием спецтехники, в том числе строительных и промышленных отходов, осуществляется с земли в контейнеры объемом от 27м3 до 40 м3. Ориентировочный объем погрузки за смену составляет от 500 до 1000м3.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Может быть запрошено следующее оборудование: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Для Экскаваторов-погрузчиков: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1 Навесное оборудование задней стрелы: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гидромолот</w:t>
      </w:r>
      <w:proofErr w:type="spell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открытого типа (Частота ударов, уд-мин - 400~750)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ковш планировочный (объем ковша – 0,2 м</w:t>
      </w:r>
      <w:r w:rsidRPr="004A246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, Ширина ковша -1500мм)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2 Навесное оборудование передней стрелы: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снеговой отвал с гидравлическим поворотом (гидравлическая система поворота, сменный нож – резиновая тех. пластина, угол поворота - +/- 27 </w:t>
      </w:r>
      <w:proofErr w:type="gram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градусов,  ширина</w:t>
      </w:r>
      <w:proofErr w:type="gram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очистки - 2500 мм)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щетка дорожная (бункерная) (гидравлический поворотный механизм дорожной щетки, угол смещения щетины при расчистке - +- 30 градусов, ширина расчистки снега, пыли, листвы – 2500)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ковш </w:t>
      </w:r>
      <w:proofErr w:type="gram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челюстной  (</w:t>
      </w:r>
      <w:proofErr w:type="gram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4 в 1 для экскаваторов-погрузчиков -  используется для погрузки и перемещение грунта, выравнивания (планирования) грунта, перемещения крупногабаритных грузов, погрузки грейфером и других задач) (Объем переднего ковша V -1.1 м3, угол открывания - 76 градусов, ширина ковша - 2400 мм).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перекидные вилы (грузоподъемность - 2000 кг; длина вил - 1200 мм)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Для мини-погрузчиков: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перекидные вилы (грузоподъемность - 2000 кг; длина вил - 1200 мм)</w:t>
      </w:r>
    </w:p>
    <w:p w:rsidR="00083B68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Pr="00A63019">
        <w:rPr>
          <w:rFonts w:ascii="Times New Roman" w:hAnsi="Times New Roman"/>
          <w:lang w:eastAsia="zh-CN"/>
        </w:rPr>
        <w:t xml:space="preserve">г. Санкт-Петербург, ул. Верхняя д.11, Санкт-Петербург, ул. Вагонный проезд, д. </w:t>
      </w:r>
      <w:r w:rsidRPr="00A63019">
        <w:rPr>
          <w:rFonts w:ascii="Times New Roman" w:hAnsi="Times New Roman"/>
          <w:lang w:eastAsia="zh-CN"/>
        </w:rPr>
        <w:lastRenderedPageBreak/>
        <w:t>14</w:t>
      </w:r>
      <w:r>
        <w:rPr>
          <w:rFonts w:ascii="Times New Roman" w:hAnsi="Times New Roman"/>
          <w:lang w:eastAsia="zh-CN"/>
        </w:rPr>
        <w:t xml:space="preserve">, г. </w:t>
      </w:r>
      <w:r w:rsidRPr="00064B68">
        <w:rPr>
          <w:rFonts w:ascii="Times New Roman" w:eastAsia="Arial" w:hAnsi="Times New Roman"/>
          <w:bCs/>
          <w:spacing w:val="-1"/>
          <w:sz w:val="23"/>
          <w:szCs w:val="23"/>
        </w:rPr>
        <w:t>С</w:t>
      </w:r>
      <w:r w:rsidRPr="00064B68">
        <w:rPr>
          <w:rFonts w:ascii="Times New Roman" w:eastAsia="Arial" w:hAnsi="Times New Roman"/>
          <w:bCs/>
          <w:spacing w:val="-2"/>
          <w:sz w:val="23"/>
          <w:szCs w:val="23"/>
        </w:rPr>
        <w:t>анкт-Петерб</w:t>
      </w:r>
      <w:r w:rsidRPr="00064B68">
        <w:rPr>
          <w:rFonts w:ascii="Times New Roman" w:eastAsia="Arial" w:hAnsi="Times New Roman"/>
          <w:bCs/>
          <w:spacing w:val="-1"/>
          <w:sz w:val="23"/>
          <w:szCs w:val="23"/>
        </w:rPr>
        <w:t>у</w:t>
      </w:r>
      <w:r w:rsidRPr="00064B68">
        <w:rPr>
          <w:rFonts w:ascii="Times New Roman" w:eastAsia="Arial" w:hAnsi="Times New Roman"/>
          <w:bCs/>
          <w:spacing w:val="-2"/>
          <w:sz w:val="23"/>
          <w:szCs w:val="23"/>
        </w:rPr>
        <w:t>рг</w:t>
      </w:r>
      <w:r w:rsidRPr="00064B68">
        <w:rPr>
          <w:rFonts w:ascii="Times New Roman" w:eastAsia="Arial" w:hAnsi="Times New Roman"/>
          <w:bCs/>
          <w:spacing w:val="-11"/>
          <w:sz w:val="23"/>
          <w:szCs w:val="23"/>
        </w:rPr>
        <w:t>,</w:t>
      </w:r>
      <w:r w:rsidRPr="00064B68">
        <w:rPr>
          <w:rFonts w:ascii="Times New Roman" w:eastAsia="Arial" w:hAnsi="Times New Roman"/>
          <w:bCs/>
          <w:spacing w:val="-7"/>
          <w:sz w:val="23"/>
          <w:szCs w:val="23"/>
        </w:rPr>
        <w:t xml:space="preserve"> </w:t>
      </w:r>
      <w:r w:rsidRPr="00064B68">
        <w:rPr>
          <w:rFonts w:ascii="Times New Roman" w:eastAsia="Arial" w:hAnsi="Times New Roman"/>
          <w:bCs/>
          <w:sz w:val="23"/>
          <w:szCs w:val="23"/>
        </w:rPr>
        <w:t>3-й</w:t>
      </w:r>
      <w:r w:rsidRPr="00064B68">
        <w:rPr>
          <w:rFonts w:ascii="Times New Roman" w:eastAsia="Arial" w:hAnsi="Times New Roman"/>
          <w:bCs/>
          <w:spacing w:val="-6"/>
          <w:sz w:val="23"/>
          <w:szCs w:val="23"/>
        </w:rPr>
        <w:t xml:space="preserve"> </w:t>
      </w:r>
      <w:r w:rsidRPr="00064B68">
        <w:rPr>
          <w:rFonts w:ascii="Times New Roman" w:eastAsia="Arial" w:hAnsi="Times New Roman"/>
          <w:bCs/>
          <w:sz w:val="23"/>
          <w:szCs w:val="23"/>
        </w:rPr>
        <w:t>Рыбацкий</w:t>
      </w:r>
      <w:r w:rsidRPr="00064B68">
        <w:rPr>
          <w:rFonts w:ascii="Times New Roman" w:eastAsia="Arial" w:hAnsi="Times New Roman"/>
          <w:bCs/>
          <w:spacing w:val="-7"/>
          <w:sz w:val="23"/>
          <w:szCs w:val="23"/>
        </w:rPr>
        <w:t xml:space="preserve"> </w:t>
      </w:r>
      <w:proofErr w:type="spellStart"/>
      <w:r w:rsidRPr="00064B68">
        <w:rPr>
          <w:rFonts w:ascii="Times New Roman" w:eastAsia="Arial" w:hAnsi="Times New Roman"/>
          <w:bCs/>
          <w:sz w:val="23"/>
          <w:szCs w:val="23"/>
        </w:rPr>
        <w:t>пр</w:t>
      </w:r>
      <w:proofErr w:type="spellEnd"/>
      <w:r w:rsidRPr="00064B68">
        <w:rPr>
          <w:rFonts w:ascii="Times New Roman" w:eastAsia="Arial" w:hAnsi="Times New Roman"/>
          <w:bCs/>
          <w:sz w:val="23"/>
          <w:szCs w:val="23"/>
        </w:rPr>
        <w:t>-д,</w:t>
      </w:r>
      <w:r w:rsidRPr="00064B68">
        <w:rPr>
          <w:rFonts w:ascii="Times New Roman" w:eastAsia="Arial" w:hAnsi="Times New Roman"/>
          <w:bCs/>
          <w:spacing w:val="-7"/>
          <w:sz w:val="23"/>
          <w:szCs w:val="23"/>
        </w:rPr>
        <w:t xml:space="preserve"> </w:t>
      </w:r>
      <w:r w:rsidRPr="00064B68">
        <w:rPr>
          <w:rFonts w:ascii="Times New Roman" w:eastAsia="Arial" w:hAnsi="Times New Roman"/>
          <w:bCs/>
          <w:spacing w:val="-2"/>
          <w:sz w:val="23"/>
          <w:szCs w:val="23"/>
        </w:rPr>
        <w:t>дом</w:t>
      </w:r>
      <w:r w:rsidRPr="00064B68">
        <w:rPr>
          <w:rFonts w:ascii="Times New Roman" w:eastAsia="Arial" w:hAnsi="Times New Roman"/>
          <w:bCs/>
          <w:spacing w:val="-6"/>
          <w:sz w:val="23"/>
          <w:szCs w:val="23"/>
        </w:rPr>
        <w:t xml:space="preserve"> </w:t>
      </w:r>
      <w:r w:rsidRPr="00064B68">
        <w:rPr>
          <w:rFonts w:ascii="Times New Roman" w:eastAsia="Arial" w:hAnsi="Times New Roman"/>
          <w:bCs/>
          <w:sz w:val="23"/>
          <w:szCs w:val="23"/>
        </w:rPr>
        <w:t>№</w:t>
      </w:r>
      <w:r w:rsidRPr="00064B68">
        <w:rPr>
          <w:rFonts w:ascii="Times New Roman" w:eastAsia="Arial" w:hAnsi="Times New Roman"/>
          <w:bCs/>
          <w:spacing w:val="-7"/>
          <w:sz w:val="23"/>
          <w:szCs w:val="23"/>
        </w:rPr>
        <w:t xml:space="preserve"> </w:t>
      </w:r>
      <w:r w:rsidRPr="00064B68">
        <w:rPr>
          <w:rFonts w:ascii="Times New Roman" w:eastAsia="Arial" w:hAnsi="Times New Roman"/>
          <w:bCs/>
          <w:sz w:val="23"/>
          <w:szCs w:val="23"/>
        </w:rPr>
        <w:t>3,</w:t>
      </w:r>
      <w:r>
        <w:rPr>
          <w:rFonts w:ascii="Times New Roman" w:eastAsia="Arial" w:hAnsi="Times New Roman"/>
          <w:b/>
          <w:bCs/>
          <w:i/>
          <w:sz w:val="23"/>
          <w:szCs w:val="23"/>
        </w:rPr>
        <w:t xml:space="preserve"> </w:t>
      </w:r>
      <w:r w:rsidRPr="0018643F">
        <w:rPr>
          <w:rFonts w:ascii="Times New Roman" w:hAnsi="Times New Roman"/>
          <w:spacing w:val="-3"/>
          <w:w w:val="105"/>
        </w:rPr>
        <w:t>корпус</w:t>
      </w:r>
      <w:r w:rsidRPr="0018643F">
        <w:rPr>
          <w:rFonts w:ascii="Times New Roman" w:hAnsi="Times New Roman"/>
          <w:spacing w:val="-21"/>
          <w:w w:val="105"/>
        </w:rPr>
        <w:t xml:space="preserve"> </w:t>
      </w:r>
      <w:r w:rsidRPr="0018643F">
        <w:rPr>
          <w:rFonts w:ascii="Times New Roman" w:hAnsi="Times New Roman"/>
          <w:w w:val="105"/>
        </w:rPr>
        <w:t>А</w:t>
      </w:r>
      <w:r>
        <w:rPr>
          <w:rFonts w:ascii="Times New Roman" w:hAnsi="Times New Roman"/>
          <w:w w:val="105"/>
        </w:rPr>
        <w:t xml:space="preserve">, </w:t>
      </w:r>
      <w:r w:rsidRPr="00A63019">
        <w:rPr>
          <w:rFonts w:ascii="Times New Roman" w:hAnsi="Times New Roman"/>
          <w:lang w:eastAsia="zh-CN"/>
        </w:rPr>
        <w:t>г. Санкт-Петербург</w:t>
      </w:r>
      <w:r>
        <w:rPr>
          <w:rFonts w:ascii="Times New Roman" w:hAnsi="Times New Roman"/>
          <w:lang w:eastAsia="zh-CN"/>
        </w:rPr>
        <w:t>, поселок Петро-Славянка, ул. Софийская, д. 96.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Услуги по аренде спецтехники оказываются по заявке Заказчика. Заявка на технику, содержащая информацию о наименовании Заказчика, дате и времени начала работ, дате и времени окончания работ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менее 12 часов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), месте оказания услуг, перечень и примерный объем услуг, подается Заказчиком письменно или посредством электронной почты или факсимильной </w:t>
      </w:r>
      <w:proofErr w:type="gram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proofErr w:type="gram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передачи телефонограммы </w:t>
      </w:r>
      <w:r w:rsidRPr="004A2460">
        <w:rPr>
          <w:rFonts w:ascii="Times New Roman" w:hAnsi="Times New Roman"/>
          <w:sz w:val="24"/>
          <w:szCs w:val="24"/>
        </w:rPr>
        <w:t xml:space="preserve">в срок, не позднее, чем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за 12 часов до начала оказания услуг – по адресу (номеру), указанному Исполнителем. Исполнитель в течение 2-х часов подтверждает факт приема заявки и сообщает письменно сведения на выделенную технику, с указанием информации, позволяющих идентифицировать технику (государственный регистрационный номер, либо </w:t>
      </w:r>
      <w:r w:rsidRPr="004A2460">
        <w:rPr>
          <w:rFonts w:ascii="Times New Roman" w:eastAsia="Times New Roman" w:hAnsi="Times New Roman"/>
          <w:sz w:val="24"/>
          <w:szCs w:val="24"/>
          <w:lang w:val="en-US" w:eastAsia="ru-RU"/>
        </w:rPr>
        <w:t>VIN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-номер автомобиля). Техника должна предоставляться в технически исправном состоянии.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возражений </w:t>
      </w:r>
      <w:r w:rsidRPr="004A246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ответственного сотрудника Заказчика, указанного в качестве такового Заказчиком Исполнителю, на допуск представленной </w:t>
      </w:r>
      <w:proofErr w:type="gramStart"/>
      <w:r w:rsidRPr="004A246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техники  к</w:t>
      </w:r>
      <w:proofErr w:type="gramEnd"/>
      <w:r w:rsidRPr="004A246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работе, возможность использования данной единицы техники считается согласованной.  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работы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техники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включает в себя время пробега к месту ее подачи перед началом работы и до места ее стоянки после окончания работы, а также время заправки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техники 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 подачи Заказчику и прочее время для нужд необходимого обслуживания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техники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GoBack"/>
      <w:bookmarkEnd w:id="2"/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4A24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Объем оказываемых услуг. 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Исполнитель Договора предоставляет Заказчику по его заявке спецтехнику с экипажем в объеме: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Экскаватор-погрузчик</w:t>
      </w:r>
      <w:r w:rsidR="00693C9C">
        <w:rPr>
          <w:rFonts w:ascii="Times New Roman" w:eastAsia="Times New Roman" w:hAnsi="Times New Roman"/>
          <w:sz w:val="24"/>
          <w:szCs w:val="24"/>
          <w:lang w:eastAsia="ru-RU"/>
        </w:rPr>
        <w:t xml:space="preserve"> (на 3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ед.) -</w:t>
      </w:r>
      <w:r w:rsidR="00265B0B">
        <w:rPr>
          <w:rFonts w:ascii="Times New Roman" w:eastAsia="Times New Roman" w:hAnsi="Times New Roman"/>
          <w:sz w:val="24"/>
          <w:szCs w:val="24"/>
          <w:lang w:eastAsia="ru-RU"/>
        </w:rPr>
        <w:t xml:space="preserve">  не менее </w:t>
      </w:r>
      <w:r w:rsidR="002D2A3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</w:t>
      </w:r>
      <w:r w:rsidR="00693C9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</w:t>
      </w:r>
      <w:r w:rsidR="002D2A3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00</w:t>
      </w:r>
      <w:r w:rsidRPr="00A92602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A92602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маш</w:t>
      </w:r>
      <w:proofErr w:type="spellEnd"/>
      <w:r w:rsidRPr="00A92602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/часов.</w:t>
      </w:r>
      <w:r w:rsidR="00693C9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ед.</w:t>
      </w:r>
    </w:p>
    <w:p w:rsidR="00083B68" w:rsidRPr="004A2460" w:rsidRDefault="00693C9C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Мини-погрузчик (на 2</w:t>
      </w:r>
      <w:r w:rsidR="00083B68"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ед.) – </w:t>
      </w:r>
      <w:r w:rsidR="00265B0B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2D2A3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12</w:t>
      </w:r>
      <w:r w:rsidR="00083B68" w:rsidRPr="00A92602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00 </w:t>
      </w:r>
      <w:proofErr w:type="spellStart"/>
      <w:r w:rsidR="00083B68" w:rsidRPr="00A92602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маш</w:t>
      </w:r>
      <w:proofErr w:type="spellEnd"/>
      <w:r w:rsidR="00083B68" w:rsidRPr="00A92602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/часов</w:t>
      </w:r>
      <w:r w:rsidR="00083B68" w:rsidRPr="004A246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ед.</w:t>
      </w:r>
    </w:p>
    <w:p w:rsidR="00083B68" w:rsidRPr="004A2460" w:rsidRDefault="00083B68" w:rsidP="00083B68">
      <w:pPr>
        <w:widowControl w:val="0"/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Экска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ватор гус</w:t>
      </w:r>
      <w:r w:rsidR="00693C9C">
        <w:rPr>
          <w:rFonts w:ascii="Times New Roman" w:eastAsia="Times New Roman" w:hAnsi="Times New Roman"/>
          <w:sz w:val="24"/>
          <w:szCs w:val="24"/>
          <w:lang w:eastAsia="ru-RU"/>
        </w:rPr>
        <w:t>еничный (на 2</w:t>
      </w:r>
      <w:r w:rsidR="00265B0B">
        <w:rPr>
          <w:rFonts w:ascii="Times New Roman" w:eastAsia="Times New Roman" w:hAnsi="Times New Roman"/>
          <w:sz w:val="24"/>
          <w:szCs w:val="24"/>
          <w:lang w:eastAsia="ru-RU"/>
        </w:rPr>
        <w:t xml:space="preserve"> ед.) – не менее </w:t>
      </w:r>
      <w:r w:rsidR="00693C9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1100</w:t>
      </w:r>
      <w:r w:rsidRPr="00A92602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A92602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маш</w:t>
      </w:r>
      <w:proofErr w:type="spellEnd"/>
      <w:r w:rsidRPr="00A92602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/часов.</w:t>
      </w:r>
      <w:r w:rsidR="00693C9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ед.</w:t>
      </w:r>
    </w:p>
    <w:p w:rsidR="00083B68" w:rsidRPr="004A2460" w:rsidRDefault="00083B68" w:rsidP="00E341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Pr="00010C8D">
        <w:rPr>
          <w:rFonts w:ascii="Times New Roman" w:eastAsia="Times New Roman" w:hAnsi="Times New Roman"/>
          <w:bCs/>
          <w:sz w:val="24"/>
          <w:szCs w:val="24"/>
          <w:lang w:eastAsia="ru-RU"/>
        </w:rPr>
        <w:t>Срок оказания услуг.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10C8D">
        <w:rPr>
          <w:rFonts w:ascii="Times New Roman" w:eastAsia="Times New Roman" w:hAnsi="Times New Roman"/>
          <w:sz w:val="24"/>
          <w:szCs w:val="24"/>
          <w:lang w:eastAsia="ru-RU"/>
        </w:rPr>
        <w:t>Услуги оказываются в течение срока дейст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вия До</w:t>
      </w:r>
      <w:r w:rsidR="000C0908">
        <w:rPr>
          <w:rFonts w:ascii="Times New Roman" w:eastAsia="Times New Roman" w:hAnsi="Times New Roman"/>
          <w:sz w:val="24"/>
          <w:szCs w:val="24"/>
          <w:lang w:eastAsia="ru-RU"/>
        </w:rPr>
        <w:t>говора (</w:t>
      </w:r>
      <w:r w:rsidR="00265B0B">
        <w:rPr>
          <w:rFonts w:ascii="Times New Roman" w:eastAsia="Times New Roman" w:hAnsi="Times New Roman"/>
          <w:sz w:val="24"/>
          <w:szCs w:val="24"/>
          <w:lang w:eastAsia="ru-RU"/>
        </w:rPr>
        <w:t xml:space="preserve">с даты </w:t>
      </w:r>
      <w:proofErr w:type="gramStart"/>
      <w:r w:rsidR="00265B0B">
        <w:rPr>
          <w:rFonts w:ascii="Times New Roman" w:eastAsia="Times New Roman" w:hAnsi="Times New Roman"/>
          <w:sz w:val="24"/>
          <w:szCs w:val="24"/>
          <w:lang w:eastAsia="ru-RU"/>
        </w:rPr>
        <w:t>заключения  по</w:t>
      </w:r>
      <w:proofErr w:type="gramEnd"/>
      <w:r w:rsidR="00265B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732B">
        <w:rPr>
          <w:rFonts w:ascii="Times New Roman" w:eastAsia="Times New Roman" w:hAnsi="Times New Roman"/>
          <w:sz w:val="24"/>
          <w:szCs w:val="24"/>
          <w:lang w:eastAsia="ru-RU"/>
        </w:rPr>
        <w:t>31.05.2025 года</w:t>
      </w:r>
      <w:r w:rsidR="00DF7B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4128">
        <w:rPr>
          <w:rFonts w:ascii="Times New Roman" w:eastAsia="Times New Roman" w:hAnsi="Times New Roman"/>
          <w:sz w:val="24"/>
          <w:szCs w:val="24"/>
          <w:lang w:eastAsia="ru-RU"/>
        </w:rPr>
        <w:t>с возможностью продления.</w:t>
      </w:r>
      <w:r w:rsidRPr="00010C8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83B68" w:rsidRPr="004A2460" w:rsidRDefault="00083B68" w:rsidP="00083B68">
      <w:pPr>
        <w:widowControl w:val="0"/>
        <w:shd w:val="clear" w:color="auto" w:fill="FFFFFF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A24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Общие требования к услугам, в том </w:t>
      </w:r>
      <w:proofErr w:type="gramStart"/>
      <w:r w:rsidRPr="004A24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числе,  объему</w:t>
      </w:r>
      <w:proofErr w:type="gramEnd"/>
      <w:r w:rsidRPr="004A24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качеству оказываемых услуг:</w:t>
      </w:r>
    </w:p>
    <w:p w:rsidR="00083B68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В период действия Договора Исполнитель по заявке Заказчика предоставляет технику с экипажем.</w:t>
      </w:r>
    </w:p>
    <w:p w:rsidR="00083B68" w:rsidRPr="00C72411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период действия Договора Исполнитель назначает ответственное лицо по вопросам взаимодействия с Заказчиком. Все организационные моменты, связанные в том числе с заменой спецтехники, устранению поломок и т.п. Заказчик в первую очередь разрешает путем уведомления ответственного лица посредством электронной почты, телефонным звонком, через мессенджеры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WhatsApp</w:t>
      </w:r>
      <w:r w:rsidRPr="00C724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Telegram</w:t>
      </w:r>
      <w:r w:rsidRPr="00C724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7241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Предусматривается возможность привлечения </w:t>
      </w:r>
      <w:proofErr w:type="gram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техники  в</w:t>
      </w:r>
      <w:proofErr w:type="gram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нерабочие дни, а также в ночное время.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В случае возникновения пожароопасных ситуаций, обеспечить работу техники до окончания устранения таких ситуаций.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Предусматривается безусловная готовность Исполнителя к максимально оперативной замене неисправной техники на иную, соответствующую требованиям пункта 3 настоящего Технического задания, по уведомлению Заказчика в течение одного часа.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Исполнитель должен предоставлять технику, находящуюся в исправном состоянии, позволяющем ей функционировать по назначению, </w:t>
      </w:r>
      <w:proofErr w:type="gram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определенному  настоящим</w:t>
      </w:r>
      <w:proofErr w:type="gram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Техническим заданием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83B68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A2460">
        <w:rPr>
          <w:rFonts w:ascii="Times New Roman" w:hAnsi="Times New Roman"/>
          <w:sz w:val="24"/>
          <w:szCs w:val="24"/>
        </w:rPr>
        <w:t xml:space="preserve">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должен </w:t>
      </w:r>
      <w:r w:rsidRPr="004A2460">
        <w:rPr>
          <w:rFonts w:ascii="Times New Roman" w:hAnsi="Times New Roman"/>
          <w:sz w:val="24"/>
          <w:szCs w:val="24"/>
        </w:rPr>
        <w:t>обеспечивать исправное состояние техники в процессе эксплуатации, а также заправку техники ГСМ, незамедлительно устранять выявленные Заказчиком недостатки.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68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Исполнитель самостоятельно (своими силами и за свой счёт) осуществляет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шиномонтаж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/ремонт колёс спецтехники при повреждении колёс на площадках Заказчика, в течение 2-х часов с момента повреждения.</w:t>
      </w:r>
    </w:p>
    <w:p w:rsidR="00083B68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 разрыве гидравлических шлангов спецтехники и утечки масла на пол, Исполнитель самостоятельно (своими силами и за свой счёт) устраняет разлив в кратчайшие сроки (не более 2-х часов с момента уведомления Заказчиком).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Экипаж (машинист), работающий на технике, должен иметь водительское удостоверение с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соответствующими категориями и действующий паспорт здоровья работника, документы, свидетельствующие о прохождении предрейсового медосмотра.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Исполнитель должен предоставить Заказчику копию паспорта самоходной машины (ПСМ) техники в момент заключения договора. 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Исполнитель должен предоставить Заказчику копию паспорта транспортного средства в момент заключения договора.</w:t>
      </w:r>
    </w:p>
    <w:p w:rsidR="00083B68" w:rsidRPr="004A2460" w:rsidRDefault="00083B68" w:rsidP="00083B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Исполнитель должен предоставлять Заказчику отчетную документацию: акты </w:t>
      </w:r>
      <w:r w:rsidRPr="004A2460">
        <w:rPr>
          <w:rFonts w:ascii="Times New Roman" w:hAnsi="Times New Roman"/>
          <w:sz w:val="24"/>
          <w:szCs w:val="24"/>
        </w:rPr>
        <w:t>сдачи-приемки</w:t>
      </w:r>
      <w:r w:rsidRPr="004A2460">
        <w:rPr>
          <w:rFonts w:ascii="Times New Roman" w:hAnsi="Times New Roman"/>
          <w:snapToGrid w:val="0"/>
          <w:sz w:val="24"/>
          <w:szCs w:val="24"/>
        </w:rPr>
        <w:t xml:space="preserve"> услуг (УПД)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A2460">
        <w:rPr>
          <w:rFonts w:ascii="Times New Roman" w:hAnsi="Times New Roman"/>
          <w:sz w:val="24"/>
          <w:szCs w:val="24"/>
        </w:rPr>
        <w:t xml:space="preserve">справки о выполненных работах (услугах) 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по форме ЭСМ-7, установленной действующим законодательством.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оказании услуг должны соблюдаться правила техники безопасности, правила дорожного движения и обеспечена безопасность жизни, здоровья граждан, работников Исполнителя и Заказчика, а также сохранность имущества Исполнителя и Заказчика. Всю ответственность за соблюдение норм и требований по технике безопасности несет Исполнитель. 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Ущерб, нанесенный техникой и экипажем Исполнителя или по его вине имуществу Заказчика, либо третьих </w:t>
      </w:r>
      <w:proofErr w:type="gram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лиц,  а</w:t>
      </w:r>
      <w:proofErr w:type="gram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-  жизни и здоровью граждан при оказании услуг, Исполнитель возмещает потерпевшему за свой счет.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Предоставленная техника, должна быть поставлена на учет в органах </w:t>
      </w:r>
      <w:proofErr w:type="spell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Гостехнадзора</w:t>
      </w:r>
      <w:proofErr w:type="spell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пройти технический осмотр; ответственность Исполнителя, как собственника (владельца) техники, должна быть </w:t>
      </w:r>
      <w:proofErr w:type="gram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застрахована  (</w:t>
      </w:r>
      <w:proofErr w:type="gram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полис ОСАГО) на период действия Договора.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Обслуживание техники (технический осмотр, ремонт, замена расходных материалов и шин, мойка, чистка и прочее) не должны производиться в течение рабочей смены.</w:t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В случае установления факта использования Исполнителем техники, не соответствующей требованиям Технического задания, а также нарушения требований к качеству предоставляемых услуг, данный факт признается ненадлежащим исполнением обязательств по Договору.</w:t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При оказании услуг должна иметься возможность выезда законного представителя Исполнителя на места дорожно-транспортных происшествий и участия в надлежащем оформлении материалов, являющихся основанием для последующего возмещения возможного ущерба (в том числе в связи с причинением вреда жизни, здоровью, имуществу пассажиров).</w:t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 - Исполнитель обязан обеспечить ежедневное проведение предрейсового контроля, технического </w:t>
      </w:r>
      <w:proofErr w:type="gram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состояния  техники</w:t>
      </w:r>
      <w:proofErr w:type="gram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, перед выездом из гаража, с отметкой в путевом листе (Федеральный закон Российской Федерации от 10 декабря 1995 г. № 196-ФЗ «О безопасности дорожного движения»).</w:t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- Исполнитель обязан представить Заказчику технику для проведения экспертизы (осмотра) с целью подтверждения их соответствия условиям заключенного договора по адресу местонахождения </w:t>
      </w:r>
      <w:proofErr w:type="gram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Заказчика  и</w:t>
      </w:r>
      <w:proofErr w:type="gram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ко времени, указанному Заказчиком в письменном уведомлении в день предоставления техники.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. Требования к экипажу техники: 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Машинисты должны иметь все необходимые регистрационные, удостоверяющие документы и иные разрешения в соответствии с требованиями действующего законодательства.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Машинисты при оказании услуг должны иметь опрятный вид, строго соблюдать график работы, знать расположение улиц города Санкт - Петербурга и уметь определять оптимальные маршруты движения с учетом дорожной обстановки.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Члены экипажа не должны привлекаться к административной ответственности в течение последних двух лет за грубое нарушение Правил дорожного движения и не быть виновником грубого дорожно-транспортного происшествия (ДТП) в соответствии с Правилами дорожного движения, следствием которых являлось лишение права на управление транспортным средством.</w:t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Машинисты обязаны не распространять конфиденциальную информацию, ставшую им известной в силу исполнения служебных обязанностей.</w:t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Исполнитель обязан обеспечивать возможность обслуживания техники ежедневно в рабочее время, с учетом ненормированного рабочего дня сотрудников Заказчика. Обязанность по обеспечению и соблюдению режима труда и отдыха машинистов в соответствии с требованиями действующего трудового законодательства возлагается на Исполнителя.</w:t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 Замена экипажа осуществляется по первому требованию Заказчика, </w:t>
      </w:r>
      <w:proofErr w:type="gram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 отсутствия (больничный, отпуск, отгул и т.п.) основного машиниста, Исполнитель обязан предоставить Заказчику подменного машиниста, отвечающего требованиям настоящего Технического задания.</w:t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в путевом листе клише-печати, воспроизводящей подпись (факсимиле) лица ответственного за медицинский осмотр экипажа, технический осмотр техники, а также руководителей организации - не допускается.</w:t>
      </w:r>
    </w:p>
    <w:p w:rsidR="00083B68" w:rsidRPr="004A2460" w:rsidRDefault="00083B68" w:rsidP="00083B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ab/>
        <w:t>- Экипаж (машинист) техники экскаватор-</w:t>
      </w:r>
      <w:proofErr w:type="gram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погрузчик  должен</w:t>
      </w:r>
      <w:proofErr w:type="gram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обладать:</w:t>
      </w:r>
    </w:p>
    <w:p w:rsidR="00083B68" w:rsidRPr="004A2460" w:rsidRDefault="00083B68" w:rsidP="00083B68">
      <w:pPr>
        <w:widowControl w:val="0"/>
        <w:numPr>
          <w:ilvl w:val="0"/>
          <w:numId w:val="2"/>
        </w:numPr>
        <w:suppressAutoHyphens/>
        <w:spacing w:after="160" w:line="254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умение владеть передним и задним ковшом;</w:t>
      </w:r>
    </w:p>
    <w:p w:rsidR="00083B68" w:rsidRPr="004A2460" w:rsidRDefault="00083B68" w:rsidP="00083B68">
      <w:pPr>
        <w:widowControl w:val="0"/>
        <w:numPr>
          <w:ilvl w:val="0"/>
          <w:numId w:val="2"/>
        </w:numPr>
        <w:suppressAutoHyphens/>
        <w:spacing w:after="160" w:line="254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умение выполнять трамбовку задним ковшом;</w:t>
      </w:r>
    </w:p>
    <w:p w:rsidR="00083B68" w:rsidRPr="004A2460" w:rsidRDefault="00083B68" w:rsidP="00083B68">
      <w:pPr>
        <w:widowControl w:val="0"/>
        <w:numPr>
          <w:ilvl w:val="0"/>
          <w:numId w:val="2"/>
        </w:numPr>
        <w:suppressAutoHyphens/>
        <w:spacing w:after="160" w:line="254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умение выполнять устройство корыта под щебеночные площадки и дорожки;</w:t>
      </w:r>
    </w:p>
    <w:p w:rsidR="00083B68" w:rsidRPr="004A2460" w:rsidRDefault="00083B68" w:rsidP="00083B68">
      <w:pPr>
        <w:widowControl w:val="0"/>
        <w:numPr>
          <w:ilvl w:val="0"/>
          <w:numId w:val="2"/>
        </w:numPr>
        <w:suppressAutoHyphens/>
        <w:spacing w:after="160" w:line="254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умение выполнять погрузо-разгрузочные работы;</w:t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Экипаж (машинист) техники должен быть обеспечен средством мобильной связи с гарнитурой </w:t>
      </w:r>
      <w:proofErr w:type="spellStart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Hands-free</w:t>
      </w:r>
      <w:proofErr w:type="spellEnd"/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, (</w:t>
      </w:r>
      <w:r w:rsidRPr="004A2460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система, позволяющая говорить и управлять телефоном без помощи рук).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68" w:rsidRPr="004A2460" w:rsidRDefault="00083B68" w:rsidP="00083B6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Pr="004A24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Требования соответствия нормативным документам:</w:t>
      </w:r>
    </w:p>
    <w:p w:rsidR="00083B68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 соблюдать государственные нормативные требования охраны труда, ус</w:t>
      </w:r>
      <w:r w:rsidR="00BD57EC">
        <w:rPr>
          <w:rFonts w:ascii="Times New Roman" w:eastAsia="Times New Roman" w:hAnsi="Times New Roman"/>
          <w:sz w:val="24"/>
          <w:szCs w:val="24"/>
          <w:lang w:eastAsia="ru-RU"/>
        </w:rPr>
        <w:t>тановленные нормативными актами</w:t>
      </w: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, федеральных органов исполнительной власти, а также других органов, осуществляющих государственный и общественный контроль в части, касающейся обеспечения безопасности и организации движения при производстве работ на проезжей части дорог, а также требования: </w:t>
      </w:r>
    </w:p>
    <w:p w:rsidR="00BD57EC" w:rsidRPr="00BD57EC" w:rsidRDefault="00BD57EC" w:rsidP="00BD57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57E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D57EC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BD57EC">
        <w:rPr>
          <w:rFonts w:ascii="Times New Roman" w:hAnsi="Times New Roman"/>
          <w:sz w:val="24"/>
          <w:szCs w:val="24"/>
        </w:rPr>
        <w:t>Трудовой Кодекс Российской Федерации» от 30.12.2001 № 197-ФЗ;</w:t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от 10 декабря 1995 г. № 196-ФЗ «О безопасности дорожного движения»;</w:t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Федерального закона от 25 апреля 2002 года № 40-ФЗ «Об обязательном страховании гражданской ответственности владельцев транспортных средств»;</w:t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Федерального закона от 27 июля 2006 года № 149-ФЗ «Об информации, информационных технологиях и о защите информации»;</w:t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Федерального закона от 01 июля 2011 года № 170-ФЗ «О техническом осмотре транспортных средств и о внесении изменений в отдельные законодательные акты Российской Федерации»;</w:t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от 8 ноября 2007 г. № 259-ФЗ «Устав автомобильного транспорта и городского наземного электрического транспорта»;</w:t>
      </w:r>
    </w:p>
    <w:p w:rsidR="00083B68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>- Федерального закона от 30 марта 1999 года № 52-ФЗ «О санитарно-эпидемиологическом благополучии населения»;</w:t>
      </w:r>
    </w:p>
    <w:p w:rsidR="00BD57EC" w:rsidRPr="00BD57EC" w:rsidRDefault="00BD57EC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7EC">
        <w:rPr>
          <w:rFonts w:ascii="Times New Roman" w:hAnsi="Times New Roman"/>
          <w:sz w:val="24"/>
          <w:szCs w:val="24"/>
        </w:rPr>
        <w:t>- Постановление Правительства РФ от 16.09.2020 № 1479 «Об утверждении Правил противопожарного режима в Российской Федерации»</w:t>
      </w:r>
      <w:r w:rsidR="00A92602">
        <w:rPr>
          <w:rFonts w:ascii="Times New Roman" w:hAnsi="Times New Roman"/>
          <w:sz w:val="24"/>
          <w:szCs w:val="24"/>
        </w:rPr>
        <w:t>;</w:t>
      </w:r>
      <w:r w:rsidR="00A92602">
        <w:rPr>
          <w:rStyle w:val="a6"/>
          <w:rFonts w:ascii="Times New Roman" w:hAnsi="Times New Roman"/>
          <w:sz w:val="24"/>
          <w:szCs w:val="24"/>
        </w:rPr>
        <w:footnoteReference w:id="1"/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Постановления Совета Министров - Правительства РФ от 23 октября 1993 года № 1090 «О правилах дорожного движения»; </w:t>
      </w:r>
      <w:r w:rsidR="00A92602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</w:p>
    <w:p w:rsidR="00083B68" w:rsidRPr="004A2460" w:rsidRDefault="00083B68" w:rsidP="00083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A2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Технического регламента Таможенного Союза ТР ТС 018/2011 «О безопасности колесных транспортных средств», утвержденного Решением Комиссии Таможенного союза от 09.12.2011 №877;</w:t>
      </w:r>
    </w:p>
    <w:p w:rsidR="00083B68" w:rsidRDefault="00083B68" w:rsidP="00083B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46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1F7A" w:rsidRPr="00521F7A">
        <w:rPr>
          <w:rFonts w:ascii="Times New Roman" w:hAnsi="Times New Roman"/>
          <w:sz w:val="24"/>
          <w:szCs w:val="24"/>
        </w:rPr>
        <w:t>Приказ Минтранса России от 28.09.2022 N 390 (ред. от 05.05.2023) "Об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или формирования путево</w:t>
      </w:r>
      <w:r w:rsidR="00521F7A">
        <w:rPr>
          <w:rFonts w:ascii="Times New Roman" w:hAnsi="Times New Roman"/>
          <w:sz w:val="24"/>
          <w:szCs w:val="24"/>
        </w:rPr>
        <w:t>го листа".</w:t>
      </w:r>
      <w:r w:rsidR="00A92602">
        <w:rPr>
          <w:rStyle w:val="a6"/>
          <w:rFonts w:ascii="Times New Roman" w:hAnsi="Times New Roman"/>
          <w:sz w:val="24"/>
          <w:szCs w:val="24"/>
        </w:rPr>
        <w:footnoteReference w:id="3"/>
      </w:r>
    </w:p>
    <w:p w:rsidR="004F5BC8" w:rsidRPr="00B62E10" w:rsidRDefault="004F5BC8" w:rsidP="00BD5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3B68" w:rsidRPr="00B62E10" w:rsidRDefault="00083B68" w:rsidP="0008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3B68" w:rsidRPr="0095085F" w:rsidRDefault="00083B68" w:rsidP="00083B6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0"/>
    <w:bookmarkEnd w:id="1"/>
    <w:p w:rsidR="00083B68" w:rsidRPr="0095085F" w:rsidRDefault="00083B68" w:rsidP="00083B68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3B68" w:rsidRPr="0095085F" w:rsidRDefault="00083B68" w:rsidP="00083B68">
      <w:pPr>
        <w:suppressAutoHyphens/>
        <w:spacing w:after="0" w:line="240" w:lineRule="auto"/>
        <w:ind w:firstLine="708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3B68" w:rsidRPr="0095085F" w:rsidRDefault="00083B68" w:rsidP="00083B68">
      <w:pPr>
        <w:suppressAutoHyphens/>
        <w:spacing w:after="0" w:line="240" w:lineRule="auto"/>
        <w:ind w:firstLine="708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3B68" w:rsidRPr="0095085F" w:rsidRDefault="00083B68" w:rsidP="00083B68">
      <w:pPr>
        <w:suppressAutoHyphens/>
        <w:spacing w:after="0" w:line="240" w:lineRule="auto"/>
        <w:ind w:firstLine="708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083B68" w:rsidRPr="0095085F" w:rsidSect="00AF08C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96" w:rsidRDefault="00E87096" w:rsidP="00A92602">
      <w:pPr>
        <w:spacing w:after="0" w:line="240" w:lineRule="auto"/>
      </w:pPr>
      <w:r>
        <w:separator/>
      </w:r>
    </w:p>
  </w:endnote>
  <w:endnote w:type="continuationSeparator" w:id="0">
    <w:p w:rsidR="00E87096" w:rsidRDefault="00E87096" w:rsidP="00A9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96" w:rsidRDefault="00E87096" w:rsidP="00A92602">
      <w:pPr>
        <w:spacing w:after="0" w:line="240" w:lineRule="auto"/>
      </w:pPr>
      <w:r>
        <w:separator/>
      </w:r>
    </w:p>
  </w:footnote>
  <w:footnote w:type="continuationSeparator" w:id="0">
    <w:p w:rsidR="00E87096" w:rsidRDefault="00E87096" w:rsidP="00A92602">
      <w:pPr>
        <w:spacing w:after="0" w:line="240" w:lineRule="auto"/>
      </w:pPr>
      <w:r>
        <w:continuationSeparator/>
      </w:r>
    </w:p>
  </w:footnote>
  <w:footnote w:id="1">
    <w:p w:rsidR="00A92602" w:rsidRPr="00A92602" w:rsidRDefault="00A92602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A92602">
        <w:rPr>
          <w:rFonts w:ascii="Times New Roman" w:hAnsi="Times New Roman"/>
        </w:rPr>
        <w:t>Срок действия документа ограничен до 1 января 2027 года</w:t>
      </w:r>
    </w:p>
  </w:footnote>
  <w:footnote w:id="2">
    <w:p w:rsidR="00A92602" w:rsidRPr="00A92602" w:rsidRDefault="00A92602">
      <w:pPr>
        <w:pStyle w:val="a4"/>
        <w:rPr>
          <w:rFonts w:ascii="Times New Roman" w:hAnsi="Times New Roman"/>
        </w:rPr>
      </w:pPr>
      <w:r w:rsidRPr="00A92602">
        <w:rPr>
          <w:rStyle w:val="a6"/>
          <w:rFonts w:ascii="Times New Roman" w:hAnsi="Times New Roman"/>
        </w:rPr>
        <w:footnoteRef/>
      </w:r>
      <w:r w:rsidRPr="00A92602">
        <w:rPr>
          <w:rFonts w:ascii="Times New Roman" w:hAnsi="Times New Roman"/>
        </w:rPr>
        <w:t xml:space="preserve"> Срок действия документа ограничен до 1 марта 2029 года.</w:t>
      </w:r>
    </w:p>
  </w:footnote>
  <w:footnote w:id="3">
    <w:p w:rsidR="00A92602" w:rsidRPr="00A92602" w:rsidRDefault="00A92602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A92602">
        <w:rPr>
          <w:rFonts w:ascii="Times New Roman" w:hAnsi="Times New Roman"/>
        </w:rPr>
        <w:t>Настоящий приказ вступает в силу с 1 марта 2023 г. и действует до 1 марта 2029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443BD"/>
    <w:multiLevelType w:val="hybridMultilevel"/>
    <w:tmpl w:val="08C27114"/>
    <w:lvl w:ilvl="0" w:tplc="839A2A28">
      <w:start w:val="1"/>
      <w:numFmt w:val="decimal"/>
      <w:lvlText w:val="%1."/>
      <w:lvlJc w:val="left"/>
      <w:pPr>
        <w:ind w:left="151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49156252"/>
    <w:multiLevelType w:val="hybridMultilevel"/>
    <w:tmpl w:val="4A82F40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45"/>
    <w:rsid w:val="00083B68"/>
    <w:rsid w:val="000C0908"/>
    <w:rsid w:val="000F2245"/>
    <w:rsid w:val="0015769E"/>
    <w:rsid w:val="00174A14"/>
    <w:rsid w:val="00265B0B"/>
    <w:rsid w:val="002D2A31"/>
    <w:rsid w:val="004A1A54"/>
    <w:rsid w:val="004F5BC8"/>
    <w:rsid w:val="00521F7A"/>
    <w:rsid w:val="00693C9C"/>
    <w:rsid w:val="008A732B"/>
    <w:rsid w:val="00947A9A"/>
    <w:rsid w:val="009651E0"/>
    <w:rsid w:val="00A92602"/>
    <w:rsid w:val="00AA3C3D"/>
    <w:rsid w:val="00B62E10"/>
    <w:rsid w:val="00BD33FC"/>
    <w:rsid w:val="00BD57EC"/>
    <w:rsid w:val="00C21F35"/>
    <w:rsid w:val="00D343B4"/>
    <w:rsid w:val="00D74370"/>
    <w:rsid w:val="00DF7B76"/>
    <w:rsid w:val="00E34128"/>
    <w:rsid w:val="00E87096"/>
    <w:rsid w:val="00F7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3E73D-C1D1-42CD-A295-EC2713AD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B6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A926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9260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92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FFF3-B715-41AD-B8FF-ECEFCD69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Зосименко</dc:creator>
  <cp:keywords/>
  <dc:description/>
  <cp:lastModifiedBy>Владимир Зосименко</cp:lastModifiedBy>
  <cp:revision>24</cp:revision>
  <dcterms:created xsi:type="dcterms:W3CDTF">2024-05-27T12:44:00Z</dcterms:created>
  <dcterms:modified xsi:type="dcterms:W3CDTF">2025-01-23T11:53:00Z</dcterms:modified>
</cp:coreProperties>
</file>