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426EEC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426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</w:p>
    <w:p w:rsid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87E16" w:rsidRPr="00605820" w:rsidRDefault="00687E16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7E16" w:rsidRDefault="00687E16" w:rsidP="00B23FD4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Pr="00B23FD4">
        <w:rPr>
          <w:rFonts w:ascii="Times New Roman" w:eastAsia="Calibri" w:hAnsi="Times New Roman" w:cs="Times New Roman"/>
          <w:sz w:val="24"/>
          <w:szCs w:val="24"/>
        </w:rPr>
        <w:t xml:space="preserve">Сыр полутвердый </w:t>
      </w:r>
      <w:r w:rsidR="00D97BBD" w:rsidRPr="00B23FD4">
        <w:rPr>
          <w:rFonts w:ascii="Times New Roman" w:eastAsia="Calibri" w:hAnsi="Times New Roman" w:cs="Times New Roman"/>
          <w:sz w:val="24"/>
          <w:szCs w:val="24"/>
        </w:rPr>
        <w:t>Голландский: ООО</w:t>
      </w:r>
      <w:r w:rsidRPr="00B23FD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B23FD4">
        <w:rPr>
          <w:rFonts w:ascii="Times New Roman" w:eastAsia="Calibri" w:hAnsi="Times New Roman" w:cs="Times New Roman"/>
          <w:sz w:val="24"/>
          <w:szCs w:val="24"/>
        </w:rPr>
        <w:t>Можгасыр</w:t>
      </w:r>
      <w:proofErr w:type="spellEnd"/>
      <w:r w:rsidRPr="00B23FD4">
        <w:rPr>
          <w:rFonts w:ascii="Times New Roman" w:eastAsia="Calibri" w:hAnsi="Times New Roman" w:cs="Times New Roman"/>
          <w:sz w:val="24"/>
          <w:szCs w:val="24"/>
        </w:rPr>
        <w:t>»; (ООО "</w:t>
      </w:r>
      <w:proofErr w:type="spellStart"/>
      <w:r w:rsidRPr="00B23FD4">
        <w:rPr>
          <w:rFonts w:ascii="Times New Roman" w:eastAsia="Calibri" w:hAnsi="Times New Roman" w:cs="Times New Roman"/>
          <w:sz w:val="24"/>
          <w:szCs w:val="24"/>
        </w:rPr>
        <w:t>МаСКо</w:t>
      </w:r>
      <w:proofErr w:type="spellEnd"/>
      <w:r w:rsidRPr="00B23FD4">
        <w:rPr>
          <w:rFonts w:ascii="Times New Roman" w:eastAsia="Calibri" w:hAnsi="Times New Roman" w:cs="Times New Roman"/>
          <w:sz w:val="24"/>
          <w:szCs w:val="24"/>
        </w:rPr>
        <w:t>", Пермский край, г. Чернушка); АО "</w:t>
      </w:r>
      <w:proofErr w:type="spellStart"/>
      <w:r w:rsidRPr="00B23FD4">
        <w:rPr>
          <w:rFonts w:ascii="Times New Roman" w:eastAsia="Calibri" w:hAnsi="Times New Roman" w:cs="Times New Roman"/>
          <w:sz w:val="24"/>
          <w:szCs w:val="24"/>
        </w:rPr>
        <w:t>Белебеевский</w:t>
      </w:r>
      <w:proofErr w:type="spellEnd"/>
      <w:r w:rsidRPr="00B23FD4">
        <w:rPr>
          <w:rFonts w:ascii="Times New Roman" w:eastAsia="Calibri" w:hAnsi="Times New Roman" w:cs="Times New Roman"/>
          <w:sz w:val="24"/>
          <w:szCs w:val="24"/>
        </w:rPr>
        <w:t xml:space="preserve"> ордена "Знак Почета" молочный комбинат", Республика Башкортостан, г. Белебей; ООО «</w:t>
      </w:r>
      <w:proofErr w:type="spellStart"/>
      <w:r w:rsidRPr="00B23FD4">
        <w:rPr>
          <w:rFonts w:ascii="Times New Roman" w:eastAsia="Calibri" w:hAnsi="Times New Roman" w:cs="Times New Roman"/>
          <w:sz w:val="24"/>
          <w:szCs w:val="24"/>
        </w:rPr>
        <w:t>Юговский</w:t>
      </w:r>
      <w:proofErr w:type="spellEnd"/>
      <w:r w:rsidRPr="00B23FD4">
        <w:rPr>
          <w:rFonts w:ascii="Times New Roman" w:eastAsia="Calibri" w:hAnsi="Times New Roman" w:cs="Times New Roman"/>
          <w:sz w:val="24"/>
          <w:szCs w:val="24"/>
        </w:rPr>
        <w:t xml:space="preserve"> комбинат молочных продуктов»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1099"/>
        <w:gridCol w:w="2593"/>
        <w:gridCol w:w="2216"/>
      </w:tblGrid>
      <w:tr w:rsidR="00113530" w:rsidRPr="00605820" w:rsidTr="00113530">
        <w:trPr>
          <w:trHeight w:val="189"/>
        </w:trPr>
        <w:tc>
          <w:tcPr>
            <w:tcW w:w="4003" w:type="dxa"/>
            <w:shd w:val="clear" w:color="auto" w:fill="auto"/>
          </w:tcPr>
          <w:p w:rsidR="00113530" w:rsidRPr="00605820" w:rsidRDefault="00113530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99" w:type="dxa"/>
            <w:shd w:val="clear" w:color="auto" w:fill="auto"/>
          </w:tcPr>
          <w:p w:rsidR="00113530" w:rsidRPr="00605820" w:rsidRDefault="00113530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593" w:type="dxa"/>
            <w:shd w:val="clear" w:color="auto" w:fill="auto"/>
          </w:tcPr>
          <w:p w:rsidR="00113530" w:rsidRPr="00605820" w:rsidRDefault="00113530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16" w:type="dxa"/>
          </w:tcPr>
          <w:p w:rsidR="00113530" w:rsidRPr="00605820" w:rsidRDefault="00113530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 (период) поставки</w:t>
            </w:r>
          </w:p>
        </w:tc>
      </w:tr>
      <w:tr w:rsidR="00113530" w:rsidRPr="00605820" w:rsidTr="00113530">
        <w:trPr>
          <w:trHeight w:val="189"/>
        </w:trPr>
        <w:tc>
          <w:tcPr>
            <w:tcW w:w="4003" w:type="dxa"/>
            <w:shd w:val="clear" w:color="auto" w:fill="auto"/>
          </w:tcPr>
          <w:p w:rsidR="00113530" w:rsidRPr="00605820" w:rsidRDefault="00113530" w:rsidP="00B01A17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Сыр полутвердый</w:t>
            </w:r>
            <w:r w:rsidRPr="004C5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3766">
              <w:rPr>
                <w:rFonts w:ascii="Times New Roman" w:hAnsi="Times New Roman" w:cs="Times New Roman"/>
                <w:sz w:val="24"/>
                <w:szCs w:val="24"/>
              </w:rPr>
              <w:t>компонент в начинку для выпечки хлебобулочных изделий</w:t>
            </w:r>
          </w:p>
        </w:tc>
        <w:tc>
          <w:tcPr>
            <w:tcW w:w="1099" w:type="dxa"/>
            <w:shd w:val="clear" w:color="auto" w:fill="auto"/>
          </w:tcPr>
          <w:p w:rsidR="00113530" w:rsidRPr="00605820" w:rsidRDefault="00113530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кг. </w:t>
            </w:r>
          </w:p>
        </w:tc>
        <w:tc>
          <w:tcPr>
            <w:tcW w:w="2593" w:type="dxa"/>
            <w:shd w:val="clear" w:color="auto" w:fill="auto"/>
          </w:tcPr>
          <w:p w:rsidR="00113530" w:rsidRPr="00605820" w:rsidRDefault="00113530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216" w:type="dxa"/>
          </w:tcPr>
          <w:p w:rsidR="00113530" w:rsidRDefault="00687E16" w:rsidP="00FE3ACC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договора</w:t>
            </w:r>
            <w:r w:rsidR="00FE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2025г. </w:t>
            </w:r>
            <w:r w:rsidR="00113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(01.02.2025-30.04.2025)</w:t>
            </w:r>
          </w:p>
        </w:tc>
      </w:tr>
    </w:tbl>
    <w:p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</w:t>
      </w:r>
      <w:r w:rsidR="00BC7A93">
        <w:rPr>
          <w:rFonts w:ascii="Times New Roman" w:eastAsia="Calibri" w:hAnsi="Times New Roman" w:cs="Times New Roman"/>
          <w:sz w:val="24"/>
          <w:szCs w:val="24"/>
        </w:rPr>
        <w:t xml:space="preserve">Екатеринбург, ул. Свердлова, 8 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(время приемки - </w:t>
      </w:r>
      <w:r w:rsidR="000470A8">
        <w:rPr>
          <w:rFonts w:ascii="Times New Roman" w:eastAsia="Calibri" w:hAnsi="Times New Roman" w:cs="Times New Roman"/>
          <w:sz w:val="24"/>
          <w:szCs w:val="24"/>
        </w:rPr>
        <w:t>10</w:t>
      </w:r>
      <w:r w:rsidR="00DD6071">
        <w:rPr>
          <w:rFonts w:ascii="Times New Roman" w:eastAsia="Calibri" w:hAnsi="Times New Roman" w:cs="Times New Roman"/>
          <w:sz w:val="24"/>
          <w:szCs w:val="24"/>
        </w:rPr>
        <w:t>:00 по 16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:00)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Территория </w:t>
      </w:r>
      <w:proofErr w:type="spellStart"/>
      <w:r w:rsidRPr="00605820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5820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, стр. 12 (время приемки - с </w:t>
      </w:r>
      <w:r w:rsidR="000470A8">
        <w:rPr>
          <w:rFonts w:ascii="Times New Roman" w:eastAsia="Calibri" w:hAnsi="Times New Roman" w:cs="Times New Roman"/>
          <w:sz w:val="24"/>
          <w:szCs w:val="24"/>
        </w:rPr>
        <w:t>10:0</w:t>
      </w:r>
      <w:r w:rsidRPr="00605820">
        <w:rPr>
          <w:rFonts w:ascii="Times New Roman" w:eastAsia="Calibri" w:hAnsi="Times New Roman" w:cs="Times New Roman"/>
          <w:sz w:val="24"/>
          <w:szCs w:val="24"/>
        </w:rPr>
        <w:t>0 по 15:00)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872275">
        <w:rPr>
          <w:rFonts w:ascii="Times New Roman" w:eastAsia="Calibri" w:hAnsi="Times New Roman" w:cs="Times New Roman"/>
          <w:b/>
          <w:sz w:val="24"/>
          <w:szCs w:val="24"/>
        </w:rPr>
        <w:t>сыру полутвердому</w:t>
      </w:r>
    </w:p>
    <w:p w:rsidR="00605820" w:rsidRP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4C5AC4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4C5AC4" w:rsidRDefault="00BC7A93" w:rsidP="00872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Изделие </w:t>
            </w:r>
            <w:r w:rsidR="00872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сыр полутвердый</w:t>
            </w:r>
          </w:p>
        </w:tc>
      </w:tr>
      <w:tr w:rsidR="00DF5E71" w:rsidRPr="004C5AC4" w:rsidTr="00802C1F">
        <w:trPr>
          <w:trHeight w:val="300"/>
        </w:trPr>
        <w:tc>
          <w:tcPr>
            <w:tcW w:w="3394" w:type="dxa"/>
            <w:vMerge w:val="restart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DF5E71" w:rsidRPr="004C5AC4" w:rsidRDefault="00872275" w:rsidP="00BC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Сыр полутвердый</w:t>
            </w:r>
            <w:r w:rsidR="004C5AC4" w:rsidRPr="004C5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5E71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3766" w:rsidRPr="00E63766">
              <w:rPr>
                <w:rFonts w:ascii="Times New Roman" w:hAnsi="Times New Roman" w:cs="Times New Roman"/>
                <w:sz w:val="24"/>
                <w:szCs w:val="24"/>
              </w:rPr>
              <w:t>компонент в начинку для выпечки хлебобулочных изделий</w:t>
            </w:r>
          </w:p>
        </w:tc>
      </w:tr>
      <w:tr w:rsidR="00DF5E71" w:rsidRPr="004C5AC4" w:rsidTr="00802C1F">
        <w:trPr>
          <w:trHeight w:val="458"/>
        </w:trPr>
        <w:tc>
          <w:tcPr>
            <w:tcW w:w="3394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71" w:rsidRPr="004C5AC4" w:rsidTr="00802C1F">
        <w:trPr>
          <w:trHeight w:val="585"/>
        </w:trPr>
        <w:tc>
          <w:tcPr>
            <w:tcW w:w="9924" w:type="dxa"/>
            <w:gridSpan w:val="2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7C3134" w:rsidRPr="004C5AC4" w:rsidTr="00802C1F">
        <w:trPr>
          <w:trHeight w:val="585"/>
        </w:trPr>
        <w:tc>
          <w:tcPr>
            <w:tcW w:w="9924" w:type="dxa"/>
            <w:gridSpan w:val="2"/>
          </w:tcPr>
          <w:p w:rsidR="007C3134" w:rsidRPr="004C5AC4" w:rsidRDefault="007C3134" w:rsidP="007C31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Сыр </w:t>
            </w:r>
            <w:r w:rsidRPr="007C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</w:t>
            </w:r>
            <w:proofErr w:type="gramEnd"/>
            <w:r w:rsidRPr="007C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должен "выкипать" при термическом воздействии: при температуре 220-230°С в течении 20- 30 минут, в зависимости от вида изделия.  Не допускается прилипание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сыра</w:t>
            </w:r>
            <w:r w:rsidRPr="007C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 дисковым ножам </w:t>
            </w:r>
            <w:proofErr w:type="spellStart"/>
            <w:r w:rsidRPr="007C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измельчителя</w:t>
            </w:r>
            <w:proofErr w:type="spellEnd"/>
            <w:r w:rsidRPr="007C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ROBOT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COUP при измельчении сыра</w:t>
            </w:r>
            <w:r w:rsidRPr="007C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приготовления начинки.</w:t>
            </w:r>
          </w:p>
        </w:tc>
      </w:tr>
      <w:tr w:rsidR="00BC7A93" w:rsidRPr="004C5AC4" w:rsidTr="00AC50A7">
        <w:trPr>
          <w:trHeight w:val="870"/>
        </w:trPr>
        <w:tc>
          <w:tcPr>
            <w:tcW w:w="3394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817F34" w:rsidRPr="004C5AC4" w:rsidTr="00817F34">
        <w:trPr>
          <w:trHeight w:val="553"/>
        </w:trPr>
        <w:tc>
          <w:tcPr>
            <w:tcW w:w="3394" w:type="dxa"/>
            <w:hideMark/>
          </w:tcPr>
          <w:p w:rsidR="00817F34" w:rsidRPr="004C5AC4" w:rsidRDefault="00817F34" w:rsidP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 (компоненты указаны в порядке убывания)</w:t>
            </w:r>
          </w:p>
        </w:tc>
        <w:tc>
          <w:tcPr>
            <w:tcW w:w="6530" w:type="dxa"/>
            <w:hideMark/>
          </w:tcPr>
          <w:p w:rsidR="00817F34" w:rsidRPr="004C5AC4" w:rsidRDefault="0002521C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пастеризованное, закваски молочнокислых микроорганизмов для сыров, молоко свёртывающий ферментный препарат (животного происхождения), соль (минерального происхождения), консервант нитрит натрия (минерального происхождения) натуральный краситель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(животного происхождения).</w:t>
            </w:r>
          </w:p>
        </w:tc>
      </w:tr>
      <w:tr w:rsidR="00817F34" w:rsidRPr="004C5AC4" w:rsidTr="004C5AC4">
        <w:trPr>
          <w:trHeight w:val="513"/>
        </w:trPr>
        <w:tc>
          <w:tcPr>
            <w:tcW w:w="3394" w:type="dxa"/>
            <w:noWrap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1A7112" w:rsidRDefault="001A7112" w:rsidP="001A7112">
            <w:pPr>
              <w:ind w:left="36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A7112">
              <w:rPr>
                <w:rFonts w:ascii="Times New Roman" w:hAnsi="Times New Roman" w:cs="Times New Roman"/>
                <w:sz w:val="24"/>
                <w:szCs w:val="24"/>
              </w:rPr>
              <w:t>Бруски прямоугольной формы, массой нетто – 2,5-6,0 кг;</w:t>
            </w:r>
          </w:p>
          <w:p w:rsidR="009107F6" w:rsidRPr="009107F6" w:rsidRDefault="009107F6" w:rsidP="001A7112">
            <w:pPr>
              <w:ind w:left="36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6">
              <w:rPr>
                <w:rFonts w:ascii="Times New Roman" w:hAnsi="Times New Roman" w:cs="Times New Roman"/>
                <w:sz w:val="24"/>
                <w:szCs w:val="24"/>
              </w:rPr>
              <w:t>Упаковка в пакеты из многослойной плёнки, пакеты;</w:t>
            </w:r>
          </w:p>
          <w:p w:rsidR="009107F6" w:rsidRPr="009107F6" w:rsidRDefault="009107F6" w:rsidP="001A7112">
            <w:pPr>
              <w:pStyle w:val="a7"/>
              <w:ind w:left="326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Ящики из гофрированного картона;</w:t>
            </w:r>
          </w:p>
          <w:p w:rsidR="0092637C" w:rsidRDefault="0092637C" w:rsidP="0042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 сырья должна осуществляться на пластиковом поддоне, высота укомплектованного поддона – не более 1,5м.</w:t>
            </w:r>
          </w:p>
          <w:p w:rsidR="00817F34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AE535D" w:rsidRPr="004C5AC4" w:rsidTr="00DD7A96">
        <w:trPr>
          <w:trHeight w:val="403"/>
        </w:trPr>
        <w:tc>
          <w:tcPr>
            <w:tcW w:w="3394" w:type="dxa"/>
            <w:vMerge w:val="restart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качества</w:t>
            </w:r>
          </w:p>
        </w:tc>
        <w:tc>
          <w:tcPr>
            <w:tcW w:w="6530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Органолептика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722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(п.5.1.3), ТР ТС 033/2013 (приложение 3)</w:t>
            </w:r>
          </w:p>
        </w:tc>
      </w:tr>
      <w:tr w:rsidR="00AE535D" w:rsidRPr="004C5AC4" w:rsidTr="00DD7A96">
        <w:trPr>
          <w:trHeight w:val="403"/>
        </w:trPr>
        <w:tc>
          <w:tcPr>
            <w:tcW w:w="3394" w:type="dxa"/>
            <w:vMerge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Массовая доля жира 45-50%</w:t>
            </w:r>
          </w:p>
        </w:tc>
      </w:tr>
      <w:tr w:rsidR="00AE535D" w:rsidRPr="004C5AC4" w:rsidTr="00DD7A96">
        <w:trPr>
          <w:trHeight w:val="423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показатели в</w:t>
            </w:r>
            <w:r w:rsidRPr="008722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(п.5.1.6), ТР ТС 033/2013 (приложение 1)</w:t>
            </w:r>
          </w:p>
        </w:tc>
      </w:tr>
      <w:tr w:rsidR="00AE535D" w:rsidRPr="004C5AC4" w:rsidTr="00DD7A96">
        <w:trPr>
          <w:trHeight w:val="543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(п.7.13), ТР ТС 033/2013 (приложение 8)</w:t>
            </w:r>
          </w:p>
        </w:tc>
      </w:tr>
      <w:tr w:rsidR="00AE535D" w:rsidRPr="004C5AC4" w:rsidTr="00DD7A96">
        <w:trPr>
          <w:trHeight w:val="543"/>
        </w:trPr>
        <w:tc>
          <w:tcPr>
            <w:tcW w:w="3394" w:type="dxa"/>
            <w:vMerge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535D" w:rsidRDefault="00AE535D" w:rsidP="00E3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(п.7.14, 7.15, 7.16, 7.17, 7.18,), ТР ТС 033/2013 (приложение 4), ТР ТС 021/2011 (приложение 3. п.2, приложение 4.п.8), ТР ТС 029/2012 (приложение 8), </w:t>
            </w:r>
            <w:r w:rsidR="00E3685B">
              <w:rPr>
                <w:rFonts w:ascii="Times New Roman" w:hAnsi="Times New Roman" w:cs="Times New Roman"/>
                <w:sz w:val="24"/>
                <w:szCs w:val="24"/>
              </w:rPr>
              <w:t>ГОСТ 32261 (приложение 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817F34" w:rsidRPr="004C5AC4" w:rsidTr="00A164FB">
        <w:trPr>
          <w:trHeight w:val="409"/>
        </w:trPr>
        <w:tc>
          <w:tcPr>
            <w:tcW w:w="3394" w:type="dxa"/>
            <w:vMerge w:val="restart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hideMark/>
          </w:tcPr>
          <w:p w:rsidR="00817F34" w:rsidRPr="004C5AC4" w:rsidRDefault="00BC7A93" w:rsidP="00025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– </w:t>
            </w:r>
            <w:r w:rsidR="0002521C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г; </w:t>
            </w:r>
            <w:r w:rsidR="00AE535D">
              <w:rPr>
                <w:rFonts w:ascii="Times New Roman" w:hAnsi="Times New Roman" w:cs="Times New Roman"/>
                <w:sz w:val="24"/>
                <w:szCs w:val="24"/>
              </w:rPr>
              <w:t xml:space="preserve">Жиры – </w:t>
            </w:r>
            <w:r w:rsidR="0002521C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г;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углеводы - </w:t>
            </w:r>
            <w:r w:rsidR="00AE5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7A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2521C">
              <w:rPr>
                <w:rFonts w:ascii="Times New Roman" w:hAnsi="Times New Roman" w:cs="Times New Roman"/>
                <w:sz w:val="24"/>
                <w:szCs w:val="24"/>
              </w:rPr>
              <w:t>; 1396 кДж/334</w:t>
            </w:r>
            <w:r w:rsidR="00817F3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817F34" w:rsidRPr="004C5AC4" w:rsidTr="00A164FB">
        <w:trPr>
          <w:trHeight w:val="1128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817F34" w:rsidRPr="004C5AC4" w:rsidTr="000E56D5">
        <w:trPr>
          <w:trHeight w:val="349"/>
        </w:trPr>
        <w:tc>
          <w:tcPr>
            <w:tcW w:w="3394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817F34" w:rsidRPr="004C5AC4" w:rsidRDefault="0002521C" w:rsidP="00BC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суток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 xml:space="preserve">, на момент поставки на предприятие остаточный срок годности – не менее </w:t>
            </w:r>
            <w:r w:rsidR="00926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 суток.</w:t>
            </w:r>
            <w:r w:rsid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6C2E" w:rsidRPr="004C5AC4" w:rsidTr="000637A1">
        <w:trPr>
          <w:trHeight w:val="341"/>
        </w:trPr>
        <w:tc>
          <w:tcPr>
            <w:tcW w:w="3394" w:type="dxa"/>
            <w:noWrap/>
          </w:tcPr>
          <w:p w:rsidR="00426C2E" w:rsidRDefault="00426C2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 w:rsidR="00275AEB">
              <w:rPr>
                <w:rFonts w:ascii="Times New Roman" w:hAnsi="Times New Roman" w:cs="Times New Roman"/>
                <w:sz w:val="24"/>
                <w:szCs w:val="24"/>
              </w:rPr>
              <w:t>хранения на предприятии</w:t>
            </w:r>
          </w:p>
        </w:tc>
        <w:tc>
          <w:tcPr>
            <w:tcW w:w="6530" w:type="dxa"/>
          </w:tcPr>
          <w:p w:rsidR="00426C2E" w:rsidRPr="004C5AC4" w:rsidRDefault="00275AEB" w:rsidP="00275AEB">
            <w:pPr>
              <w:tabs>
                <w:tab w:val="left" w:pos="1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AEB">
              <w:rPr>
                <w:rFonts w:ascii="Times New Roman" w:hAnsi="Times New Roman" w:cs="Times New Roman"/>
                <w:sz w:val="24"/>
                <w:szCs w:val="24"/>
              </w:rPr>
              <w:t>При температуре от 0°С до +6°С.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693F5E" w:rsidRPr="004C5AC4" w:rsidRDefault="00693F5E" w:rsidP="006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транспортировки должна обеспечивать физико-химическую и микробиологическую сохранность продукта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/>
            <w:noWrap/>
          </w:tcPr>
          <w:p w:rsidR="00693F5E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AE535D" w:rsidRPr="004C5AC4" w:rsidTr="009E5BC9">
        <w:trPr>
          <w:trHeight w:val="600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AE535D" w:rsidRPr="004C5AC4" w:rsidTr="009E5BC9">
        <w:trPr>
          <w:trHeight w:val="315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Pr="00DB3B07">
              <w:rPr>
                <w:rFonts w:ascii="Times New Roman" w:hAnsi="Times New Roman" w:cs="Times New Roman"/>
                <w:sz w:val="24"/>
                <w:szCs w:val="24"/>
              </w:rPr>
              <w:t xml:space="preserve">ТР ТС 021/2011,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ТС 033/2013</w:t>
            </w:r>
          </w:p>
        </w:tc>
      </w:tr>
      <w:tr w:rsidR="00AE535D" w:rsidRPr="004C5AC4" w:rsidTr="009E5BC9">
        <w:trPr>
          <w:trHeight w:val="405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0E0880" w:rsidRPr="004C5AC4" w:rsidTr="004649AB">
        <w:trPr>
          <w:trHeight w:val="765"/>
        </w:trPr>
        <w:tc>
          <w:tcPr>
            <w:tcW w:w="3394" w:type="dxa"/>
            <w:vMerge w:val="restart"/>
            <w:hideMark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0E0880" w:rsidRPr="004C5AC4" w:rsidTr="00AE535D">
        <w:trPr>
          <w:trHeight w:val="255"/>
        </w:trPr>
        <w:tc>
          <w:tcPr>
            <w:tcW w:w="3394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Маркировка «Честный знак»</w:t>
            </w:r>
          </w:p>
        </w:tc>
      </w:tr>
      <w:tr w:rsidR="000E0880" w:rsidRPr="004C5AC4" w:rsidTr="00AE535D">
        <w:trPr>
          <w:trHeight w:val="340"/>
        </w:trPr>
        <w:tc>
          <w:tcPr>
            <w:tcW w:w="3394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Ветеринарная справка</w:t>
            </w:r>
          </w:p>
        </w:tc>
      </w:tr>
      <w:tr w:rsidR="000E0880" w:rsidRPr="004C5AC4" w:rsidTr="00AE535D">
        <w:trPr>
          <w:trHeight w:val="340"/>
        </w:trPr>
        <w:tc>
          <w:tcPr>
            <w:tcW w:w="3394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0E0880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Акт санитарной обработки транспорта</w:t>
            </w:r>
          </w:p>
        </w:tc>
      </w:tr>
      <w:tr w:rsidR="000470A8" w:rsidRPr="004C5AC4" w:rsidTr="00AE535D">
        <w:trPr>
          <w:trHeight w:val="340"/>
        </w:trPr>
        <w:tc>
          <w:tcPr>
            <w:tcW w:w="3394" w:type="dxa"/>
            <w:vMerge/>
          </w:tcPr>
          <w:p w:rsidR="000470A8" w:rsidRPr="004C5AC4" w:rsidRDefault="00047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0470A8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Протокол испытаний</w:t>
            </w:r>
          </w:p>
        </w:tc>
      </w:tr>
      <w:tr w:rsidR="000470A8" w:rsidRPr="004C5AC4" w:rsidTr="00AE535D">
        <w:trPr>
          <w:trHeight w:val="340"/>
        </w:trPr>
        <w:tc>
          <w:tcPr>
            <w:tcW w:w="3394" w:type="dxa"/>
            <w:vMerge/>
          </w:tcPr>
          <w:p w:rsidR="000470A8" w:rsidRPr="004C5AC4" w:rsidRDefault="00047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0470A8" w:rsidRPr="000470A8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Наличие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-кода на маркировке</w:t>
            </w:r>
          </w:p>
        </w:tc>
      </w:tr>
      <w:tr w:rsidR="000E0880" w:rsidRPr="004C5AC4" w:rsidTr="000E0880">
        <w:trPr>
          <w:trHeight w:val="1690"/>
        </w:trPr>
        <w:tc>
          <w:tcPr>
            <w:tcW w:w="3394" w:type="dxa"/>
            <w:vMerge/>
            <w:hideMark/>
          </w:tcPr>
          <w:p w:rsidR="000E0880" w:rsidRPr="004C5AC4" w:rsidRDefault="000E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0E0880" w:rsidRPr="004C5AC4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0880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. Спецификация на продукт оформленная в соответствии с требованиями к содержанию маркировки по ТР ТС 022/2011, а также при наличии пищевых добавок, </w:t>
            </w:r>
            <w:proofErr w:type="spellStart"/>
            <w:r w:rsidR="000E0880" w:rsidRPr="004C5AC4">
              <w:rPr>
                <w:rFonts w:ascii="Times New Roman" w:hAnsi="Times New Roman" w:cs="Times New Roman"/>
                <w:sz w:val="24"/>
                <w:szCs w:val="24"/>
              </w:rPr>
              <w:t>ароматизаторов</w:t>
            </w:r>
            <w:proofErr w:type="spellEnd"/>
            <w:r w:rsidR="000E0880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0E0880" w:rsidRPr="004C5AC4" w:rsidTr="000E0880">
        <w:trPr>
          <w:trHeight w:val="327"/>
        </w:trPr>
        <w:tc>
          <w:tcPr>
            <w:tcW w:w="3394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0E0880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0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0880" w:rsidRPr="000E0880">
              <w:rPr>
                <w:rFonts w:ascii="Times New Roman" w:hAnsi="Times New Roman" w:cs="Times New Roman"/>
                <w:sz w:val="24"/>
                <w:szCs w:val="24"/>
              </w:rPr>
              <w:t>Копия действующего сертификата ISO 22000.</w:t>
            </w:r>
          </w:p>
        </w:tc>
      </w:tr>
    </w:tbl>
    <w:p w:rsidR="00B977FC" w:rsidRDefault="00426EEC"/>
    <w:sectPr w:rsidR="00B977FC" w:rsidSect="00FD03DC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20" w:rsidRDefault="00605820" w:rsidP="00605820">
      <w:pPr>
        <w:spacing w:after="0" w:line="240" w:lineRule="auto"/>
      </w:pPr>
      <w:r>
        <w:separator/>
      </w:r>
    </w:p>
  </w:endnote>
  <w:end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20" w:rsidRDefault="00605820" w:rsidP="00605820">
      <w:pPr>
        <w:spacing w:after="0" w:line="240" w:lineRule="auto"/>
      </w:pPr>
      <w:r>
        <w:separator/>
      </w:r>
    </w:p>
  </w:footnote>
  <w:foot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footnote>
  <w:footnote w:id="1">
    <w:p w:rsidR="00113530" w:rsidRPr="005500DA" w:rsidRDefault="00113530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352F"/>
    <w:multiLevelType w:val="hybridMultilevel"/>
    <w:tmpl w:val="7678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145E0"/>
    <w:multiLevelType w:val="hybridMultilevel"/>
    <w:tmpl w:val="F4B6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2521C"/>
    <w:rsid w:val="000470A8"/>
    <w:rsid w:val="000B790F"/>
    <w:rsid w:val="000E0880"/>
    <w:rsid w:val="00113530"/>
    <w:rsid w:val="001A7112"/>
    <w:rsid w:val="00275AEB"/>
    <w:rsid w:val="00340C0F"/>
    <w:rsid w:val="0042031F"/>
    <w:rsid w:val="00426C2E"/>
    <w:rsid w:val="00426EEC"/>
    <w:rsid w:val="00460970"/>
    <w:rsid w:val="004C5AC4"/>
    <w:rsid w:val="00605820"/>
    <w:rsid w:val="00687E16"/>
    <w:rsid w:val="00693F5E"/>
    <w:rsid w:val="00750C80"/>
    <w:rsid w:val="007C3134"/>
    <w:rsid w:val="00802C1F"/>
    <w:rsid w:val="00817F34"/>
    <w:rsid w:val="00872275"/>
    <w:rsid w:val="009107F6"/>
    <w:rsid w:val="0092637C"/>
    <w:rsid w:val="00A205B2"/>
    <w:rsid w:val="00AE535D"/>
    <w:rsid w:val="00B01A17"/>
    <w:rsid w:val="00B23FD4"/>
    <w:rsid w:val="00B331BE"/>
    <w:rsid w:val="00BC7A93"/>
    <w:rsid w:val="00BD7242"/>
    <w:rsid w:val="00D719BF"/>
    <w:rsid w:val="00D97BBD"/>
    <w:rsid w:val="00DA662F"/>
    <w:rsid w:val="00DB3B07"/>
    <w:rsid w:val="00DD6071"/>
    <w:rsid w:val="00DF5E71"/>
    <w:rsid w:val="00E3685B"/>
    <w:rsid w:val="00E63766"/>
    <w:rsid w:val="00F268B6"/>
    <w:rsid w:val="00FD03DC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91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5</cp:revision>
  <cp:lastPrinted>2024-11-22T08:35:00Z</cp:lastPrinted>
  <dcterms:created xsi:type="dcterms:W3CDTF">2025-01-24T10:29:00Z</dcterms:created>
  <dcterms:modified xsi:type="dcterms:W3CDTF">2025-01-24T10:31:00Z</dcterms:modified>
</cp:coreProperties>
</file>