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57DB6" w14:textId="77777777" w:rsidR="002A6B77" w:rsidRPr="003F7BAA" w:rsidRDefault="002A6B77">
      <w:pPr>
        <w:tabs>
          <w:tab w:val="left" w:pos="12960"/>
        </w:tabs>
        <w:spacing w:before="0" w:line="240" w:lineRule="auto"/>
        <w:rPr>
          <w:b/>
          <w:u w:val="single"/>
        </w:rPr>
      </w:pPr>
    </w:p>
    <w:p w14:paraId="42649937" w14:textId="77777777" w:rsidR="002A6B77" w:rsidRPr="003F7BAA" w:rsidRDefault="002A6B77">
      <w:pPr>
        <w:tabs>
          <w:tab w:val="left" w:pos="12960"/>
        </w:tabs>
        <w:spacing w:before="0" w:line="240" w:lineRule="auto"/>
        <w:rPr>
          <w:b/>
          <w:u w:val="single"/>
        </w:rPr>
      </w:pPr>
    </w:p>
    <w:p w14:paraId="3B7F5007" w14:textId="77777777" w:rsidR="002A6B77" w:rsidRPr="003F7BAA" w:rsidRDefault="00895AA8">
      <w:pPr>
        <w:tabs>
          <w:tab w:val="left" w:pos="12960"/>
        </w:tabs>
        <w:spacing w:before="0" w:line="240" w:lineRule="auto"/>
        <w:rPr>
          <w:b/>
          <w:u w:val="single"/>
        </w:rPr>
      </w:pPr>
      <w:r w:rsidRPr="003F7BAA">
        <w:rPr>
          <w:b/>
          <w:u w:val="single"/>
        </w:rPr>
        <w:t>Техническое задание</w:t>
      </w:r>
    </w:p>
    <w:p w14:paraId="1E2DEE84" w14:textId="1CEA20BD" w:rsidR="002A6B77" w:rsidRDefault="00895AA8">
      <w:pPr>
        <w:spacing w:before="60"/>
        <w:ind w:firstLine="709"/>
        <w:rPr>
          <w:b/>
          <w:shd w:val="clear" w:color="auto" w:fill="FFFFFF"/>
        </w:rPr>
      </w:pPr>
      <w:r w:rsidRPr="003F7BAA">
        <w:rPr>
          <w:b/>
        </w:rPr>
        <w:t>Оказание Агентских усл</w:t>
      </w:r>
      <w:r w:rsidR="000220A3" w:rsidRPr="003F7BAA">
        <w:rPr>
          <w:b/>
        </w:rPr>
        <w:t>уг на поставку и прокат фильмов</w:t>
      </w:r>
      <w:r w:rsidRPr="003F7BAA">
        <w:rPr>
          <w:b/>
        </w:rPr>
        <w:t xml:space="preserve"> для нужд </w:t>
      </w:r>
      <w:r w:rsidR="000220A3" w:rsidRPr="003F7BAA">
        <w:rPr>
          <w:b/>
          <w:bCs/>
        </w:rPr>
        <w:t xml:space="preserve">МАУ ДО «ФОК в </w:t>
      </w:r>
      <w:proofErr w:type="spellStart"/>
      <w:r w:rsidR="000220A3" w:rsidRPr="003F7BAA">
        <w:rPr>
          <w:b/>
          <w:bCs/>
        </w:rPr>
        <w:t>р.п</w:t>
      </w:r>
      <w:proofErr w:type="gramStart"/>
      <w:r w:rsidR="000220A3" w:rsidRPr="003F7BAA">
        <w:rPr>
          <w:b/>
          <w:bCs/>
        </w:rPr>
        <w:t>.Ш</w:t>
      </w:r>
      <w:proofErr w:type="gramEnd"/>
      <w:r w:rsidR="000220A3" w:rsidRPr="003F7BAA">
        <w:rPr>
          <w:b/>
          <w:bCs/>
        </w:rPr>
        <w:t>атки</w:t>
      </w:r>
      <w:proofErr w:type="spellEnd"/>
      <w:r w:rsidR="000220A3" w:rsidRPr="003F7BAA">
        <w:rPr>
          <w:b/>
          <w:bCs/>
        </w:rPr>
        <w:t xml:space="preserve"> Нижегородской области»</w:t>
      </w:r>
    </w:p>
    <w:p w14:paraId="5CF6BBB7" w14:textId="77777777" w:rsidR="00AC5118" w:rsidRPr="003F7BAA" w:rsidRDefault="00AC5118">
      <w:pPr>
        <w:spacing w:before="60"/>
        <w:ind w:firstLine="709"/>
        <w:rPr>
          <w:b/>
          <w:shd w:val="clear" w:color="auto" w:fill="FFFFFF"/>
        </w:rPr>
      </w:pPr>
    </w:p>
    <w:p w14:paraId="790DEB4C" w14:textId="77777777" w:rsidR="002A6B77" w:rsidRPr="003F7BAA" w:rsidRDefault="00895AA8">
      <w:pPr>
        <w:spacing w:before="0" w:line="240" w:lineRule="auto"/>
        <w:rPr>
          <w:b/>
        </w:rPr>
      </w:pPr>
      <w:r w:rsidRPr="003F7BAA">
        <w:rPr>
          <w:b/>
        </w:rPr>
        <w:t>Термины и определения, используемые в настоящем техническом задании</w:t>
      </w:r>
    </w:p>
    <w:p w14:paraId="2608B63A" w14:textId="77777777" w:rsidR="002A6B77" w:rsidRPr="003F7BAA" w:rsidRDefault="00895AA8">
      <w:pPr>
        <w:spacing w:before="0" w:line="240" w:lineRule="auto"/>
        <w:ind w:right="-143"/>
        <w:jc w:val="both"/>
      </w:pPr>
      <w:r w:rsidRPr="003F7BAA">
        <w:rPr>
          <w:b/>
        </w:rPr>
        <w:t xml:space="preserve">«Фильм» - </w:t>
      </w:r>
      <w:r w:rsidRPr="003F7BAA">
        <w:t xml:space="preserve">аудиовизуальное произведение, состоящее из зафиксированной серии связанных между собой кадров с сопровождением их звуком или без такового, предназначенное для зрительного и слухового восприятия, с помощью соответствующих технических устройств. Права в отношении, которого предоставляются Правообладателем Заказчику через Агента. </w:t>
      </w:r>
    </w:p>
    <w:p w14:paraId="37438D09" w14:textId="77777777" w:rsidR="002A6B77" w:rsidRPr="003F7BAA" w:rsidRDefault="00895AA8">
      <w:pPr>
        <w:spacing w:before="0" w:line="240" w:lineRule="auto"/>
        <w:ind w:right="-143"/>
        <w:jc w:val="both"/>
      </w:pPr>
      <w:r w:rsidRPr="003F7BAA">
        <w:rPr>
          <w:b/>
        </w:rPr>
        <w:t>«Право на пользование»</w:t>
      </w:r>
      <w:r w:rsidRPr="003F7BAA">
        <w:t xml:space="preserve"> - право публичного показа (публичное исполнение) Фильма в течение Разрешенного срока в кинозал</w:t>
      </w:r>
      <w:r w:rsidR="006331D5" w:rsidRPr="003F7BAA">
        <w:t>е</w:t>
      </w:r>
      <w:r w:rsidRPr="003F7BAA">
        <w:t xml:space="preserve"> – Разрешенной территории.</w:t>
      </w:r>
    </w:p>
    <w:p w14:paraId="3586746D" w14:textId="77777777" w:rsidR="002A6B77" w:rsidRPr="003F7BAA" w:rsidRDefault="00895AA8">
      <w:pPr>
        <w:spacing w:before="0" w:line="240" w:lineRule="auto"/>
        <w:ind w:right="-143"/>
        <w:jc w:val="both"/>
      </w:pPr>
      <w:r w:rsidRPr="003F7BAA">
        <w:rPr>
          <w:b/>
        </w:rPr>
        <w:t>«Валовый сбор»</w:t>
      </w:r>
      <w:r w:rsidRPr="003F7BAA">
        <w:t xml:space="preserve"> - вся сумма денежных средств, полученная Заказчиком в качестве платы за просмотр Фильма за весь срок показа на всех сеансах, без каких-либо изъятий, по их фактической цене, но не ниже согласованной сторонами.</w:t>
      </w:r>
    </w:p>
    <w:p w14:paraId="022D517E" w14:textId="77777777" w:rsidR="002A6B77" w:rsidRPr="003F7BAA" w:rsidRDefault="00895AA8">
      <w:pPr>
        <w:spacing w:before="0" w:line="240" w:lineRule="auto"/>
        <w:ind w:right="-143"/>
        <w:jc w:val="both"/>
      </w:pPr>
      <w:r w:rsidRPr="003F7BAA">
        <w:rPr>
          <w:b/>
        </w:rPr>
        <w:t>«Прокатная плата»</w:t>
      </w:r>
      <w:r w:rsidRPr="003F7BAA">
        <w:t xml:space="preserve"> - сумма, причитающаяся Правообладателю за предоставление Прав в отношении Фильма, исчисляемая в размере процентной ставки, устанавливаемой в Приложениях к настоящему договору, от всего Валового сбора, полученного Заказчиком от использования Фильма.</w:t>
      </w:r>
    </w:p>
    <w:p w14:paraId="1F9C04B9" w14:textId="77777777" w:rsidR="002A6B77" w:rsidRPr="003F7BAA" w:rsidRDefault="00895AA8">
      <w:pPr>
        <w:spacing w:before="0" w:line="240" w:lineRule="auto"/>
        <w:ind w:right="-143"/>
        <w:jc w:val="both"/>
      </w:pPr>
      <w:r w:rsidRPr="003F7BAA">
        <w:rPr>
          <w:b/>
        </w:rPr>
        <w:t>«Вознаграждение Агента»</w:t>
      </w:r>
      <w:r w:rsidRPr="003F7BAA">
        <w:t xml:space="preserve"> - согласованная Сторонами сумма, причитающаяся Агенту за предоставление услуг по настоящему договору, исчисляемая в размере определенного процента от Валового сбора, полученного Заказчиком от использования Фильма. По соглашению сторон вознаграждение Агента составляет ежемесячный фиксированный платеж.</w:t>
      </w:r>
    </w:p>
    <w:p w14:paraId="3F6DFEA8" w14:textId="77777777" w:rsidR="002A6B77" w:rsidRPr="003F7BAA" w:rsidRDefault="00895AA8">
      <w:pPr>
        <w:spacing w:before="0" w:line="240" w:lineRule="auto"/>
        <w:ind w:right="-143"/>
        <w:jc w:val="both"/>
      </w:pPr>
      <w:r w:rsidRPr="003F7BAA">
        <w:rPr>
          <w:b/>
        </w:rPr>
        <w:t>«Копия фильма»</w:t>
      </w:r>
      <w:r w:rsidRPr="003F7BAA">
        <w:t xml:space="preserve"> - цифровой файл формата *</w:t>
      </w:r>
      <w:r w:rsidRPr="003F7BAA">
        <w:rPr>
          <w:lang w:val="en-US"/>
        </w:rPr>
        <w:t>DCP</w:t>
      </w:r>
      <w:r w:rsidRPr="003F7BAA">
        <w:t xml:space="preserve"> или жесткий диск, содержащий контент для демонстрации Фильма в цифровом формате. </w:t>
      </w:r>
    </w:p>
    <w:p w14:paraId="79CF4E84" w14:textId="77777777" w:rsidR="002A6B77" w:rsidRPr="003F7BAA" w:rsidRDefault="00895AA8">
      <w:pPr>
        <w:spacing w:before="0" w:line="240" w:lineRule="auto"/>
        <w:ind w:right="-143"/>
        <w:jc w:val="both"/>
      </w:pPr>
      <w:r w:rsidRPr="003F7BAA">
        <w:rPr>
          <w:b/>
        </w:rPr>
        <w:t>«Правообладатель»</w:t>
      </w:r>
      <w:r w:rsidRPr="003F7BAA">
        <w:t xml:space="preserve"> - юридическое лицо, обладающие исключительным правом на результат интеллектуальной деятельности или на средство индивидуализации,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Правообладатель может по своему усмотрению разрешить или запрещать другим лицам использование результата интеллектуальной деятельности или средства индивидуализации.</w:t>
      </w:r>
    </w:p>
    <w:p w14:paraId="210415D7" w14:textId="77777777" w:rsidR="002A6B77" w:rsidRPr="003F7BAA" w:rsidRDefault="00895AA8">
      <w:pPr>
        <w:spacing w:before="0" w:line="240" w:lineRule="auto"/>
        <w:ind w:right="-143"/>
        <w:jc w:val="both"/>
      </w:pPr>
      <w:r w:rsidRPr="003F7BAA">
        <w:rPr>
          <w:b/>
        </w:rPr>
        <w:t>«Репертуар»</w:t>
      </w:r>
      <w:r w:rsidRPr="003F7BAA">
        <w:t xml:space="preserve"> - список Фильмов и сроки проката предполагаемых к показу Фильмов в течение следующего календарного месяца.</w:t>
      </w:r>
    </w:p>
    <w:p w14:paraId="34C6A48F" w14:textId="77777777" w:rsidR="002A6B77" w:rsidRPr="003F7BAA" w:rsidRDefault="00895AA8">
      <w:pPr>
        <w:spacing w:before="0" w:line="240" w:lineRule="auto"/>
        <w:ind w:right="-143"/>
        <w:jc w:val="both"/>
      </w:pPr>
      <w:r w:rsidRPr="003F7BAA">
        <w:rPr>
          <w:b/>
        </w:rPr>
        <w:t>«Цифровой ключ»</w:t>
      </w:r>
      <w:r w:rsidRPr="003F7BAA">
        <w:t xml:space="preserve"> - специальный файл-ключ обеспечивающий возможность воспроизведения закодированного </w:t>
      </w:r>
      <w:r w:rsidRPr="003F7BAA">
        <w:rPr>
          <w:lang w:val="en-US"/>
        </w:rPr>
        <w:t>DCP</w:t>
      </w:r>
      <w:r w:rsidRPr="003F7BAA">
        <w:t>-контента на конкретном оборудовании в конкретный период времени.</w:t>
      </w:r>
    </w:p>
    <w:p w14:paraId="43A3D86B" w14:textId="77777777" w:rsidR="002A6B77" w:rsidRPr="003F7BAA" w:rsidRDefault="002A6B77">
      <w:pPr>
        <w:pStyle w:val="af8"/>
        <w:jc w:val="both"/>
        <w:rPr>
          <w:rFonts w:ascii="Times New Roman" w:hAnsi="Times New Roman"/>
        </w:rPr>
      </w:pPr>
    </w:p>
    <w:tbl>
      <w:tblPr>
        <w:tblStyle w:val="af9"/>
        <w:tblW w:w="10510" w:type="dxa"/>
        <w:tblLook w:val="04A0" w:firstRow="1" w:lastRow="0" w:firstColumn="1" w:lastColumn="0" w:noHBand="0" w:noVBand="1"/>
      </w:tblPr>
      <w:tblGrid>
        <w:gridCol w:w="2805"/>
        <w:gridCol w:w="7705"/>
      </w:tblGrid>
      <w:tr w:rsidR="002A6B77" w:rsidRPr="003F7BAA" w14:paraId="44CBE418" w14:textId="77777777">
        <w:trPr>
          <w:trHeight w:val="1109"/>
        </w:trPr>
        <w:tc>
          <w:tcPr>
            <w:tcW w:w="2805" w:type="dxa"/>
          </w:tcPr>
          <w:p w14:paraId="7FB24BDF" w14:textId="77777777" w:rsidR="002A6B77" w:rsidRPr="003F7BAA" w:rsidRDefault="00895AA8">
            <w:pPr>
              <w:tabs>
                <w:tab w:val="left" w:pos="2977"/>
                <w:tab w:val="left" w:pos="3011"/>
              </w:tabs>
              <w:ind w:right="175"/>
              <w:jc w:val="left"/>
            </w:pPr>
            <w:r w:rsidRPr="003F7BAA">
              <w:rPr>
                <w:b/>
              </w:rPr>
              <w:t>1.Требования к качеству услуг</w:t>
            </w:r>
          </w:p>
          <w:p w14:paraId="7615A364" w14:textId="77777777" w:rsidR="002A6B77" w:rsidRPr="003F7BAA" w:rsidRDefault="002A6B77">
            <w:pPr>
              <w:pStyle w:val="af8"/>
              <w:rPr>
                <w:rFonts w:ascii="Times New Roman" w:hAnsi="Times New Roman"/>
              </w:rPr>
            </w:pPr>
          </w:p>
        </w:tc>
        <w:tc>
          <w:tcPr>
            <w:tcW w:w="7705" w:type="dxa"/>
          </w:tcPr>
          <w:p w14:paraId="2B981813" w14:textId="04E0492D" w:rsidR="007D7700" w:rsidRPr="003F7BAA" w:rsidRDefault="00895AA8">
            <w:pPr>
              <w:pStyle w:val="af7"/>
              <w:tabs>
                <w:tab w:val="left" w:pos="284"/>
              </w:tabs>
              <w:ind w:left="0"/>
              <w:contextualSpacing/>
              <w:jc w:val="both"/>
              <w:rPr>
                <w:rFonts w:ascii="Times New Roman" w:hAnsi="Times New Roman"/>
                <w:sz w:val="22"/>
                <w:szCs w:val="22"/>
              </w:rPr>
            </w:pPr>
            <w:r w:rsidRPr="003F7BAA">
              <w:rPr>
                <w:rFonts w:ascii="Times New Roman" w:hAnsi="Times New Roman"/>
                <w:sz w:val="22"/>
                <w:szCs w:val="22"/>
              </w:rPr>
              <w:t xml:space="preserve">Качество оказываемых Исполнителем услуг должно соответствовать условиям и требованиям, предъявляемым Гражданским кодексом Российской Федерации, Федеральном законе от 22.08.1996г. №126-ФЗ «О государственной поддержке кинематографии в Российской Федерации», </w:t>
            </w:r>
          </w:p>
          <w:p w14:paraId="372A3D6C" w14:textId="611DB013" w:rsidR="002A6B77" w:rsidRPr="003F7BAA" w:rsidRDefault="007D7700" w:rsidP="007D7700">
            <w:pPr>
              <w:tabs>
                <w:tab w:val="left" w:pos="284"/>
              </w:tabs>
              <w:contextualSpacing/>
              <w:jc w:val="both"/>
            </w:pPr>
            <w:r w:rsidRPr="003F7BAA">
              <w:t>Постановление от 16 августа 2021 года N 1338 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 N 1264 и отдельных положений некоторых актов Правительства Российской Федерации.</w:t>
            </w:r>
          </w:p>
          <w:p w14:paraId="6A832914" w14:textId="77777777" w:rsidR="002A6B77" w:rsidRPr="003F7BAA" w:rsidRDefault="002A6B77">
            <w:pPr>
              <w:pStyle w:val="af8"/>
              <w:jc w:val="both"/>
              <w:rPr>
                <w:rFonts w:ascii="Times New Roman" w:hAnsi="Times New Roman"/>
              </w:rPr>
            </w:pPr>
          </w:p>
        </w:tc>
      </w:tr>
      <w:tr w:rsidR="002A6B77" w:rsidRPr="003F7BAA" w14:paraId="5710E0EE" w14:textId="77777777">
        <w:trPr>
          <w:trHeight w:val="568"/>
        </w:trPr>
        <w:tc>
          <w:tcPr>
            <w:tcW w:w="2805" w:type="dxa"/>
          </w:tcPr>
          <w:p w14:paraId="5CFA41E9" w14:textId="77777777" w:rsidR="002A6B77" w:rsidRPr="003F7BAA" w:rsidRDefault="00895AA8">
            <w:pPr>
              <w:pStyle w:val="af8"/>
              <w:rPr>
                <w:rFonts w:ascii="Times New Roman" w:hAnsi="Times New Roman"/>
              </w:rPr>
            </w:pPr>
            <w:r w:rsidRPr="003F7BAA">
              <w:rPr>
                <w:rFonts w:ascii="Times New Roman" w:hAnsi="Times New Roman"/>
                <w:b/>
                <w:bCs/>
                <w:color w:val="000000"/>
              </w:rPr>
              <w:t>2. Объем предоставления гарантии качества</w:t>
            </w:r>
            <w:r w:rsidRPr="003F7BAA">
              <w:rPr>
                <w:rFonts w:ascii="Times New Roman" w:hAnsi="Times New Roman"/>
                <w:color w:val="000000"/>
              </w:rPr>
              <w:t>:</w:t>
            </w:r>
          </w:p>
        </w:tc>
        <w:tc>
          <w:tcPr>
            <w:tcW w:w="7705" w:type="dxa"/>
          </w:tcPr>
          <w:p w14:paraId="07BF75A5" w14:textId="77777777" w:rsidR="002A6B77" w:rsidRPr="003F7BAA" w:rsidRDefault="00895AA8">
            <w:pPr>
              <w:pStyle w:val="af8"/>
              <w:jc w:val="both"/>
              <w:rPr>
                <w:rFonts w:ascii="Times New Roman" w:hAnsi="Times New Roman"/>
              </w:rPr>
            </w:pPr>
            <w:r w:rsidRPr="003F7BAA">
              <w:rPr>
                <w:rFonts w:ascii="Times New Roman" w:hAnsi="Times New Roman"/>
                <w:color w:val="000000"/>
              </w:rPr>
              <w:t>В полном объеме на все виды услуг.</w:t>
            </w:r>
          </w:p>
        </w:tc>
      </w:tr>
      <w:tr w:rsidR="002A6B77" w:rsidRPr="003F7BAA" w14:paraId="784E1730" w14:textId="77777777">
        <w:trPr>
          <w:trHeight w:val="754"/>
        </w:trPr>
        <w:tc>
          <w:tcPr>
            <w:tcW w:w="2805" w:type="dxa"/>
          </w:tcPr>
          <w:p w14:paraId="3D91E7D2" w14:textId="77777777" w:rsidR="002A6B77" w:rsidRPr="003F7BAA" w:rsidRDefault="00895AA8">
            <w:pPr>
              <w:pStyle w:val="af8"/>
              <w:tabs>
                <w:tab w:val="left" w:pos="1843"/>
              </w:tabs>
              <w:ind w:right="884"/>
              <w:rPr>
                <w:rFonts w:ascii="Times New Roman" w:hAnsi="Times New Roman"/>
              </w:rPr>
            </w:pPr>
            <w:r w:rsidRPr="003F7BAA">
              <w:rPr>
                <w:rFonts w:ascii="Times New Roman" w:hAnsi="Times New Roman"/>
                <w:b/>
                <w:bCs/>
                <w:color w:val="000000"/>
              </w:rPr>
              <w:t>3.Требования к безопасности:</w:t>
            </w:r>
          </w:p>
        </w:tc>
        <w:tc>
          <w:tcPr>
            <w:tcW w:w="7705" w:type="dxa"/>
          </w:tcPr>
          <w:p w14:paraId="21774992" w14:textId="77777777" w:rsidR="002A6B77" w:rsidRPr="003F7BAA" w:rsidRDefault="00895AA8">
            <w:pPr>
              <w:pStyle w:val="af8"/>
              <w:jc w:val="both"/>
              <w:rPr>
                <w:rFonts w:ascii="Times New Roman" w:hAnsi="Times New Roman"/>
              </w:rPr>
            </w:pPr>
            <w:r w:rsidRPr="003F7BAA">
              <w:rPr>
                <w:rFonts w:ascii="Times New Roman" w:hAnsi="Times New Roman"/>
                <w:color w:val="000000"/>
              </w:rPr>
              <w:t>Услуги отвечают всем требованиям безопасности, предусмотренные действующими нормами, правилами, техническими регламентами, и иными требованиям установленные действующим законодательством.</w:t>
            </w:r>
          </w:p>
        </w:tc>
      </w:tr>
      <w:tr w:rsidR="002A6B77" w:rsidRPr="003F7BAA" w14:paraId="37A794EB" w14:textId="77777777">
        <w:trPr>
          <w:trHeight w:val="733"/>
        </w:trPr>
        <w:tc>
          <w:tcPr>
            <w:tcW w:w="2805" w:type="dxa"/>
          </w:tcPr>
          <w:p w14:paraId="66DC92A2" w14:textId="77777777" w:rsidR="002A6B77" w:rsidRPr="003F7BAA" w:rsidRDefault="00895AA8">
            <w:pPr>
              <w:tabs>
                <w:tab w:val="left" w:pos="284"/>
              </w:tabs>
              <w:ind w:right="175"/>
              <w:contextualSpacing/>
              <w:jc w:val="both"/>
              <w:rPr>
                <w:b/>
                <w:color w:val="000000"/>
              </w:rPr>
            </w:pPr>
            <w:r w:rsidRPr="003F7BAA">
              <w:rPr>
                <w:b/>
              </w:rPr>
              <w:t>4.Задачи оказываемых услуг</w:t>
            </w:r>
          </w:p>
          <w:p w14:paraId="36F236FB" w14:textId="77777777" w:rsidR="002A6B77" w:rsidRPr="003F7BAA" w:rsidRDefault="002A6B77">
            <w:pPr>
              <w:pStyle w:val="af8"/>
              <w:ind w:right="175"/>
              <w:rPr>
                <w:rFonts w:ascii="Times New Roman" w:hAnsi="Times New Roman"/>
              </w:rPr>
            </w:pPr>
          </w:p>
        </w:tc>
        <w:tc>
          <w:tcPr>
            <w:tcW w:w="7705" w:type="dxa"/>
          </w:tcPr>
          <w:p w14:paraId="053404C4" w14:textId="04A03BB3" w:rsidR="002A6B77" w:rsidRPr="003F7BAA" w:rsidRDefault="00895AA8" w:rsidP="004F0849">
            <w:pPr>
              <w:pStyle w:val="af7"/>
              <w:widowControl w:val="0"/>
              <w:tabs>
                <w:tab w:val="left" w:pos="284"/>
              </w:tabs>
              <w:ind w:left="0"/>
              <w:contextualSpacing/>
              <w:rPr>
                <w:rFonts w:ascii="Times New Roman" w:hAnsi="Times New Roman"/>
                <w:sz w:val="22"/>
                <w:szCs w:val="22"/>
              </w:rPr>
            </w:pPr>
            <w:r w:rsidRPr="003F7BAA">
              <w:rPr>
                <w:rFonts w:ascii="Times New Roman" w:hAnsi="Times New Roman"/>
                <w:sz w:val="22"/>
                <w:szCs w:val="22"/>
              </w:rPr>
              <w:t>Целью оказания услуг в рамках настоящего технического задания является  обеспечение заказчика правом публичного показа комплекта кинофильмов в</w:t>
            </w:r>
            <w:r w:rsidR="000220A3" w:rsidRPr="003F7BAA">
              <w:rPr>
                <w:b/>
                <w:bCs/>
                <w:sz w:val="22"/>
                <w:szCs w:val="22"/>
              </w:rPr>
              <w:t xml:space="preserve"> </w:t>
            </w:r>
            <w:r w:rsidR="000220A3" w:rsidRPr="003F7BAA">
              <w:rPr>
                <w:rFonts w:ascii="Times New Roman" w:hAnsi="Times New Roman"/>
                <w:bCs/>
                <w:sz w:val="22"/>
                <w:szCs w:val="22"/>
              </w:rPr>
              <w:t xml:space="preserve">МАУ </w:t>
            </w:r>
            <w:proofErr w:type="gramStart"/>
            <w:r w:rsidR="000220A3" w:rsidRPr="003F7BAA">
              <w:rPr>
                <w:rFonts w:ascii="Times New Roman" w:hAnsi="Times New Roman"/>
                <w:bCs/>
                <w:sz w:val="22"/>
                <w:szCs w:val="22"/>
              </w:rPr>
              <w:t>ДО</w:t>
            </w:r>
            <w:proofErr w:type="gramEnd"/>
            <w:r w:rsidR="000220A3" w:rsidRPr="003F7BAA">
              <w:rPr>
                <w:rFonts w:ascii="Times New Roman" w:hAnsi="Times New Roman"/>
                <w:bCs/>
                <w:sz w:val="22"/>
                <w:szCs w:val="22"/>
              </w:rPr>
              <w:t xml:space="preserve"> «ФОК в </w:t>
            </w:r>
            <w:proofErr w:type="spellStart"/>
            <w:r w:rsidR="000220A3" w:rsidRPr="003F7BAA">
              <w:rPr>
                <w:rFonts w:ascii="Times New Roman" w:hAnsi="Times New Roman"/>
                <w:bCs/>
                <w:sz w:val="22"/>
                <w:szCs w:val="22"/>
              </w:rPr>
              <w:t>р.п</w:t>
            </w:r>
            <w:proofErr w:type="spellEnd"/>
            <w:r w:rsidR="000220A3" w:rsidRPr="003F7BAA">
              <w:rPr>
                <w:rFonts w:ascii="Times New Roman" w:hAnsi="Times New Roman"/>
                <w:bCs/>
                <w:sz w:val="22"/>
                <w:szCs w:val="22"/>
              </w:rPr>
              <w:t>.</w:t>
            </w:r>
            <w:r w:rsidR="007918AB" w:rsidRPr="003F7BAA">
              <w:rPr>
                <w:rFonts w:ascii="Times New Roman" w:hAnsi="Times New Roman"/>
                <w:bCs/>
                <w:sz w:val="22"/>
                <w:szCs w:val="22"/>
              </w:rPr>
              <w:t xml:space="preserve"> </w:t>
            </w:r>
            <w:r w:rsidR="000220A3" w:rsidRPr="003F7BAA">
              <w:rPr>
                <w:rFonts w:ascii="Times New Roman" w:hAnsi="Times New Roman"/>
                <w:bCs/>
                <w:sz w:val="22"/>
                <w:szCs w:val="22"/>
              </w:rPr>
              <w:t>Шатки Нижегородской области»</w:t>
            </w:r>
            <w:r w:rsidR="000220A3" w:rsidRPr="003F7BAA">
              <w:rPr>
                <w:rFonts w:ascii="Times New Roman" w:hAnsi="Times New Roman"/>
                <w:sz w:val="22"/>
                <w:szCs w:val="22"/>
                <w:shd w:val="clear" w:color="auto" w:fill="FFFFFF"/>
              </w:rPr>
              <w:t>.</w:t>
            </w:r>
          </w:p>
        </w:tc>
      </w:tr>
      <w:tr w:rsidR="002A6B77" w:rsidRPr="003F7BAA" w14:paraId="69B85386" w14:textId="77777777">
        <w:trPr>
          <w:trHeight w:val="479"/>
        </w:trPr>
        <w:tc>
          <w:tcPr>
            <w:tcW w:w="2805" w:type="dxa"/>
          </w:tcPr>
          <w:p w14:paraId="3308BA50" w14:textId="77777777" w:rsidR="002A6B77" w:rsidRPr="003F7BAA" w:rsidRDefault="00895AA8">
            <w:pPr>
              <w:pStyle w:val="af8"/>
              <w:rPr>
                <w:rFonts w:ascii="Times New Roman" w:hAnsi="Times New Roman"/>
              </w:rPr>
            </w:pPr>
            <w:r w:rsidRPr="003F7BAA">
              <w:rPr>
                <w:rFonts w:ascii="Times New Roman" w:hAnsi="Times New Roman"/>
                <w:b/>
              </w:rPr>
              <w:t>5. ОКПД2</w:t>
            </w:r>
          </w:p>
        </w:tc>
        <w:tc>
          <w:tcPr>
            <w:tcW w:w="7705" w:type="dxa"/>
          </w:tcPr>
          <w:p w14:paraId="70E058B7" w14:textId="77777777" w:rsidR="002A6B77" w:rsidRPr="003F7BAA" w:rsidRDefault="00895AA8">
            <w:pPr>
              <w:pStyle w:val="af7"/>
              <w:tabs>
                <w:tab w:val="left" w:pos="284"/>
              </w:tabs>
              <w:ind w:left="0"/>
              <w:contextualSpacing/>
              <w:rPr>
                <w:rFonts w:ascii="Times New Roman" w:hAnsi="Times New Roman"/>
                <w:sz w:val="22"/>
                <w:szCs w:val="22"/>
              </w:rPr>
            </w:pPr>
            <w:r w:rsidRPr="003F7BAA">
              <w:rPr>
                <w:rFonts w:ascii="Times New Roman" w:hAnsi="Times New Roman"/>
                <w:sz w:val="22"/>
                <w:szCs w:val="22"/>
              </w:rPr>
              <w:t>59.13.11.000</w:t>
            </w:r>
          </w:p>
        </w:tc>
      </w:tr>
      <w:tr w:rsidR="002A6B77" w:rsidRPr="003F7BAA" w14:paraId="50A34098" w14:textId="77777777">
        <w:trPr>
          <w:trHeight w:val="1034"/>
        </w:trPr>
        <w:tc>
          <w:tcPr>
            <w:tcW w:w="2805" w:type="dxa"/>
          </w:tcPr>
          <w:p w14:paraId="5F691D03" w14:textId="77777777" w:rsidR="002A6B77" w:rsidRPr="003F7BAA" w:rsidRDefault="00895AA8">
            <w:pPr>
              <w:tabs>
                <w:tab w:val="left" w:pos="284"/>
              </w:tabs>
              <w:ind w:right="175"/>
              <w:contextualSpacing/>
              <w:jc w:val="left"/>
              <w:rPr>
                <w:b/>
              </w:rPr>
            </w:pPr>
            <w:r w:rsidRPr="003F7BAA">
              <w:rPr>
                <w:b/>
              </w:rPr>
              <w:t>6.Содержание оказываемых услуг</w:t>
            </w:r>
          </w:p>
          <w:p w14:paraId="5E8AD40E" w14:textId="77777777" w:rsidR="002A6B77" w:rsidRPr="003F7BAA" w:rsidRDefault="002A6B77">
            <w:pPr>
              <w:pStyle w:val="af8"/>
              <w:rPr>
                <w:rFonts w:ascii="Times New Roman" w:hAnsi="Times New Roman"/>
              </w:rPr>
            </w:pPr>
          </w:p>
        </w:tc>
        <w:tc>
          <w:tcPr>
            <w:tcW w:w="7705" w:type="dxa"/>
          </w:tcPr>
          <w:p w14:paraId="0EF6005F"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Исполнитель  оказывает заказчику услуги в соответствии со следующими требованиями:</w:t>
            </w:r>
          </w:p>
          <w:p w14:paraId="0E78E37A"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 xml:space="preserve">- в случае, возникновения задержки доставки носителя копии фильма, а так же поставки рекламного материала по вине Правообладателя, время реагирования </w:t>
            </w:r>
            <w:r w:rsidRPr="003F7BAA">
              <w:rPr>
                <w:rFonts w:ascii="Times New Roman" w:hAnsi="Times New Roman"/>
                <w:sz w:val="22"/>
                <w:szCs w:val="22"/>
              </w:rPr>
              <w:lastRenderedPageBreak/>
              <w:t>и поставки исправленного материала Агентом не более 3 (трех) часов.</w:t>
            </w:r>
          </w:p>
          <w:p w14:paraId="4EBB842E"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 xml:space="preserve">- формирование наиболее коммерчески эффективного репертуара для </w:t>
            </w:r>
            <w:r w:rsidR="006331D5" w:rsidRPr="003F7BAA">
              <w:rPr>
                <w:rFonts w:ascii="Times New Roman" w:hAnsi="Times New Roman"/>
                <w:sz w:val="22"/>
                <w:szCs w:val="22"/>
              </w:rPr>
              <w:t>Кинозал</w:t>
            </w:r>
            <w:r w:rsidRPr="003F7BAA">
              <w:rPr>
                <w:rFonts w:ascii="Times New Roman" w:hAnsi="Times New Roman"/>
                <w:sz w:val="22"/>
                <w:szCs w:val="22"/>
              </w:rPr>
              <w:t>а из предлагаемых на рынке кинофильмов</w:t>
            </w:r>
          </w:p>
          <w:p w14:paraId="0ACAAFC8"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 сформировав репертуар, заблаговременно предоставить Заказчику рекомендации, которые способствуют продвижению фильма и соответствующий рекламный материал.</w:t>
            </w:r>
          </w:p>
          <w:p w14:paraId="1CC641AF"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 от своего имени, в интересах Заказчика, заключает с Правообладателями, дистрибьюторами договоры и, с разрешения последних, передает право использования Фильма Заказчику.</w:t>
            </w:r>
          </w:p>
          <w:p w14:paraId="7CD2889F" w14:textId="77777777" w:rsidR="002A6B77" w:rsidRPr="003F7BAA" w:rsidRDefault="00895AA8">
            <w:pPr>
              <w:spacing w:before="0" w:line="240" w:lineRule="auto"/>
              <w:jc w:val="both"/>
            </w:pPr>
            <w:r w:rsidRPr="003F7BAA">
              <w:t>Исполнитель передает Заказчику в установленном законом порядке:</w:t>
            </w:r>
          </w:p>
          <w:p w14:paraId="33D048DA" w14:textId="77777777" w:rsidR="002A6B77" w:rsidRPr="003F7BAA" w:rsidRDefault="00895AA8">
            <w:pPr>
              <w:spacing w:before="0" w:line="240" w:lineRule="auto"/>
              <w:jc w:val="both"/>
            </w:pPr>
            <w:r w:rsidRPr="003F7BAA">
              <w:t>- право на публичный показ фильмов, то есть любая демонстрация фильма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фильмы в месте его демонстрации или в другом месте одновременно с демонстрацией фильмов.</w:t>
            </w:r>
          </w:p>
          <w:p w14:paraId="5887AE3B"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sz w:val="22"/>
                <w:szCs w:val="22"/>
              </w:rPr>
              <w:t>- предоставлять во временное пользование копии фильма, в соответствии с утвержденным репертуарным графиком.</w:t>
            </w:r>
          </w:p>
          <w:p w14:paraId="683401DF" w14:textId="77777777" w:rsidR="002A6B77" w:rsidRPr="003F7BAA" w:rsidRDefault="00895AA8">
            <w:pPr>
              <w:pStyle w:val="af7"/>
              <w:ind w:left="0"/>
              <w:jc w:val="both"/>
              <w:rPr>
                <w:rFonts w:ascii="Times New Roman" w:hAnsi="Times New Roman"/>
                <w:sz w:val="22"/>
                <w:szCs w:val="22"/>
              </w:rPr>
            </w:pPr>
            <w:r w:rsidRPr="003F7BAA">
              <w:rPr>
                <w:rFonts w:ascii="Times New Roman" w:hAnsi="Times New Roman"/>
                <w:b/>
                <w:sz w:val="22"/>
                <w:szCs w:val="22"/>
              </w:rPr>
              <w:t xml:space="preserve">- </w:t>
            </w:r>
            <w:r w:rsidRPr="003F7BAA">
              <w:rPr>
                <w:rFonts w:ascii="Times New Roman" w:hAnsi="Times New Roman"/>
                <w:sz w:val="22"/>
                <w:szCs w:val="22"/>
              </w:rPr>
              <w:t xml:space="preserve"> исполнитель обязан предоставить копии фильмов на носителе «</w:t>
            </w:r>
            <w:r w:rsidRPr="003F7BAA">
              <w:rPr>
                <w:rFonts w:ascii="Times New Roman" w:hAnsi="Times New Roman"/>
                <w:sz w:val="22"/>
                <w:szCs w:val="22"/>
                <w:lang w:val="en-US"/>
              </w:rPr>
              <w:t>DCP</w:t>
            </w:r>
            <w:r w:rsidRPr="003F7BAA">
              <w:rPr>
                <w:rFonts w:ascii="Times New Roman" w:hAnsi="Times New Roman"/>
                <w:sz w:val="22"/>
                <w:szCs w:val="22"/>
              </w:rPr>
              <w:t>» названия и в количестве который укажет Заказчик.</w:t>
            </w:r>
          </w:p>
          <w:p w14:paraId="2E38AC31" w14:textId="77777777" w:rsidR="002A6B77" w:rsidRPr="003F7BAA" w:rsidRDefault="00895AA8">
            <w:pPr>
              <w:spacing w:before="0" w:line="240" w:lineRule="auto"/>
              <w:jc w:val="both"/>
            </w:pPr>
            <w:r w:rsidRPr="003F7BAA">
              <w:rPr>
                <w:b/>
              </w:rPr>
              <w:t xml:space="preserve">- </w:t>
            </w:r>
            <w:r w:rsidRPr="003F7BAA">
              <w:t>исполнитель обязан в срок не менее чем за два дня до периода показа, предоставить Заказчику электронный ключ (</w:t>
            </w:r>
            <w:r w:rsidRPr="003F7BAA">
              <w:rPr>
                <w:lang w:val="en-US"/>
              </w:rPr>
              <w:t>KDM</w:t>
            </w:r>
            <w:r w:rsidRPr="003F7BAA">
              <w:t>) к цифровой копии каждого фильма и фильм.</w:t>
            </w:r>
          </w:p>
          <w:p w14:paraId="4F32A805" w14:textId="77777777" w:rsidR="002A6B77" w:rsidRPr="003F7BAA" w:rsidRDefault="00895AA8">
            <w:pPr>
              <w:spacing w:before="0" w:line="240" w:lineRule="auto"/>
              <w:jc w:val="both"/>
            </w:pPr>
            <w:r w:rsidRPr="003F7BAA">
              <w:rPr>
                <w:b/>
              </w:rPr>
              <w:t>-</w:t>
            </w:r>
            <w:r w:rsidRPr="003F7BAA">
              <w:t xml:space="preserve"> исполнитель обязан при необходимости урегулировать все споры с владельцами прав на фильмы, предоставить прокатное удостоверение на фильмы.</w:t>
            </w:r>
          </w:p>
          <w:p w14:paraId="6564A7F3" w14:textId="77777777" w:rsidR="002A6B77" w:rsidRPr="003F7BAA" w:rsidRDefault="00895AA8">
            <w:pPr>
              <w:spacing w:before="0" w:line="240" w:lineRule="auto"/>
              <w:jc w:val="both"/>
            </w:pPr>
            <w:r w:rsidRPr="003F7BAA">
              <w:rPr>
                <w:b/>
              </w:rPr>
              <w:t>-</w:t>
            </w:r>
            <w:r w:rsidRPr="003F7BAA">
              <w:t xml:space="preserve"> исполнитель  обязан предоставить Заказчику в срок не менее чем за 5 рабочих дней до начала периода показа, копию прокатного удостоверения на фильм в установленном законом порядке.</w:t>
            </w:r>
          </w:p>
          <w:p w14:paraId="618BF0D7" w14:textId="77777777" w:rsidR="002A6B77" w:rsidRPr="003F7BAA" w:rsidRDefault="002A6B77">
            <w:pPr>
              <w:pStyle w:val="af8"/>
              <w:jc w:val="both"/>
              <w:rPr>
                <w:rFonts w:ascii="Times New Roman" w:hAnsi="Times New Roman"/>
              </w:rPr>
            </w:pPr>
          </w:p>
        </w:tc>
      </w:tr>
      <w:tr w:rsidR="002A6B77" w:rsidRPr="003F7BAA" w14:paraId="6BFAF1AD" w14:textId="77777777">
        <w:trPr>
          <w:trHeight w:val="555"/>
        </w:trPr>
        <w:tc>
          <w:tcPr>
            <w:tcW w:w="2805" w:type="dxa"/>
          </w:tcPr>
          <w:p w14:paraId="21F1F4EA" w14:textId="77777777" w:rsidR="002A6B77" w:rsidRPr="003F7BAA" w:rsidRDefault="00895AA8">
            <w:pPr>
              <w:pStyle w:val="af8"/>
              <w:rPr>
                <w:rFonts w:ascii="Times New Roman" w:hAnsi="Times New Roman"/>
              </w:rPr>
            </w:pPr>
            <w:r w:rsidRPr="003F7BAA">
              <w:rPr>
                <w:rFonts w:ascii="Times New Roman" w:hAnsi="Times New Roman"/>
                <w:b/>
              </w:rPr>
              <w:lastRenderedPageBreak/>
              <w:t>7. Место оказания услуг.</w:t>
            </w:r>
          </w:p>
        </w:tc>
        <w:tc>
          <w:tcPr>
            <w:tcW w:w="7705" w:type="dxa"/>
          </w:tcPr>
          <w:p w14:paraId="5A4D8BD9" w14:textId="77777777" w:rsidR="002A6B77" w:rsidRPr="003F7BAA" w:rsidRDefault="006D094B">
            <w:pPr>
              <w:spacing w:before="0" w:line="240" w:lineRule="auto"/>
              <w:jc w:val="both"/>
              <w:rPr>
                <w:bCs/>
              </w:rPr>
            </w:pPr>
            <w:bookmarkStart w:id="0" w:name="_Hlk188600539"/>
            <w:r w:rsidRPr="003F7BAA">
              <w:rPr>
                <w:bCs/>
              </w:rPr>
              <w:t xml:space="preserve">607700, Нижегородская область, </w:t>
            </w:r>
            <w:proofErr w:type="spellStart"/>
            <w:r w:rsidRPr="003F7BAA">
              <w:rPr>
                <w:bCs/>
              </w:rPr>
              <w:t>Шатковский</w:t>
            </w:r>
            <w:proofErr w:type="spellEnd"/>
            <w:r w:rsidRPr="003F7BAA">
              <w:rPr>
                <w:bCs/>
              </w:rPr>
              <w:t xml:space="preserve"> муниципальный округ, </w:t>
            </w:r>
            <w:proofErr w:type="spellStart"/>
            <w:r w:rsidRPr="003F7BAA">
              <w:rPr>
                <w:bCs/>
              </w:rPr>
              <w:t>р.п.Шатки</w:t>
            </w:r>
            <w:proofErr w:type="spellEnd"/>
            <w:r w:rsidRPr="003F7BAA">
              <w:rPr>
                <w:bCs/>
              </w:rPr>
              <w:t xml:space="preserve">, </w:t>
            </w:r>
            <w:proofErr w:type="spellStart"/>
            <w:r w:rsidRPr="003F7BAA">
              <w:rPr>
                <w:bCs/>
              </w:rPr>
              <w:t>ул.Советская</w:t>
            </w:r>
            <w:proofErr w:type="spellEnd"/>
            <w:r w:rsidRPr="003F7BAA">
              <w:rPr>
                <w:bCs/>
              </w:rPr>
              <w:t>, д.25.</w:t>
            </w:r>
            <w:r w:rsidR="00895AA8" w:rsidRPr="003F7BAA">
              <w:rPr>
                <w:bCs/>
              </w:rPr>
              <w:t xml:space="preserve"> </w:t>
            </w:r>
            <w:r w:rsidRPr="003F7BAA">
              <w:rPr>
                <w:bCs/>
              </w:rPr>
              <w:t xml:space="preserve">Муниципальное автономное учреждение дополнительного образования </w:t>
            </w:r>
            <w:r w:rsidR="000220A3" w:rsidRPr="003F7BAA">
              <w:rPr>
                <w:bCs/>
              </w:rPr>
              <w:t>«</w:t>
            </w:r>
            <w:r w:rsidRPr="003F7BAA">
              <w:rPr>
                <w:bCs/>
              </w:rPr>
              <w:t xml:space="preserve">Физкультурно-оздоровительный комплекс в </w:t>
            </w:r>
            <w:proofErr w:type="spellStart"/>
            <w:r w:rsidRPr="003F7BAA">
              <w:rPr>
                <w:bCs/>
              </w:rPr>
              <w:t>р.п.Шатки</w:t>
            </w:r>
            <w:proofErr w:type="spellEnd"/>
            <w:r w:rsidRPr="003F7BAA">
              <w:rPr>
                <w:bCs/>
              </w:rPr>
              <w:t xml:space="preserve"> Нижегородской области</w:t>
            </w:r>
            <w:r w:rsidR="000220A3" w:rsidRPr="003F7BAA">
              <w:rPr>
                <w:bCs/>
              </w:rPr>
              <w:t>».</w:t>
            </w:r>
            <w:bookmarkEnd w:id="0"/>
          </w:p>
        </w:tc>
      </w:tr>
      <w:tr w:rsidR="002A6B77" w:rsidRPr="003F7BAA" w14:paraId="3ADA8588" w14:textId="77777777">
        <w:trPr>
          <w:trHeight w:val="355"/>
        </w:trPr>
        <w:tc>
          <w:tcPr>
            <w:tcW w:w="2805" w:type="dxa"/>
          </w:tcPr>
          <w:p w14:paraId="15165EA1" w14:textId="77777777" w:rsidR="002A6B77" w:rsidRPr="003F7BAA" w:rsidRDefault="00895AA8">
            <w:pPr>
              <w:pStyle w:val="af8"/>
              <w:rPr>
                <w:rFonts w:ascii="Times New Roman" w:hAnsi="Times New Roman"/>
              </w:rPr>
            </w:pPr>
            <w:r w:rsidRPr="003F7BAA">
              <w:rPr>
                <w:rFonts w:ascii="Times New Roman" w:hAnsi="Times New Roman"/>
                <w:b/>
              </w:rPr>
              <w:t>8.Сроки оказания услуг.</w:t>
            </w:r>
          </w:p>
        </w:tc>
        <w:tc>
          <w:tcPr>
            <w:tcW w:w="7705" w:type="dxa"/>
          </w:tcPr>
          <w:p w14:paraId="163905CE" w14:textId="1E78F5DE" w:rsidR="002A6B77" w:rsidRPr="003F7BAA" w:rsidRDefault="00895AA8">
            <w:pPr>
              <w:spacing w:before="0" w:line="240" w:lineRule="auto"/>
              <w:jc w:val="both"/>
            </w:pPr>
            <w:r w:rsidRPr="003F7BAA">
              <w:t xml:space="preserve">С момента заключения  договора </w:t>
            </w:r>
            <w:r w:rsidR="00AC5118">
              <w:t xml:space="preserve"> </w:t>
            </w:r>
            <w:r w:rsidRPr="003F7BAA">
              <w:t xml:space="preserve"> </w:t>
            </w:r>
            <w:r w:rsidR="000220A3" w:rsidRPr="003F7BAA">
              <w:rPr>
                <w:u w:val="single"/>
              </w:rPr>
              <w:t>по 31.08</w:t>
            </w:r>
            <w:r w:rsidR="006D094B" w:rsidRPr="003F7BAA">
              <w:rPr>
                <w:u w:val="single"/>
              </w:rPr>
              <w:t>.2025</w:t>
            </w:r>
            <w:r w:rsidRPr="003F7BAA">
              <w:rPr>
                <w:u w:val="single"/>
              </w:rPr>
              <w:t>г</w:t>
            </w:r>
            <w:r w:rsidRPr="003F7BAA">
              <w:t>.</w:t>
            </w:r>
          </w:p>
          <w:p w14:paraId="24A075F9" w14:textId="77777777" w:rsidR="002A6B77" w:rsidRPr="003F7BAA" w:rsidRDefault="002A6B77">
            <w:pPr>
              <w:pStyle w:val="af8"/>
              <w:jc w:val="both"/>
              <w:rPr>
                <w:rFonts w:ascii="Times New Roman" w:hAnsi="Times New Roman"/>
              </w:rPr>
            </w:pPr>
          </w:p>
        </w:tc>
      </w:tr>
      <w:tr w:rsidR="002A6B77" w:rsidRPr="003F7BAA" w14:paraId="380522D6" w14:textId="77777777">
        <w:trPr>
          <w:trHeight w:val="2443"/>
        </w:trPr>
        <w:tc>
          <w:tcPr>
            <w:tcW w:w="2805" w:type="dxa"/>
          </w:tcPr>
          <w:p w14:paraId="6C419576" w14:textId="77777777" w:rsidR="002A6B77" w:rsidRPr="003F7BAA" w:rsidRDefault="00895AA8">
            <w:pPr>
              <w:pStyle w:val="af8"/>
              <w:ind w:right="175"/>
              <w:rPr>
                <w:rFonts w:ascii="Times New Roman" w:hAnsi="Times New Roman"/>
                <w:b/>
              </w:rPr>
            </w:pPr>
            <w:r w:rsidRPr="003F7BAA">
              <w:rPr>
                <w:rFonts w:ascii="Times New Roman" w:hAnsi="Times New Roman"/>
                <w:b/>
              </w:rPr>
              <w:t xml:space="preserve">9.Финансовые условия. </w:t>
            </w:r>
          </w:p>
          <w:p w14:paraId="2B0FAEA7" w14:textId="77777777" w:rsidR="002A6B77" w:rsidRPr="003F7BAA" w:rsidRDefault="00895AA8">
            <w:pPr>
              <w:pStyle w:val="af8"/>
              <w:ind w:right="175"/>
              <w:rPr>
                <w:rFonts w:ascii="Times New Roman" w:hAnsi="Times New Roman"/>
                <w:shd w:val="clear" w:color="auto" w:fill="FFFF00"/>
              </w:rPr>
            </w:pPr>
            <w:r w:rsidRPr="003F7BAA">
              <w:rPr>
                <w:rFonts w:ascii="Times New Roman" w:hAnsi="Times New Roman"/>
                <w:b/>
              </w:rPr>
              <w:t>Порядок расчетов.</w:t>
            </w:r>
          </w:p>
          <w:p w14:paraId="13AC0DF8" w14:textId="77777777" w:rsidR="002A6B77" w:rsidRPr="003F7BAA" w:rsidRDefault="002A6B77">
            <w:pPr>
              <w:spacing w:before="0" w:line="240" w:lineRule="auto"/>
              <w:ind w:left="108" w:right="-1"/>
              <w:jc w:val="left"/>
            </w:pPr>
          </w:p>
          <w:p w14:paraId="4AA099A4" w14:textId="77777777" w:rsidR="002A6B77" w:rsidRPr="003F7BAA" w:rsidRDefault="002A6B77">
            <w:pPr>
              <w:spacing w:line="240" w:lineRule="auto"/>
              <w:ind w:left="108"/>
              <w:jc w:val="left"/>
            </w:pPr>
          </w:p>
          <w:p w14:paraId="0E330B69" w14:textId="77777777" w:rsidR="002A6B77" w:rsidRPr="003F7BAA" w:rsidRDefault="002A6B77">
            <w:pPr>
              <w:spacing w:before="0" w:line="240" w:lineRule="auto"/>
              <w:ind w:left="108" w:right="-1"/>
              <w:jc w:val="left"/>
            </w:pPr>
          </w:p>
          <w:p w14:paraId="57498506" w14:textId="77777777" w:rsidR="002A6B77" w:rsidRPr="003F7BAA" w:rsidRDefault="002A6B77">
            <w:pPr>
              <w:spacing w:before="0" w:line="240" w:lineRule="auto"/>
              <w:ind w:left="108" w:right="-143"/>
              <w:jc w:val="left"/>
            </w:pPr>
          </w:p>
        </w:tc>
        <w:tc>
          <w:tcPr>
            <w:tcW w:w="7705" w:type="dxa"/>
          </w:tcPr>
          <w:p w14:paraId="3A8114C4" w14:textId="77777777" w:rsidR="002A6B77" w:rsidRPr="003F7BAA" w:rsidRDefault="00895AA8">
            <w:pPr>
              <w:spacing w:before="0" w:line="240" w:lineRule="auto"/>
              <w:jc w:val="both"/>
            </w:pPr>
            <w:r w:rsidRPr="003F7BAA">
              <w:t>1. За оказываемые услуги Заказчик выплачивает Исполнителю агентское вознаграждение, сумма которого определяется на основании процента, полученного с валового сбора от проданных билетов, конкретный процент агентского вознаграждения по каждому фил</w:t>
            </w:r>
            <w:r w:rsidR="004F0849" w:rsidRPr="003F7BAA">
              <w:t>ьму устана</w:t>
            </w:r>
            <w:r w:rsidR="002E014B" w:rsidRPr="003F7BAA">
              <w:t xml:space="preserve">вливается в размере  7 </w:t>
            </w:r>
            <w:r w:rsidRPr="003F7BAA">
              <w:t>% от валового сбора, прокатная доля Правообладателя – 50 % от вало</w:t>
            </w:r>
            <w:r w:rsidR="004F0849" w:rsidRPr="003F7BAA">
              <w:t>вог</w:t>
            </w:r>
            <w:r w:rsidR="002E014B" w:rsidRPr="003F7BAA">
              <w:t>о сбора, доля кино</w:t>
            </w:r>
            <w:r w:rsidR="000220A3" w:rsidRPr="003F7BAA">
              <w:t>зала</w:t>
            </w:r>
            <w:r w:rsidR="002E014B" w:rsidRPr="003F7BAA">
              <w:t xml:space="preserve"> - 43</w:t>
            </w:r>
            <w:r w:rsidRPr="003F7BAA">
              <w:t>% валового сбора.</w:t>
            </w:r>
          </w:p>
          <w:p w14:paraId="05067807" w14:textId="041188C8" w:rsidR="002A6B77" w:rsidRPr="003F7BAA" w:rsidRDefault="00895AA8">
            <w:pPr>
              <w:spacing w:before="0" w:line="240" w:lineRule="auto"/>
              <w:jc w:val="both"/>
            </w:pPr>
            <w:r w:rsidRPr="003F7BAA">
              <w:t xml:space="preserve">2. Заказчик оплачивает Исполнителю фактически выполненные услуги согласно актам сдачи-приемки услуг, или счет-фактуры, путем перечисления денежных средств на расчетный счет Исполнителя, в течение пятнадцати рабочих дней с даты подписания Заказчиком документа о приемке оказанных услуг.   </w:t>
            </w:r>
          </w:p>
          <w:p w14:paraId="64374955" w14:textId="77777777" w:rsidR="002A6B77" w:rsidRPr="003F7BAA" w:rsidRDefault="00895AA8">
            <w:pPr>
              <w:spacing w:before="0" w:line="240" w:lineRule="auto"/>
              <w:jc w:val="both"/>
            </w:pPr>
            <w:r w:rsidRPr="003F7BAA">
              <w:t xml:space="preserve">3. Исполнитель заблаговременно организует предоставление Заказчику рекламные материалы. </w:t>
            </w:r>
          </w:p>
        </w:tc>
      </w:tr>
      <w:tr w:rsidR="002A6B77" w:rsidRPr="003F7BAA" w14:paraId="1DE84976" w14:textId="77777777">
        <w:trPr>
          <w:trHeight w:val="422"/>
        </w:trPr>
        <w:tc>
          <w:tcPr>
            <w:tcW w:w="2805" w:type="dxa"/>
          </w:tcPr>
          <w:p w14:paraId="3816473B" w14:textId="77777777" w:rsidR="002A6B77" w:rsidRPr="003F7BAA" w:rsidRDefault="00895AA8">
            <w:pPr>
              <w:spacing w:before="0" w:line="240" w:lineRule="auto"/>
              <w:ind w:right="-143"/>
              <w:jc w:val="left"/>
              <w:rPr>
                <w:b/>
              </w:rPr>
            </w:pPr>
            <w:r w:rsidRPr="003F7BAA">
              <w:rPr>
                <w:b/>
              </w:rPr>
              <w:t>10.Срок проката.</w:t>
            </w:r>
          </w:p>
        </w:tc>
        <w:tc>
          <w:tcPr>
            <w:tcW w:w="7705" w:type="dxa"/>
          </w:tcPr>
          <w:p w14:paraId="49B773F5" w14:textId="77777777" w:rsidR="002A6B77" w:rsidRPr="003F7BAA" w:rsidRDefault="00895AA8">
            <w:pPr>
              <w:spacing w:before="0" w:after="200" w:line="276" w:lineRule="auto"/>
              <w:jc w:val="left"/>
            </w:pPr>
            <w:r w:rsidRPr="003F7BAA">
              <w:t>Максимальный, предусмотренный действующим законодательством, или же по согласованию с Заказчиком.</w:t>
            </w:r>
          </w:p>
        </w:tc>
      </w:tr>
      <w:tr w:rsidR="002A6B77" w:rsidRPr="003F7BAA" w14:paraId="3CE9CD3F" w14:textId="77777777">
        <w:trPr>
          <w:trHeight w:val="2538"/>
        </w:trPr>
        <w:tc>
          <w:tcPr>
            <w:tcW w:w="2805" w:type="dxa"/>
          </w:tcPr>
          <w:p w14:paraId="5C5C23D3" w14:textId="2BFCE6C8" w:rsidR="002A6B77" w:rsidRPr="003F7BAA" w:rsidRDefault="00895AA8">
            <w:pPr>
              <w:spacing w:before="0" w:line="240" w:lineRule="auto"/>
              <w:ind w:right="-143"/>
              <w:jc w:val="left"/>
            </w:pPr>
            <w:r w:rsidRPr="003F7BAA">
              <w:rPr>
                <w:b/>
              </w:rPr>
              <w:lastRenderedPageBreak/>
              <w:t>1</w:t>
            </w:r>
            <w:r w:rsidR="007D7700" w:rsidRPr="003F7BAA">
              <w:rPr>
                <w:b/>
              </w:rPr>
              <w:t>1</w:t>
            </w:r>
            <w:r w:rsidRPr="003F7BAA">
              <w:rPr>
                <w:b/>
              </w:rPr>
              <w:t>.Правила показа.</w:t>
            </w:r>
          </w:p>
        </w:tc>
        <w:tc>
          <w:tcPr>
            <w:tcW w:w="7705" w:type="dxa"/>
          </w:tcPr>
          <w:p w14:paraId="55D74EE3" w14:textId="77777777" w:rsidR="002A6B77" w:rsidRPr="003F7BAA" w:rsidRDefault="00895AA8">
            <w:pPr>
              <w:pStyle w:val="af8"/>
              <w:jc w:val="both"/>
              <w:rPr>
                <w:rFonts w:ascii="Times New Roman" w:hAnsi="Times New Roman"/>
              </w:rPr>
            </w:pPr>
            <w:r w:rsidRPr="003F7BAA">
              <w:rPr>
                <w:rFonts w:ascii="Times New Roman" w:hAnsi="Times New Roman"/>
              </w:rPr>
              <w:t>1. Для получения копии фильма Заказчику необходимо вернуть Агенту подписанный второй экземпляр «Приложения об условиях показа» (Приложения №2 к Агентскому договору) на показ ожидаемого фильма. Копии фильма передаются и принимаются с обязательной отметкой на сопроводительной карте, прилагаемой к фильмокопии.</w:t>
            </w:r>
          </w:p>
          <w:p w14:paraId="3FFA3042" w14:textId="77777777" w:rsidR="002A6B77" w:rsidRPr="003F7BAA" w:rsidRDefault="00895AA8">
            <w:pPr>
              <w:pStyle w:val="af8"/>
              <w:jc w:val="both"/>
              <w:rPr>
                <w:rFonts w:ascii="Times New Roman" w:hAnsi="Times New Roman"/>
              </w:rPr>
            </w:pPr>
            <w:r w:rsidRPr="003F7BAA">
              <w:rPr>
                <w:rFonts w:ascii="Times New Roman" w:hAnsi="Times New Roman"/>
              </w:rPr>
              <w:t>2. Доставка копии Произведения Заказчику осуществляется за счет Агента или Дистрибьютора, одним из следующим способом:</w:t>
            </w:r>
          </w:p>
          <w:p w14:paraId="7C1A2CFD" w14:textId="77777777" w:rsidR="002A6B77" w:rsidRPr="003F7BAA" w:rsidRDefault="00895AA8">
            <w:pPr>
              <w:pStyle w:val="af8"/>
              <w:jc w:val="both"/>
              <w:rPr>
                <w:rFonts w:ascii="Times New Roman" w:hAnsi="Times New Roman"/>
              </w:rPr>
            </w:pPr>
            <w:r w:rsidRPr="003F7BAA">
              <w:rPr>
                <w:rFonts w:ascii="Times New Roman" w:hAnsi="Times New Roman"/>
              </w:rPr>
              <w:t>- системой цифровой доставки контента через спутник или интернет. При наличии технической возможности и договорных отношений между Заказчиком и компаниями занимающихся передачей контента через цифровые и спутниковые каналы связи;</w:t>
            </w:r>
          </w:p>
          <w:p w14:paraId="133CDE06" w14:textId="77777777" w:rsidR="002A6B77" w:rsidRPr="003F7BAA" w:rsidRDefault="00895AA8">
            <w:pPr>
              <w:pStyle w:val="af8"/>
              <w:jc w:val="both"/>
              <w:rPr>
                <w:rFonts w:ascii="Times New Roman" w:hAnsi="Times New Roman"/>
              </w:rPr>
            </w:pPr>
            <w:r w:rsidRPr="003F7BAA">
              <w:rPr>
                <w:rFonts w:ascii="Times New Roman" w:hAnsi="Times New Roman"/>
              </w:rPr>
              <w:t xml:space="preserve">- произведение доставляются до учреждения, где находится </w:t>
            </w:r>
            <w:r w:rsidR="006331D5" w:rsidRPr="003F7BAA">
              <w:rPr>
                <w:rFonts w:ascii="Times New Roman" w:hAnsi="Times New Roman"/>
              </w:rPr>
              <w:t>Кинозал</w:t>
            </w:r>
            <w:r w:rsidRPr="003F7BAA">
              <w:rPr>
                <w:rFonts w:ascii="Times New Roman" w:hAnsi="Times New Roman"/>
              </w:rPr>
              <w:t xml:space="preserve"> транспортными компаниями,</w:t>
            </w:r>
            <w:r w:rsidRPr="003F7BAA">
              <w:t xml:space="preserve"> </w:t>
            </w:r>
            <w:r w:rsidRPr="003F7BAA">
              <w:rPr>
                <w:rFonts w:ascii="Times New Roman" w:hAnsi="Times New Roman"/>
              </w:rPr>
              <w:t>Почтой России. При доставке самолетом Агент должен сдать копию фильма в грузовой терминал аэропорта, имеющего прямое сообщение с аэропортом города, не позднее, чем за два часа до вылета последнего рейса, в день, предшествующих началу проката в соответствии с утвержденным репертуарным графиком (за исключением случаев, когда фильмокопия своевременно не получена от Правообладателя фильма).</w:t>
            </w:r>
          </w:p>
          <w:p w14:paraId="211E4640" w14:textId="77777777" w:rsidR="002A6B77" w:rsidRPr="003F7BAA" w:rsidRDefault="00895AA8">
            <w:pPr>
              <w:pStyle w:val="af8"/>
              <w:jc w:val="both"/>
              <w:rPr>
                <w:rFonts w:ascii="Times New Roman" w:hAnsi="Times New Roman"/>
              </w:rPr>
            </w:pPr>
            <w:r w:rsidRPr="003F7BAA">
              <w:rPr>
                <w:rFonts w:ascii="Times New Roman" w:hAnsi="Times New Roman"/>
              </w:rPr>
              <w:t>3. Фильм может быть снят с показа раньше согласованного срока, только в случае взаимной договоренности Сторон</w:t>
            </w:r>
          </w:p>
          <w:p w14:paraId="2179D653" w14:textId="77777777" w:rsidR="002A6B77" w:rsidRPr="003F7BAA" w:rsidRDefault="00895AA8">
            <w:pPr>
              <w:pStyle w:val="af8"/>
              <w:jc w:val="both"/>
              <w:rPr>
                <w:rFonts w:ascii="Times New Roman" w:hAnsi="Times New Roman"/>
              </w:rPr>
            </w:pPr>
            <w:r w:rsidRPr="003F7BAA">
              <w:rPr>
                <w:rFonts w:ascii="Times New Roman" w:hAnsi="Times New Roman"/>
              </w:rPr>
              <w:t>4. Сроки показа, количество сеансов, цена входного билета, утвержденное расписание на неделю могут быть изменены только по соглашению Сторон.  Заказчик обязуется использовать у кассы кино</w:t>
            </w:r>
            <w:r w:rsidR="00482E6D" w:rsidRPr="003F7BAA">
              <w:rPr>
                <w:rFonts w:ascii="Times New Roman" w:hAnsi="Times New Roman"/>
              </w:rPr>
              <w:t>зала</w:t>
            </w:r>
            <w:r w:rsidRPr="003F7BAA">
              <w:rPr>
                <w:rFonts w:ascii="Times New Roman" w:hAnsi="Times New Roman"/>
              </w:rPr>
              <w:t xml:space="preserve"> вывеску с указанием согласованной договорной стоимости билетов, а также наименование и реквизиты организации осуществляющий публичный показ.</w:t>
            </w:r>
          </w:p>
          <w:p w14:paraId="5A1FF628" w14:textId="77777777" w:rsidR="002A6B77" w:rsidRPr="003F7BAA" w:rsidRDefault="00895AA8">
            <w:pPr>
              <w:pStyle w:val="af8"/>
              <w:jc w:val="both"/>
              <w:rPr>
                <w:rFonts w:ascii="Times New Roman" w:hAnsi="Times New Roman"/>
              </w:rPr>
            </w:pPr>
            <w:r w:rsidRPr="003F7BAA">
              <w:rPr>
                <w:rFonts w:ascii="Times New Roman" w:hAnsi="Times New Roman"/>
              </w:rPr>
              <w:t>5. Агент имеет право в любое время проводить контроль выполнения Агентского договора.</w:t>
            </w:r>
          </w:p>
          <w:p w14:paraId="17334BBA" w14:textId="77777777" w:rsidR="002A6B77" w:rsidRPr="003F7BAA" w:rsidRDefault="00895AA8">
            <w:pPr>
              <w:pStyle w:val="af8"/>
              <w:jc w:val="both"/>
              <w:rPr>
                <w:rFonts w:ascii="Times New Roman" w:hAnsi="Times New Roman"/>
              </w:rPr>
            </w:pPr>
            <w:r w:rsidRPr="003F7BAA">
              <w:rPr>
                <w:rFonts w:ascii="Times New Roman" w:hAnsi="Times New Roman"/>
              </w:rPr>
              <w:t>6. Агент перед поставкой фильма сообщает Заказчику все необходимые данные (маркетинг-план), по продвижению каждого фильма, включающего: информацию о фильме (страна производитель, год выпуска, актеры, режиссер, продюсер, продолжительность, возрастные ограничения и т. д.); анализ целевой аудитории; методы продвижения фильма; медиа-планы по размещению рекламных материалов.</w:t>
            </w:r>
          </w:p>
          <w:p w14:paraId="25ECE754" w14:textId="77777777" w:rsidR="002A6B77" w:rsidRPr="003F7BAA" w:rsidRDefault="00895AA8">
            <w:pPr>
              <w:pStyle w:val="af8"/>
              <w:jc w:val="both"/>
              <w:rPr>
                <w:rFonts w:ascii="Times New Roman" w:hAnsi="Times New Roman"/>
              </w:rPr>
            </w:pPr>
            <w:r w:rsidRPr="003F7BAA">
              <w:rPr>
                <w:rFonts w:ascii="Times New Roman" w:hAnsi="Times New Roman"/>
              </w:rPr>
              <w:t>7. Заказчик имеет право доступа к закрытому информационному Интернет-ресурсу Агента в виде FTP (</w:t>
            </w:r>
            <w:proofErr w:type="spellStart"/>
            <w:r w:rsidRPr="003F7BAA">
              <w:rPr>
                <w:rFonts w:ascii="Times New Roman" w:hAnsi="Times New Roman"/>
              </w:rPr>
              <w:t>file</w:t>
            </w:r>
            <w:proofErr w:type="spellEnd"/>
            <w:r w:rsidRPr="003F7BAA">
              <w:rPr>
                <w:rFonts w:ascii="Times New Roman" w:hAnsi="Times New Roman"/>
              </w:rPr>
              <w:t xml:space="preserve"> </w:t>
            </w:r>
            <w:proofErr w:type="spellStart"/>
            <w:r w:rsidRPr="003F7BAA">
              <w:rPr>
                <w:rFonts w:ascii="Times New Roman" w:hAnsi="Times New Roman"/>
              </w:rPr>
              <w:t>transfer</w:t>
            </w:r>
            <w:proofErr w:type="spellEnd"/>
            <w:r w:rsidRPr="003F7BAA">
              <w:rPr>
                <w:rFonts w:ascii="Times New Roman" w:hAnsi="Times New Roman"/>
              </w:rPr>
              <w:t xml:space="preserve"> </w:t>
            </w:r>
            <w:proofErr w:type="spellStart"/>
            <w:r w:rsidRPr="003F7BAA">
              <w:rPr>
                <w:rFonts w:ascii="Times New Roman" w:hAnsi="Times New Roman"/>
              </w:rPr>
              <w:t>protocol</w:t>
            </w:r>
            <w:proofErr w:type="spellEnd"/>
            <w:r w:rsidRPr="003F7BAA">
              <w:rPr>
                <w:rFonts w:ascii="Times New Roman" w:hAnsi="Times New Roman"/>
              </w:rPr>
              <w:t>-протокол передачи файлов).</w:t>
            </w:r>
          </w:p>
          <w:p w14:paraId="0C73434E" w14:textId="77777777" w:rsidR="002A6B77" w:rsidRPr="003F7BAA" w:rsidRDefault="00895AA8">
            <w:pPr>
              <w:pStyle w:val="af8"/>
              <w:jc w:val="both"/>
              <w:rPr>
                <w:rFonts w:ascii="Times New Roman" w:hAnsi="Times New Roman"/>
              </w:rPr>
            </w:pPr>
            <w:r w:rsidRPr="003F7BAA">
              <w:rPr>
                <w:rFonts w:ascii="Times New Roman" w:hAnsi="Times New Roman"/>
              </w:rPr>
              <w:t>8. Если копия фильма поступает к Заказчику несвоевременно или в непригодном для демонстрации состоянии, то Заказчик должен немедленно по телефону, факсу или электронной почте поставить об этом в известность Агента. В случае, несоответствия копии данным технического паспорта направить акт с подробным описанием дефектов.</w:t>
            </w:r>
          </w:p>
        </w:tc>
      </w:tr>
    </w:tbl>
    <w:p w14:paraId="242442BB" w14:textId="77777777" w:rsidR="002A6B77" w:rsidRPr="003F7BAA" w:rsidRDefault="002A6B77" w:rsidP="00AC5118">
      <w:pPr>
        <w:rPr>
          <w:b/>
        </w:rPr>
      </w:pPr>
      <w:bookmarkStart w:id="1" w:name="_GoBack"/>
      <w:bookmarkEnd w:id="1"/>
    </w:p>
    <w:sectPr w:rsidR="002A6B77" w:rsidRPr="003F7BAA">
      <w:pgSz w:w="11906" w:h="16838"/>
      <w:pgMar w:top="284"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2F65B" w14:textId="77777777" w:rsidR="00D22B51" w:rsidRDefault="00D22B51">
      <w:pPr>
        <w:spacing w:line="240" w:lineRule="auto"/>
      </w:pPr>
      <w:r>
        <w:separator/>
      </w:r>
    </w:p>
  </w:endnote>
  <w:endnote w:type="continuationSeparator" w:id="0">
    <w:p w14:paraId="0D547600" w14:textId="77777777" w:rsidR="00D22B51" w:rsidRDefault="00D22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71AAC" w14:textId="77777777" w:rsidR="00D22B51" w:rsidRDefault="00D22B51">
      <w:pPr>
        <w:spacing w:line="240" w:lineRule="auto"/>
      </w:pPr>
      <w:r>
        <w:separator/>
      </w:r>
    </w:p>
  </w:footnote>
  <w:footnote w:type="continuationSeparator" w:id="0">
    <w:p w14:paraId="51F2831E" w14:textId="77777777" w:rsidR="00D22B51" w:rsidRDefault="00D22B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1AB6"/>
    <w:multiLevelType w:val="hybridMultilevel"/>
    <w:tmpl w:val="DCC28164"/>
    <w:lvl w:ilvl="0" w:tplc="3D929D4E">
      <w:start w:val="4"/>
      <w:numFmt w:val="decimal"/>
      <w:lvlText w:val="%1."/>
      <w:lvlJc w:val="left"/>
      <w:pPr>
        <w:ind w:left="720" w:hanging="360"/>
      </w:pPr>
      <w:rPr>
        <w:rFonts w:hint="default"/>
        <w:color w:val="auto"/>
      </w:rPr>
    </w:lvl>
    <w:lvl w:ilvl="1" w:tplc="524CB1F0">
      <w:start w:val="1"/>
      <w:numFmt w:val="lowerLetter"/>
      <w:lvlText w:val="%2."/>
      <w:lvlJc w:val="left"/>
      <w:pPr>
        <w:ind w:left="1440" w:hanging="360"/>
      </w:pPr>
    </w:lvl>
    <w:lvl w:ilvl="2" w:tplc="E27C6B9C">
      <w:start w:val="1"/>
      <w:numFmt w:val="lowerRoman"/>
      <w:lvlText w:val="%3."/>
      <w:lvlJc w:val="right"/>
      <w:pPr>
        <w:ind w:left="2160" w:hanging="180"/>
      </w:pPr>
    </w:lvl>
    <w:lvl w:ilvl="3" w:tplc="C19AD488">
      <w:start w:val="1"/>
      <w:numFmt w:val="decimal"/>
      <w:lvlText w:val="%4."/>
      <w:lvlJc w:val="left"/>
      <w:pPr>
        <w:ind w:left="2880" w:hanging="360"/>
      </w:pPr>
    </w:lvl>
    <w:lvl w:ilvl="4" w:tplc="F2E864C0">
      <w:start w:val="1"/>
      <w:numFmt w:val="lowerLetter"/>
      <w:lvlText w:val="%5."/>
      <w:lvlJc w:val="left"/>
      <w:pPr>
        <w:ind w:left="3600" w:hanging="360"/>
      </w:pPr>
    </w:lvl>
    <w:lvl w:ilvl="5" w:tplc="B0EE41B6">
      <w:start w:val="1"/>
      <w:numFmt w:val="lowerRoman"/>
      <w:lvlText w:val="%6."/>
      <w:lvlJc w:val="right"/>
      <w:pPr>
        <w:ind w:left="4320" w:hanging="180"/>
      </w:pPr>
    </w:lvl>
    <w:lvl w:ilvl="6" w:tplc="5A668BC8">
      <w:start w:val="1"/>
      <w:numFmt w:val="decimal"/>
      <w:lvlText w:val="%7."/>
      <w:lvlJc w:val="left"/>
      <w:pPr>
        <w:ind w:left="5040" w:hanging="360"/>
      </w:pPr>
    </w:lvl>
    <w:lvl w:ilvl="7" w:tplc="14F660B8">
      <w:start w:val="1"/>
      <w:numFmt w:val="lowerLetter"/>
      <w:lvlText w:val="%8."/>
      <w:lvlJc w:val="left"/>
      <w:pPr>
        <w:ind w:left="5760" w:hanging="360"/>
      </w:pPr>
    </w:lvl>
    <w:lvl w:ilvl="8" w:tplc="CFCEAA86">
      <w:start w:val="1"/>
      <w:numFmt w:val="lowerRoman"/>
      <w:lvlText w:val="%9."/>
      <w:lvlJc w:val="right"/>
      <w:pPr>
        <w:ind w:left="6480" w:hanging="180"/>
      </w:pPr>
    </w:lvl>
  </w:abstractNum>
  <w:abstractNum w:abstractNumId="1">
    <w:nsid w:val="1C563B45"/>
    <w:multiLevelType w:val="hybridMultilevel"/>
    <w:tmpl w:val="F04068E8"/>
    <w:lvl w:ilvl="0" w:tplc="F888186A">
      <w:start w:val="4"/>
      <w:numFmt w:val="decimal"/>
      <w:lvlText w:val="%1."/>
      <w:lvlJc w:val="left"/>
      <w:pPr>
        <w:ind w:left="720" w:hanging="360"/>
      </w:pPr>
      <w:rPr>
        <w:rFonts w:hint="default"/>
        <w:color w:val="auto"/>
      </w:rPr>
    </w:lvl>
    <w:lvl w:ilvl="1" w:tplc="00E49970">
      <w:start w:val="1"/>
      <w:numFmt w:val="lowerLetter"/>
      <w:lvlText w:val="%2."/>
      <w:lvlJc w:val="left"/>
      <w:pPr>
        <w:ind w:left="1440" w:hanging="360"/>
      </w:pPr>
    </w:lvl>
    <w:lvl w:ilvl="2" w:tplc="C8C48408">
      <w:start w:val="1"/>
      <w:numFmt w:val="lowerRoman"/>
      <w:lvlText w:val="%3."/>
      <w:lvlJc w:val="right"/>
      <w:pPr>
        <w:ind w:left="2160" w:hanging="180"/>
      </w:pPr>
    </w:lvl>
    <w:lvl w:ilvl="3" w:tplc="9DA083EA">
      <w:start w:val="1"/>
      <w:numFmt w:val="decimal"/>
      <w:lvlText w:val="%4."/>
      <w:lvlJc w:val="left"/>
      <w:pPr>
        <w:ind w:left="2880" w:hanging="360"/>
      </w:pPr>
    </w:lvl>
    <w:lvl w:ilvl="4" w:tplc="3288D0BA">
      <w:start w:val="1"/>
      <w:numFmt w:val="lowerLetter"/>
      <w:lvlText w:val="%5."/>
      <w:lvlJc w:val="left"/>
      <w:pPr>
        <w:ind w:left="3600" w:hanging="360"/>
      </w:pPr>
    </w:lvl>
    <w:lvl w:ilvl="5" w:tplc="2EFE4BC4">
      <w:start w:val="1"/>
      <w:numFmt w:val="lowerRoman"/>
      <w:lvlText w:val="%6."/>
      <w:lvlJc w:val="right"/>
      <w:pPr>
        <w:ind w:left="4320" w:hanging="180"/>
      </w:pPr>
    </w:lvl>
    <w:lvl w:ilvl="6" w:tplc="F19E016A">
      <w:start w:val="1"/>
      <w:numFmt w:val="decimal"/>
      <w:lvlText w:val="%7."/>
      <w:lvlJc w:val="left"/>
      <w:pPr>
        <w:ind w:left="5040" w:hanging="360"/>
      </w:pPr>
    </w:lvl>
    <w:lvl w:ilvl="7" w:tplc="9F4CCB0A">
      <w:start w:val="1"/>
      <w:numFmt w:val="lowerLetter"/>
      <w:lvlText w:val="%8."/>
      <w:lvlJc w:val="left"/>
      <w:pPr>
        <w:ind w:left="5760" w:hanging="360"/>
      </w:pPr>
    </w:lvl>
    <w:lvl w:ilvl="8" w:tplc="BF243F9C">
      <w:start w:val="1"/>
      <w:numFmt w:val="lowerRoman"/>
      <w:lvlText w:val="%9."/>
      <w:lvlJc w:val="right"/>
      <w:pPr>
        <w:ind w:left="6480" w:hanging="180"/>
      </w:pPr>
    </w:lvl>
  </w:abstractNum>
  <w:abstractNum w:abstractNumId="2">
    <w:nsid w:val="1CA22D0D"/>
    <w:multiLevelType w:val="hybridMultilevel"/>
    <w:tmpl w:val="0DF0129C"/>
    <w:lvl w:ilvl="0" w:tplc="277A00EC">
      <w:start w:val="1"/>
      <w:numFmt w:val="bullet"/>
      <w:lvlText w:val=""/>
      <w:lvlJc w:val="left"/>
      <w:pPr>
        <w:ind w:left="720" w:hanging="360"/>
      </w:pPr>
      <w:rPr>
        <w:rFonts w:ascii="Symbol" w:hAnsi="Symbol" w:hint="default"/>
      </w:rPr>
    </w:lvl>
    <w:lvl w:ilvl="1" w:tplc="C30C451C">
      <w:start w:val="1"/>
      <w:numFmt w:val="bullet"/>
      <w:lvlText w:val="o"/>
      <w:lvlJc w:val="left"/>
      <w:pPr>
        <w:ind w:left="1440" w:hanging="360"/>
      </w:pPr>
      <w:rPr>
        <w:rFonts w:ascii="Courier New" w:hAnsi="Courier New" w:cs="Courier New" w:hint="default"/>
      </w:rPr>
    </w:lvl>
    <w:lvl w:ilvl="2" w:tplc="A956BE8C">
      <w:start w:val="1"/>
      <w:numFmt w:val="bullet"/>
      <w:lvlText w:val=""/>
      <w:lvlJc w:val="left"/>
      <w:pPr>
        <w:ind w:left="2160" w:hanging="360"/>
      </w:pPr>
      <w:rPr>
        <w:rFonts w:ascii="Wingdings" w:hAnsi="Wingdings" w:hint="default"/>
      </w:rPr>
    </w:lvl>
    <w:lvl w:ilvl="3" w:tplc="8AFC849A">
      <w:start w:val="1"/>
      <w:numFmt w:val="bullet"/>
      <w:lvlText w:val=""/>
      <w:lvlJc w:val="left"/>
      <w:pPr>
        <w:ind w:left="2880" w:hanging="360"/>
      </w:pPr>
      <w:rPr>
        <w:rFonts w:ascii="Symbol" w:hAnsi="Symbol" w:hint="default"/>
      </w:rPr>
    </w:lvl>
    <w:lvl w:ilvl="4" w:tplc="97F896C8">
      <w:start w:val="1"/>
      <w:numFmt w:val="bullet"/>
      <w:lvlText w:val="o"/>
      <w:lvlJc w:val="left"/>
      <w:pPr>
        <w:ind w:left="3600" w:hanging="360"/>
      </w:pPr>
      <w:rPr>
        <w:rFonts w:ascii="Courier New" w:hAnsi="Courier New" w:cs="Courier New" w:hint="default"/>
      </w:rPr>
    </w:lvl>
    <w:lvl w:ilvl="5" w:tplc="00E0DAD8">
      <w:start w:val="1"/>
      <w:numFmt w:val="bullet"/>
      <w:lvlText w:val=""/>
      <w:lvlJc w:val="left"/>
      <w:pPr>
        <w:ind w:left="4320" w:hanging="360"/>
      </w:pPr>
      <w:rPr>
        <w:rFonts w:ascii="Wingdings" w:hAnsi="Wingdings" w:hint="default"/>
      </w:rPr>
    </w:lvl>
    <w:lvl w:ilvl="6" w:tplc="0A82772A">
      <w:start w:val="1"/>
      <w:numFmt w:val="bullet"/>
      <w:lvlText w:val=""/>
      <w:lvlJc w:val="left"/>
      <w:pPr>
        <w:ind w:left="5040" w:hanging="360"/>
      </w:pPr>
      <w:rPr>
        <w:rFonts w:ascii="Symbol" w:hAnsi="Symbol" w:hint="default"/>
      </w:rPr>
    </w:lvl>
    <w:lvl w:ilvl="7" w:tplc="FD509016">
      <w:start w:val="1"/>
      <w:numFmt w:val="bullet"/>
      <w:lvlText w:val="o"/>
      <w:lvlJc w:val="left"/>
      <w:pPr>
        <w:ind w:left="5760" w:hanging="360"/>
      </w:pPr>
      <w:rPr>
        <w:rFonts w:ascii="Courier New" w:hAnsi="Courier New" w:cs="Courier New" w:hint="default"/>
      </w:rPr>
    </w:lvl>
    <w:lvl w:ilvl="8" w:tplc="2E8ABDE8">
      <w:start w:val="1"/>
      <w:numFmt w:val="bullet"/>
      <w:lvlText w:val=""/>
      <w:lvlJc w:val="left"/>
      <w:pPr>
        <w:ind w:left="6480" w:hanging="360"/>
      </w:pPr>
      <w:rPr>
        <w:rFonts w:ascii="Wingdings" w:hAnsi="Wingdings" w:hint="default"/>
      </w:rPr>
    </w:lvl>
  </w:abstractNum>
  <w:abstractNum w:abstractNumId="3">
    <w:nsid w:val="1E722B92"/>
    <w:multiLevelType w:val="hybridMultilevel"/>
    <w:tmpl w:val="928A266C"/>
    <w:lvl w:ilvl="0" w:tplc="809A1804">
      <w:start w:val="1"/>
      <w:numFmt w:val="decimal"/>
      <w:lvlText w:val="%1."/>
      <w:lvlJc w:val="left"/>
      <w:pPr>
        <w:ind w:left="-349" w:hanging="360"/>
      </w:pPr>
      <w:rPr>
        <w:rFonts w:hint="default"/>
        <w:b/>
      </w:rPr>
    </w:lvl>
    <w:lvl w:ilvl="1" w:tplc="CBD8981A">
      <w:start w:val="1"/>
      <w:numFmt w:val="lowerLetter"/>
      <w:lvlText w:val="%2."/>
      <w:lvlJc w:val="left"/>
      <w:pPr>
        <w:ind w:left="371" w:hanging="360"/>
      </w:pPr>
    </w:lvl>
    <w:lvl w:ilvl="2" w:tplc="A1E0B166">
      <w:start w:val="1"/>
      <w:numFmt w:val="lowerRoman"/>
      <w:lvlText w:val="%3."/>
      <w:lvlJc w:val="right"/>
      <w:pPr>
        <w:ind w:left="1091" w:hanging="180"/>
      </w:pPr>
    </w:lvl>
    <w:lvl w:ilvl="3" w:tplc="15B07AB2">
      <w:start w:val="1"/>
      <w:numFmt w:val="decimal"/>
      <w:lvlText w:val="%4."/>
      <w:lvlJc w:val="left"/>
      <w:pPr>
        <w:ind w:left="1811" w:hanging="360"/>
      </w:pPr>
    </w:lvl>
    <w:lvl w:ilvl="4" w:tplc="A000CF64">
      <w:start w:val="1"/>
      <w:numFmt w:val="lowerLetter"/>
      <w:lvlText w:val="%5."/>
      <w:lvlJc w:val="left"/>
      <w:pPr>
        <w:ind w:left="2531" w:hanging="360"/>
      </w:pPr>
    </w:lvl>
    <w:lvl w:ilvl="5" w:tplc="B1F6B216">
      <w:start w:val="1"/>
      <w:numFmt w:val="lowerRoman"/>
      <w:lvlText w:val="%6."/>
      <w:lvlJc w:val="right"/>
      <w:pPr>
        <w:ind w:left="3251" w:hanging="180"/>
      </w:pPr>
    </w:lvl>
    <w:lvl w:ilvl="6" w:tplc="69985C56">
      <w:start w:val="1"/>
      <w:numFmt w:val="decimal"/>
      <w:lvlText w:val="%7."/>
      <w:lvlJc w:val="left"/>
      <w:pPr>
        <w:ind w:left="3971" w:hanging="360"/>
      </w:pPr>
    </w:lvl>
    <w:lvl w:ilvl="7" w:tplc="CA328EEA">
      <w:start w:val="1"/>
      <w:numFmt w:val="lowerLetter"/>
      <w:lvlText w:val="%8."/>
      <w:lvlJc w:val="left"/>
      <w:pPr>
        <w:ind w:left="4691" w:hanging="360"/>
      </w:pPr>
    </w:lvl>
    <w:lvl w:ilvl="8" w:tplc="2FBCABBE">
      <w:start w:val="1"/>
      <w:numFmt w:val="lowerRoman"/>
      <w:lvlText w:val="%9."/>
      <w:lvlJc w:val="right"/>
      <w:pPr>
        <w:ind w:left="5411" w:hanging="180"/>
      </w:pPr>
    </w:lvl>
  </w:abstractNum>
  <w:abstractNum w:abstractNumId="4">
    <w:nsid w:val="41A06B3F"/>
    <w:multiLevelType w:val="hybridMultilevel"/>
    <w:tmpl w:val="2698FBAE"/>
    <w:lvl w:ilvl="0" w:tplc="DB64459C">
      <w:start w:val="1"/>
      <w:numFmt w:val="decimal"/>
      <w:lvlText w:val="%1."/>
      <w:lvlJc w:val="left"/>
      <w:pPr>
        <w:ind w:left="720" w:hanging="360"/>
      </w:pPr>
      <w:rPr>
        <w:rFonts w:hint="default"/>
        <w:b/>
      </w:rPr>
    </w:lvl>
    <w:lvl w:ilvl="1" w:tplc="C9A8ED50">
      <w:start w:val="1"/>
      <w:numFmt w:val="lowerLetter"/>
      <w:lvlText w:val="%2."/>
      <w:lvlJc w:val="left"/>
      <w:pPr>
        <w:ind w:left="1440" w:hanging="360"/>
      </w:pPr>
    </w:lvl>
    <w:lvl w:ilvl="2" w:tplc="BD54CDD6">
      <w:start w:val="1"/>
      <w:numFmt w:val="lowerRoman"/>
      <w:lvlText w:val="%3."/>
      <w:lvlJc w:val="right"/>
      <w:pPr>
        <w:ind w:left="2160" w:hanging="180"/>
      </w:pPr>
    </w:lvl>
    <w:lvl w:ilvl="3" w:tplc="01022B08">
      <w:start w:val="1"/>
      <w:numFmt w:val="decimal"/>
      <w:lvlText w:val="%4."/>
      <w:lvlJc w:val="left"/>
      <w:pPr>
        <w:ind w:left="2880" w:hanging="360"/>
      </w:pPr>
    </w:lvl>
    <w:lvl w:ilvl="4" w:tplc="3D729952">
      <w:start w:val="1"/>
      <w:numFmt w:val="lowerLetter"/>
      <w:lvlText w:val="%5."/>
      <w:lvlJc w:val="left"/>
      <w:pPr>
        <w:ind w:left="3600" w:hanging="360"/>
      </w:pPr>
    </w:lvl>
    <w:lvl w:ilvl="5" w:tplc="6CDE05F2">
      <w:start w:val="1"/>
      <w:numFmt w:val="lowerRoman"/>
      <w:lvlText w:val="%6."/>
      <w:lvlJc w:val="right"/>
      <w:pPr>
        <w:ind w:left="4320" w:hanging="180"/>
      </w:pPr>
    </w:lvl>
    <w:lvl w:ilvl="6" w:tplc="64BE4F6C">
      <w:start w:val="1"/>
      <w:numFmt w:val="decimal"/>
      <w:lvlText w:val="%7."/>
      <w:lvlJc w:val="left"/>
      <w:pPr>
        <w:ind w:left="5040" w:hanging="360"/>
      </w:pPr>
    </w:lvl>
    <w:lvl w:ilvl="7" w:tplc="4D923B18">
      <w:start w:val="1"/>
      <w:numFmt w:val="lowerLetter"/>
      <w:lvlText w:val="%8."/>
      <w:lvlJc w:val="left"/>
      <w:pPr>
        <w:ind w:left="5760" w:hanging="360"/>
      </w:pPr>
    </w:lvl>
    <w:lvl w:ilvl="8" w:tplc="6B0AE712">
      <w:start w:val="1"/>
      <w:numFmt w:val="lowerRoman"/>
      <w:lvlText w:val="%9."/>
      <w:lvlJc w:val="right"/>
      <w:pPr>
        <w:ind w:left="6480" w:hanging="180"/>
      </w:pPr>
    </w:lvl>
  </w:abstractNum>
  <w:abstractNum w:abstractNumId="5">
    <w:nsid w:val="687B75D1"/>
    <w:multiLevelType w:val="hybridMultilevel"/>
    <w:tmpl w:val="292E54B8"/>
    <w:lvl w:ilvl="0" w:tplc="A2681E92">
      <w:start w:val="1"/>
      <w:numFmt w:val="decimal"/>
      <w:lvlText w:val="%1."/>
      <w:lvlJc w:val="left"/>
      <w:pPr>
        <w:ind w:left="720" w:hanging="360"/>
      </w:pPr>
      <w:rPr>
        <w:rFonts w:hint="default"/>
        <w:b/>
      </w:rPr>
    </w:lvl>
    <w:lvl w:ilvl="1" w:tplc="3F201AA4">
      <w:start w:val="1"/>
      <w:numFmt w:val="lowerLetter"/>
      <w:lvlText w:val="%2."/>
      <w:lvlJc w:val="left"/>
      <w:pPr>
        <w:ind w:left="1440" w:hanging="360"/>
      </w:pPr>
    </w:lvl>
    <w:lvl w:ilvl="2" w:tplc="89D08770">
      <w:start w:val="1"/>
      <w:numFmt w:val="lowerRoman"/>
      <w:lvlText w:val="%3."/>
      <w:lvlJc w:val="right"/>
      <w:pPr>
        <w:ind w:left="2160" w:hanging="180"/>
      </w:pPr>
    </w:lvl>
    <w:lvl w:ilvl="3" w:tplc="4D6ECC9A">
      <w:start w:val="1"/>
      <w:numFmt w:val="decimal"/>
      <w:lvlText w:val="%4."/>
      <w:lvlJc w:val="left"/>
      <w:pPr>
        <w:ind w:left="2880" w:hanging="360"/>
      </w:pPr>
    </w:lvl>
    <w:lvl w:ilvl="4" w:tplc="B7D02F2C">
      <w:start w:val="1"/>
      <w:numFmt w:val="lowerLetter"/>
      <w:lvlText w:val="%5."/>
      <w:lvlJc w:val="left"/>
      <w:pPr>
        <w:ind w:left="3600" w:hanging="360"/>
      </w:pPr>
    </w:lvl>
    <w:lvl w:ilvl="5" w:tplc="369A444C">
      <w:start w:val="1"/>
      <w:numFmt w:val="lowerRoman"/>
      <w:lvlText w:val="%6."/>
      <w:lvlJc w:val="right"/>
      <w:pPr>
        <w:ind w:left="4320" w:hanging="180"/>
      </w:pPr>
    </w:lvl>
    <w:lvl w:ilvl="6" w:tplc="A74CBB38">
      <w:start w:val="1"/>
      <w:numFmt w:val="decimal"/>
      <w:lvlText w:val="%7."/>
      <w:lvlJc w:val="left"/>
      <w:pPr>
        <w:ind w:left="5040" w:hanging="360"/>
      </w:pPr>
    </w:lvl>
    <w:lvl w:ilvl="7" w:tplc="DC926C3C">
      <w:start w:val="1"/>
      <w:numFmt w:val="lowerLetter"/>
      <w:lvlText w:val="%8."/>
      <w:lvlJc w:val="left"/>
      <w:pPr>
        <w:ind w:left="5760" w:hanging="360"/>
      </w:pPr>
    </w:lvl>
    <w:lvl w:ilvl="8" w:tplc="98D46168">
      <w:start w:val="1"/>
      <w:numFmt w:val="lowerRoman"/>
      <w:lvlText w:val="%9."/>
      <w:lvlJc w:val="right"/>
      <w:pPr>
        <w:ind w:left="6480" w:hanging="180"/>
      </w:pPr>
    </w:lvl>
  </w:abstractNum>
  <w:abstractNum w:abstractNumId="6">
    <w:nsid w:val="729763C7"/>
    <w:multiLevelType w:val="hybridMultilevel"/>
    <w:tmpl w:val="15248742"/>
    <w:lvl w:ilvl="0" w:tplc="8B640772">
      <w:start w:val="1"/>
      <w:numFmt w:val="decimal"/>
      <w:lvlText w:val="%1."/>
      <w:lvlJc w:val="left"/>
      <w:pPr>
        <w:ind w:left="-349" w:hanging="360"/>
      </w:pPr>
      <w:rPr>
        <w:rFonts w:hint="default"/>
        <w:b/>
      </w:rPr>
    </w:lvl>
    <w:lvl w:ilvl="1" w:tplc="135E52BE">
      <w:start w:val="1"/>
      <w:numFmt w:val="lowerLetter"/>
      <w:lvlText w:val="%2."/>
      <w:lvlJc w:val="left"/>
      <w:pPr>
        <w:ind w:left="371" w:hanging="360"/>
      </w:pPr>
    </w:lvl>
    <w:lvl w:ilvl="2" w:tplc="A9360C66">
      <w:start w:val="1"/>
      <w:numFmt w:val="lowerRoman"/>
      <w:lvlText w:val="%3."/>
      <w:lvlJc w:val="right"/>
      <w:pPr>
        <w:ind w:left="1091" w:hanging="180"/>
      </w:pPr>
    </w:lvl>
    <w:lvl w:ilvl="3" w:tplc="F59026FA">
      <w:start w:val="1"/>
      <w:numFmt w:val="decimal"/>
      <w:lvlText w:val="%4."/>
      <w:lvlJc w:val="left"/>
      <w:pPr>
        <w:ind w:left="1811" w:hanging="360"/>
      </w:pPr>
    </w:lvl>
    <w:lvl w:ilvl="4" w:tplc="AFC49284">
      <w:start w:val="1"/>
      <w:numFmt w:val="lowerLetter"/>
      <w:lvlText w:val="%5."/>
      <w:lvlJc w:val="left"/>
      <w:pPr>
        <w:ind w:left="2531" w:hanging="360"/>
      </w:pPr>
    </w:lvl>
    <w:lvl w:ilvl="5" w:tplc="5BC4ED0E">
      <w:start w:val="1"/>
      <w:numFmt w:val="lowerRoman"/>
      <w:lvlText w:val="%6."/>
      <w:lvlJc w:val="right"/>
      <w:pPr>
        <w:ind w:left="3251" w:hanging="180"/>
      </w:pPr>
    </w:lvl>
    <w:lvl w:ilvl="6" w:tplc="C334228E">
      <w:start w:val="1"/>
      <w:numFmt w:val="decimal"/>
      <w:lvlText w:val="%7."/>
      <w:lvlJc w:val="left"/>
      <w:pPr>
        <w:ind w:left="3971" w:hanging="360"/>
      </w:pPr>
    </w:lvl>
    <w:lvl w:ilvl="7" w:tplc="2B56D1CC">
      <w:start w:val="1"/>
      <w:numFmt w:val="lowerLetter"/>
      <w:lvlText w:val="%8."/>
      <w:lvlJc w:val="left"/>
      <w:pPr>
        <w:ind w:left="4691" w:hanging="360"/>
      </w:pPr>
    </w:lvl>
    <w:lvl w:ilvl="8" w:tplc="FCCE3742">
      <w:start w:val="1"/>
      <w:numFmt w:val="lowerRoman"/>
      <w:lvlText w:val="%9."/>
      <w:lvlJc w:val="right"/>
      <w:pPr>
        <w:ind w:left="5411" w:hanging="18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77"/>
    <w:rsid w:val="000220A3"/>
    <w:rsid w:val="001B25A1"/>
    <w:rsid w:val="00230430"/>
    <w:rsid w:val="002A6B77"/>
    <w:rsid w:val="002E014B"/>
    <w:rsid w:val="00370EE8"/>
    <w:rsid w:val="003C047E"/>
    <w:rsid w:val="003F7BAA"/>
    <w:rsid w:val="00482E6D"/>
    <w:rsid w:val="004F0849"/>
    <w:rsid w:val="006331D5"/>
    <w:rsid w:val="00696AA2"/>
    <w:rsid w:val="006A2ED8"/>
    <w:rsid w:val="006D094B"/>
    <w:rsid w:val="007918AB"/>
    <w:rsid w:val="007D7700"/>
    <w:rsid w:val="007E2434"/>
    <w:rsid w:val="0081106B"/>
    <w:rsid w:val="00821352"/>
    <w:rsid w:val="00895AA8"/>
    <w:rsid w:val="00A00D26"/>
    <w:rsid w:val="00AC5118"/>
    <w:rsid w:val="00B943D1"/>
    <w:rsid w:val="00C64798"/>
    <w:rsid w:val="00D22B51"/>
    <w:rsid w:val="00D61DB4"/>
    <w:rsid w:val="00DA53E5"/>
    <w:rsid w:val="00DA7258"/>
    <w:rsid w:val="00ED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80" w:after="0" w:line="260" w:lineRule="auto"/>
      <w:jc w:val="center"/>
    </w:pPr>
    <w:rPr>
      <w:rFonts w:ascii="Times New Roman" w:eastAsia="Times New Roman" w:hAnsi="Times New Roman"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List Paragraph"/>
    <w:basedOn w:val="a"/>
    <w:uiPriority w:val="34"/>
    <w:qFormat/>
    <w:pPr>
      <w:widowControl/>
      <w:spacing w:before="0" w:line="240" w:lineRule="auto"/>
      <w:ind w:left="720"/>
      <w:jc w:val="left"/>
    </w:pPr>
    <w:rPr>
      <w:rFonts w:ascii="Arial" w:hAnsi="Arial"/>
      <w:sz w:val="20"/>
      <w:szCs w:val="20"/>
      <w:lang w:eastAsia="ar-SA"/>
    </w:rPr>
  </w:style>
  <w:style w:type="paragraph" w:styleId="af8">
    <w:name w:val="No Spacing"/>
    <w:qFormat/>
    <w:pPr>
      <w:spacing w:after="0" w:line="240" w:lineRule="auto"/>
    </w:pPr>
    <w:rPr>
      <w:rFonts w:ascii="Calibri" w:eastAsia="Calibri" w:hAnsi="Calibri" w:cs="Times New Roman"/>
      <w:lang w:eastAsia="ar-SA"/>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before="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paragraph" w:styleId="afc">
    <w:name w:val="Plain Text"/>
    <w:basedOn w:val="a"/>
    <w:link w:val="afd"/>
    <w:pPr>
      <w:widowControl/>
      <w:spacing w:before="0" w:line="240" w:lineRule="auto"/>
      <w:jc w:val="left"/>
    </w:pPr>
    <w:rPr>
      <w:rFonts w:ascii="Courier New" w:hAnsi="Courier New"/>
      <w:sz w:val="20"/>
      <w:szCs w:val="20"/>
    </w:rPr>
  </w:style>
  <w:style w:type="character" w:customStyle="1" w:styleId="afd">
    <w:name w:val="Текст Знак"/>
    <w:basedOn w:val="a0"/>
    <w:link w:val="af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80" w:after="0" w:line="260" w:lineRule="auto"/>
      <w:jc w:val="center"/>
    </w:pPr>
    <w:rPr>
      <w:rFonts w:ascii="Times New Roman" w:eastAsia="Times New Roman" w:hAnsi="Times New Roman"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List Paragraph"/>
    <w:basedOn w:val="a"/>
    <w:uiPriority w:val="34"/>
    <w:qFormat/>
    <w:pPr>
      <w:widowControl/>
      <w:spacing w:before="0" w:line="240" w:lineRule="auto"/>
      <w:ind w:left="720"/>
      <w:jc w:val="left"/>
    </w:pPr>
    <w:rPr>
      <w:rFonts w:ascii="Arial" w:hAnsi="Arial"/>
      <w:sz w:val="20"/>
      <w:szCs w:val="20"/>
      <w:lang w:eastAsia="ar-SA"/>
    </w:rPr>
  </w:style>
  <w:style w:type="paragraph" w:styleId="af8">
    <w:name w:val="No Spacing"/>
    <w:qFormat/>
    <w:pPr>
      <w:spacing w:after="0" w:line="240" w:lineRule="auto"/>
    </w:pPr>
    <w:rPr>
      <w:rFonts w:ascii="Calibri" w:eastAsia="Calibri" w:hAnsi="Calibri" w:cs="Times New Roman"/>
      <w:lang w:eastAsia="ar-SA"/>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before="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paragraph" w:styleId="afc">
    <w:name w:val="Plain Text"/>
    <w:basedOn w:val="a"/>
    <w:link w:val="afd"/>
    <w:pPr>
      <w:widowControl/>
      <w:spacing w:before="0" w:line="240" w:lineRule="auto"/>
      <w:jc w:val="left"/>
    </w:pPr>
    <w:rPr>
      <w:rFonts w:ascii="Courier New" w:hAnsi="Courier New"/>
      <w:sz w:val="20"/>
      <w:szCs w:val="20"/>
    </w:rPr>
  </w:style>
  <w:style w:type="character" w:customStyle="1" w:styleId="afd">
    <w:name w:val="Текст Знак"/>
    <w:basedOn w:val="a0"/>
    <w:link w:val="af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8FA3252-30C3-47A2-901A-0706228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FOK</cp:lastModifiedBy>
  <cp:revision>2</cp:revision>
  <dcterms:created xsi:type="dcterms:W3CDTF">2025-01-24T06:59:00Z</dcterms:created>
  <dcterms:modified xsi:type="dcterms:W3CDTF">2025-01-24T06:59:00Z</dcterms:modified>
</cp:coreProperties>
</file>