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11D2" w14:textId="77777777" w:rsidR="002D7721" w:rsidRDefault="002D7721" w:rsidP="002D7721">
      <w:pPr>
        <w:pStyle w:val="1"/>
        <w:keepLines/>
        <w:pageBreakBefore/>
        <w:tabs>
          <w:tab w:val="num" w:pos="1134"/>
        </w:tabs>
        <w:suppressAutoHyphens/>
        <w:spacing w:before="0" w:after="120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5DA9FF3" w14:textId="77777777" w:rsidR="002D7721" w:rsidRPr="00BE7CB7" w:rsidRDefault="00FF01F5" w:rsidP="002D7721">
      <w:pPr>
        <w:tabs>
          <w:tab w:val="left" w:pos="1842"/>
        </w:tabs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 xml:space="preserve">Договор поставки № </w:t>
      </w:r>
      <w:r w:rsidR="00981326">
        <w:rPr>
          <w:b/>
          <w:szCs w:val="26"/>
        </w:rPr>
        <w:t>_______</w:t>
      </w:r>
    </w:p>
    <w:p w14:paraId="1F36EE18" w14:textId="77777777" w:rsidR="002D7721" w:rsidRDefault="002D7721" w:rsidP="002D7721">
      <w:pPr>
        <w:autoSpaceDE w:val="0"/>
        <w:autoSpaceDN w:val="0"/>
        <w:adjustRightInd w:val="0"/>
        <w:jc w:val="both"/>
      </w:pPr>
    </w:p>
    <w:p w14:paraId="1958C6C5" w14:textId="6815F977" w:rsidR="002D7721" w:rsidRPr="00B32B2C" w:rsidRDefault="002D7721" w:rsidP="002D7721">
      <w:pPr>
        <w:keepNext/>
        <w:keepLines/>
        <w:jc w:val="center"/>
      </w:pPr>
      <w:r>
        <w:t>г. Уфа</w:t>
      </w:r>
      <w:r w:rsidR="008145BA">
        <w:tab/>
      </w:r>
      <w:r w:rsidR="008145BA">
        <w:tab/>
      </w:r>
      <w:r w:rsidR="008145BA">
        <w:tab/>
      </w:r>
      <w:r w:rsidR="008145BA">
        <w:tab/>
      </w:r>
      <w:r w:rsidR="008145BA">
        <w:tab/>
        <w:t xml:space="preserve">        </w:t>
      </w:r>
      <w:r w:rsidRPr="00B32B2C">
        <w:t xml:space="preserve">        </w:t>
      </w:r>
      <w:r w:rsidR="00332D06">
        <w:t xml:space="preserve">                                 </w:t>
      </w:r>
      <w:proofErr w:type="gramStart"/>
      <w:r w:rsidR="00332D06">
        <w:t xml:space="preserve">   </w:t>
      </w:r>
      <w:r w:rsidRPr="00B32B2C">
        <w:t>«</w:t>
      </w:r>
      <w:proofErr w:type="gramEnd"/>
      <w:r w:rsidR="00981326">
        <w:t>___</w:t>
      </w:r>
      <w:r w:rsidRPr="00B32B2C">
        <w:t xml:space="preserve">» </w:t>
      </w:r>
      <w:r w:rsidR="00D70ED5">
        <w:t xml:space="preserve"> </w:t>
      </w:r>
      <w:r w:rsidR="00981326">
        <w:t>________</w:t>
      </w:r>
      <w:r w:rsidR="00F83EE5">
        <w:t xml:space="preserve"> </w:t>
      </w:r>
      <w:r w:rsidRPr="00B32B2C">
        <w:t>20</w:t>
      </w:r>
      <w:r w:rsidR="003A3EAC">
        <w:t>2</w:t>
      </w:r>
      <w:r w:rsidR="0087537E">
        <w:t>5</w:t>
      </w:r>
      <w:r w:rsidRPr="00B32B2C">
        <w:t xml:space="preserve"> г.</w:t>
      </w:r>
    </w:p>
    <w:p w14:paraId="7DCE21F2" w14:textId="77777777" w:rsidR="002D7721" w:rsidRPr="00B32B2C" w:rsidRDefault="002D7721" w:rsidP="002D7721">
      <w:pPr>
        <w:keepNext/>
        <w:keepLines/>
        <w:jc w:val="center"/>
      </w:pPr>
    </w:p>
    <w:p w14:paraId="67F92B76" w14:textId="77777777" w:rsidR="00F83EE5" w:rsidRDefault="002D7721" w:rsidP="004B77C5">
      <w:pPr>
        <w:keepNext/>
        <w:keepLines/>
        <w:ind w:firstLine="720"/>
        <w:jc w:val="both"/>
      </w:pPr>
      <w:r w:rsidRPr="00CF15B1">
        <w:rPr>
          <w:b/>
        </w:rPr>
        <w:t>Общество с ограниченной ответственностью «</w:t>
      </w:r>
      <w:proofErr w:type="spellStart"/>
      <w:r w:rsidRPr="00CF15B1">
        <w:rPr>
          <w:b/>
        </w:rPr>
        <w:t>Энергоинжиниринг</w:t>
      </w:r>
      <w:proofErr w:type="spellEnd"/>
      <w:r w:rsidRPr="00CF15B1">
        <w:rPr>
          <w:b/>
        </w:rPr>
        <w:t>» (ООО «</w:t>
      </w:r>
      <w:proofErr w:type="spellStart"/>
      <w:r w:rsidRPr="00CF15B1">
        <w:rPr>
          <w:b/>
        </w:rPr>
        <w:t>Энергоинжиниринг</w:t>
      </w:r>
      <w:proofErr w:type="spellEnd"/>
      <w:r w:rsidRPr="00CF15B1">
        <w:rPr>
          <w:b/>
        </w:rPr>
        <w:t>»)</w:t>
      </w:r>
      <w:r w:rsidRPr="00B32B2C">
        <w:t xml:space="preserve">, именуемое в дальнейшем Покупатель, в лице директора </w:t>
      </w:r>
      <w:r>
        <w:t xml:space="preserve">Трофимова Валерия </w:t>
      </w:r>
      <w:proofErr w:type="gramStart"/>
      <w:r>
        <w:t>Николаевича</w:t>
      </w:r>
      <w:r w:rsidRPr="00B32B2C">
        <w:t>,  действующего</w:t>
      </w:r>
      <w:proofErr w:type="gramEnd"/>
      <w:r w:rsidRPr="00B32B2C">
        <w:t xml:space="preserve"> на основании Устава, с одной стороны, и </w:t>
      </w:r>
    </w:p>
    <w:p w14:paraId="5D053318" w14:textId="77777777" w:rsidR="002D7721" w:rsidRDefault="00981326" w:rsidP="004B77C5">
      <w:pPr>
        <w:keepNext/>
        <w:keepLines/>
        <w:ind w:firstLine="720"/>
        <w:jc w:val="both"/>
      </w:pPr>
      <w:r>
        <w:rPr>
          <w:b/>
        </w:rPr>
        <w:t>____________________________________________________________________________,</w:t>
      </w:r>
      <w:r w:rsidR="002D7721" w:rsidRPr="00B32B2C">
        <w:t>именуемое в дальнейшем Поставщик, в ли</w:t>
      </w:r>
      <w:r w:rsidR="003A3EAC">
        <w:t xml:space="preserve">це </w:t>
      </w:r>
      <w:r>
        <w:t>_______________________________________</w:t>
      </w:r>
      <w:r w:rsidR="002D7721" w:rsidRPr="00B32B2C">
        <w:t xml:space="preserve">, действующего на основании </w:t>
      </w:r>
      <w:r>
        <w:t>____________</w:t>
      </w:r>
      <w:r w:rsidR="002D7721" w:rsidRPr="00B32B2C">
        <w:t xml:space="preserve">, с другой стороны, совместно именуемые Стороны, по результатам </w:t>
      </w:r>
      <w:r w:rsidR="00A046E5">
        <w:t xml:space="preserve">открытого </w:t>
      </w:r>
      <w:r w:rsidR="002D7721" w:rsidRPr="00B32B2C">
        <w:t xml:space="preserve">запроса </w:t>
      </w:r>
      <w:r w:rsidR="003A3EAC">
        <w:t>котировок в электронной форме</w:t>
      </w:r>
      <w:r w:rsidR="002D7721" w:rsidRPr="00B32B2C">
        <w:t xml:space="preserve">, на основании Протокола № </w:t>
      </w:r>
      <w:r>
        <w:t>________________</w:t>
      </w:r>
      <w:r w:rsidR="002D7721" w:rsidRPr="00B32B2C">
        <w:t xml:space="preserve"> от «</w:t>
      </w:r>
      <w:r>
        <w:t>___</w:t>
      </w:r>
      <w:r w:rsidR="002D7721" w:rsidRPr="00B32B2C">
        <w:t xml:space="preserve">» </w:t>
      </w:r>
      <w:r>
        <w:t>__________</w:t>
      </w:r>
      <w:r w:rsidR="002D7721" w:rsidRPr="00B32B2C">
        <w:t xml:space="preserve"> 20</w:t>
      </w:r>
      <w:r w:rsidR="003A3EAC">
        <w:t>2</w:t>
      </w:r>
      <w:r>
        <w:t>__</w:t>
      </w:r>
      <w:r w:rsidR="002D7721" w:rsidRPr="00B32B2C">
        <w:t xml:space="preserve"> г. заключили настоящий Договор (далее – Договор) о нижеследующем:</w:t>
      </w:r>
    </w:p>
    <w:p w14:paraId="2B8608C5" w14:textId="77777777" w:rsidR="003A3EAC" w:rsidRPr="004B77C5" w:rsidRDefault="003A3EAC" w:rsidP="004B77C5">
      <w:pPr>
        <w:keepNext/>
        <w:keepLines/>
        <w:ind w:firstLine="720"/>
        <w:jc w:val="both"/>
      </w:pPr>
    </w:p>
    <w:p w14:paraId="500B3A5E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>1. ПРЕДМЕТ ДОГОВОРА</w:t>
      </w:r>
    </w:p>
    <w:p w14:paraId="59CB08F4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5D236C8E" w14:textId="4E758963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1.1. Поставщик обязуется произвести поставку </w:t>
      </w:r>
      <w:r w:rsidR="00F83EE5">
        <w:t xml:space="preserve">трансформатора </w:t>
      </w:r>
      <w:r w:rsidR="0087537E" w:rsidRPr="0087537E">
        <w:t>ТМГ-250/6/0,4 Y/Zн-11, ТМГ-250/10/0,4 Y/Zн-11.</w:t>
      </w:r>
      <w:r w:rsidR="00F83EE5" w:rsidRPr="005A61D4">
        <w:t xml:space="preserve"> </w:t>
      </w:r>
      <w:r w:rsidRPr="005A61D4">
        <w:t>(далее – Товар, прод</w:t>
      </w:r>
      <w:r>
        <w:t>укция, оборудование), согласно</w:t>
      </w:r>
      <w:r w:rsidRPr="005A61D4">
        <w:t xml:space="preserve"> Тех</w:t>
      </w:r>
      <w:r>
        <w:t>ническому заданию (Приложение №1) и Опросн</w:t>
      </w:r>
      <w:r w:rsidR="002245DF">
        <w:t>ому</w:t>
      </w:r>
      <w:r>
        <w:t xml:space="preserve"> лист</w:t>
      </w:r>
      <w:r w:rsidR="002245DF">
        <w:t>у</w:t>
      </w:r>
      <w:r>
        <w:t xml:space="preserve"> (Приложение №2),</w:t>
      </w:r>
      <w:r w:rsidRPr="005A61D4">
        <w:t xml:space="preserve"> являющи</w:t>
      </w:r>
      <w:r w:rsidR="003A3EAC">
        <w:t>ми</w:t>
      </w:r>
      <w:r w:rsidRPr="005A61D4">
        <w:t xml:space="preserve">ся неотъемлемыми частями Договора, а Покупатель - принять и обеспечить оплату на условиях, предусмотренных Договором. </w:t>
      </w:r>
    </w:p>
    <w:p w14:paraId="33085D5A" w14:textId="48517251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1.</w:t>
      </w:r>
      <w:r>
        <w:t>2</w:t>
      </w:r>
      <w:r w:rsidRPr="005A61D4">
        <w:t xml:space="preserve">.  </w:t>
      </w:r>
      <w:r w:rsidR="00A046E5">
        <w:t xml:space="preserve">Продукция, в том числе все комплектующие, должна быть новой и ранее не использованной, </w:t>
      </w:r>
      <w:bookmarkStart w:id="0" w:name="_Hlk105076101"/>
      <w:r w:rsidR="00A046E5">
        <w:t>изготовленной не ранее третьего квартала 202</w:t>
      </w:r>
      <w:r w:rsidR="006927BA">
        <w:t>4</w:t>
      </w:r>
      <w:r w:rsidR="00A046E5">
        <w:t xml:space="preserve"> года</w:t>
      </w:r>
      <w:bookmarkEnd w:id="0"/>
      <w:r w:rsidR="000A1147">
        <w:t>.</w:t>
      </w:r>
    </w:p>
    <w:p w14:paraId="62F21066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1.</w:t>
      </w:r>
      <w:r>
        <w:t>3</w:t>
      </w:r>
      <w:r w:rsidRPr="005A61D4">
        <w:t xml:space="preserve">. </w:t>
      </w:r>
      <w:r w:rsidRPr="000A1147">
        <w:t>Поставка производится не позднее</w:t>
      </w:r>
      <w:r w:rsidR="00981326">
        <w:t xml:space="preserve"> 30</w:t>
      </w:r>
      <w:r w:rsidR="002245DF" w:rsidRPr="00C42BAB">
        <w:t xml:space="preserve"> (</w:t>
      </w:r>
      <w:r w:rsidR="00981326">
        <w:t>тридцати</w:t>
      </w:r>
      <w:r w:rsidR="002245DF" w:rsidRPr="00C42BAB">
        <w:t>)</w:t>
      </w:r>
      <w:r w:rsidRPr="000A1147">
        <w:t xml:space="preserve"> </w:t>
      </w:r>
      <w:r w:rsidR="00661C49" w:rsidRPr="000A1147">
        <w:t>календарных</w:t>
      </w:r>
      <w:r w:rsidRPr="000A1147">
        <w:t xml:space="preserve"> дней </w:t>
      </w:r>
      <w:r w:rsidR="009B014C" w:rsidRPr="000A1147">
        <w:t>после подписания настоящего договора</w:t>
      </w:r>
      <w:r w:rsidRPr="000A1147">
        <w:t>.</w:t>
      </w:r>
      <w:r>
        <w:t xml:space="preserve"> </w:t>
      </w:r>
    </w:p>
    <w:p w14:paraId="7B6BF690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77DEE686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>2. ЦЕНА. ПОРЯДОК РАСЧЕТОВ</w:t>
      </w:r>
    </w:p>
    <w:p w14:paraId="3D3E9864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2.1. Стоимость поставляемого по настоящему Договору Товара (далее - сумма Договора) составляет </w:t>
      </w:r>
      <w:r w:rsidR="00981326">
        <w:t>____________________________________________________________</w:t>
      </w:r>
      <w:r w:rsidR="00F83EE5" w:rsidRPr="00F83EE5">
        <w:t>, в т.ч. НДС</w:t>
      </w:r>
      <w:r w:rsidR="00981326">
        <w:t>/НДС не предусмотрен</w:t>
      </w:r>
      <w:r w:rsidR="00F83EE5">
        <w:t>.</w:t>
      </w:r>
    </w:p>
    <w:p w14:paraId="25691BF5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2.2. В цену договора включены </w:t>
      </w:r>
      <w:r w:rsidR="003A3EAC" w:rsidRPr="00916F03">
        <w:t>все налоги и другие обязательные платежи (страхование, транспортны</w:t>
      </w:r>
      <w:r w:rsidR="003A3EAC">
        <w:t>е</w:t>
      </w:r>
      <w:r w:rsidR="003A3EAC" w:rsidRPr="00916F03">
        <w:t xml:space="preserve"> расход</w:t>
      </w:r>
      <w:r w:rsidR="003A3EAC">
        <w:t>ы</w:t>
      </w:r>
      <w:r w:rsidR="003A3EAC" w:rsidRPr="00916F03">
        <w:t>, уплат</w:t>
      </w:r>
      <w:r w:rsidR="003A3EAC">
        <w:t>а</w:t>
      </w:r>
      <w:r w:rsidR="003A3EAC" w:rsidRPr="00916F03">
        <w:t xml:space="preserve"> налогов, таможенных пошлин, сборов и других обязательных платежей), стоимость всех сопутствующих работ (упаковка, маркировка, погрузка, </w:t>
      </w:r>
      <w:r w:rsidR="002245DF">
        <w:t xml:space="preserve">разгрузка, </w:t>
      </w:r>
      <w:r w:rsidR="003A3EAC" w:rsidRPr="00916F03">
        <w:t>страхование груза)</w:t>
      </w:r>
      <w:r w:rsidR="003A3EAC">
        <w:t>.</w:t>
      </w:r>
    </w:p>
    <w:p w14:paraId="4C62417F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2.3. Любое изменение стоимости товара, без изменения количества </w:t>
      </w:r>
      <w:r>
        <w:t>и технических характеристик товара</w:t>
      </w:r>
      <w:r w:rsidRPr="005A61D4">
        <w:t>, допускается только по соглашению сторон.</w:t>
      </w:r>
    </w:p>
    <w:p w14:paraId="70778784" w14:textId="77777777" w:rsidR="002D7721" w:rsidRPr="001C3F92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  <w:rPr>
          <w:bCs/>
        </w:rPr>
      </w:pPr>
      <w:bookmarkStart w:id="1" w:name="OLE_LINK70"/>
      <w:bookmarkStart w:id="2" w:name="OLE_LINK71"/>
      <w:r w:rsidRPr="005A61D4">
        <w:t xml:space="preserve">2.4. </w:t>
      </w:r>
      <w:r w:rsidRPr="001C3F92">
        <w:t>Оплата производится в рублях РФ путем перечисления денежных средств на расчетный счет Поставщика либо иным, не запрещенным законом способом</w:t>
      </w:r>
      <w:r w:rsidR="009B014C" w:rsidRPr="001C3F92">
        <w:t>.</w:t>
      </w:r>
      <w:r w:rsidRPr="001C3F92">
        <w:rPr>
          <w:bCs/>
        </w:rPr>
        <w:t xml:space="preserve"> </w:t>
      </w:r>
    </w:p>
    <w:p w14:paraId="3496BFC0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  <w:rPr>
          <w:bCs/>
        </w:rPr>
      </w:pPr>
      <w:r w:rsidRPr="001C3F92">
        <w:rPr>
          <w:bCs/>
        </w:rPr>
        <w:t>Порядок расчетов:</w:t>
      </w:r>
    </w:p>
    <w:p w14:paraId="1646F8B4" w14:textId="77777777" w:rsidR="00981326" w:rsidRPr="00282D73" w:rsidRDefault="00981326" w:rsidP="00981326">
      <w:pPr>
        <w:pStyle w:val="a7"/>
        <w:numPr>
          <w:ilvl w:val="0"/>
          <w:numId w:val="9"/>
        </w:numPr>
        <w:spacing w:line="240" w:lineRule="auto"/>
        <w:ind w:left="39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82D73">
        <w:rPr>
          <w:rFonts w:ascii="Times New Roman" w:hAnsi="Times New Roman"/>
          <w:color w:val="000000"/>
          <w:sz w:val="24"/>
          <w:szCs w:val="24"/>
        </w:rPr>
        <w:t xml:space="preserve">авансовый платеж в размере 30% от общей цены договора в течение 10 (десяти) </w:t>
      </w:r>
      <w:r>
        <w:rPr>
          <w:rFonts w:ascii="Times New Roman" w:hAnsi="Times New Roman"/>
          <w:color w:val="000000"/>
          <w:sz w:val="24"/>
          <w:szCs w:val="24"/>
        </w:rPr>
        <w:t>календарных</w:t>
      </w:r>
      <w:r w:rsidRPr="00282D73">
        <w:rPr>
          <w:rFonts w:ascii="Times New Roman" w:hAnsi="Times New Roman"/>
          <w:color w:val="000000"/>
          <w:sz w:val="24"/>
          <w:szCs w:val="24"/>
        </w:rPr>
        <w:t xml:space="preserve"> дней после подписания сторонами договора на основании предоставляемых Подрядчиком платежных документов (счета, счета-фактуры);</w:t>
      </w:r>
    </w:p>
    <w:p w14:paraId="3BBFBD99" w14:textId="77777777" w:rsidR="00981326" w:rsidRDefault="00981326" w:rsidP="00981326">
      <w:pPr>
        <w:pStyle w:val="a7"/>
        <w:numPr>
          <w:ilvl w:val="0"/>
          <w:numId w:val="9"/>
        </w:numPr>
        <w:spacing w:line="240" w:lineRule="auto"/>
        <w:ind w:left="39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82D73">
        <w:rPr>
          <w:rFonts w:ascii="Times New Roman" w:hAnsi="Times New Roman"/>
          <w:color w:val="000000"/>
          <w:sz w:val="24"/>
          <w:szCs w:val="24"/>
        </w:rPr>
        <w:t>второй платеж: в размере 3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2D73">
        <w:rPr>
          <w:rFonts w:ascii="Times New Roman" w:hAnsi="Times New Roman"/>
          <w:color w:val="000000"/>
          <w:sz w:val="24"/>
          <w:szCs w:val="24"/>
        </w:rPr>
        <w:t xml:space="preserve">% от общей цены договора в течение 10 (десяти) </w:t>
      </w:r>
      <w:r>
        <w:rPr>
          <w:rFonts w:ascii="Times New Roman" w:hAnsi="Times New Roman"/>
          <w:color w:val="000000"/>
          <w:sz w:val="24"/>
          <w:szCs w:val="24"/>
        </w:rPr>
        <w:t>календарны</w:t>
      </w:r>
      <w:r w:rsidRPr="00282D73">
        <w:rPr>
          <w:rFonts w:ascii="Times New Roman" w:hAnsi="Times New Roman"/>
          <w:color w:val="000000"/>
          <w:sz w:val="24"/>
          <w:szCs w:val="24"/>
        </w:rPr>
        <w:t xml:space="preserve">х дней после </w:t>
      </w:r>
      <w:r>
        <w:rPr>
          <w:rFonts w:ascii="Times New Roman" w:hAnsi="Times New Roman"/>
          <w:color w:val="000000"/>
          <w:sz w:val="24"/>
          <w:szCs w:val="24"/>
        </w:rPr>
        <w:t>поставки</w:t>
      </w:r>
      <w:r w:rsidRPr="00282D73">
        <w:rPr>
          <w:rFonts w:ascii="Times New Roman" w:hAnsi="Times New Roman"/>
          <w:color w:val="000000"/>
          <w:sz w:val="24"/>
          <w:szCs w:val="24"/>
        </w:rPr>
        <w:t xml:space="preserve"> на основании предоставляемых Подрядчиком платежных документов (счета, УПД);</w:t>
      </w:r>
    </w:p>
    <w:p w14:paraId="45D976DD" w14:textId="77777777" w:rsidR="00FA3395" w:rsidRPr="00981326" w:rsidRDefault="00981326" w:rsidP="00981326">
      <w:pPr>
        <w:pStyle w:val="a7"/>
        <w:numPr>
          <w:ilvl w:val="0"/>
          <w:numId w:val="9"/>
        </w:numPr>
        <w:spacing w:line="240" w:lineRule="auto"/>
        <w:ind w:left="39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81326">
        <w:rPr>
          <w:rFonts w:ascii="Times New Roman" w:hAnsi="Times New Roman"/>
          <w:color w:val="000000"/>
          <w:sz w:val="24"/>
          <w:szCs w:val="24"/>
        </w:rPr>
        <w:t>окончательный расчет в размере 35% от общей цены договора в течение 30 (тридцати) календарных дней после поставки.</w:t>
      </w:r>
    </w:p>
    <w:bookmarkEnd w:id="1"/>
    <w:bookmarkEnd w:id="2"/>
    <w:p w14:paraId="42B1E5C9" w14:textId="77777777" w:rsidR="0080720E" w:rsidRPr="001C3F92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1C3F92">
        <w:t>2.5. Покупатель вправе отказаться от оплаты счета Поставщика полностью или частично при непредставлении Поставщиком технической документации к товару, предусмотренной договором.</w:t>
      </w:r>
    </w:p>
    <w:p w14:paraId="3DC92045" w14:textId="77777777" w:rsidR="002D7721" w:rsidRPr="001C3F92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1C3F92">
        <w:t xml:space="preserve"> </w:t>
      </w:r>
    </w:p>
    <w:p w14:paraId="67E7BF25" w14:textId="77777777" w:rsidR="002D7721" w:rsidRPr="001C3F92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1C3F92">
        <w:t>3. УСЛОВИЯ, СРОКИ И ПОРЯДОК ПОСТАВКИ</w:t>
      </w:r>
    </w:p>
    <w:p w14:paraId="409CE49B" w14:textId="77777777" w:rsidR="002D7721" w:rsidRPr="001C3F92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1C3F92">
        <w:lastRenderedPageBreak/>
        <w:t>3.1. Товар должен быть поставлен Поставщиком не позднее срока, указанного в п. 1.3. настоящего договора.</w:t>
      </w:r>
    </w:p>
    <w:p w14:paraId="5DFAD2F1" w14:textId="43DB599E" w:rsidR="00981326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1C3F92">
        <w:t xml:space="preserve">3.2. Поставка товара осуществляется силами и за счет Поставщика по адресу: </w:t>
      </w:r>
      <w:r w:rsidR="005C79CC" w:rsidRPr="005C79CC">
        <w:t>Республика Башкортостан, г. Уфа, улица Свободы, 80/2, 450061</w:t>
      </w:r>
    </w:p>
    <w:p w14:paraId="7A7B5013" w14:textId="77777777" w:rsidR="00921E87" w:rsidRPr="005A61D4" w:rsidRDefault="00921E87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1C3F92">
        <w:t>3.3. Качество и комплектность Товара должны соответствовать действующим ГОСТам, ТУ, нормативной документации (определяющей качество Товара) и подтверждаться сертификатом качества</w:t>
      </w:r>
      <w:r>
        <w:t xml:space="preserve"> для данной группы Товаров либо иным документом, согласованным Сторонами.</w:t>
      </w:r>
    </w:p>
    <w:p w14:paraId="67BBD1A6" w14:textId="77777777" w:rsidR="003A3EAC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3.3. </w:t>
      </w:r>
      <w:r w:rsidR="003A3EAC">
        <w:t>Товар должен отгружаться Поставщиком в таре и упаковке, соответствующей характеру поставляемого Товара. При этом упаковка должна обеспечивать полную сохранность Товара от всякого рода повреждений и порчи при его перевозке и длительном хранении. Стоимость тары и упаковки включена в цену поставляемого Товара и возврату не подлежит. Маркировка на таре должна соответствовать действующим стандартам и содержать наименование и заводской номер изделия. Отгрузка</w:t>
      </w:r>
      <w:r w:rsidR="002245DF">
        <w:t>,</w:t>
      </w:r>
      <w:r w:rsidR="003A3EAC">
        <w:t xml:space="preserve"> доставка</w:t>
      </w:r>
      <w:r w:rsidR="002245DF">
        <w:t xml:space="preserve"> и разгрузка</w:t>
      </w:r>
      <w:r w:rsidR="003A3EAC">
        <w:t xml:space="preserve"> Товара производится силами и средствами Поставщика и за его счёт. </w:t>
      </w:r>
    </w:p>
    <w:p w14:paraId="2B66CB1C" w14:textId="77777777" w:rsidR="003A3EAC" w:rsidRPr="005A61D4" w:rsidRDefault="003A3EAC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 xml:space="preserve">3.4. Ответственность за повреждение Товара в результате ненадлежащего его затаривания и упаковки несет Поставщик. В случае передачи Товара в ненадлежащей таре (упаковке) или без нее Покупатель вправе потребовать от Поставщика либо </w:t>
      </w:r>
      <w:proofErr w:type="spellStart"/>
      <w:r>
        <w:t>затарить</w:t>
      </w:r>
      <w:proofErr w:type="spellEnd"/>
      <w:r>
        <w:t xml:space="preserve"> (упаковать) Товар, либо заменить ненадлежащую тару (упаковку), либо возместить расходы по затариванию (упаковке) Товара Покупателем. Данные требования выполняются Поставщиком в установленный Покупателем срок.</w:t>
      </w:r>
    </w:p>
    <w:p w14:paraId="218ACA0A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3.</w:t>
      </w:r>
      <w:r w:rsidR="003A3EAC">
        <w:t>5</w:t>
      </w:r>
      <w:r w:rsidRPr="005A61D4">
        <w:t xml:space="preserve">. В случае поставки некомплектного оборудования или оборудования ненадлежащего качества Покупатель имеет право отказаться от данного оборудования или потребовать его замены или </w:t>
      </w:r>
      <w:proofErr w:type="spellStart"/>
      <w:r w:rsidRPr="005A61D4">
        <w:t>доукомплектации</w:t>
      </w:r>
      <w:proofErr w:type="spellEnd"/>
      <w:r w:rsidRPr="005A61D4">
        <w:t xml:space="preserve">. Поставщик обязан в течение 10 (десяти) банковских дней с момента получения рекламационного акта, составленного Покупателем, выполнить требования Покупателя по замене, возврату или </w:t>
      </w:r>
      <w:proofErr w:type="spellStart"/>
      <w:r w:rsidRPr="005A61D4">
        <w:t>доукомплектации</w:t>
      </w:r>
      <w:proofErr w:type="spellEnd"/>
      <w:r w:rsidRPr="005A61D4">
        <w:t xml:space="preserve"> не качественной или некомплектной продукции. </w:t>
      </w:r>
    </w:p>
    <w:p w14:paraId="6475A571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3.</w:t>
      </w:r>
      <w:r w:rsidR="003A3EAC">
        <w:t>6</w:t>
      </w:r>
      <w:r w:rsidRPr="005A61D4">
        <w:t>. Приемка по количеству и качеству поставляемой продукции осуществляется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15.06.1965г. форма П-6 (с последующими изменениями и дополнениями) и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25.04.1966г. форма П-7 (с последующими изменениями и дополнениями). При обнаружении недостачи или некачественной продукции вызов представителя Поставщика обязателен.</w:t>
      </w:r>
    </w:p>
    <w:p w14:paraId="1058C8A7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  <w:rPr>
          <w:bCs/>
        </w:rPr>
      </w:pPr>
      <w:r w:rsidRPr="005A61D4">
        <w:t>3.</w:t>
      </w:r>
      <w:r w:rsidR="003A3EAC">
        <w:t>7</w:t>
      </w:r>
      <w:r w:rsidRPr="005A61D4">
        <w:t xml:space="preserve">. </w:t>
      </w:r>
      <w:r w:rsidRPr="005A61D4">
        <w:rPr>
          <w:bCs/>
        </w:rPr>
        <w:t>При приемке продукции осуществляется:</w:t>
      </w:r>
    </w:p>
    <w:p w14:paraId="39167806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  <w:rPr>
          <w:bCs/>
        </w:rPr>
      </w:pPr>
      <w:r w:rsidRPr="005A61D4">
        <w:rPr>
          <w:bCs/>
        </w:rPr>
        <w:t>– внешний осмотр тары и упаковки:</w:t>
      </w:r>
    </w:p>
    <w:p w14:paraId="2E07515A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  <w:rPr>
          <w:bCs/>
        </w:rPr>
      </w:pPr>
      <w:r w:rsidRPr="005A61D4">
        <w:rPr>
          <w:bCs/>
        </w:rPr>
        <w:t>– проверка соответствия количества отгруженных и поступивших поставочных мест;</w:t>
      </w:r>
    </w:p>
    <w:p w14:paraId="69C8B4FF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  <w:rPr>
          <w:bCs/>
        </w:rPr>
      </w:pPr>
      <w:r w:rsidRPr="005A61D4">
        <w:rPr>
          <w:bCs/>
        </w:rPr>
        <w:t>– проверка соответствия содержимого упаковочным листам и характеристикам, указанным в товаросопроводительной документации.</w:t>
      </w:r>
    </w:p>
    <w:p w14:paraId="53D48988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3.</w:t>
      </w:r>
      <w:r w:rsidR="003A3EAC">
        <w:t>8</w:t>
      </w:r>
      <w:r w:rsidRPr="005A61D4">
        <w:t>. Передача оборудования осуществляется уполномоченному представителю Покупателя по предъявлению надлежаще оформленной доверенности на получение товарно-материальных ценностей.</w:t>
      </w:r>
    </w:p>
    <w:p w14:paraId="1BACF9A7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3.</w:t>
      </w:r>
      <w:r w:rsidR="003A3EAC">
        <w:t>9</w:t>
      </w:r>
      <w:r w:rsidRPr="005A61D4">
        <w:t>. Поставщик обязуется передать Покупателю, оформленные надлежащим образом документы:</w:t>
      </w:r>
    </w:p>
    <w:p w14:paraId="55F24DF0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- счет-фактуру, товарную накладную ТОРГ-12 (или </w:t>
      </w:r>
      <w:bookmarkStart w:id="3" w:name="OLE_LINK1"/>
      <w:r w:rsidRPr="005A61D4">
        <w:t>универсальный передаточный документ</w:t>
      </w:r>
      <w:bookmarkEnd w:id="3"/>
      <w:r w:rsidRPr="005A61D4">
        <w:t>);</w:t>
      </w:r>
    </w:p>
    <w:p w14:paraId="4BA4DAF6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 xml:space="preserve">- заверенную </w:t>
      </w:r>
      <w:r w:rsidRPr="005A61D4">
        <w:t>копию се</w:t>
      </w:r>
      <w:r>
        <w:t>ртификата соответствия на товар</w:t>
      </w:r>
      <w:r w:rsidRPr="005A61D4">
        <w:t>;</w:t>
      </w:r>
    </w:p>
    <w:p w14:paraId="0E70E2FE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- </w:t>
      </w:r>
      <w:r w:rsidR="00921E87">
        <w:t>паспорта, инструкции по эксплуатации и ремонту (на русском языке, не менее чем в 2-х экземплярах)</w:t>
      </w:r>
    </w:p>
    <w:p w14:paraId="1BC0D2AA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 - документ, подтверждающий гарантийные обязательства</w:t>
      </w:r>
    </w:p>
    <w:p w14:paraId="4F5E7390" w14:textId="77777777" w:rsidR="002E21A4" w:rsidRPr="005A61D4" w:rsidRDefault="002E21A4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>- иную документацию, относящуюся к Товару.</w:t>
      </w:r>
    </w:p>
    <w:p w14:paraId="758430CE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6B513257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>4. ГАРАНТИЙНЫЕ ОБЯЗАТЕЛЬСТВА</w:t>
      </w:r>
    </w:p>
    <w:p w14:paraId="250515D7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4.1.  </w:t>
      </w:r>
      <w:r>
        <w:t>Поставщик несет перед Покупателем</w:t>
      </w:r>
      <w:r w:rsidRPr="00636328">
        <w:t xml:space="preserve"> гарантийные обязательства </w:t>
      </w:r>
      <w:r>
        <w:t xml:space="preserve">на срок, </w:t>
      </w:r>
      <w:r w:rsidRPr="00636328">
        <w:t>установленный завод</w:t>
      </w:r>
      <w:r>
        <w:t xml:space="preserve">ом изготовителем, но не менее </w:t>
      </w:r>
      <w:r w:rsidR="00921E87">
        <w:t>60</w:t>
      </w:r>
      <w:r w:rsidR="00D70ED5">
        <w:t xml:space="preserve"> (</w:t>
      </w:r>
      <w:r w:rsidR="00921E87">
        <w:t>шестидесяти)</w:t>
      </w:r>
      <w:r w:rsidRPr="00636328">
        <w:t xml:space="preserve"> месяцев с момента </w:t>
      </w:r>
      <w:r w:rsidR="00643B6D">
        <w:t>ввода в эксплуатацию</w:t>
      </w:r>
      <w:r w:rsidRPr="005A61D4">
        <w:t xml:space="preserve">. Если в течение гарантийного периода обнаружатся дефекты в поставленном товаре, то Поставщик обязуется устранить неисправности, либо заменить часть поставленного товара в </w:t>
      </w:r>
      <w:r w:rsidRPr="005A61D4">
        <w:lastRenderedPageBreak/>
        <w:t>течение десяти банковских дней, с момента уведомления Покупателем. При этом расходы по возврату, перепроверке и устранению дефектов в оборудовании, возникшие по вине Поставщика, несет Поставщик.</w:t>
      </w:r>
    </w:p>
    <w:p w14:paraId="4F2391AD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4.2. В случае обнаружения дефектов в товаре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(десяти) </w:t>
      </w:r>
      <w:r>
        <w:t>рабочих</w:t>
      </w:r>
      <w:r w:rsidRPr="005A61D4">
        <w:t xml:space="preserve"> дней со дня получения письменного извещения Покупателя. Гарантийный срок в этом случае продлевается соответственно на период устранения дефектов. </w:t>
      </w:r>
    </w:p>
    <w:p w14:paraId="22987902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 </w:t>
      </w:r>
    </w:p>
    <w:p w14:paraId="4E670F6D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>5. ОТВЕТСТВЕННОСТЬ СТОРОН</w:t>
      </w:r>
    </w:p>
    <w:p w14:paraId="62C7B04C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>5.1.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14:paraId="21C33C70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>5.2. Неустойка по Договору выплачивается только на основании обоснованного письменного требования Сторон.</w:t>
      </w:r>
    </w:p>
    <w:p w14:paraId="59F24C95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>5.3. Ответственность Поставщика:</w:t>
      </w:r>
    </w:p>
    <w:p w14:paraId="3F70DD4D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 xml:space="preserve">5.3.1. В случае несвоевременной поставки Поставщиком Товара либо его части Покупателю в соответствии с условиями Договора, в т.ч. по количеству, стоимости, качеству, ассортименту, принадлежностям и комплектации (комплекту), в момент окончательного расчета Покупатель вправе начислить и удержать с Поставщика неустойку в размере </w:t>
      </w:r>
      <w:r w:rsidR="00CA2045">
        <w:t>0,</w:t>
      </w:r>
      <w:r>
        <w:t xml:space="preserve">1 </w:t>
      </w:r>
      <w:r w:rsidR="00CA0827" w:rsidRPr="00CA0827">
        <w:t>(</w:t>
      </w:r>
      <w:r w:rsidR="00CA0827">
        <w:t xml:space="preserve">одной десятой) </w:t>
      </w:r>
      <w:r>
        <w:t xml:space="preserve">процента от </w:t>
      </w:r>
      <w:r w:rsidR="00CA0827">
        <w:t>цены не переданного своевременно Товара</w:t>
      </w:r>
      <w:r>
        <w:t xml:space="preserve"> за каждый день просрочки.</w:t>
      </w:r>
    </w:p>
    <w:p w14:paraId="67E69F66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>5.3.2. В случае нарушения Поставщиком обязанностей, приведшее к изъятию Товара у Покупателя третьими лицами, Поставщик кроме компенсации убытков, обязуется выплатить Покупателю штраф в размере 10% (десяти) процентов от стоимости изъятого третьими лицами Товара.</w:t>
      </w:r>
    </w:p>
    <w:p w14:paraId="157DF063" w14:textId="77777777" w:rsidR="00CA0827" w:rsidRDefault="00CA0827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 xml:space="preserve">5.3.3. </w:t>
      </w:r>
      <w:r w:rsidRPr="00CA0827">
        <w:t xml:space="preserve">Если Поставщик одновременно с Товаром не предоставит Покупателю в полном объеме документацию, в соответствии с пунктом </w:t>
      </w:r>
      <w:r>
        <w:t>3.9</w:t>
      </w:r>
      <w:r w:rsidRPr="00CA0827">
        <w:t>. настоящего Договора, то Поставщик уплачивает Покупателю штрафную неустойку в размере 0,1% от цены Товара, документация на который не передана своевременно, за каждый день просрочки передачи документации.</w:t>
      </w:r>
    </w:p>
    <w:p w14:paraId="1B7BC1C3" w14:textId="77777777" w:rsidR="00CA0827" w:rsidRDefault="00CA0827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>5.3.4.</w:t>
      </w:r>
      <w:r w:rsidRPr="00CA0827">
        <w:t xml:space="preserve"> Если Поставщик по требованию Покупателя в сроки</w:t>
      </w:r>
      <w:r w:rsidR="0080720E">
        <w:t xml:space="preserve">, установленные </w:t>
      </w:r>
      <w:proofErr w:type="gramStart"/>
      <w:r w:rsidR="0080720E">
        <w:t>в  п.</w:t>
      </w:r>
      <w:proofErr w:type="gramEnd"/>
      <w:r w:rsidR="0080720E">
        <w:t xml:space="preserve"> 3.9,</w:t>
      </w:r>
      <w:r w:rsidRPr="00CA0827">
        <w:t xml:space="preserve"> не заменит некачественный</w:t>
      </w:r>
      <w:r w:rsidR="00DD2571">
        <w:t>/</w:t>
      </w:r>
      <w:r w:rsidRPr="00CA0827">
        <w:t xml:space="preserve"> несоответствующий настоящему Договору Товар на качественный</w:t>
      </w:r>
      <w:r w:rsidR="00DD2571">
        <w:t>/</w:t>
      </w:r>
      <w:r w:rsidRPr="00CA0827">
        <w:t>соответствующий настоящему Договору или не устранит выявленные недостатки, то Покупатель вправе взыскать с Поставщика неустойку в размере 0,1% от цены некачественного</w:t>
      </w:r>
      <w:r w:rsidR="00DD2571">
        <w:t>/</w:t>
      </w:r>
      <w:r w:rsidRPr="00CA0827">
        <w:t>не соответствующего настоящему Договору Товара за каждый день просрочки его замены или устранения недостатков.</w:t>
      </w:r>
    </w:p>
    <w:p w14:paraId="75C5075D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>5.4. Ответственность Покупателя:</w:t>
      </w:r>
    </w:p>
    <w:p w14:paraId="22B87D76" w14:textId="77777777" w:rsidR="002D7721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>
        <w:t xml:space="preserve">5.4.1. В случае нарушения Покупателем сроков оплаты, установленных Договором, Покупатель обязуется выплатить Поставщику пени из расчёта 0,1% (одной десятой) процента от цены </w:t>
      </w:r>
      <w:r w:rsidR="00CA0827">
        <w:t>поставленного, но неоплаченного Товара</w:t>
      </w:r>
      <w:r>
        <w:t xml:space="preserve"> за каждый день просрочки, но не более 10% (десяти) процентов.</w:t>
      </w:r>
    </w:p>
    <w:p w14:paraId="1AB1E951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36508CE9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 xml:space="preserve">6. </w:t>
      </w:r>
      <w:r w:rsidRPr="005A61D4">
        <w:rPr>
          <w:bCs/>
        </w:rPr>
        <w:t>ОБСТОЯТЕЛЬСТВА НЕПРЕОДОЛИМОЙ СИЛЫ (ФОРС-МАЖОР)</w:t>
      </w:r>
    </w:p>
    <w:p w14:paraId="4B3AA13C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6.</w:t>
      </w:r>
      <w:proofErr w:type="gramStart"/>
      <w:r w:rsidRPr="005A61D4">
        <w:t>1.Стороны</w:t>
      </w:r>
      <w:proofErr w:type="gramEnd"/>
      <w:r w:rsidRPr="005A61D4">
        <w:t xml:space="preserve">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 разумными мерами, и которые повлияли на исполнение Сторонами своих обязательств по настоящему Договору.</w:t>
      </w:r>
    </w:p>
    <w:p w14:paraId="2348456D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rPr>
          <w:bCs/>
        </w:rPr>
        <w:t xml:space="preserve">6.2. </w:t>
      </w:r>
      <w:r w:rsidRPr="005A61D4">
        <w:t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в том числе, но, не ограничиваясь, 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управления.</w:t>
      </w:r>
    </w:p>
    <w:p w14:paraId="269C3D24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rPr>
          <w:bCs/>
        </w:rPr>
        <w:t xml:space="preserve">6.3. </w:t>
      </w:r>
      <w:r w:rsidRPr="005A61D4">
        <w:t>Сторона, которая не в состоянии выполнить свои обязательства по настоящему Договору в силу возникновения обстоятельств непреодолимой силы, обязана в течение 3(трех)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</w:r>
    </w:p>
    <w:p w14:paraId="52E2600D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rPr>
          <w:bCs/>
        </w:rPr>
        <w:lastRenderedPageBreak/>
        <w:t xml:space="preserve">6.4. </w:t>
      </w:r>
      <w:r w:rsidRPr="005A61D4">
        <w:t>Не извещение и/или несвоевременное извещение другой Стороны согласно п. 6.3 настоящего Договора влечет за собой утрату Стороной права ссылаться на эти обстоятельства.</w:t>
      </w:r>
    </w:p>
    <w:p w14:paraId="518BA19F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rPr>
          <w:bCs/>
        </w:rPr>
        <w:t xml:space="preserve">6.5. </w:t>
      </w:r>
      <w:r w:rsidRPr="005A61D4">
        <w:t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Поставщика, и/или Покупателя, и/или Грузополучателя, и/или места возникновения/существования обстоятельств непреодолимой силы.</w:t>
      </w:r>
    </w:p>
    <w:p w14:paraId="74C434DD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rPr>
          <w:bCs/>
        </w:rPr>
        <w:t xml:space="preserve">6.6. </w:t>
      </w:r>
      <w:r w:rsidRPr="005A61D4">
        <w:t>Если подобные обстоятельства продлятся более 30 (тридцати) дней, то любая из Сторон вправе расторгнуть настоящий Договор в одностороннем порядке, известив об этом другую Сторону не менее чем за 5 (пять) дней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</w:p>
    <w:p w14:paraId="262CF5E7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25E25CE3" w14:textId="77777777" w:rsidR="002D7721" w:rsidRPr="005A61D4" w:rsidRDefault="002D7721" w:rsidP="002D7721">
      <w:pPr>
        <w:numPr>
          <w:ilvl w:val="0"/>
          <w:numId w:val="1"/>
        </w:numPr>
        <w:autoSpaceDE w:val="0"/>
        <w:autoSpaceDN w:val="0"/>
        <w:adjustRightInd w:val="0"/>
        <w:jc w:val="center"/>
      </w:pPr>
      <w:r w:rsidRPr="005A61D4">
        <w:t>РАЗРЕШЕНИЕ СПОРОВ</w:t>
      </w:r>
    </w:p>
    <w:p w14:paraId="78122C41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7.</w:t>
      </w:r>
      <w:proofErr w:type="gramStart"/>
      <w:r w:rsidRPr="005A61D4">
        <w:t>1.Стороны</w:t>
      </w:r>
      <w:proofErr w:type="gramEnd"/>
      <w:r w:rsidRPr="005A61D4">
        <w:t xml:space="preserve"> будут стремиться решить все спорные вопросы, возникшие при заключении, исполнении, изменении и расторжении настоящего Договора, путем переговоров. Сторона, имеющая претензию к другой Стороне, связанную с неисполнением или ненадлежащим исполнением другой стороной своих обязанностей, предусмотренных Договором, до обращения в Арбитражный суд должна направить другой стороне письменное требование (претензию) об устранении выявленных нарушений. Претензионный порядок разрешения споров обязателен.</w:t>
      </w:r>
    </w:p>
    <w:p w14:paraId="6C38B7DD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Претензия с указанием адресата и ее предъявителя вручается нарочно, либо направляется по почте заказным письмом с уведомлением о вручении. </w:t>
      </w:r>
    </w:p>
    <w:p w14:paraId="56F29C09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К претензии прилагаются подлинные документы, подтверждающие предъявленные заявителем требования, или надлежащие заверенные копии, если эти документы отсутствуют у другой Стороны.</w:t>
      </w:r>
    </w:p>
    <w:p w14:paraId="3458DDC3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7.2. Претензия рассматривается (полностью или частично, удовлетворяется или отклоняется) в течение 20 (двадцати) календарных дней со дня ее получения. В ответе на претензию указывается признание и непризнание требования, содержащиеся в претензии.</w:t>
      </w:r>
    </w:p>
    <w:p w14:paraId="5040492C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  <w:rPr>
          <w:i/>
          <w:iCs/>
        </w:rPr>
      </w:pPr>
      <w:r w:rsidRPr="005A61D4">
        <w:rPr>
          <w:bCs/>
        </w:rPr>
        <w:t>7.3.</w:t>
      </w:r>
      <w:r w:rsidRPr="005A61D4">
        <w:rPr>
          <w:b/>
          <w:bCs/>
        </w:rPr>
        <w:t xml:space="preserve"> </w:t>
      </w:r>
      <w:r w:rsidRPr="005A61D4"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в случае невозможности решения путем переговоров, подлежат разрешению в Арбитражном суде</w:t>
      </w:r>
      <w:r>
        <w:t xml:space="preserve"> Республики Башкортостан</w:t>
      </w:r>
      <w:r w:rsidRPr="005A61D4">
        <w:rPr>
          <w:i/>
          <w:iCs/>
        </w:rPr>
        <w:t>.</w:t>
      </w:r>
    </w:p>
    <w:p w14:paraId="4D43F3D3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42EDD37F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>8. СРОКИ ДЕЙСТВИЯ ДОГОВОРА</w:t>
      </w:r>
    </w:p>
    <w:p w14:paraId="38D793EB" w14:textId="690B125E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 xml:space="preserve">8.1. Настоящий Договор вступает в силу с даты его заключения (подписания) его Сторонами и действует до «31» </w:t>
      </w:r>
      <w:r w:rsidR="002245DF">
        <w:t>декабря</w:t>
      </w:r>
      <w:r w:rsidRPr="005A61D4">
        <w:t xml:space="preserve"> 20</w:t>
      </w:r>
      <w:r w:rsidR="001C3F92">
        <w:t>2</w:t>
      </w:r>
      <w:r w:rsidR="0087537E">
        <w:t>5</w:t>
      </w:r>
      <w:r w:rsidRPr="005A61D4">
        <w:t xml:space="preserve"> г., а в части взаиморасчетов – до полного их исполнения.</w:t>
      </w:r>
    </w:p>
    <w:p w14:paraId="41525D9C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8.2. Стороны вправе досрочно расторгнуть договор по взаимному соглашению, а также по иным основаниям, предусмотренным действующим законодательством Российской Федерации.</w:t>
      </w:r>
    </w:p>
    <w:p w14:paraId="0FDE0F34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8.3. В случае расторжения договора Стороны должны произвести взаиморасчеты в течение 10 (десяти) банковских дней с момента направления любой из Сторон другой Стороне уведомления о расторжении.</w:t>
      </w:r>
    </w:p>
    <w:p w14:paraId="54F9F616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8.4. Все дополнения и приложения к договору, подписанные обеими Сторонами, являются неотъемлемой частью договора.</w:t>
      </w:r>
    </w:p>
    <w:p w14:paraId="14628CAD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23BB84CB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>9. ПРОЧИЕ УСЛОВИЯ</w:t>
      </w:r>
    </w:p>
    <w:p w14:paraId="6BE21F35" w14:textId="77777777" w:rsidR="002D7721" w:rsidRPr="005A61D4" w:rsidRDefault="002D7721" w:rsidP="002D7721">
      <w:pPr>
        <w:autoSpaceDE w:val="0"/>
        <w:autoSpaceDN w:val="0"/>
        <w:adjustRightInd w:val="0"/>
        <w:jc w:val="both"/>
      </w:pPr>
      <w:r w:rsidRPr="005A61D4">
        <w:t>9.1.</w:t>
      </w:r>
      <w:r w:rsidRPr="005A61D4">
        <w:tab/>
        <w:t>Настоящий договор составлен в двух экземплярах, по одному для каждой из стороны, имеющих одинаковую юридическую силу.</w:t>
      </w:r>
    </w:p>
    <w:p w14:paraId="5CD42EAF" w14:textId="77777777" w:rsidR="002D7721" w:rsidRPr="005A61D4" w:rsidRDefault="002D7721" w:rsidP="002D7721">
      <w:pPr>
        <w:autoSpaceDE w:val="0"/>
        <w:autoSpaceDN w:val="0"/>
        <w:adjustRightInd w:val="0"/>
        <w:jc w:val="both"/>
      </w:pPr>
      <w:r w:rsidRPr="005A61D4">
        <w:t>9.</w:t>
      </w:r>
      <w:r w:rsidR="00DD2571">
        <w:t>2</w:t>
      </w:r>
      <w:r w:rsidRPr="005A61D4">
        <w:t>.</w:t>
      </w:r>
      <w:r w:rsidRPr="005A61D4">
        <w:tab/>
        <w:t xml:space="preserve">  Договор, счет, а также другие документы, подписанные с помощью средств факсимильной связи, считаются действующими до момента их надлежащего оформления, если есть возможность установить, что документ исходит от Поставщика, а также установить дату передачи документа и номер факса, принадлежащего Поставщику. При этом Поставщик обязан незамедлительно направить оригиналы документов способом, обеспечивающим надлежащее и своевременное получение этих документов.    </w:t>
      </w:r>
    </w:p>
    <w:p w14:paraId="530FE848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244F03E6" w14:textId="77777777" w:rsidR="002D7721" w:rsidRPr="008E6F5A" w:rsidRDefault="002D7721" w:rsidP="002D7721">
      <w:pPr>
        <w:tabs>
          <w:tab w:val="left" w:pos="1842"/>
        </w:tabs>
        <w:autoSpaceDE w:val="0"/>
        <w:autoSpaceDN w:val="0"/>
        <w:adjustRightInd w:val="0"/>
        <w:jc w:val="center"/>
      </w:pPr>
      <w:r w:rsidRPr="005A61D4">
        <w:t xml:space="preserve">10.  </w:t>
      </w:r>
      <w:r>
        <w:t>РЕКВИЗИТЫ СТОРОН</w:t>
      </w: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246"/>
        <w:gridCol w:w="5528"/>
      </w:tblGrid>
      <w:tr w:rsidR="002D7721" w:rsidRPr="00C45634" w14:paraId="6EA40F6B" w14:textId="77777777" w:rsidTr="00546058">
        <w:trPr>
          <w:trHeight w:val="5660"/>
        </w:trPr>
        <w:tc>
          <w:tcPr>
            <w:tcW w:w="5246" w:type="dxa"/>
          </w:tcPr>
          <w:p w14:paraId="06555E0F" w14:textId="77777777" w:rsidR="002D7721" w:rsidRPr="00C45634" w:rsidRDefault="002D7721" w:rsidP="000D4C4F">
            <w:pPr>
              <w:contextualSpacing/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lastRenderedPageBreak/>
              <w:t>«Покупатель»:</w:t>
            </w:r>
          </w:p>
          <w:p w14:paraId="14060E37" w14:textId="77777777" w:rsidR="002D7721" w:rsidRPr="00C45634" w:rsidRDefault="002D7721" w:rsidP="000D4C4F">
            <w:pPr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ООО «ЭНЕРГОИНЖИНИРИНГ»</w:t>
            </w:r>
          </w:p>
          <w:p w14:paraId="475C0043" w14:textId="77777777" w:rsidR="00F83EE5" w:rsidRPr="00C45634" w:rsidRDefault="00F83EE5" w:rsidP="00F83EE5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ИНН 0274174295</w:t>
            </w:r>
            <w:r w:rsidRPr="00C4563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C45634">
              <w:rPr>
                <w:sz w:val="22"/>
                <w:szCs w:val="22"/>
              </w:rPr>
              <w:t xml:space="preserve">КПП </w:t>
            </w:r>
            <w:r w:rsidRPr="00C45634">
              <w:rPr>
                <w:sz w:val="22"/>
                <w:szCs w:val="22"/>
                <w:shd w:val="clear" w:color="auto" w:fill="FFFFFF"/>
              </w:rPr>
              <w:t>027601001</w:t>
            </w:r>
          </w:p>
          <w:p w14:paraId="2F82F198" w14:textId="77777777" w:rsidR="00F83EE5" w:rsidRPr="00C45634" w:rsidRDefault="00F83EE5" w:rsidP="000D4C4F">
            <w:pPr>
              <w:rPr>
                <w:b/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ОГРН 1130280013434</w:t>
            </w:r>
          </w:p>
          <w:p w14:paraId="4D7B133C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Юридический адрес: </w:t>
            </w:r>
          </w:p>
          <w:p w14:paraId="059DB56C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450054, Республика Башкортостан, </w:t>
            </w:r>
          </w:p>
          <w:p w14:paraId="0E45B4CC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 г. Уфа, улица Комсомольская, 111, офис 2</w:t>
            </w:r>
          </w:p>
          <w:p w14:paraId="2335B14E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Почтовый адрес: </w:t>
            </w:r>
          </w:p>
          <w:p w14:paraId="5DDFC3D8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450054, Республика Башкортостан, </w:t>
            </w:r>
          </w:p>
          <w:p w14:paraId="6C690C62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 г. Уфа, улица Комсомольская, 111, офис 2</w:t>
            </w:r>
          </w:p>
          <w:p w14:paraId="150D006B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Тел./</w:t>
            </w:r>
            <w:proofErr w:type="gramStart"/>
            <w:r w:rsidRPr="00C45634">
              <w:rPr>
                <w:sz w:val="22"/>
                <w:szCs w:val="22"/>
              </w:rPr>
              <w:t>факс:  8</w:t>
            </w:r>
            <w:proofErr w:type="gramEnd"/>
            <w:r w:rsidRPr="00C45634">
              <w:rPr>
                <w:sz w:val="22"/>
                <w:szCs w:val="22"/>
              </w:rPr>
              <w:t>(347) 246 10 54</w:t>
            </w:r>
          </w:p>
          <w:p w14:paraId="2ED5C33E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  <w:lang w:val="en-US"/>
              </w:rPr>
              <w:t>E</w:t>
            </w:r>
            <w:r w:rsidRPr="00C45634">
              <w:rPr>
                <w:sz w:val="22"/>
                <w:szCs w:val="22"/>
              </w:rPr>
              <w:t>-</w:t>
            </w:r>
            <w:r w:rsidRPr="00C45634">
              <w:rPr>
                <w:sz w:val="22"/>
                <w:szCs w:val="22"/>
                <w:lang w:val="en-US"/>
              </w:rPr>
              <w:t>mail</w:t>
            </w:r>
            <w:r w:rsidRPr="00C45634">
              <w:rPr>
                <w:sz w:val="22"/>
                <w:szCs w:val="22"/>
              </w:rPr>
              <w:t xml:space="preserve">: </w:t>
            </w:r>
            <w:proofErr w:type="spellStart"/>
            <w:r w:rsidRPr="00C45634">
              <w:rPr>
                <w:sz w:val="22"/>
                <w:szCs w:val="22"/>
                <w:lang w:val="en-US"/>
              </w:rPr>
              <w:t>enengin</w:t>
            </w:r>
            <w:proofErr w:type="spellEnd"/>
            <w:r w:rsidRPr="00C45634">
              <w:rPr>
                <w:sz w:val="22"/>
                <w:szCs w:val="22"/>
              </w:rPr>
              <w:t>@</w:t>
            </w:r>
            <w:r w:rsidRPr="00C45634">
              <w:rPr>
                <w:sz w:val="22"/>
                <w:szCs w:val="22"/>
                <w:lang w:val="en-US"/>
              </w:rPr>
              <w:t>mail</w:t>
            </w:r>
            <w:r w:rsidRPr="00C45634">
              <w:rPr>
                <w:sz w:val="22"/>
                <w:szCs w:val="22"/>
              </w:rPr>
              <w:t>.</w:t>
            </w:r>
            <w:proofErr w:type="spellStart"/>
            <w:r w:rsidRPr="00C4563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59AFE81B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р/счет 40702810300830000655</w:t>
            </w:r>
          </w:p>
          <w:p w14:paraId="4C6831B1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в Филиале ПАО «Уралсиб» в г. Уфа</w:t>
            </w:r>
          </w:p>
          <w:p w14:paraId="544743FE" w14:textId="77777777" w:rsidR="002D7721" w:rsidRPr="00C45634" w:rsidRDefault="002D7721" w:rsidP="000D4C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5634">
              <w:rPr>
                <w:sz w:val="22"/>
                <w:szCs w:val="22"/>
              </w:rPr>
              <w:t>БИК 048073770,</w:t>
            </w:r>
          </w:p>
          <w:p w14:paraId="4D08484E" w14:textId="77777777" w:rsidR="002D7721" w:rsidRPr="00C45634" w:rsidRDefault="002D7721" w:rsidP="000D4C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5634">
              <w:rPr>
                <w:color w:val="000000"/>
                <w:sz w:val="22"/>
                <w:szCs w:val="22"/>
                <w:shd w:val="clear" w:color="auto" w:fill="FFFFFF"/>
              </w:rPr>
              <w:t>ОКПО 12739874</w:t>
            </w:r>
          </w:p>
          <w:p w14:paraId="51CABACA" w14:textId="77777777" w:rsidR="002D7721" w:rsidRDefault="002D7721" w:rsidP="000D4C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5634">
              <w:rPr>
                <w:color w:val="000000"/>
                <w:sz w:val="22"/>
                <w:szCs w:val="22"/>
                <w:shd w:val="clear" w:color="auto" w:fill="FFFFFF"/>
              </w:rPr>
              <w:t>ОКАТО 1130280013434</w:t>
            </w:r>
          </w:p>
          <w:p w14:paraId="696CCB25" w14:textId="77777777" w:rsidR="00C45634" w:rsidRPr="00C45634" w:rsidRDefault="00C45634" w:rsidP="000D4C4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DBA3CA3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Директор</w:t>
            </w:r>
          </w:p>
          <w:p w14:paraId="3CB4E5CC" w14:textId="77777777" w:rsidR="002D7721" w:rsidRPr="00C45634" w:rsidRDefault="002D7721" w:rsidP="000D4C4F">
            <w:pPr>
              <w:rPr>
                <w:sz w:val="22"/>
                <w:szCs w:val="22"/>
              </w:rPr>
            </w:pPr>
          </w:p>
          <w:p w14:paraId="02E09FE0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_______________________</w:t>
            </w:r>
            <w:r w:rsidR="00981326">
              <w:rPr>
                <w:sz w:val="22"/>
                <w:szCs w:val="22"/>
              </w:rPr>
              <w:t>/</w:t>
            </w:r>
            <w:r w:rsidRPr="00C45634">
              <w:rPr>
                <w:sz w:val="22"/>
                <w:szCs w:val="22"/>
              </w:rPr>
              <w:t xml:space="preserve"> В.Н. Трофимов</w:t>
            </w:r>
          </w:p>
          <w:p w14:paraId="7E6202E7" w14:textId="77777777" w:rsidR="002D7721" w:rsidRPr="00C45634" w:rsidRDefault="002D7721" w:rsidP="000D4C4F">
            <w:pPr>
              <w:ind w:firstLine="709"/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(подпись)</w:t>
            </w:r>
          </w:p>
          <w:p w14:paraId="11165068" w14:textId="77777777" w:rsidR="002D7721" w:rsidRPr="00C45634" w:rsidRDefault="002D7721" w:rsidP="000D4C4F">
            <w:pPr>
              <w:ind w:firstLine="709"/>
              <w:rPr>
                <w:sz w:val="22"/>
                <w:szCs w:val="22"/>
              </w:rPr>
            </w:pPr>
          </w:p>
          <w:p w14:paraId="20177356" w14:textId="77777777" w:rsidR="002D7721" w:rsidRPr="00C45634" w:rsidRDefault="002D7721" w:rsidP="000D4C4F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М.П.                                                                 </w:t>
            </w:r>
            <w:r w:rsidRPr="00C45634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528" w:type="dxa"/>
          </w:tcPr>
          <w:p w14:paraId="3EB05DA5" w14:textId="77777777" w:rsidR="002D7721" w:rsidRPr="00C45634" w:rsidRDefault="002D7721" w:rsidP="000D4C4F">
            <w:pPr>
              <w:contextualSpacing/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«Поставщик»:</w:t>
            </w:r>
          </w:p>
          <w:p w14:paraId="0F054DA6" w14:textId="77777777" w:rsidR="00C45634" w:rsidRDefault="00440633" w:rsidP="002D772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14:paraId="59809073" w14:textId="77777777" w:rsidR="00C45634" w:rsidRPr="00C45634" w:rsidRDefault="00C45634" w:rsidP="002D772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327FFE" w14:textId="77777777" w:rsidR="00C45634" w:rsidRPr="00C45634" w:rsidRDefault="00981326" w:rsidP="002D772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______________________</w:t>
            </w:r>
          </w:p>
          <w:p w14:paraId="1065028D" w14:textId="77777777" w:rsidR="00C45634" w:rsidRPr="00C45634" w:rsidRDefault="00C45634" w:rsidP="00C45634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_______________________ </w:t>
            </w:r>
            <w:r w:rsidR="00981326">
              <w:rPr>
                <w:sz w:val="22"/>
                <w:szCs w:val="22"/>
              </w:rPr>
              <w:t>/______________</w:t>
            </w:r>
          </w:p>
          <w:p w14:paraId="0E1F9572" w14:textId="77777777" w:rsidR="00C45634" w:rsidRPr="00C45634" w:rsidRDefault="00C45634" w:rsidP="00C45634">
            <w:pPr>
              <w:ind w:firstLine="709"/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(подпись)</w:t>
            </w:r>
          </w:p>
          <w:p w14:paraId="6CB4EF0F" w14:textId="77777777" w:rsidR="00C45634" w:rsidRPr="00C45634" w:rsidRDefault="00C45634" w:rsidP="00C45634">
            <w:pPr>
              <w:ind w:firstLine="709"/>
              <w:rPr>
                <w:sz w:val="22"/>
                <w:szCs w:val="22"/>
              </w:rPr>
            </w:pPr>
          </w:p>
          <w:p w14:paraId="7443F893" w14:textId="77777777" w:rsidR="004B77C5" w:rsidRPr="00C45634" w:rsidRDefault="00C45634" w:rsidP="000D4C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45634">
              <w:rPr>
                <w:sz w:val="22"/>
                <w:szCs w:val="22"/>
              </w:rPr>
              <w:t>М.П.</w:t>
            </w:r>
          </w:p>
        </w:tc>
      </w:tr>
    </w:tbl>
    <w:p w14:paraId="26F06AFE" w14:textId="77777777" w:rsidR="004B77C5" w:rsidRDefault="004B77C5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70455422" w14:textId="77777777" w:rsidR="00C45634" w:rsidRDefault="00C45634" w:rsidP="002D7721">
      <w:pPr>
        <w:tabs>
          <w:tab w:val="left" w:pos="1842"/>
        </w:tabs>
        <w:autoSpaceDE w:val="0"/>
        <w:autoSpaceDN w:val="0"/>
        <w:adjustRightInd w:val="0"/>
        <w:jc w:val="both"/>
      </w:pPr>
    </w:p>
    <w:p w14:paraId="2EB98F98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Приложения:</w:t>
      </w:r>
    </w:p>
    <w:p w14:paraId="1FC67BC9" w14:textId="77777777" w:rsidR="002D7721" w:rsidRPr="005A61D4" w:rsidRDefault="002D7721" w:rsidP="002D7721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Приложение №</w:t>
      </w:r>
      <w:r>
        <w:t>1</w:t>
      </w:r>
      <w:r w:rsidRPr="005A61D4">
        <w:t xml:space="preserve"> – «Техническое задание».</w:t>
      </w:r>
    </w:p>
    <w:p w14:paraId="1C877F06" w14:textId="77777777" w:rsidR="004B77C5" w:rsidRPr="004B77C5" w:rsidRDefault="002D7721" w:rsidP="004B77C5">
      <w:pPr>
        <w:tabs>
          <w:tab w:val="left" w:pos="1842"/>
        </w:tabs>
        <w:autoSpaceDE w:val="0"/>
        <w:autoSpaceDN w:val="0"/>
        <w:adjustRightInd w:val="0"/>
        <w:jc w:val="both"/>
      </w:pPr>
      <w:r w:rsidRPr="005A61D4">
        <w:t>Приложение №</w:t>
      </w:r>
      <w:r>
        <w:t>2</w:t>
      </w:r>
      <w:r w:rsidRPr="005A61D4">
        <w:t xml:space="preserve"> – «Опросны</w:t>
      </w:r>
      <w:r w:rsidR="002245DF">
        <w:t>й</w:t>
      </w:r>
      <w:r w:rsidRPr="005A61D4">
        <w:t xml:space="preserve"> лист».</w:t>
      </w:r>
    </w:p>
    <w:p w14:paraId="1520DB14" w14:textId="77777777" w:rsidR="00921E87" w:rsidRDefault="00921E8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815633" w14:textId="77777777" w:rsidR="008145BA" w:rsidRDefault="008145BA" w:rsidP="00921E87">
      <w:pPr>
        <w:rPr>
          <w:sz w:val="22"/>
          <w:szCs w:val="22"/>
        </w:rPr>
      </w:pPr>
    </w:p>
    <w:p w14:paraId="04D4A465" w14:textId="77777777" w:rsidR="008145BA" w:rsidRDefault="008145BA" w:rsidP="002D7721">
      <w:pPr>
        <w:jc w:val="right"/>
        <w:rPr>
          <w:sz w:val="22"/>
          <w:szCs w:val="22"/>
        </w:rPr>
      </w:pPr>
    </w:p>
    <w:p w14:paraId="6CB35D34" w14:textId="77777777" w:rsidR="008145BA" w:rsidRDefault="008145BA" w:rsidP="002D7721">
      <w:pPr>
        <w:jc w:val="right"/>
        <w:rPr>
          <w:sz w:val="22"/>
          <w:szCs w:val="22"/>
        </w:rPr>
      </w:pPr>
    </w:p>
    <w:p w14:paraId="380B7BAB" w14:textId="77777777" w:rsidR="008145BA" w:rsidRDefault="008145BA" w:rsidP="002D7721">
      <w:pPr>
        <w:jc w:val="right"/>
        <w:rPr>
          <w:sz w:val="22"/>
          <w:szCs w:val="22"/>
        </w:rPr>
      </w:pPr>
    </w:p>
    <w:p w14:paraId="2B9418A1" w14:textId="77777777" w:rsidR="002D7721" w:rsidRPr="002D7721" w:rsidRDefault="00FF01F5" w:rsidP="002D772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 к договору №</w:t>
      </w:r>
      <w:r w:rsidR="00981326">
        <w:rPr>
          <w:sz w:val="22"/>
          <w:szCs w:val="22"/>
        </w:rPr>
        <w:t>__________</w:t>
      </w:r>
      <w:r w:rsidR="00C45634">
        <w:rPr>
          <w:sz w:val="22"/>
          <w:szCs w:val="22"/>
        </w:rPr>
        <w:t xml:space="preserve"> </w:t>
      </w:r>
      <w:r w:rsidR="00921E87">
        <w:rPr>
          <w:sz w:val="22"/>
          <w:szCs w:val="22"/>
        </w:rPr>
        <w:t>от «</w:t>
      </w:r>
      <w:r w:rsidR="00981326">
        <w:rPr>
          <w:sz w:val="22"/>
          <w:szCs w:val="22"/>
        </w:rPr>
        <w:t>____</w:t>
      </w:r>
      <w:r w:rsidR="00921E87">
        <w:rPr>
          <w:sz w:val="22"/>
          <w:szCs w:val="22"/>
        </w:rPr>
        <w:t>»</w:t>
      </w:r>
      <w:r w:rsidR="00981326">
        <w:rPr>
          <w:sz w:val="22"/>
          <w:szCs w:val="22"/>
        </w:rPr>
        <w:t xml:space="preserve"> ____________</w:t>
      </w:r>
      <w:r w:rsidR="00921E87">
        <w:rPr>
          <w:sz w:val="22"/>
          <w:szCs w:val="22"/>
        </w:rPr>
        <w:t>202</w:t>
      </w:r>
      <w:r w:rsidR="00981326">
        <w:rPr>
          <w:sz w:val="22"/>
          <w:szCs w:val="22"/>
        </w:rPr>
        <w:t>___</w:t>
      </w:r>
      <w:r w:rsidR="00921E87">
        <w:rPr>
          <w:sz w:val="22"/>
          <w:szCs w:val="22"/>
        </w:rPr>
        <w:t xml:space="preserve"> г.</w:t>
      </w:r>
    </w:p>
    <w:p w14:paraId="6B81933B" w14:textId="77777777" w:rsidR="002D7721" w:rsidRDefault="002D7721" w:rsidP="002D7721">
      <w:pPr>
        <w:jc w:val="right"/>
      </w:pPr>
    </w:p>
    <w:p w14:paraId="64FA27DB" w14:textId="77777777" w:rsidR="00921E87" w:rsidRDefault="00921E87" w:rsidP="00921E87">
      <w:pPr>
        <w:tabs>
          <w:tab w:val="left" w:pos="5746"/>
        </w:tabs>
        <w:jc w:val="center"/>
        <w:rPr>
          <w:b/>
          <w:bCs/>
        </w:rPr>
      </w:pPr>
      <w:r w:rsidRPr="00A30062">
        <w:rPr>
          <w:b/>
          <w:bCs/>
        </w:rPr>
        <w:t xml:space="preserve">Техническое задание </w:t>
      </w:r>
    </w:p>
    <w:p w14:paraId="6BD7EC46" w14:textId="213C448F" w:rsidR="00546058" w:rsidRDefault="00546058" w:rsidP="00546058">
      <w:pPr>
        <w:tabs>
          <w:tab w:val="left" w:pos="5746"/>
        </w:tabs>
        <w:jc w:val="center"/>
      </w:pPr>
      <w:bookmarkStart w:id="4" w:name="_Hlk104993091"/>
      <w:r>
        <w:t xml:space="preserve">Поставка силового трансформатора </w:t>
      </w:r>
      <w:r w:rsidR="0087537E" w:rsidRPr="0087537E">
        <w:t>ТМГ-250/6/0,4 Y/Zн-11, ТМГ-250/10/0,4 Y/Zн-11.</w:t>
      </w:r>
    </w:p>
    <w:p w14:paraId="559032F6" w14:textId="77777777" w:rsidR="00440633" w:rsidRPr="00AA01FB" w:rsidRDefault="00440633" w:rsidP="00546058">
      <w:pPr>
        <w:tabs>
          <w:tab w:val="left" w:pos="5746"/>
        </w:tabs>
        <w:jc w:val="center"/>
      </w:pPr>
    </w:p>
    <w:bookmarkEnd w:id="4"/>
    <w:p w14:paraId="17FFF930" w14:textId="77777777" w:rsidR="00546058" w:rsidRDefault="00981326" w:rsidP="00546058">
      <w:pPr>
        <w:shd w:val="clear" w:color="auto" w:fill="FFFFFF"/>
        <w:tabs>
          <w:tab w:val="left" w:pos="284"/>
        </w:tabs>
        <w:jc w:val="both"/>
        <w:rPr>
          <w:i/>
        </w:rPr>
      </w:pPr>
      <w:r w:rsidRPr="00440633">
        <w:rPr>
          <w:i/>
        </w:rPr>
        <w:t>В соответствии с Приложением №</w:t>
      </w:r>
      <w:r w:rsidR="00440633" w:rsidRPr="00440633">
        <w:rPr>
          <w:i/>
        </w:rPr>
        <w:t xml:space="preserve"> 1 к документации о закупке </w:t>
      </w:r>
    </w:p>
    <w:p w14:paraId="5207568A" w14:textId="77777777" w:rsidR="00440633" w:rsidRDefault="00440633" w:rsidP="00546058">
      <w:pPr>
        <w:shd w:val="clear" w:color="auto" w:fill="FFFFFF"/>
        <w:tabs>
          <w:tab w:val="left" w:pos="284"/>
        </w:tabs>
        <w:jc w:val="both"/>
        <w:rPr>
          <w:i/>
        </w:rPr>
      </w:pPr>
    </w:p>
    <w:p w14:paraId="7E8FDD7F" w14:textId="77777777" w:rsidR="00440633" w:rsidRDefault="00440633" w:rsidP="00546058">
      <w:pPr>
        <w:shd w:val="clear" w:color="auto" w:fill="FFFFFF"/>
        <w:tabs>
          <w:tab w:val="left" w:pos="284"/>
        </w:tabs>
        <w:jc w:val="both"/>
        <w:rPr>
          <w:i/>
        </w:rPr>
      </w:pPr>
    </w:p>
    <w:p w14:paraId="70314A85" w14:textId="77777777" w:rsidR="00440633" w:rsidRPr="00440633" w:rsidRDefault="00440633" w:rsidP="00546058">
      <w:pPr>
        <w:shd w:val="clear" w:color="auto" w:fill="FFFFFF"/>
        <w:tabs>
          <w:tab w:val="left" w:pos="284"/>
        </w:tabs>
        <w:jc w:val="both"/>
        <w:rPr>
          <w:i/>
        </w:r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4820"/>
      </w:tblGrid>
      <w:tr w:rsidR="00440633" w:rsidRPr="00C45634" w14:paraId="3120A3B9" w14:textId="77777777" w:rsidTr="00B641FA">
        <w:trPr>
          <w:trHeight w:val="2412"/>
        </w:trPr>
        <w:tc>
          <w:tcPr>
            <w:tcW w:w="5954" w:type="dxa"/>
          </w:tcPr>
          <w:p w14:paraId="2E04B40C" w14:textId="77777777" w:rsidR="00440633" w:rsidRPr="00C45634" w:rsidRDefault="00440633" w:rsidP="00B641FA">
            <w:pPr>
              <w:contextualSpacing/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«Покупатель»:</w:t>
            </w:r>
          </w:p>
          <w:p w14:paraId="057C0136" w14:textId="77777777" w:rsidR="00440633" w:rsidRPr="00C45634" w:rsidRDefault="00440633" w:rsidP="00B641FA">
            <w:pPr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ООО «ЭНЕРГОИНЖИНИРИНГ»</w:t>
            </w:r>
          </w:p>
          <w:p w14:paraId="014727B9" w14:textId="77777777" w:rsidR="00440633" w:rsidRPr="00C45634" w:rsidRDefault="00440633" w:rsidP="00B641F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1CB930A" w14:textId="77777777" w:rsidR="00440633" w:rsidRPr="00C45634" w:rsidRDefault="00440633" w:rsidP="00B641FA">
            <w:pPr>
              <w:rPr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Директор</w:t>
            </w:r>
          </w:p>
          <w:p w14:paraId="19D4AE45" w14:textId="77777777" w:rsidR="00440633" w:rsidRPr="00C45634" w:rsidRDefault="00440633" w:rsidP="00B641FA">
            <w:pPr>
              <w:rPr>
                <w:sz w:val="22"/>
                <w:szCs w:val="22"/>
              </w:rPr>
            </w:pPr>
          </w:p>
          <w:p w14:paraId="0F2E3E8F" w14:textId="77777777" w:rsidR="00440633" w:rsidRPr="00C45634" w:rsidRDefault="00440633" w:rsidP="00B641FA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/</w:t>
            </w:r>
            <w:r w:rsidRPr="00C45634">
              <w:rPr>
                <w:sz w:val="22"/>
                <w:szCs w:val="22"/>
              </w:rPr>
              <w:t>В.Н. Трофимов</w:t>
            </w:r>
          </w:p>
          <w:p w14:paraId="7C22B997" w14:textId="77777777" w:rsidR="00440633" w:rsidRPr="00C45634" w:rsidRDefault="00440633" w:rsidP="00B641FA">
            <w:pPr>
              <w:ind w:firstLine="709"/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(подпись)</w:t>
            </w:r>
          </w:p>
          <w:p w14:paraId="5B36E2E8" w14:textId="77777777" w:rsidR="00440633" w:rsidRPr="00C45634" w:rsidRDefault="00440633" w:rsidP="00B641FA">
            <w:pPr>
              <w:ind w:firstLine="709"/>
              <w:rPr>
                <w:sz w:val="22"/>
                <w:szCs w:val="22"/>
              </w:rPr>
            </w:pPr>
          </w:p>
          <w:p w14:paraId="63ABC90D" w14:textId="77777777" w:rsidR="00440633" w:rsidRPr="00C45634" w:rsidRDefault="00440633" w:rsidP="00B641FA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М.П.                                                                 </w:t>
            </w:r>
            <w:r w:rsidRPr="00C45634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20" w:type="dxa"/>
          </w:tcPr>
          <w:p w14:paraId="504CF1B5" w14:textId="77777777" w:rsidR="00440633" w:rsidRPr="00C45634" w:rsidRDefault="00440633" w:rsidP="00B641FA">
            <w:pPr>
              <w:contextualSpacing/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«Поставщик»:</w:t>
            </w:r>
          </w:p>
          <w:p w14:paraId="32E17B81" w14:textId="77777777" w:rsidR="00440633" w:rsidRPr="00C45634" w:rsidRDefault="00440633" w:rsidP="00B641F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___________________</w:t>
            </w:r>
          </w:p>
          <w:p w14:paraId="0F4BDA09" w14:textId="77777777" w:rsidR="00440633" w:rsidRDefault="00440633" w:rsidP="00B641FA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BF83A66" w14:textId="77777777" w:rsidR="00440633" w:rsidRDefault="00440633" w:rsidP="00B641F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</w:t>
            </w:r>
          </w:p>
          <w:p w14:paraId="2CE53E90" w14:textId="77777777" w:rsidR="00440633" w:rsidRPr="00C45634" w:rsidRDefault="00440633" w:rsidP="00B641F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9DD62D" w14:textId="77777777" w:rsidR="00440633" w:rsidRPr="00C45634" w:rsidRDefault="00440633" w:rsidP="00B641FA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_______________________ </w:t>
            </w:r>
            <w:r>
              <w:rPr>
                <w:sz w:val="22"/>
                <w:szCs w:val="22"/>
              </w:rPr>
              <w:t>/_____________</w:t>
            </w:r>
          </w:p>
          <w:p w14:paraId="4F2E8192" w14:textId="77777777" w:rsidR="00440633" w:rsidRPr="00C45634" w:rsidRDefault="00440633" w:rsidP="00B641FA">
            <w:pPr>
              <w:ind w:firstLine="709"/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(подпись)</w:t>
            </w:r>
          </w:p>
          <w:p w14:paraId="462D9661" w14:textId="77777777" w:rsidR="00440633" w:rsidRPr="00C45634" w:rsidRDefault="00440633" w:rsidP="00B641FA">
            <w:pPr>
              <w:ind w:firstLine="709"/>
              <w:rPr>
                <w:sz w:val="22"/>
                <w:szCs w:val="22"/>
              </w:rPr>
            </w:pPr>
          </w:p>
          <w:p w14:paraId="5DEEE6FF" w14:textId="77777777" w:rsidR="00440633" w:rsidRPr="00C45634" w:rsidRDefault="00440633" w:rsidP="00B641F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45634">
              <w:rPr>
                <w:sz w:val="22"/>
                <w:szCs w:val="22"/>
              </w:rPr>
              <w:t>М.П.</w:t>
            </w:r>
          </w:p>
        </w:tc>
      </w:tr>
    </w:tbl>
    <w:p w14:paraId="4C35B6F0" w14:textId="77777777" w:rsidR="002D7721" w:rsidRDefault="002D7721" w:rsidP="002D7721">
      <w:pPr>
        <w:shd w:val="clear" w:color="auto" w:fill="FFFFFF"/>
        <w:tabs>
          <w:tab w:val="left" w:pos="284"/>
        </w:tabs>
        <w:jc w:val="both"/>
      </w:pPr>
    </w:p>
    <w:p w14:paraId="43B80102" w14:textId="77777777" w:rsidR="00440633" w:rsidRDefault="00440633" w:rsidP="002D7721">
      <w:pPr>
        <w:shd w:val="clear" w:color="auto" w:fill="FFFFFF"/>
        <w:tabs>
          <w:tab w:val="left" w:pos="284"/>
        </w:tabs>
        <w:jc w:val="both"/>
      </w:pPr>
    </w:p>
    <w:p w14:paraId="050B922E" w14:textId="77777777" w:rsidR="00440633" w:rsidRDefault="00440633" w:rsidP="002D7721">
      <w:pPr>
        <w:shd w:val="clear" w:color="auto" w:fill="FFFFFF"/>
        <w:tabs>
          <w:tab w:val="left" w:pos="284"/>
        </w:tabs>
        <w:jc w:val="both"/>
      </w:pPr>
    </w:p>
    <w:p w14:paraId="27F3AA22" w14:textId="77777777" w:rsidR="00440633" w:rsidRDefault="00440633" w:rsidP="002D7721">
      <w:pPr>
        <w:shd w:val="clear" w:color="auto" w:fill="FFFFFF"/>
        <w:tabs>
          <w:tab w:val="left" w:pos="284"/>
        </w:tabs>
        <w:jc w:val="both"/>
      </w:pPr>
    </w:p>
    <w:p w14:paraId="49D28F67" w14:textId="77777777" w:rsidR="00440633" w:rsidRPr="002D7721" w:rsidRDefault="00440633" w:rsidP="0044063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 к договору №__________ от «____» ____________202___ г.</w:t>
      </w:r>
    </w:p>
    <w:p w14:paraId="2DD42CF9" w14:textId="77777777" w:rsidR="00921E87" w:rsidRDefault="00921E87" w:rsidP="00921E87">
      <w:pPr>
        <w:jc w:val="right"/>
      </w:pPr>
    </w:p>
    <w:p w14:paraId="3FCE1C08" w14:textId="77777777" w:rsidR="00921E87" w:rsidRPr="00546058" w:rsidRDefault="00921E87" w:rsidP="00546058">
      <w:pPr>
        <w:tabs>
          <w:tab w:val="left" w:pos="5746"/>
        </w:tabs>
        <w:jc w:val="center"/>
        <w:rPr>
          <w:b/>
          <w:bCs/>
        </w:rPr>
      </w:pPr>
      <w:r w:rsidRPr="007B299C">
        <w:rPr>
          <w:b/>
          <w:bCs/>
        </w:rPr>
        <w:t>Опросны</w:t>
      </w:r>
      <w:r w:rsidR="002245DF">
        <w:rPr>
          <w:b/>
          <w:bCs/>
        </w:rPr>
        <w:t>й</w:t>
      </w:r>
      <w:r w:rsidRPr="007B299C">
        <w:rPr>
          <w:b/>
          <w:bCs/>
        </w:rPr>
        <w:t xml:space="preserve"> лист</w:t>
      </w:r>
    </w:p>
    <w:p w14:paraId="611634FF" w14:textId="733F5E25" w:rsidR="00546058" w:rsidRDefault="00546058" w:rsidP="00546058">
      <w:pPr>
        <w:pStyle w:val="a7"/>
        <w:shd w:val="clear" w:color="auto" w:fill="FFFFFF"/>
        <w:tabs>
          <w:tab w:val="left" w:pos="284"/>
        </w:tabs>
        <w:spacing w:line="240" w:lineRule="auto"/>
        <w:ind w:left="360"/>
        <w:jc w:val="center"/>
        <w:rPr>
          <w:rFonts w:ascii="Times New Roman" w:hAnsi="Times New Roman"/>
        </w:rPr>
      </w:pPr>
      <w:r w:rsidRPr="00546058">
        <w:rPr>
          <w:rFonts w:ascii="Times New Roman" w:hAnsi="Times New Roman"/>
        </w:rPr>
        <w:t xml:space="preserve">Поставка силового трансформатора </w:t>
      </w:r>
      <w:r w:rsidR="0087537E" w:rsidRPr="0087537E">
        <w:rPr>
          <w:rFonts w:ascii="Times New Roman" w:hAnsi="Times New Roman"/>
        </w:rPr>
        <w:t>ТМГ-250/6/0,4 Y/Zн-11, ТМГ-250/10/0,4 Y/Zн-11.</w:t>
      </w:r>
    </w:p>
    <w:p w14:paraId="2BFC0F87" w14:textId="77777777" w:rsidR="00546058" w:rsidRPr="008145BA" w:rsidRDefault="00546058" w:rsidP="00546058">
      <w:pPr>
        <w:pStyle w:val="a7"/>
        <w:shd w:val="clear" w:color="auto" w:fill="FFFFFF"/>
        <w:tabs>
          <w:tab w:val="left" w:pos="284"/>
        </w:tabs>
        <w:spacing w:line="240" w:lineRule="auto"/>
        <w:ind w:left="360"/>
        <w:jc w:val="center"/>
        <w:rPr>
          <w:rFonts w:ascii="Times New Roman" w:hAnsi="Times New Roman"/>
        </w:rPr>
      </w:pPr>
    </w:p>
    <w:p w14:paraId="7FEC6F4D" w14:textId="77777777" w:rsidR="00440633" w:rsidRPr="00440633" w:rsidRDefault="00440633" w:rsidP="00440633">
      <w:pPr>
        <w:shd w:val="clear" w:color="auto" w:fill="FFFFFF"/>
        <w:tabs>
          <w:tab w:val="left" w:pos="284"/>
        </w:tabs>
        <w:jc w:val="both"/>
        <w:rPr>
          <w:i/>
        </w:rPr>
      </w:pPr>
      <w:r w:rsidRPr="00440633">
        <w:rPr>
          <w:i/>
        </w:rPr>
        <w:t xml:space="preserve">В соответствии с Приложением № 1 к документации о закупке </w:t>
      </w:r>
    </w:p>
    <w:p w14:paraId="2C76E532" w14:textId="77777777" w:rsidR="00546058" w:rsidRDefault="00546058" w:rsidP="002D7721">
      <w:pPr>
        <w:shd w:val="clear" w:color="auto" w:fill="FFFFFF"/>
        <w:tabs>
          <w:tab w:val="left" w:pos="284"/>
        </w:tabs>
        <w:jc w:val="both"/>
      </w:pPr>
    </w:p>
    <w:p w14:paraId="68436B54" w14:textId="77777777" w:rsidR="00440633" w:rsidRDefault="00440633" w:rsidP="002D7721">
      <w:pPr>
        <w:shd w:val="clear" w:color="auto" w:fill="FFFFFF"/>
        <w:tabs>
          <w:tab w:val="left" w:pos="284"/>
        </w:tabs>
        <w:jc w:val="both"/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4820"/>
      </w:tblGrid>
      <w:tr w:rsidR="00C45634" w:rsidRPr="00C45634" w14:paraId="549FDF83" w14:textId="77777777" w:rsidTr="00546058">
        <w:trPr>
          <w:trHeight w:val="2412"/>
        </w:trPr>
        <w:tc>
          <w:tcPr>
            <w:tcW w:w="5954" w:type="dxa"/>
          </w:tcPr>
          <w:p w14:paraId="7D79703F" w14:textId="77777777" w:rsidR="00C45634" w:rsidRPr="00C45634" w:rsidRDefault="00C45634" w:rsidP="00076053">
            <w:pPr>
              <w:contextualSpacing/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«Покупатель»:</w:t>
            </w:r>
          </w:p>
          <w:p w14:paraId="36D40EF5" w14:textId="77777777" w:rsidR="00C45634" w:rsidRPr="00C45634" w:rsidRDefault="00C45634" w:rsidP="00076053">
            <w:pPr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ООО «ЭНЕРГОИНЖИНИРИНГ»</w:t>
            </w:r>
          </w:p>
          <w:p w14:paraId="004EA067" w14:textId="77777777" w:rsidR="00C45634" w:rsidRPr="00C45634" w:rsidRDefault="00C45634" w:rsidP="0007605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36C4943" w14:textId="77777777" w:rsidR="00C45634" w:rsidRPr="00C45634" w:rsidRDefault="00C45634" w:rsidP="00076053">
            <w:pPr>
              <w:rPr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Директор</w:t>
            </w:r>
          </w:p>
          <w:p w14:paraId="4C4371DF" w14:textId="77777777" w:rsidR="00C45634" w:rsidRPr="00C45634" w:rsidRDefault="00C45634" w:rsidP="00076053">
            <w:pPr>
              <w:rPr>
                <w:sz w:val="22"/>
                <w:szCs w:val="22"/>
              </w:rPr>
            </w:pPr>
          </w:p>
          <w:p w14:paraId="52745AC4" w14:textId="77777777" w:rsidR="00C45634" w:rsidRPr="00C45634" w:rsidRDefault="00C45634" w:rsidP="00076053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_______________________</w:t>
            </w:r>
            <w:r w:rsidR="00440633">
              <w:rPr>
                <w:sz w:val="22"/>
                <w:szCs w:val="22"/>
              </w:rPr>
              <w:t>/</w:t>
            </w:r>
            <w:r w:rsidRPr="00C45634">
              <w:rPr>
                <w:sz w:val="22"/>
                <w:szCs w:val="22"/>
              </w:rPr>
              <w:t>В.Н. Трофимов</w:t>
            </w:r>
          </w:p>
          <w:p w14:paraId="54CAFA7A" w14:textId="77777777" w:rsidR="00C45634" w:rsidRPr="00C45634" w:rsidRDefault="00C45634" w:rsidP="00076053">
            <w:pPr>
              <w:ind w:firstLine="709"/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(подпись)</w:t>
            </w:r>
          </w:p>
          <w:p w14:paraId="09F7FC08" w14:textId="77777777" w:rsidR="00C45634" w:rsidRPr="00C45634" w:rsidRDefault="00C45634" w:rsidP="00076053">
            <w:pPr>
              <w:ind w:firstLine="709"/>
              <w:rPr>
                <w:sz w:val="22"/>
                <w:szCs w:val="22"/>
              </w:rPr>
            </w:pPr>
          </w:p>
          <w:p w14:paraId="098C6CFE" w14:textId="77777777" w:rsidR="00C45634" w:rsidRPr="00C45634" w:rsidRDefault="00C45634" w:rsidP="00076053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М.П.                                                                 </w:t>
            </w:r>
            <w:r w:rsidRPr="00C45634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20" w:type="dxa"/>
          </w:tcPr>
          <w:p w14:paraId="6B3DF495" w14:textId="77777777" w:rsidR="00C45634" w:rsidRPr="00C45634" w:rsidRDefault="00C45634" w:rsidP="00076053">
            <w:pPr>
              <w:contextualSpacing/>
              <w:rPr>
                <w:b/>
                <w:sz w:val="22"/>
                <w:szCs w:val="22"/>
              </w:rPr>
            </w:pPr>
            <w:r w:rsidRPr="00C45634">
              <w:rPr>
                <w:b/>
                <w:sz w:val="22"/>
                <w:szCs w:val="22"/>
              </w:rPr>
              <w:t>«Поставщик»:</w:t>
            </w:r>
          </w:p>
          <w:p w14:paraId="42DCEDB1" w14:textId="77777777" w:rsidR="00C45634" w:rsidRPr="00C45634" w:rsidRDefault="00440633" w:rsidP="0007605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___________________</w:t>
            </w:r>
          </w:p>
          <w:p w14:paraId="309778FE" w14:textId="77777777" w:rsidR="00C45634" w:rsidRDefault="00C45634" w:rsidP="00076053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E096C02" w14:textId="77777777" w:rsidR="00440633" w:rsidRDefault="00440633" w:rsidP="0007605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</w:t>
            </w:r>
          </w:p>
          <w:p w14:paraId="0A816A5D" w14:textId="77777777" w:rsidR="00440633" w:rsidRPr="00C45634" w:rsidRDefault="00440633" w:rsidP="0007605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DA18E6" w14:textId="77777777" w:rsidR="00C45634" w:rsidRPr="00C45634" w:rsidRDefault="00C45634" w:rsidP="00076053">
            <w:pPr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 xml:space="preserve">_______________________ </w:t>
            </w:r>
            <w:r w:rsidR="00440633">
              <w:rPr>
                <w:sz w:val="22"/>
                <w:szCs w:val="22"/>
              </w:rPr>
              <w:t>/_____________</w:t>
            </w:r>
          </w:p>
          <w:p w14:paraId="46FA025A" w14:textId="77777777" w:rsidR="00C45634" w:rsidRPr="00C45634" w:rsidRDefault="00C45634" w:rsidP="00076053">
            <w:pPr>
              <w:ind w:firstLine="709"/>
              <w:rPr>
                <w:sz w:val="22"/>
                <w:szCs w:val="22"/>
              </w:rPr>
            </w:pPr>
            <w:r w:rsidRPr="00C45634">
              <w:rPr>
                <w:sz w:val="22"/>
                <w:szCs w:val="22"/>
              </w:rPr>
              <w:t>(подпись)</w:t>
            </w:r>
          </w:p>
          <w:p w14:paraId="00390586" w14:textId="77777777" w:rsidR="00C45634" w:rsidRPr="00C45634" w:rsidRDefault="00C45634" w:rsidP="00076053">
            <w:pPr>
              <w:ind w:firstLine="709"/>
              <w:rPr>
                <w:sz w:val="22"/>
                <w:szCs w:val="22"/>
              </w:rPr>
            </w:pPr>
          </w:p>
          <w:p w14:paraId="26959C74" w14:textId="77777777" w:rsidR="00C45634" w:rsidRPr="00C45634" w:rsidRDefault="00C45634" w:rsidP="0007605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45634">
              <w:rPr>
                <w:sz w:val="22"/>
                <w:szCs w:val="22"/>
              </w:rPr>
              <w:t>М.П.</w:t>
            </w:r>
          </w:p>
        </w:tc>
      </w:tr>
    </w:tbl>
    <w:p w14:paraId="144E96DC" w14:textId="77777777" w:rsidR="00546058" w:rsidRDefault="00546058" w:rsidP="002D7721">
      <w:pPr>
        <w:shd w:val="clear" w:color="auto" w:fill="FFFFFF"/>
        <w:tabs>
          <w:tab w:val="left" w:pos="284"/>
        </w:tabs>
        <w:jc w:val="both"/>
      </w:pPr>
    </w:p>
    <w:p w14:paraId="25FE2979" w14:textId="77777777" w:rsidR="008145BA" w:rsidRDefault="008145BA" w:rsidP="002D7721">
      <w:pPr>
        <w:shd w:val="clear" w:color="auto" w:fill="FFFFFF"/>
        <w:tabs>
          <w:tab w:val="left" w:pos="284"/>
        </w:tabs>
        <w:jc w:val="both"/>
      </w:pPr>
    </w:p>
    <w:sectPr w:rsidR="008145BA" w:rsidSect="008B10E8">
      <w:head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B35D" w14:textId="77777777" w:rsidR="00FB71F3" w:rsidRDefault="00FB71F3" w:rsidP="002D7721">
      <w:r>
        <w:separator/>
      </w:r>
    </w:p>
  </w:endnote>
  <w:endnote w:type="continuationSeparator" w:id="0">
    <w:p w14:paraId="1CA3DA60" w14:textId="77777777" w:rsidR="00FB71F3" w:rsidRDefault="00FB71F3" w:rsidP="002D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C5DA" w14:textId="77777777" w:rsidR="00FB71F3" w:rsidRDefault="00FB71F3" w:rsidP="002D7721">
      <w:r>
        <w:separator/>
      </w:r>
    </w:p>
  </w:footnote>
  <w:footnote w:type="continuationSeparator" w:id="0">
    <w:p w14:paraId="5DDCFC57" w14:textId="77777777" w:rsidR="00FB71F3" w:rsidRDefault="00FB71F3" w:rsidP="002D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6D1D" w14:textId="77777777" w:rsidR="0087537E" w:rsidRDefault="0087537E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  <w:lang w:val="ru-RU"/>
      </w:rPr>
    </w:pPr>
  </w:p>
  <w:p w14:paraId="3600C0A9" w14:textId="77777777" w:rsidR="0087537E" w:rsidRDefault="008753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2550"/>
    <w:multiLevelType w:val="hybridMultilevel"/>
    <w:tmpl w:val="4904A500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287E98"/>
    <w:multiLevelType w:val="hybridMultilevel"/>
    <w:tmpl w:val="C1B844C4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831EFC"/>
    <w:multiLevelType w:val="hybridMultilevel"/>
    <w:tmpl w:val="D81A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309C"/>
    <w:multiLevelType w:val="hybridMultilevel"/>
    <w:tmpl w:val="153E5378"/>
    <w:lvl w:ilvl="0" w:tplc="88EC5EC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490DAE"/>
    <w:multiLevelType w:val="hybridMultilevel"/>
    <w:tmpl w:val="E88A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36CAE"/>
    <w:multiLevelType w:val="hybridMultilevel"/>
    <w:tmpl w:val="5B765B32"/>
    <w:lvl w:ilvl="0" w:tplc="73CAAB0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914A97"/>
    <w:multiLevelType w:val="hybridMultilevel"/>
    <w:tmpl w:val="6F987988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671CAB"/>
    <w:multiLevelType w:val="hybridMultilevel"/>
    <w:tmpl w:val="21BA4A6E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1870228">
    <w:abstractNumId w:val="5"/>
  </w:num>
  <w:num w:numId="2" w16cid:durableId="1352222271">
    <w:abstractNumId w:val="3"/>
  </w:num>
  <w:num w:numId="3" w16cid:durableId="1743484371">
    <w:abstractNumId w:val="1"/>
  </w:num>
  <w:num w:numId="4" w16cid:durableId="727144892">
    <w:abstractNumId w:val="6"/>
  </w:num>
  <w:num w:numId="5" w16cid:durableId="1958901572">
    <w:abstractNumId w:val="7"/>
  </w:num>
  <w:num w:numId="6" w16cid:durableId="561675463">
    <w:abstractNumId w:val="0"/>
  </w:num>
  <w:num w:numId="7" w16cid:durableId="536310207">
    <w:abstractNumId w:val="8"/>
  </w:num>
  <w:num w:numId="8" w16cid:durableId="986779840">
    <w:abstractNumId w:val="2"/>
  </w:num>
  <w:num w:numId="9" w16cid:durableId="23141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21"/>
    <w:rsid w:val="000159EB"/>
    <w:rsid w:val="00087CCF"/>
    <w:rsid w:val="000A07B6"/>
    <w:rsid w:val="000A1147"/>
    <w:rsid w:val="00124067"/>
    <w:rsid w:val="0015741A"/>
    <w:rsid w:val="00174BE4"/>
    <w:rsid w:val="001C3F92"/>
    <w:rsid w:val="002245DF"/>
    <w:rsid w:val="00251953"/>
    <w:rsid w:val="00254556"/>
    <w:rsid w:val="002A6B4F"/>
    <w:rsid w:val="002C1F1D"/>
    <w:rsid w:val="002D7721"/>
    <w:rsid w:val="002E21A4"/>
    <w:rsid w:val="00332D06"/>
    <w:rsid w:val="003A3EAC"/>
    <w:rsid w:val="00440633"/>
    <w:rsid w:val="004853D8"/>
    <w:rsid w:val="004B77C5"/>
    <w:rsid w:val="00514212"/>
    <w:rsid w:val="00546058"/>
    <w:rsid w:val="005B2A51"/>
    <w:rsid w:val="005C79CC"/>
    <w:rsid w:val="00643B6D"/>
    <w:rsid w:val="00661C49"/>
    <w:rsid w:val="006927BA"/>
    <w:rsid w:val="006A25BA"/>
    <w:rsid w:val="007700C4"/>
    <w:rsid w:val="007B299C"/>
    <w:rsid w:val="007C2F22"/>
    <w:rsid w:val="0080720E"/>
    <w:rsid w:val="008145BA"/>
    <w:rsid w:val="00821C8F"/>
    <w:rsid w:val="00824B7A"/>
    <w:rsid w:val="0087537E"/>
    <w:rsid w:val="008875F3"/>
    <w:rsid w:val="008B10E8"/>
    <w:rsid w:val="00921E87"/>
    <w:rsid w:val="00981326"/>
    <w:rsid w:val="009A626D"/>
    <w:rsid w:val="009B014C"/>
    <w:rsid w:val="009E6E23"/>
    <w:rsid w:val="00A046E5"/>
    <w:rsid w:val="00A33A9C"/>
    <w:rsid w:val="00B42407"/>
    <w:rsid w:val="00BB7B20"/>
    <w:rsid w:val="00BE7CB7"/>
    <w:rsid w:val="00C45634"/>
    <w:rsid w:val="00CA0827"/>
    <w:rsid w:val="00CA2045"/>
    <w:rsid w:val="00CB6C0C"/>
    <w:rsid w:val="00D56C38"/>
    <w:rsid w:val="00D70ED5"/>
    <w:rsid w:val="00DD2571"/>
    <w:rsid w:val="00E25714"/>
    <w:rsid w:val="00F72240"/>
    <w:rsid w:val="00F83EE5"/>
    <w:rsid w:val="00FA3395"/>
    <w:rsid w:val="00FB71F3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A4E"/>
  <w15:chartTrackingRefBased/>
  <w15:docId w15:val="{22C998EA-631B-4A99-B7E4-CF5504E3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D7721"/>
    <w:pPr>
      <w:jc w:val="center"/>
    </w:pPr>
  </w:style>
  <w:style w:type="character" w:customStyle="1" w:styleId="a4">
    <w:name w:val="Заголовок Знак"/>
    <w:basedOn w:val="a0"/>
    <w:link w:val="a3"/>
    <w:rsid w:val="002D7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D7721"/>
    <w:pPr>
      <w:tabs>
        <w:tab w:val="num" w:pos="0"/>
      </w:tabs>
      <w:ind w:left="1083" w:firstLine="537"/>
      <w:jc w:val="both"/>
    </w:pPr>
  </w:style>
  <w:style w:type="character" w:customStyle="1" w:styleId="a6">
    <w:name w:val="Основной текст с отступом Знак"/>
    <w:basedOn w:val="a0"/>
    <w:link w:val="a5"/>
    <w:rsid w:val="002D7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D7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2D7721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2D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7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D772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2D77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D7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D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2D7721"/>
    <w:pPr>
      <w:ind w:left="-900" w:right="-545"/>
    </w:pPr>
    <w:rPr>
      <w:sz w:val="20"/>
    </w:rPr>
  </w:style>
  <w:style w:type="paragraph" w:styleId="ad">
    <w:name w:val="footer"/>
    <w:basedOn w:val="a"/>
    <w:link w:val="ae"/>
    <w:uiPriority w:val="99"/>
    <w:unhideWhenUsed/>
    <w:rsid w:val="002D77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7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456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45634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54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261C-6D03-411A-90A9-D5867EEF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6</cp:revision>
  <cp:lastPrinted>2025-01-27T11:08:00Z</cp:lastPrinted>
  <dcterms:created xsi:type="dcterms:W3CDTF">2024-08-07T10:25:00Z</dcterms:created>
  <dcterms:modified xsi:type="dcterms:W3CDTF">2025-01-27T11:11:00Z</dcterms:modified>
</cp:coreProperties>
</file>