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5DA6" w:rsidRPr="004D1D56" w:rsidRDefault="0042616C" w:rsidP="004D1D56">
      <w:pPr>
        <w:spacing w:after="0" w:line="240" w:lineRule="auto"/>
        <w:jc w:val="center"/>
        <w:rPr>
          <w:rFonts w:ascii="Times New Roman" w:hAnsi="Times New Roman"/>
          <w:b/>
          <w:sz w:val="20"/>
          <w:szCs w:val="20"/>
        </w:rPr>
      </w:pPr>
      <w:r w:rsidRPr="0042616C">
        <w:rPr>
          <w:rFonts w:ascii="Times New Roman" w:hAnsi="Times New Roman"/>
          <w:b/>
          <w:sz w:val="20"/>
          <w:szCs w:val="20"/>
        </w:rPr>
        <w:t xml:space="preserve">Акционерное общество </w:t>
      </w:r>
      <w:r w:rsidR="00FE5DA6" w:rsidRPr="004D1D56">
        <w:rPr>
          <w:rFonts w:ascii="Times New Roman" w:hAnsi="Times New Roman"/>
          <w:b/>
          <w:sz w:val="20"/>
          <w:szCs w:val="20"/>
        </w:rPr>
        <w:t>«Пассажирское предприятие № 8»</w:t>
      </w:r>
    </w:p>
    <w:p w:rsidR="00FE5DA6" w:rsidRPr="004D1D56" w:rsidRDefault="00C2054F" w:rsidP="004D1D56">
      <w:pPr>
        <w:spacing w:after="0" w:line="240" w:lineRule="auto"/>
        <w:rPr>
          <w:rFonts w:ascii="Times New Roman" w:hAnsi="Times New Roman"/>
          <w:sz w:val="20"/>
          <w:szCs w:val="20"/>
        </w:rPr>
      </w:pPr>
      <w:r>
        <w:rPr>
          <w:rFonts w:ascii="Times New Roman" w:hAnsi="Times New Roman"/>
          <w:noProof/>
          <w:sz w:val="20"/>
          <w:szCs w:val="20"/>
        </w:rPr>
        <w:pict>
          <v:shapetype id="_x0000_t32" coordsize="21600,21600" o:spt="32" o:oned="t" path="m,l21600,21600e" filled="f">
            <v:path arrowok="t" fillok="f" o:connecttype="none"/>
            <o:lock v:ext="edit" shapetype="t"/>
          </v:shapetype>
          <v:shape id="AutoShape 2" o:spid="_x0000_s1026" type="#_x0000_t32" style="position:absolute;margin-left:3.2pt;margin-top:12.55pt;width:527.25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" strokeweight="1.5pt"/>
        </w:pict>
      </w: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jc w:val="right"/>
        <w:rPr>
          <w:rFonts w:ascii="Times New Roman" w:hAnsi="Times New Roman"/>
          <w:sz w:val="20"/>
          <w:szCs w:val="20"/>
        </w:rPr>
      </w:pPr>
      <w:r w:rsidRPr="004D1D56">
        <w:rPr>
          <w:rFonts w:ascii="Times New Roman" w:hAnsi="Times New Roman"/>
          <w:sz w:val="20"/>
          <w:szCs w:val="20"/>
        </w:rPr>
        <w:t>УТВЕРЖДАЮ:</w:t>
      </w:r>
    </w:p>
    <w:p w:rsidR="00FE5DA6" w:rsidRPr="004D1D56" w:rsidRDefault="00FE5DA6" w:rsidP="004D1D56">
      <w:pPr>
        <w:spacing w:after="0" w:line="240" w:lineRule="auto"/>
        <w:jc w:val="right"/>
        <w:rPr>
          <w:rFonts w:ascii="Times New Roman" w:hAnsi="Times New Roman"/>
          <w:sz w:val="20"/>
          <w:szCs w:val="20"/>
        </w:rPr>
      </w:pPr>
    </w:p>
    <w:p w:rsidR="00FE5DA6" w:rsidRPr="004D1D56" w:rsidRDefault="00FE5DA6" w:rsidP="004D1D56">
      <w:pPr>
        <w:spacing w:after="0" w:line="240" w:lineRule="auto"/>
        <w:jc w:val="right"/>
        <w:rPr>
          <w:rFonts w:ascii="Times New Roman" w:hAnsi="Times New Roman"/>
          <w:sz w:val="20"/>
          <w:szCs w:val="20"/>
        </w:rPr>
      </w:pPr>
      <w:r w:rsidRPr="004D1D56">
        <w:rPr>
          <w:rFonts w:ascii="Times New Roman" w:hAnsi="Times New Roman"/>
          <w:sz w:val="20"/>
          <w:szCs w:val="20"/>
        </w:rPr>
        <w:t>Директор</w:t>
      </w:r>
    </w:p>
    <w:p w:rsidR="00FE5DA6" w:rsidRPr="004D1D56" w:rsidRDefault="00FE5DA6" w:rsidP="004D1D56">
      <w:pPr>
        <w:spacing w:after="0" w:line="240" w:lineRule="auto"/>
        <w:jc w:val="right"/>
        <w:rPr>
          <w:rFonts w:ascii="Times New Roman" w:hAnsi="Times New Roman"/>
          <w:sz w:val="20"/>
          <w:szCs w:val="20"/>
        </w:rPr>
      </w:pPr>
      <w:r w:rsidRPr="004D1D56">
        <w:rPr>
          <w:rFonts w:ascii="Times New Roman" w:hAnsi="Times New Roman"/>
          <w:sz w:val="20"/>
          <w:szCs w:val="20"/>
        </w:rPr>
        <w:t>____________</w:t>
      </w:r>
      <w:r w:rsidR="00FB1A2F" w:rsidRPr="004D1D56">
        <w:rPr>
          <w:rFonts w:ascii="Times New Roman" w:hAnsi="Times New Roman"/>
          <w:sz w:val="20"/>
          <w:szCs w:val="20"/>
        </w:rPr>
        <w:t>М.К. Саликов</w:t>
      </w:r>
    </w:p>
    <w:p w:rsidR="00FE5DA6" w:rsidRPr="004D1D56" w:rsidRDefault="00FE5DA6" w:rsidP="004D1D56">
      <w:pPr>
        <w:spacing w:after="0" w:line="240" w:lineRule="auto"/>
        <w:jc w:val="right"/>
        <w:rPr>
          <w:rFonts w:ascii="Times New Roman" w:hAnsi="Times New Roman"/>
          <w:sz w:val="20"/>
          <w:szCs w:val="20"/>
        </w:rPr>
      </w:pPr>
      <w:r w:rsidRPr="004D1D56">
        <w:rPr>
          <w:rFonts w:ascii="Times New Roman" w:hAnsi="Times New Roman"/>
          <w:sz w:val="20"/>
          <w:szCs w:val="20"/>
        </w:rPr>
        <w:t>«</w:t>
      </w:r>
      <w:r w:rsidR="00C17985" w:rsidRPr="00F10B0A">
        <w:rPr>
          <w:rFonts w:ascii="Times New Roman" w:hAnsi="Times New Roman"/>
          <w:sz w:val="20"/>
          <w:szCs w:val="20"/>
        </w:rPr>
        <w:t>31</w:t>
      </w:r>
      <w:r w:rsidRPr="004D1D56">
        <w:rPr>
          <w:rFonts w:ascii="Times New Roman" w:hAnsi="Times New Roman"/>
          <w:sz w:val="20"/>
          <w:szCs w:val="20"/>
        </w:rPr>
        <w:t xml:space="preserve">» </w:t>
      </w:r>
      <w:r w:rsidR="00F10B0A" w:rsidRPr="00E10ECA">
        <w:rPr>
          <w:rFonts w:ascii="Times New Roman" w:hAnsi="Times New Roman"/>
          <w:sz w:val="20"/>
          <w:szCs w:val="20"/>
        </w:rPr>
        <w:t>января</w:t>
      </w:r>
      <w:r w:rsidR="0084711E" w:rsidRPr="004D1D56">
        <w:rPr>
          <w:rFonts w:ascii="Times New Roman" w:hAnsi="Times New Roman"/>
          <w:sz w:val="20"/>
          <w:szCs w:val="20"/>
        </w:rPr>
        <w:t xml:space="preserve"> 202</w:t>
      </w:r>
      <w:r w:rsidR="000761A7">
        <w:rPr>
          <w:rFonts w:ascii="Times New Roman" w:hAnsi="Times New Roman"/>
          <w:sz w:val="20"/>
          <w:szCs w:val="20"/>
        </w:rPr>
        <w:t>5</w:t>
      </w:r>
      <w:r w:rsidRPr="004D1D56">
        <w:rPr>
          <w:rFonts w:ascii="Times New Roman" w:hAnsi="Times New Roman"/>
          <w:sz w:val="20"/>
          <w:szCs w:val="20"/>
        </w:rPr>
        <w:t>г.</w:t>
      </w: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rPr>
          <w:rFonts w:ascii="Times New Roman" w:hAnsi="Times New Roman"/>
          <w:sz w:val="20"/>
          <w:szCs w:val="20"/>
        </w:rPr>
      </w:pPr>
    </w:p>
    <w:p w:rsidR="00FE5DA6" w:rsidRPr="004D1D56" w:rsidRDefault="00FE5DA6" w:rsidP="004D1D56">
      <w:pPr>
        <w:spacing w:after="0" w:line="240" w:lineRule="auto"/>
        <w:jc w:val="center"/>
        <w:rPr>
          <w:rFonts w:ascii="Times New Roman" w:hAnsi="Times New Roman"/>
          <w:b/>
          <w:sz w:val="20"/>
          <w:szCs w:val="20"/>
        </w:rPr>
      </w:pPr>
      <w:r w:rsidRPr="004D1D56">
        <w:rPr>
          <w:rFonts w:ascii="Times New Roman" w:hAnsi="Times New Roman"/>
          <w:b/>
          <w:sz w:val="20"/>
          <w:szCs w:val="20"/>
        </w:rPr>
        <w:t>АУКЦИОН</w:t>
      </w:r>
    </w:p>
    <w:p w:rsidR="00FE5DA6" w:rsidRPr="004D1D56" w:rsidRDefault="00FE5DA6" w:rsidP="004D1D56">
      <w:pPr>
        <w:spacing w:after="0" w:line="240" w:lineRule="auto"/>
        <w:jc w:val="center"/>
        <w:rPr>
          <w:rFonts w:ascii="Times New Roman" w:hAnsi="Times New Roman"/>
          <w:b/>
          <w:sz w:val="20"/>
          <w:szCs w:val="20"/>
        </w:rPr>
      </w:pPr>
      <w:r w:rsidRPr="004D1D56">
        <w:rPr>
          <w:rFonts w:ascii="Times New Roman" w:hAnsi="Times New Roman"/>
          <w:b/>
          <w:sz w:val="20"/>
          <w:szCs w:val="20"/>
        </w:rPr>
        <w:t>В ЭЛЕКТРОННОЙ ФОРМЕ</w:t>
      </w:r>
    </w:p>
    <w:p w:rsidR="00E47B93" w:rsidRPr="004D1D56" w:rsidRDefault="00E47B93" w:rsidP="004D1D56">
      <w:pPr>
        <w:spacing w:after="0" w:line="240" w:lineRule="auto"/>
        <w:jc w:val="center"/>
        <w:rPr>
          <w:rFonts w:ascii="Times New Roman" w:hAnsi="Times New Roman"/>
          <w:b/>
          <w:sz w:val="20"/>
          <w:szCs w:val="20"/>
        </w:rPr>
      </w:pPr>
    </w:p>
    <w:p w:rsidR="00F35828" w:rsidRPr="00C17985" w:rsidRDefault="00E47B93" w:rsidP="00F35828">
      <w:pPr>
        <w:widowControl w:val="0"/>
        <w:autoSpaceDE w:val="0"/>
        <w:autoSpaceDN w:val="0"/>
        <w:adjustRightInd w:val="0"/>
        <w:spacing w:after="0" w:line="240" w:lineRule="auto"/>
        <w:jc w:val="center"/>
        <w:rPr>
          <w:rFonts w:ascii="Times New Roman" w:hAnsi="Times New Roman"/>
          <w:b/>
          <w:sz w:val="20"/>
          <w:szCs w:val="20"/>
        </w:rPr>
      </w:pPr>
      <w:r w:rsidRPr="004D1D56">
        <w:rPr>
          <w:rFonts w:ascii="Times New Roman" w:hAnsi="Times New Roman"/>
          <w:b/>
          <w:sz w:val="20"/>
          <w:szCs w:val="20"/>
        </w:rPr>
        <w:t xml:space="preserve">на право заключения договора на </w:t>
      </w:r>
      <w:r w:rsidR="00C17985" w:rsidRPr="00C17985">
        <w:rPr>
          <w:rFonts w:ascii="Times New Roman" w:hAnsi="Times New Roman"/>
          <w:b/>
          <w:sz w:val="20"/>
          <w:szCs w:val="20"/>
        </w:rPr>
        <w:t>оказание услуг по проверке автотранспорта предприятия на предмет контроля расчетов</w:t>
      </w:r>
      <w:r w:rsidR="00F35828" w:rsidRPr="00F35828">
        <w:rPr>
          <w:rFonts w:ascii="Times New Roman" w:hAnsi="Times New Roman"/>
          <w:b/>
          <w:sz w:val="20"/>
          <w:szCs w:val="20"/>
        </w:rPr>
        <w:t xml:space="preserve"> </w:t>
      </w:r>
      <w:r w:rsidR="00C17985" w:rsidRPr="00C17985">
        <w:rPr>
          <w:rFonts w:ascii="Times New Roman" w:hAnsi="Times New Roman"/>
          <w:b/>
          <w:sz w:val="20"/>
          <w:szCs w:val="20"/>
        </w:rPr>
        <w:t xml:space="preserve">для нужд </w:t>
      </w:r>
      <w:r w:rsidR="00F35828" w:rsidRPr="00F35828">
        <w:rPr>
          <w:rFonts w:ascii="Times New Roman" w:hAnsi="Times New Roman"/>
          <w:b/>
          <w:sz w:val="20"/>
          <w:szCs w:val="20"/>
        </w:rPr>
        <w:t>АО «ПП-8»</w:t>
      </w: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Pr="00F35828" w:rsidRDefault="00F35828" w:rsidP="00F35828">
      <w:pPr>
        <w:rPr>
          <w:rFonts w:ascii="Times New Roman" w:eastAsia="Times New Roman" w:hAnsi="Times New Roman"/>
          <w:sz w:val="24"/>
          <w:szCs w:val="24"/>
          <w:lang w:eastAsia="ru-RU"/>
        </w:rPr>
      </w:pPr>
    </w:p>
    <w:p w:rsidR="00F35828" w:rsidRDefault="00F35828" w:rsidP="00F35828">
      <w:pPr>
        <w:rPr>
          <w:rFonts w:ascii="Times New Roman" w:eastAsia="Times New Roman" w:hAnsi="Times New Roman"/>
          <w:sz w:val="24"/>
          <w:szCs w:val="24"/>
          <w:lang w:eastAsia="ru-RU"/>
        </w:rPr>
      </w:pPr>
    </w:p>
    <w:p w:rsidR="00FB1A2F" w:rsidRDefault="00F35828" w:rsidP="00F35828">
      <w:pPr>
        <w:tabs>
          <w:tab w:val="left" w:pos="4184"/>
        </w:tabs>
        <w:rPr>
          <w:rFonts w:ascii="Times New Roman" w:eastAsia="Times New Roman" w:hAnsi="Times New Roman"/>
          <w:sz w:val="24"/>
          <w:szCs w:val="24"/>
          <w:lang w:eastAsia="ru-RU"/>
        </w:rPr>
      </w:pPr>
      <w:r>
        <w:rPr>
          <w:rFonts w:ascii="Times New Roman" w:eastAsia="Times New Roman" w:hAnsi="Times New Roman"/>
          <w:sz w:val="24"/>
          <w:szCs w:val="24"/>
          <w:lang w:eastAsia="ru-RU"/>
        </w:rPr>
        <w:tab/>
      </w:r>
    </w:p>
    <w:p w:rsidR="00F35828" w:rsidRDefault="00F35828" w:rsidP="00F35828">
      <w:pPr>
        <w:tabs>
          <w:tab w:val="left" w:pos="4184"/>
        </w:tabs>
        <w:rPr>
          <w:rFonts w:ascii="Times New Roman" w:eastAsia="Times New Roman" w:hAnsi="Times New Roman"/>
          <w:sz w:val="24"/>
          <w:szCs w:val="24"/>
          <w:lang w:eastAsia="ru-RU"/>
        </w:rPr>
      </w:pPr>
    </w:p>
    <w:p w:rsidR="00F35828" w:rsidRPr="004D1D56" w:rsidRDefault="00F35828" w:rsidP="00F35828">
      <w:pPr>
        <w:tabs>
          <w:tab w:val="left" w:pos="4184"/>
        </w:tabs>
        <w:rPr>
          <w:rFonts w:ascii="Times New Roman" w:hAnsi="Times New Roman"/>
          <w:sz w:val="20"/>
          <w:szCs w:val="20"/>
        </w:rPr>
      </w:pPr>
    </w:p>
    <w:p w:rsidR="00FB1A2F" w:rsidRPr="004D1D56" w:rsidRDefault="00FB1A2F" w:rsidP="004D1D56">
      <w:pPr>
        <w:spacing w:after="0" w:line="240" w:lineRule="auto"/>
        <w:jc w:val="center"/>
        <w:rPr>
          <w:rFonts w:ascii="Times New Roman" w:hAnsi="Times New Roman"/>
          <w:sz w:val="20"/>
          <w:szCs w:val="20"/>
        </w:rPr>
      </w:pPr>
    </w:p>
    <w:p w:rsidR="00CD57E6" w:rsidRPr="004D1D56" w:rsidRDefault="00FE5DA6" w:rsidP="004D1D56">
      <w:pPr>
        <w:spacing w:after="0" w:line="240" w:lineRule="auto"/>
        <w:jc w:val="center"/>
        <w:rPr>
          <w:rFonts w:ascii="Times New Roman" w:hAnsi="Times New Roman"/>
          <w:sz w:val="20"/>
          <w:szCs w:val="20"/>
        </w:rPr>
      </w:pPr>
      <w:r w:rsidRPr="004D1D56">
        <w:rPr>
          <w:rFonts w:ascii="Times New Roman" w:hAnsi="Times New Roman"/>
          <w:sz w:val="20"/>
          <w:szCs w:val="20"/>
        </w:rPr>
        <w:t>г. Омск</w:t>
      </w:r>
      <w:r w:rsidR="00470310" w:rsidRPr="004D1D56">
        <w:rPr>
          <w:rFonts w:ascii="Times New Roman" w:hAnsi="Times New Roman"/>
          <w:sz w:val="20"/>
          <w:szCs w:val="20"/>
        </w:rPr>
        <w:t xml:space="preserve"> 202</w:t>
      </w:r>
      <w:r w:rsidR="00CF41DD">
        <w:rPr>
          <w:rFonts w:ascii="Times New Roman" w:hAnsi="Times New Roman"/>
          <w:sz w:val="20"/>
          <w:szCs w:val="20"/>
        </w:rPr>
        <w:t>5</w:t>
      </w:r>
      <w:r w:rsidR="00CD57E6" w:rsidRPr="004D1D56">
        <w:rPr>
          <w:rFonts w:ascii="Times New Roman" w:hAnsi="Times New Roman"/>
          <w:sz w:val="20"/>
          <w:szCs w:val="20"/>
        </w:rPr>
        <w:t xml:space="preserve"> год</w:t>
      </w:r>
    </w:p>
    <w:p w:rsidR="00B630A1" w:rsidRPr="004D1D56" w:rsidRDefault="00B630A1" w:rsidP="004D1D56">
      <w:pPr>
        <w:spacing w:after="0" w:line="240" w:lineRule="auto"/>
        <w:jc w:val="center"/>
        <w:rPr>
          <w:rFonts w:ascii="Times New Roman" w:hAnsi="Times New Roman"/>
          <w:sz w:val="20"/>
          <w:szCs w:val="20"/>
        </w:rPr>
      </w:pPr>
    </w:p>
    <w:p w:rsidR="00B630A1" w:rsidRPr="004D1D56" w:rsidRDefault="00B630A1" w:rsidP="004D1D56">
      <w:pPr>
        <w:spacing w:after="0" w:line="240" w:lineRule="auto"/>
        <w:jc w:val="center"/>
        <w:rPr>
          <w:rFonts w:ascii="Times New Roman" w:hAnsi="Times New Roman"/>
          <w:sz w:val="20"/>
          <w:szCs w:val="20"/>
        </w:rPr>
      </w:pPr>
    </w:p>
    <w:p w:rsidR="00B630A1" w:rsidRDefault="00B630A1" w:rsidP="004D1D56">
      <w:pPr>
        <w:spacing w:after="0" w:line="240" w:lineRule="auto"/>
        <w:jc w:val="center"/>
        <w:rPr>
          <w:rFonts w:ascii="Times New Roman" w:hAnsi="Times New Roman"/>
          <w:sz w:val="20"/>
          <w:szCs w:val="20"/>
        </w:rPr>
      </w:pPr>
    </w:p>
    <w:p w:rsidR="0042616C" w:rsidRPr="004D1D56" w:rsidRDefault="0042616C" w:rsidP="004D1D56">
      <w:pPr>
        <w:spacing w:after="0" w:line="240" w:lineRule="auto"/>
        <w:jc w:val="center"/>
        <w:rPr>
          <w:rFonts w:ascii="Times New Roman" w:hAnsi="Times New Roman"/>
          <w:sz w:val="20"/>
          <w:szCs w:val="20"/>
        </w:rPr>
      </w:pPr>
    </w:p>
    <w:p w:rsidR="00122F73" w:rsidRPr="004D1D56" w:rsidRDefault="00122F73" w:rsidP="004D1D56">
      <w:pPr>
        <w:spacing w:after="0" w:line="240" w:lineRule="auto"/>
        <w:jc w:val="center"/>
        <w:rPr>
          <w:rFonts w:ascii="Times New Roman" w:hAnsi="Times New Roman"/>
          <w:sz w:val="20"/>
          <w:szCs w:val="20"/>
        </w:rPr>
      </w:pPr>
    </w:p>
    <w:p w:rsidR="007D6D13" w:rsidRPr="004D1D56" w:rsidRDefault="00B53BDC" w:rsidP="004D1D56">
      <w:pPr>
        <w:spacing w:after="0" w:line="240" w:lineRule="auto"/>
        <w:jc w:val="center"/>
        <w:rPr>
          <w:rFonts w:ascii="Times New Roman" w:hAnsi="Times New Roman"/>
          <w:b/>
          <w:sz w:val="20"/>
          <w:szCs w:val="20"/>
        </w:rPr>
      </w:pPr>
      <w:r w:rsidRPr="004D1D56">
        <w:rPr>
          <w:rFonts w:ascii="Times New Roman" w:hAnsi="Times New Roman"/>
          <w:b/>
          <w:sz w:val="20"/>
          <w:szCs w:val="20"/>
        </w:rPr>
        <w:t>ДОКУМЕНТАЦИЯ</w:t>
      </w:r>
      <w:r w:rsidR="002B77DE" w:rsidRPr="004D1D56">
        <w:rPr>
          <w:rFonts w:ascii="Times New Roman" w:hAnsi="Times New Roman"/>
          <w:b/>
          <w:sz w:val="20"/>
          <w:szCs w:val="20"/>
        </w:rPr>
        <w:t xml:space="preserve"> О</w:t>
      </w:r>
      <w:r w:rsidR="008363CA" w:rsidRPr="004D1D56">
        <w:rPr>
          <w:rFonts w:ascii="Times New Roman" w:hAnsi="Times New Roman"/>
          <w:b/>
          <w:sz w:val="20"/>
          <w:szCs w:val="20"/>
        </w:rPr>
        <w:t>Б</w:t>
      </w:r>
      <w:r w:rsidR="002A4624" w:rsidRPr="004D1D56">
        <w:rPr>
          <w:rFonts w:ascii="Times New Roman" w:hAnsi="Times New Roman"/>
          <w:b/>
          <w:sz w:val="20"/>
          <w:szCs w:val="20"/>
        </w:rPr>
        <w:t xml:space="preserve"> АУКЦИОН</w:t>
      </w:r>
      <w:r w:rsidR="008363CA" w:rsidRPr="004D1D56">
        <w:rPr>
          <w:rFonts w:ascii="Times New Roman" w:hAnsi="Times New Roman"/>
          <w:b/>
          <w:sz w:val="20"/>
          <w:szCs w:val="20"/>
        </w:rPr>
        <w:t>Е</w:t>
      </w:r>
      <w:r w:rsidR="002B77DE" w:rsidRPr="004D1D56">
        <w:rPr>
          <w:rFonts w:ascii="Times New Roman" w:hAnsi="Times New Roman"/>
          <w:b/>
          <w:sz w:val="20"/>
          <w:szCs w:val="20"/>
        </w:rPr>
        <w:t>В ЭЛЕКТРОННОЙ ФОРМЕ</w:t>
      </w:r>
    </w:p>
    <w:p w:rsidR="00422AD1" w:rsidRPr="004D1D56" w:rsidRDefault="0042616C" w:rsidP="0042616C">
      <w:pPr>
        <w:spacing w:after="0" w:line="240" w:lineRule="auto"/>
        <w:ind w:firstLine="708"/>
        <w:jc w:val="both"/>
        <w:rPr>
          <w:rFonts w:ascii="Times New Roman" w:hAnsi="Times New Roman"/>
          <w:sz w:val="20"/>
          <w:szCs w:val="20"/>
        </w:rPr>
      </w:pPr>
      <w:bookmarkStart w:id="0" w:name="_Toc420287997"/>
      <w:r w:rsidRPr="0042616C">
        <w:rPr>
          <w:rFonts w:ascii="Times New Roman" w:hAnsi="Times New Roman"/>
          <w:bCs/>
          <w:sz w:val="20"/>
          <w:szCs w:val="20"/>
        </w:rPr>
        <w:t>Акционерное общество«Пассажирское предприятие № 8»</w:t>
      </w:r>
      <w:r w:rsidR="00422AD1" w:rsidRPr="004D1D56">
        <w:rPr>
          <w:rFonts w:ascii="Times New Roman" w:hAnsi="Times New Roman"/>
          <w:sz w:val="20"/>
          <w:szCs w:val="20"/>
        </w:rPr>
        <w:t>в соответствии с требованиями Федерального закона от 18 июля 2011 года № 223-ФЗ «О закупках товаров, работ, услуг отдельными видами юридических лиц» (далее</w:t>
      </w:r>
      <w:r w:rsidR="00CD57E6" w:rsidRPr="004D1D56">
        <w:rPr>
          <w:rFonts w:ascii="Times New Roman" w:hAnsi="Times New Roman"/>
          <w:sz w:val="20"/>
          <w:szCs w:val="20"/>
        </w:rPr>
        <w:t xml:space="preserve"> – Закон) и Положения о закупке</w:t>
      </w:r>
      <w:r w:rsidR="00422AD1" w:rsidRPr="004D1D56">
        <w:rPr>
          <w:rFonts w:ascii="Times New Roman" w:hAnsi="Times New Roman"/>
          <w:sz w:val="20"/>
          <w:szCs w:val="20"/>
        </w:rPr>
        <w:t xml:space="preserve"> товаров, работ услуг, утвержденного </w:t>
      </w:r>
      <w:r w:rsidR="00424EE1" w:rsidRPr="004D1D56">
        <w:rPr>
          <w:rFonts w:ascii="Times New Roman" w:hAnsi="Times New Roman"/>
          <w:bCs/>
          <w:sz w:val="20"/>
          <w:szCs w:val="20"/>
        </w:rPr>
        <w:t xml:space="preserve">директором </w:t>
      </w:r>
      <w:r w:rsidRPr="0042616C">
        <w:rPr>
          <w:rFonts w:ascii="Times New Roman" w:hAnsi="Times New Roman"/>
          <w:bCs/>
          <w:sz w:val="20"/>
          <w:szCs w:val="20"/>
        </w:rPr>
        <w:t xml:space="preserve">АО «ПП-8» </w:t>
      </w:r>
      <w:r w:rsidR="00422AD1" w:rsidRPr="004D1D56">
        <w:rPr>
          <w:rFonts w:ascii="Times New Roman" w:hAnsi="Times New Roman"/>
          <w:sz w:val="20"/>
          <w:szCs w:val="20"/>
        </w:rPr>
        <w:t xml:space="preserve">(далее – Положение), размещенного на официальном сайте Единой информационной системы в сфере закупок </w:t>
      </w:r>
      <w:hyperlink r:id="rId8" w:history="1">
        <w:r w:rsidR="00422AD1" w:rsidRPr="004D1D56">
          <w:rPr>
            <w:rStyle w:val="a5"/>
            <w:rFonts w:ascii="Times New Roman" w:hAnsi="Times New Roman"/>
            <w:sz w:val="20"/>
            <w:szCs w:val="20"/>
          </w:rPr>
          <w:t>http://zakupki.gov.ru</w:t>
        </w:r>
      </w:hyperlink>
      <w:r w:rsidR="00422AD1" w:rsidRPr="004D1D56">
        <w:rPr>
          <w:rFonts w:ascii="Times New Roman" w:hAnsi="Times New Roman"/>
          <w:sz w:val="20"/>
          <w:szCs w:val="20"/>
        </w:rPr>
        <w:t xml:space="preserve"> (далее – ЕИС), проводит </w:t>
      </w:r>
      <w:r w:rsidR="00F42E55" w:rsidRPr="004D1D56">
        <w:rPr>
          <w:rFonts w:ascii="Times New Roman" w:hAnsi="Times New Roman"/>
          <w:sz w:val="20"/>
          <w:szCs w:val="20"/>
        </w:rPr>
        <w:t>аукцион</w:t>
      </w:r>
      <w:r w:rsidR="00F35828">
        <w:rPr>
          <w:rFonts w:ascii="Times New Roman" w:hAnsi="Times New Roman"/>
          <w:sz w:val="20"/>
          <w:szCs w:val="20"/>
        </w:rPr>
        <w:t xml:space="preserve"> </w:t>
      </w:r>
      <w:r w:rsidR="00422AD1" w:rsidRPr="004D1D56">
        <w:rPr>
          <w:rFonts w:ascii="Times New Roman" w:hAnsi="Times New Roman"/>
          <w:sz w:val="20"/>
          <w:szCs w:val="20"/>
        </w:rPr>
        <w:t xml:space="preserve">в электронной форме на </w:t>
      </w:r>
      <w:r w:rsidR="00CD57E6" w:rsidRPr="004D1D56">
        <w:rPr>
          <w:rFonts w:ascii="Times New Roman" w:hAnsi="Times New Roman"/>
          <w:sz w:val="20"/>
          <w:szCs w:val="20"/>
        </w:rPr>
        <w:t xml:space="preserve"> право заключения договора </w:t>
      </w:r>
      <w:r w:rsidR="00F35828" w:rsidRPr="004D1D56">
        <w:rPr>
          <w:rFonts w:ascii="Times New Roman" w:hAnsi="Times New Roman"/>
          <w:b/>
          <w:sz w:val="20"/>
          <w:szCs w:val="20"/>
        </w:rPr>
        <w:t xml:space="preserve">на </w:t>
      </w:r>
      <w:r w:rsidR="00C17985" w:rsidRPr="00C17985">
        <w:rPr>
          <w:rFonts w:ascii="Times New Roman" w:hAnsi="Times New Roman"/>
          <w:b/>
          <w:sz w:val="20"/>
          <w:szCs w:val="20"/>
        </w:rPr>
        <w:t>оказание услуг по проверке автотранспорта предприятия на предмет контроля расчетов</w:t>
      </w:r>
      <w:r w:rsidR="00C17985" w:rsidRPr="00F35828">
        <w:rPr>
          <w:rFonts w:ascii="Times New Roman" w:hAnsi="Times New Roman"/>
          <w:b/>
          <w:sz w:val="20"/>
          <w:szCs w:val="20"/>
        </w:rPr>
        <w:t xml:space="preserve"> </w:t>
      </w:r>
      <w:r w:rsidR="00C17985" w:rsidRPr="00C17985">
        <w:rPr>
          <w:rFonts w:ascii="Times New Roman" w:hAnsi="Times New Roman"/>
          <w:b/>
          <w:sz w:val="20"/>
          <w:szCs w:val="20"/>
        </w:rPr>
        <w:t xml:space="preserve">для нужд </w:t>
      </w:r>
      <w:r w:rsidR="00C17985" w:rsidRPr="00F35828">
        <w:rPr>
          <w:rFonts w:ascii="Times New Roman" w:hAnsi="Times New Roman"/>
          <w:b/>
          <w:sz w:val="20"/>
          <w:szCs w:val="20"/>
        </w:rPr>
        <w:t>АО «ПП-8»</w:t>
      </w:r>
      <w:r w:rsidR="008F64D1" w:rsidRPr="004D1D56">
        <w:rPr>
          <w:rFonts w:ascii="Times New Roman" w:hAnsi="Times New Roman"/>
          <w:sz w:val="20"/>
          <w:szCs w:val="20"/>
        </w:rPr>
        <w:t>.</w:t>
      </w:r>
    </w:p>
    <w:p w:rsidR="00003E05" w:rsidRPr="004D1D56" w:rsidRDefault="007D31A6"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003E05" w:rsidRPr="004D1D56">
        <w:rPr>
          <w:rFonts w:ascii="Times New Roman" w:hAnsi="Times New Roman" w:cs="Times New Roman"/>
          <w:color w:val="auto"/>
          <w:sz w:val="20"/>
          <w:szCs w:val="20"/>
        </w:rPr>
        <w:t>1.ОСНОВНЫЕ ТЕРМИНЫ</w:t>
      </w:r>
      <w:bookmarkEnd w:id="0"/>
    </w:p>
    <w:p w:rsidR="00003E05" w:rsidRPr="004D1D56" w:rsidRDefault="00003E05"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sz w:val="20"/>
          <w:szCs w:val="20"/>
        </w:rPr>
        <w:t>Для целей реализации настоящего извещения используются следующие термины:</w:t>
      </w:r>
    </w:p>
    <w:p w:rsidR="00FE5DA6" w:rsidRPr="004D1D56" w:rsidRDefault="00003E05" w:rsidP="004D1D56">
      <w:pPr>
        <w:widowControl w:val="0"/>
        <w:tabs>
          <w:tab w:val="left" w:pos="-426"/>
          <w:tab w:val="left" w:pos="1134"/>
        </w:tabs>
        <w:spacing w:after="0" w:line="240" w:lineRule="auto"/>
        <w:ind w:firstLine="709"/>
        <w:contextualSpacing/>
        <w:jc w:val="both"/>
        <w:rPr>
          <w:rFonts w:ascii="Times New Roman" w:hAnsi="Times New Roman"/>
          <w:bCs/>
          <w:sz w:val="20"/>
          <w:szCs w:val="20"/>
        </w:rPr>
      </w:pPr>
      <w:r w:rsidRPr="004D1D56">
        <w:rPr>
          <w:rFonts w:ascii="Times New Roman" w:hAnsi="Times New Roman"/>
          <w:b/>
          <w:bCs/>
          <w:sz w:val="20"/>
          <w:szCs w:val="20"/>
        </w:rPr>
        <w:t>Заказчик</w:t>
      </w:r>
      <w:r w:rsidRPr="004D1D56">
        <w:rPr>
          <w:rFonts w:ascii="Times New Roman" w:hAnsi="Times New Roman"/>
          <w:sz w:val="20"/>
          <w:szCs w:val="20"/>
        </w:rPr>
        <w:t xml:space="preserve"> – </w:t>
      </w:r>
      <w:r w:rsidR="0042616C" w:rsidRPr="0042616C">
        <w:rPr>
          <w:rFonts w:ascii="Times New Roman" w:hAnsi="Times New Roman"/>
          <w:sz w:val="20"/>
          <w:szCs w:val="20"/>
        </w:rPr>
        <w:t>Акционерное общество «Пассажирское предприятие № 8»</w:t>
      </w:r>
      <w:r w:rsidR="00FE5DA6" w:rsidRPr="004D1D56">
        <w:rPr>
          <w:rFonts w:ascii="Times New Roman" w:hAnsi="Times New Roman"/>
          <w:bCs/>
          <w:sz w:val="20"/>
          <w:szCs w:val="20"/>
        </w:rPr>
        <w:t xml:space="preserve">осуществляющее отбор поставщика (подрядчика, исполнителя) в соответствии с порядком, определенным Федеральным законом от 18 июля 2011 года № 223-ФЗ «О закупках товаров, работ, услуг отдельными видами юридических лиц» и положением; </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Участник закупки</w:t>
      </w:r>
      <w:r w:rsidRPr="004D1D56">
        <w:rPr>
          <w:rFonts w:ascii="Times New Roman" w:hAnsi="Times New Roman"/>
          <w:sz w:val="20"/>
          <w:szCs w:val="20"/>
        </w:rPr>
        <w:t xml:space="preserve"> –</w:t>
      </w:r>
      <w:r w:rsidR="0042616C" w:rsidRPr="0042616C">
        <w:rPr>
          <w:rFonts w:ascii="Times New Roman" w:hAnsi="Times New Roman"/>
          <w:bCs/>
          <w:sz w:val="20"/>
          <w:szCs w:val="20"/>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030C71" w:rsidRPr="004D1D56" w:rsidRDefault="00030C71" w:rsidP="004D1D56">
      <w:pPr>
        <w:pStyle w:val="ac"/>
        <w:widowControl w:val="0"/>
        <w:tabs>
          <w:tab w:val="left" w:pos="1134"/>
        </w:tabs>
        <w:spacing w:after="0" w:line="240" w:lineRule="auto"/>
        <w:ind w:left="0" w:firstLine="709"/>
        <w:jc w:val="both"/>
        <w:rPr>
          <w:rFonts w:ascii="Times New Roman" w:hAnsi="Times New Roman"/>
          <w:bCs/>
          <w:sz w:val="20"/>
          <w:szCs w:val="20"/>
        </w:rPr>
      </w:pPr>
      <w:r w:rsidRPr="004D1D56">
        <w:rPr>
          <w:rFonts w:ascii="Times New Roman" w:hAnsi="Times New Roman"/>
          <w:b/>
          <w:bCs/>
          <w:sz w:val="20"/>
          <w:szCs w:val="20"/>
        </w:rPr>
        <w:t xml:space="preserve">Договор </w:t>
      </w:r>
      <w:r w:rsidRPr="004D1D56">
        <w:rPr>
          <w:rFonts w:ascii="Times New Roman" w:hAnsi="Times New Roman"/>
          <w:bCs/>
          <w:sz w:val="20"/>
          <w:szCs w:val="20"/>
        </w:rPr>
        <w:t>– гражданско-правовой договор, заключаемый в соответствии с нормами гражданского законодательства с учетом правил, установленных положением, между Заказчиком и участником закупки и направленный на удовлетворение потребностей Заказчика в товарах, работах, услугах;</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sz w:val="20"/>
          <w:szCs w:val="20"/>
        </w:rPr>
        <w:t xml:space="preserve">Официальный сайт Единой информационной системы в сфере закупок </w:t>
      </w:r>
      <w:r w:rsidRPr="004D1D56">
        <w:rPr>
          <w:rFonts w:ascii="Times New Roman" w:hAnsi="Times New Roman"/>
          <w:b/>
          <w:bCs/>
          <w:sz w:val="20"/>
          <w:szCs w:val="20"/>
        </w:rPr>
        <w:t>(далее также – ЕИС, сайт)</w:t>
      </w:r>
      <w:r w:rsidRPr="004D1D56">
        <w:rPr>
          <w:rFonts w:ascii="Times New Roman" w:hAnsi="Times New Roman"/>
          <w:sz w:val="20"/>
          <w:szCs w:val="20"/>
        </w:rPr>
        <w:t xml:space="preserve"> – сайт в информационно-телекоммуникационной сети «Интернет» для размещения информации о закупках товаров, работ услуг, осуществляемых в соответствии с Федеральным законом от 18.07.2011 № 223-ФЗ «О закупках товаров, работ, услуг отдельными видами юридических лиц» – www.zakupki.gov.ru;</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Комиссия по осуществлению закупки (конкурсная комиссия, аукционная комиссия, котировочная комиссия, единая комиссия, далее также – комиссия)</w:t>
      </w:r>
      <w:r w:rsidRPr="004D1D56">
        <w:rPr>
          <w:rFonts w:ascii="Times New Roman" w:hAnsi="Times New Roman"/>
          <w:sz w:val="20"/>
          <w:szCs w:val="20"/>
        </w:rPr>
        <w:t xml:space="preserve"> – коллегиальный орган, создаваемый на постоянной или временной основе для принятия решения об определении поставщиков (подрядчиков, исполнителей), в том числе по подведению итогов отдельных этапов процедур закупки;</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Торги</w:t>
      </w:r>
      <w:r w:rsidRPr="004D1D56">
        <w:rPr>
          <w:rFonts w:ascii="Times New Roman" w:hAnsi="Times New Roman"/>
          <w:sz w:val="20"/>
          <w:szCs w:val="20"/>
        </w:rPr>
        <w:t xml:space="preserve"> – процедура, в результате проведения которой производится выбор поставщика (подрядчика, исполнителя), в соответствии с порядком, определенным в положении о закупках и документации о закупке, и предполагающая конкурентную основу такого выбора;</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sz w:val="20"/>
          <w:szCs w:val="20"/>
        </w:rPr>
        <w:t>Торги в электронной форме</w:t>
      </w:r>
      <w:r w:rsidRPr="004D1D56">
        <w:rPr>
          <w:rFonts w:ascii="Times New Roman" w:hAnsi="Times New Roman"/>
          <w:sz w:val="20"/>
          <w:szCs w:val="20"/>
        </w:rPr>
        <w:t xml:space="preserve"> – процедуры торгов, проведение которых обеспечивается на специальном сайте в информационно-телекоммуникационной сети «Интернет», являющимся электронной торговой площадкой, посредством совершения действий в электронной форме и обмена информацией в форме электронных документов;</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Аукцион в электронной форме (далее также – аукцион)</w:t>
      </w:r>
      <w:r w:rsidRPr="004D1D56">
        <w:rPr>
          <w:rFonts w:ascii="Times New Roman" w:hAnsi="Times New Roman"/>
          <w:sz w:val="20"/>
          <w:szCs w:val="20"/>
        </w:rPr>
        <w:t xml:space="preserve"> –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bookmarkStart w:id="1" w:name="_Toc420287998"/>
      <w:r w:rsidRPr="004D1D56">
        <w:rPr>
          <w:rFonts w:ascii="Times New Roman" w:hAnsi="Times New Roman"/>
          <w:b/>
          <w:bCs/>
          <w:sz w:val="20"/>
          <w:szCs w:val="20"/>
        </w:rPr>
        <w:t>Документация о закупке (далее также – конкурсная документация, документация об аукционе)</w:t>
      </w:r>
      <w:r w:rsidRPr="004D1D56">
        <w:rPr>
          <w:rFonts w:ascii="Times New Roman" w:hAnsi="Times New Roman"/>
          <w:sz w:val="20"/>
          <w:szCs w:val="20"/>
        </w:rPr>
        <w:t xml:space="preserve"> – комплект документов, разрабатываемый Организатором закупки и утверждаемый Заказчиком, который размещается в единой информационной системе вместе с извещением об осуществлении закупки и включает в себя сведения, предусмотренные в том числе частью 10 статьи 4 Федерального законаот 18.07.2011 № 223-ФЗ «О закупках товаров, работ, услуг отдельными видами юридических лиц»;</w:t>
      </w:r>
    </w:p>
    <w:p w:rsidR="00030C71" w:rsidRPr="004D1D56" w:rsidRDefault="00030C71" w:rsidP="004D1D56">
      <w:pPr>
        <w:widowControl w:val="0"/>
        <w:tabs>
          <w:tab w:val="left" w:pos="1134"/>
        </w:tabs>
        <w:spacing w:after="0" w:line="240" w:lineRule="auto"/>
        <w:ind w:firstLine="709"/>
        <w:contextualSpacing/>
        <w:jc w:val="both"/>
        <w:rPr>
          <w:rFonts w:ascii="Times New Roman" w:hAnsi="Times New Roman"/>
          <w:sz w:val="20"/>
          <w:szCs w:val="20"/>
        </w:rPr>
      </w:pPr>
      <w:r w:rsidRPr="004D1D56">
        <w:rPr>
          <w:rFonts w:ascii="Times New Roman" w:hAnsi="Times New Roman"/>
          <w:b/>
          <w:bCs/>
          <w:sz w:val="20"/>
          <w:szCs w:val="20"/>
        </w:rPr>
        <w:t>Электронная торговая площадка (далее также – ЭТП)</w:t>
      </w:r>
      <w:r w:rsidRPr="004D1D56">
        <w:rPr>
          <w:rFonts w:ascii="Times New Roman" w:hAnsi="Times New Roman"/>
          <w:sz w:val="20"/>
          <w:szCs w:val="20"/>
        </w:rPr>
        <w:t xml:space="preserve"> – программно-аппаратный комплекс, предназначенный для проведения процедур закупки в электронной форме, в режиме реального времени на сайте в информационно-телекоммуникационной сети «Интернет».</w:t>
      </w:r>
    </w:p>
    <w:p w:rsidR="007C5156" w:rsidRPr="004D1D56" w:rsidRDefault="007D31A6" w:rsidP="004D1D56">
      <w:pPr>
        <w:pStyle w:val="2"/>
        <w:spacing w:before="0" w:line="240" w:lineRule="auto"/>
        <w:jc w:val="center"/>
        <w:rPr>
          <w:rFonts w:ascii="Times New Roman" w:hAnsi="Times New Roman" w:cs="Times New Roman"/>
          <w:color w:val="auto"/>
          <w:sz w:val="20"/>
          <w:szCs w:val="20"/>
        </w:rPr>
      </w:pPr>
      <w:bookmarkStart w:id="2" w:name="_Toc420288000"/>
      <w:bookmarkEnd w:id="1"/>
      <w:r w:rsidRPr="004D1D56">
        <w:rPr>
          <w:rFonts w:ascii="Times New Roman" w:hAnsi="Times New Roman" w:cs="Times New Roman"/>
          <w:color w:val="auto"/>
          <w:sz w:val="20"/>
          <w:szCs w:val="20"/>
        </w:rPr>
        <w:t xml:space="preserve">РАЗДЕЛ </w:t>
      </w:r>
      <w:r w:rsidR="0077387B" w:rsidRPr="004D1D56">
        <w:rPr>
          <w:rFonts w:ascii="Times New Roman" w:hAnsi="Times New Roman" w:cs="Times New Roman"/>
          <w:color w:val="auto"/>
          <w:sz w:val="20"/>
          <w:szCs w:val="20"/>
        </w:rPr>
        <w:t>2</w:t>
      </w:r>
      <w:r w:rsidR="006324F0" w:rsidRPr="004D1D56">
        <w:rPr>
          <w:rFonts w:ascii="Times New Roman" w:hAnsi="Times New Roman" w:cs="Times New Roman"/>
          <w:color w:val="auto"/>
          <w:sz w:val="20"/>
          <w:szCs w:val="20"/>
        </w:rPr>
        <w:t>.ИЗМ</w:t>
      </w:r>
      <w:r w:rsidR="003A13B1" w:rsidRPr="004D1D56">
        <w:rPr>
          <w:rFonts w:ascii="Times New Roman" w:hAnsi="Times New Roman" w:cs="Times New Roman"/>
          <w:color w:val="auto"/>
          <w:sz w:val="20"/>
          <w:szCs w:val="20"/>
        </w:rPr>
        <w:t>ЕНЕНИЯ В ИЗВЕЩЕНИЕО ПРОВЕДЕНИИ</w:t>
      </w:r>
      <w:r w:rsidR="003A13B1" w:rsidRPr="004D1D56">
        <w:rPr>
          <w:rFonts w:ascii="Times New Roman" w:hAnsi="Times New Roman" w:cs="Times New Roman"/>
          <w:color w:val="auto"/>
          <w:sz w:val="20"/>
          <w:szCs w:val="20"/>
        </w:rPr>
        <w:br/>
      </w:r>
      <w:r w:rsidR="00D91E36" w:rsidRPr="004D1D56">
        <w:rPr>
          <w:rFonts w:ascii="Times New Roman" w:hAnsi="Times New Roman" w:cs="Times New Roman"/>
          <w:color w:val="auto"/>
          <w:sz w:val="20"/>
          <w:szCs w:val="20"/>
        </w:rPr>
        <w:t xml:space="preserve">АУКЦИОНА </w:t>
      </w:r>
      <w:r w:rsidR="006324F0" w:rsidRPr="004D1D56">
        <w:rPr>
          <w:rFonts w:ascii="Times New Roman" w:hAnsi="Times New Roman" w:cs="Times New Roman"/>
          <w:color w:val="auto"/>
          <w:sz w:val="20"/>
          <w:szCs w:val="20"/>
        </w:rPr>
        <w:t xml:space="preserve">В ЭЛЕКТРОННОЙ </w:t>
      </w:r>
      <w:r w:rsidR="00D91E36" w:rsidRPr="004D1D56">
        <w:rPr>
          <w:rFonts w:ascii="Times New Roman" w:hAnsi="Times New Roman" w:cs="Times New Roman"/>
          <w:color w:val="auto"/>
          <w:sz w:val="20"/>
          <w:szCs w:val="20"/>
        </w:rPr>
        <w:t>ФОРМЕ</w:t>
      </w:r>
      <w:bookmarkEnd w:id="2"/>
      <w:r w:rsidR="00D91E36" w:rsidRPr="004D1D56">
        <w:rPr>
          <w:rFonts w:ascii="Times New Roman" w:hAnsi="Times New Roman" w:cs="Times New Roman"/>
          <w:color w:val="auto"/>
          <w:sz w:val="20"/>
          <w:szCs w:val="20"/>
        </w:rPr>
        <w:t xml:space="preserve"> И ДОКУМЕНТАЦИЮ</w:t>
      </w:r>
      <w:r w:rsidR="0018504F" w:rsidRPr="004D1D56">
        <w:rPr>
          <w:rFonts w:ascii="Times New Roman" w:hAnsi="Times New Roman" w:cs="Times New Roman"/>
          <w:color w:val="auto"/>
          <w:sz w:val="20"/>
          <w:szCs w:val="20"/>
        </w:rPr>
        <w:t xml:space="preserve"> ОБ АУКЦИОНЕ В ЭЛЕКТРОННОЙ ФОРМЕ</w:t>
      </w:r>
    </w:p>
    <w:p w:rsidR="0018504F" w:rsidRPr="004D1D56" w:rsidRDefault="0043227D" w:rsidP="004D1D56">
      <w:pPr>
        <w:pStyle w:val="ac"/>
        <w:widowControl w:val="0"/>
        <w:tabs>
          <w:tab w:val="left" w:pos="0"/>
        </w:tabs>
        <w:spacing w:after="0" w:line="240" w:lineRule="auto"/>
        <w:ind w:left="0"/>
        <w:jc w:val="both"/>
        <w:rPr>
          <w:rFonts w:ascii="Times New Roman" w:hAnsi="Times New Roman"/>
          <w:sz w:val="20"/>
          <w:szCs w:val="20"/>
        </w:rPr>
      </w:pPr>
      <w:bookmarkStart w:id="3" w:name="_Toc420288001"/>
      <w:r w:rsidRPr="004D1D56">
        <w:rPr>
          <w:rFonts w:ascii="Times New Roman" w:hAnsi="Times New Roman"/>
          <w:sz w:val="20"/>
          <w:szCs w:val="20"/>
        </w:rPr>
        <w:t xml:space="preserve">1. </w:t>
      </w:r>
      <w:r w:rsidR="0077387B" w:rsidRPr="004D1D56">
        <w:rPr>
          <w:rFonts w:ascii="Times New Roman" w:hAnsi="Times New Roman"/>
          <w:sz w:val="20"/>
          <w:szCs w:val="20"/>
        </w:rPr>
        <w:t>Заказчик</w:t>
      </w:r>
      <w:r w:rsidR="0018504F" w:rsidRPr="004D1D56">
        <w:rPr>
          <w:rFonts w:ascii="Times New Roman" w:hAnsi="Times New Roman"/>
          <w:sz w:val="20"/>
          <w:szCs w:val="20"/>
        </w:rPr>
        <w:t xml:space="preserve"> вправе принять решение о внесении изменений в извещение о проведении аукциона в электронной форме.</w:t>
      </w:r>
    </w:p>
    <w:p w:rsidR="0018504F" w:rsidRPr="004D1D56" w:rsidRDefault="0043227D" w:rsidP="004D1D56">
      <w:pPr>
        <w:pStyle w:val="ac"/>
        <w:widowControl w:val="0"/>
        <w:tabs>
          <w:tab w:val="left" w:pos="0"/>
        </w:tabs>
        <w:spacing w:after="0" w:line="240" w:lineRule="auto"/>
        <w:ind w:left="0"/>
        <w:jc w:val="both"/>
        <w:rPr>
          <w:rFonts w:ascii="Times New Roman" w:hAnsi="Times New Roman"/>
          <w:sz w:val="20"/>
          <w:szCs w:val="20"/>
        </w:rPr>
      </w:pPr>
      <w:r w:rsidRPr="004D1D56">
        <w:rPr>
          <w:rFonts w:ascii="Times New Roman" w:hAnsi="Times New Roman"/>
          <w:sz w:val="20"/>
          <w:szCs w:val="20"/>
        </w:rPr>
        <w:t xml:space="preserve"> 2. </w:t>
      </w:r>
      <w:r w:rsidR="0018504F" w:rsidRPr="004D1D56">
        <w:rPr>
          <w:rFonts w:ascii="Times New Roman" w:hAnsi="Times New Roman"/>
          <w:sz w:val="20"/>
          <w:szCs w:val="20"/>
        </w:rPr>
        <w:t xml:space="preserve">Изменения, вносимые в извещение об осуществлении аукциона в электронной форме, размещаются </w:t>
      </w:r>
      <w:r w:rsidR="0077387B" w:rsidRPr="004D1D56">
        <w:rPr>
          <w:rFonts w:ascii="Times New Roman" w:hAnsi="Times New Roman"/>
          <w:sz w:val="20"/>
          <w:szCs w:val="20"/>
        </w:rPr>
        <w:t>Заказчиком</w:t>
      </w:r>
      <w:r w:rsidR="0018504F" w:rsidRPr="004D1D56">
        <w:rPr>
          <w:rFonts w:ascii="Times New Roman" w:hAnsi="Times New Roman"/>
          <w:sz w:val="20"/>
          <w:szCs w:val="20"/>
        </w:rPr>
        <w:t xml:space="preserve">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извещение об осуществлении аукциона в электронной форме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w:t>
      </w:r>
      <w:r w:rsidR="0018504F" w:rsidRPr="004D1D56">
        <w:rPr>
          <w:rFonts w:ascii="Times New Roman" w:hAnsi="Times New Roman"/>
          <w:sz w:val="20"/>
          <w:szCs w:val="20"/>
        </w:rPr>
        <w:lastRenderedPageBreak/>
        <w:t>электронной форме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18504F" w:rsidRPr="004D1D56" w:rsidRDefault="0043227D" w:rsidP="004D1D56">
      <w:pPr>
        <w:pStyle w:val="ac"/>
        <w:widowControl w:val="0"/>
        <w:tabs>
          <w:tab w:val="left" w:pos="0"/>
        </w:tabs>
        <w:spacing w:after="0" w:line="240" w:lineRule="auto"/>
        <w:ind w:left="0"/>
        <w:jc w:val="both"/>
        <w:rPr>
          <w:rFonts w:ascii="Times New Roman" w:hAnsi="Times New Roman"/>
          <w:sz w:val="20"/>
          <w:szCs w:val="20"/>
        </w:rPr>
      </w:pPr>
      <w:r w:rsidRPr="004D1D56">
        <w:rPr>
          <w:rFonts w:ascii="Times New Roman" w:hAnsi="Times New Roman"/>
          <w:sz w:val="20"/>
          <w:szCs w:val="20"/>
        </w:rPr>
        <w:t xml:space="preserve"> 3. </w:t>
      </w:r>
      <w:r w:rsidR="0077387B" w:rsidRPr="004D1D56">
        <w:rPr>
          <w:rFonts w:ascii="Times New Roman" w:hAnsi="Times New Roman"/>
          <w:sz w:val="20"/>
          <w:szCs w:val="20"/>
        </w:rPr>
        <w:t>Заказчик</w:t>
      </w:r>
      <w:r w:rsidR="0018504F" w:rsidRPr="004D1D56">
        <w:rPr>
          <w:rFonts w:ascii="Times New Roman" w:hAnsi="Times New Roman"/>
          <w:sz w:val="20"/>
          <w:szCs w:val="20"/>
        </w:rPr>
        <w:t xml:space="preserve"> по собственной инициативе или в соответствии с запросом участника закупок вправе принять решение о внесении изменений в документацию об аукционе в электронной форме. </w:t>
      </w:r>
    </w:p>
    <w:p w:rsidR="0018504F" w:rsidRPr="004D1D56" w:rsidRDefault="0043227D" w:rsidP="004D1D56">
      <w:pPr>
        <w:pStyle w:val="ac"/>
        <w:widowControl w:val="0"/>
        <w:tabs>
          <w:tab w:val="left" w:pos="0"/>
        </w:tabs>
        <w:spacing w:after="0" w:line="240" w:lineRule="auto"/>
        <w:ind w:left="0"/>
        <w:jc w:val="both"/>
        <w:rPr>
          <w:rFonts w:ascii="Times New Roman" w:hAnsi="Times New Roman"/>
          <w:sz w:val="20"/>
          <w:szCs w:val="20"/>
        </w:rPr>
      </w:pPr>
      <w:r w:rsidRPr="004D1D56">
        <w:rPr>
          <w:rFonts w:ascii="Times New Roman" w:hAnsi="Times New Roman"/>
          <w:sz w:val="20"/>
          <w:szCs w:val="20"/>
        </w:rPr>
        <w:t xml:space="preserve"> 4. </w:t>
      </w:r>
      <w:r w:rsidR="0018504F" w:rsidRPr="004D1D56">
        <w:rPr>
          <w:rFonts w:ascii="Times New Roman" w:hAnsi="Times New Roman"/>
          <w:sz w:val="20"/>
          <w:szCs w:val="20"/>
        </w:rPr>
        <w:t xml:space="preserve">Изменения, вносимые в документацию о закупке, размещаются </w:t>
      </w:r>
      <w:r w:rsidR="001F5B54" w:rsidRPr="004D1D56">
        <w:rPr>
          <w:rFonts w:ascii="Times New Roman" w:hAnsi="Times New Roman"/>
          <w:sz w:val="20"/>
          <w:szCs w:val="20"/>
        </w:rPr>
        <w:t>Заказчиком</w:t>
      </w:r>
      <w:r w:rsidR="0018504F" w:rsidRPr="004D1D56">
        <w:rPr>
          <w:rFonts w:ascii="Times New Roman" w:hAnsi="Times New Roman"/>
          <w:sz w:val="20"/>
          <w:szCs w:val="20"/>
        </w:rPr>
        <w:t xml:space="preserve"> в единой информационной системе не позднее чем в течение трех дней со дня принятия решения о внесении указанных изменений. В случае внесения изменений в документацию об аукционе в электронной форме срок подачи заявок на участие в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оставалось не менее половины срока подачи заявок на участие в такой закупке, установленного положением о закупке для данного способа закупки.</w:t>
      </w:r>
    </w:p>
    <w:p w:rsidR="00343D4F" w:rsidRPr="004D1D56" w:rsidRDefault="007D31A6"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1D5FC1" w:rsidRPr="004D1D56">
        <w:rPr>
          <w:rFonts w:ascii="Times New Roman" w:hAnsi="Times New Roman" w:cs="Times New Roman"/>
          <w:color w:val="auto"/>
          <w:sz w:val="20"/>
          <w:szCs w:val="20"/>
        </w:rPr>
        <w:t>3</w:t>
      </w:r>
      <w:r w:rsidR="0066121F" w:rsidRPr="004D1D56">
        <w:rPr>
          <w:rFonts w:ascii="Times New Roman" w:hAnsi="Times New Roman" w:cs="Times New Roman"/>
          <w:color w:val="auto"/>
          <w:sz w:val="20"/>
          <w:szCs w:val="20"/>
        </w:rPr>
        <w:t xml:space="preserve">. </w:t>
      </w:r>
      <w:bookmarkEnd w:id="3"/>
      <w:r w:rsidR="00343D4F" w:rsidRPr="004D1D56">
        <w:rPr>
          <w:rFonts w:ascii="Times New Roman" w:hAnsi="Times New Roman" w:cs="Times New Roman"/>
          <w:color w:val="auto"/>
          <w:sz w:val="20"/>
          <w:szCs w:val="20"/>
        </w:rPr>
        <w:t>РАЗМЕР И ПОРЯДОК ВНЕСЕНИЯ ДЕНЕЖНЫХ СРЕДСТВ В КАЧЕСТВЕ ОБЕСПЕЧЕНИЯ ЗАЯВОК НА УЧАСТИЕ В ЗАКУПКЕ</w:t>
      </w:r>
    </w:p>
    <w:p w:rsidR="00343D4F" w:rsidRPr="004D1D56" w:rsidRDefault="00343D4F" w:rsidP="004D1D56">
      <w:pPr>
        <w:pStyle w:val="ac"/>
        <w:numPr>
          <w:ilvl w:val="0"/>
          <w:numId w:val="8"/>
        </w:numPr>
        <w:tabs>
          <w:tab w:val="left" w:pos="-360"/>
          <w:tab w:val="left" w:pos="709"/>
        </w:tabs>
        <w:spacing w:after="0" w:line="240" w:lineRule="auto"/>
        <w:jc w:val="both"/>
        <w:rPr>
          <w:rFonts w:ascii="Times New Roman" w:hAnsi="Times New Roman"/>
          <w:sz w:val="20"/>
          <w:szCs w:val="20"/>
        </w:rPr>
      </w:pPr>
      <w:r w:rsidRPr="004D1D56">
        <w:rPr>
          <w:rFonts w:ascii="Times New Roman" w:hAnsi="Times New Roman"/>
          <w:sz w:val="20"/>
          <w:szCs w:val="20"/>
        </w:rPr>
        <w:t>Размер обеспечения заявок на участие в закупке –</w:t>
      </w:r>
      <w:r w:rsidR="005417F9" w:rsidRPr="004D1D56">
        <w:rPr>
          <w:rFonts w:ascii="Times New Roman" w:hAnsi="Times New Roman"/>
          <w:sz w:val="20"/>
          <w:szCs w:val="20"/>
        </w:rPr>
        <w:t>не предусмотрено</w:t>
      </w:r>
      <w:r w:rsidR="00D75237" w:rsidRPr="004D1D56">
        <w:rPr>
          <w:rFonts w:ascii="Times New Roman" w:hAnsi="Times New Roman"/>
          <w:sz w:val="20"/>
          <w:szCs w:val="20"/>
        </w:rPr>
        <w:t>.</w:t>
      </w:r>
    </w:p>
    <w:p w:rsidR="00343D4F" w:rsidRPr="004D1D56" w:rsidRDefault="00343D4F" w:rsidP="004D1D56">
      <w:pPr>
        <w:pStyle w:val="ac"/>
        <w:numPr>
          <w:ilvl w:val="0"/>
          <w:numId w:val="8"/>
        </w:numPr>
        <w:tabs>
          <w:tab w:val="left" w:pos="426"/>
        </w:tabs>
        <w:autoSpaceDE w:val="0"/>
        <w:autoSpaceDN w:val="0"/>
        <w:adjustRightInd w:val="0"/>
        <w:spacing w:after="0" w:line="240" w:lineRule="auto"/>
        <w:ind w:left="0" w:firstLine="0"/>
        <w:rPr>
          <w:rFonts w:ascii="Times New Roman" w:hAnsi="Times New Roman"/>
          <w:sz w:val="20"/>
          <w:szCs w:val="20"/>
        </w:rPr>
      </w:pPr>
      <w:r w:rsidRPr="004D1D56">
        <w:rPr>
          <w:rFonts w:ascii="Times New Roman" w:hAnsi="Times New Roman"/>
          <w:bCs/>
          <w:sz w:val="20"/>
          <w:szCs w:val="20"/>
        </w:rPr>
        <w:t>Т</w:t>
      </w:r>
      <w:r w:rsidR="00123D17" w:rsidRPr="004D1D56">
        <w:rPr>
          <w:rFonts w:ascii="Times New Roman" w:hAnsi="Times New Roman"/>
          <w:bCs/>
          <w:sz w:val="20"/>
          <w:szCs w:val="20"/>
        </w:rPr>
        <w:t xml:space="preserve">ребование об обеспечении заявок </w:t>
      </w:r>
      <w:r w:rsidRPr="004D1D56">
        <w:rPr>
          <w:rFonts w:ascii="Times New Roman" w:hAnsi="Times New Roman"/>
          <w:bCs/>
          <w:sz w:val="20"/>
          <w:szCs w:val="20"/>
        </w:rPr>
        <w:t xml:space="preserve">на участие в определении  подрядчика в равной мере относится ко всем участникам закупки, за исключением </w:t>
      </w:r>
      <w:r w:rsidRPr="004D1D56">
        <w:rPr>
          <w:rFonts w:ascii="Times New Roman" w:hAnsi="Times New Roman"/>
          <w:sz w:val="20"/>
          <w:szCs w:val="20"/>
        </w:rPr>
        <w:t>государственных, муниципальных</w:t>
      </w:r>
      <w:r w:rsidRPr="004D1D56">
        <w:rPr>
          <w:rFonts w:ascii="Times New Roman" w:hAnsi="Times New Roman"/>
          <w:bCs/>
          <w:sz w:val="20"/>
          <w:szCs w:val="20"/>
        </w:rPr>
        <w:t xml:space="preserve"> учреждений.</w:t>
      </w:r>
    </w:p>
    <w:p w:rsidR="00A94078" w:rsidRPr="004D1D56" w:rsidRDefault="00FD7D11" w:rsidP="004D1D56">
      <w:pPr>
        <w:pStyle w:val="ac"/>
        <w:widowControl w:val="0"/>
        <w:numPr>
          <w:ilvl w:val="0"/>
          <w:numId w:val="8"/>
        </w:numPr>
        <w:tabs>
          <w:tab w:val="left" w:pos="0"/>
          <w:tab w:val="left" w:pos="426"/>
        </w:tabs>
        <w:autoSpaceDE w:val="0"/>
        <w:autoSpaceDN w:val="0"/>
        <w:adjustRightInd w:val="0"/>
        <w:spacing w:after="0" w:line="240" w:lineRule="auto"/>
        <w:ind w:left="0" w:firstLine="0"/>
        <w:jc w:val="both"/>
        <w:rPr>
          <w:rFonts w:ascii="Times New Roman" w:hAnsi="Times New Roman"/>
          <w:sz w:val="20"/>
          <w:szCs w:val="20"/>
        </w:rPr>
      </w:pPr>
      <w:r w:rsidRPr="004D1D56">
        <w:rPr>
          <w:rFonts w:ascii="Times New Roman" w:hAnsi="Times New Roman"/>
          <w:sz w:val="20"/>
          <w:szCs w:val="20"/>
        </w:rPr>
        <w:t>Обеспечение заявок</w:t>
      </w:r>
      <w:r w:rsidR="00343D4F" w:rsidRPr="004D1D56">
        <w:rPr>
          <w:rFonts w:ascii="Times New Roman" w:hAnsi="Times New Roman"/>
          <w:sz w:val="20"/>
          <w:szCs w:val="20"/>
        </w:rPr>
        <w:t xml:space="preserve"> может быть предоставлено участником закупки путе</w:t>
      </w:r>
      <w:r w:rsidR="00A94078" w:rsidRPr="004D1D56">
        <w:rPr>
          <w:rFonts w:ascii="Times New Roman" w:hAnsi="Times New Roman"/>
          <w:sz w:val="20"/>
          <w:szCs w:val="20"/>
        </w:rPr>
        <w:t xml:space="preserve">м перечисления денежных средств или </w:t>
      </w:r>
      <w:r w:rsidR="00343D4F" w:rsidRPr="004D1D56">
        <w:rPr>
          <w:rFonts w:ascii="Times New Roman" w:hAnsi="Times New Roman"/>
          <w:sz w:val="20"/>
          <w:szCs w:val="20"/>
        </w:rPr>
        <w:t xml:space="preserve"> пре</w:t>
      </w:r>
      <w:r w:rsidR="00A94078" w:rsidRPr="004D1D56">
        <w:rPr>
          <w:rFonts w:ascii="Times New Roman" w:hAnsi="Times New Roman"/>
          <w:sz w:val="20"/>
          <w:szCs w:val="20"/>
        </w:rPr>
        <w:t xml:space="preserve">доставления банковской гарантии. </w:t>
      </w:r>
      <w:r w:rsidR="00343D4F" w:rsidRPr="004D1D56">
        <w:rPr>
          <w:rFonts w:ascii="Times New Roman" w:hAnsi="Times New Roman"/>
          <w:sz w:val="20"/>
          <w:szCs w:val="20"/>
        </w:rPr>
        <w:t>Выбор способа обеспечения заяв</w:t>
      </w:r>
      <w:r w:rsidRPr="004D1D56">
        <w:rPr>
          <w:rFonts w:ascii="Times New Roman" w:hAnsi="Times New Roman"/>
          <w:sz w:val="20"/>
          <w:szCs w:val="20"/>
        </w:rPr>
        <w:t>ок</w:t>
      </w:r>
      <w:r w:rsidR="00343D4F" w:rsidRPr="004D1D56">
        <w:rPr>
          <w:rFonts w:ascii="Times New Roman" w:hAnsi="Times New Roman"/>
          <w:sz w:val="20"/>
          <w:szCs w:val="20"/>
        </w:rPr>
        <w:t xml:space="preserve"> из числа предусмотренных заказчиком в извещении о проведении закупки и (или) документации о закупке осуществляется участником закупки. </w:t>
      </w:r>
    </w:p>
    <w:p w:rsidR="00A94078" w:rsidRPr="004D1D56" w:rsidRDefault="00A94078" w:rsidP="004D1D56">
      <w:pPr>
        <w:pStyle w:val="ac"/>
        <w:widowControl w:val="0"/>
        <w:numPr>
          <w:ilvl w:val="0"/>
          <w:numId w:val="8"/>
        </w:numPr>
        <w:tabs>
          <w:tab w:val="left" w:pos="426"/>
        </w:tabs>
        <w:autoSpaceDE w:val="0"/>
        <w:autoSpaceDN w:val="0"/>
        <w:adjustRightInd w:val="0"/>
        <w:spacing w:after="0" w:line="240" w:lineRule="auto"/>
        <w:ind w:left="0" w:firstLine="0"/>
        <w:jc w:val="both"/>
        <w:rPr>
          <w:rFonts w:ascii="Times New Roman" w:hAnsi="Times New Roman"/>
          <w:sz w:val="20"/>
          <w:szCs w:val="20"/>
        </w:rPr>
      </w:pPr>
      <w:r w:rsidRPr="004D1D56">
        <w:rPr>
          <w:rFonts w:ascii="Times New Roman" w:hAnsi="Times New Roman"/>
          <w:sz w:val="20"/>
          <w:szCs w:val="20"/>
        </w:rPr>
        <w:t>Денежные средства, предна</w:t>
      </w:r>
      <w:r w:rsidR="00774B20" w:rsidRPr="004D1D56">
        <w:rPr>
          <w:rFonts w:ascii="Times New Roman" w:hAnsi="Times New Roman"/>
          <w:sz w:val="20"/>
          <w:szCs w:val="20"/>
        </w:rPr>
        <w:t>значенные для обеспечения заявок</w:t>
      </w:r>
      <w:r w:rsidRPr="004D1D56">
        <w:rPr>
          <w:rFonts w:ascii="Times New Roman" w:hAnsi="Times New Roman"/>
          <w:sz w:val="20"/>
          <w:szCs w:val="20"/>
        </w:rPr>
        <w:t xml:space="preserve">, вносятся участником закупки на специальные счета, открытые им в банках, </w:t>
      </w:r>
      <w:hyperlink r:id="rId9" w:history="1">
        <w:r w:rsidRPr="004D1D56">
          <w:rPr>
            <w:rFonts w:ascii="Times New Roman" w:hAnsi="Times New Roman"/>
            <w:sz w:val="20"/>
            <w:szCs w:val="20"/>
          </w:rPr>
          <w:t>перечень</w:t>
        </w:r>
      </w:hyperlink>
      <w:r w:rsidRPr="004D1D56">
        <w:rPr>
          <w:rFonts w:ascii="Times New Roman" w:hAnsi="Times New Roman"/>
          <w:sz w:val="20"/>
          <w:szCs w:val="20"/>
        </w:rPr>
        <w:t xml:space="preserve"> которых устанавливается Правительством Российской Федерации (далее - специальный счет). </w:t>
      </w:r>
      <w:hyperlink r:id="rId10" w:history="1">
        <w:r w:rsidRPr="004D1D56">
          <w:rPr>
            <w:rFonts w:ascii="Times New Roman" w:hAnsi="Times New Roman"/>
            <w:sz w:val="20"/>
            <w:szCs w:val="20"/>
          </w:rPr>
          <w:t>Требования</w:t>
        </w:r>
      </w:hyperlink>
      <w:r w:rsidRPr="004D1D56">
        <w:rPr>
          <w:rFonts w:ascii="Times New Roman" w:hAnsi="Times New Roman"/>
          <w:sz w:val="20"/>
          <w:szCs w:val="20"/>
        </w:rPr>
        <w:t xml:space="preserve"> к указанным банкам устанавливаются Правительством Российской Федерации.</w:t>
      </w:r>
    </w:p>
    <w:p w:rsidR="0043227D" w:rsidRPr="004D1D56" w:rsidRDefault="0043227D" w:rsidP="004D1D56">
      <w:pPr>
        <w:pStyle w:val="ac"/>
        <w:widowControl w:val="0"/>
        <w:numPr>
          <w:ilvl w:val="0"/>
          <w:numId w:val="8"/>
        </w:numPr>
        <w:tabs>
          <w:tab w:val="left" w:pos="426"/>
        </w:tabs>
        <w:autoSpaceDE w:val="0"/>
        <w:autoSpaceDN w:val="0"/>
        <w:adjustRightInd w:val="0"/>
        <w:spacing w:after="0" w:line="240" w:lineRule="auto"/>
        <w:ind w:left="0" w:firstLine="0"/>
        <w:jc w:val="both"/>
        <w:rPr>
          <w:rFonts w:ascii="Times New Roman" w:hAnsi="Times New Roman"/>
          <w:sz w:val="20"/>
          <w:szCs w:val="20"/>
        </w:rPr>
      </w:pPr>
      <w:r w:rsidRPr="004D1D56">
        <w:rPr>
          <w:rFonts w:ascii="Times New Roman" w:hAnsi="Times New Roman"/>
          <w:sz w:val="20"/>
          <w:szCs w:val="20"/>
        </w:rPr>
        <w:t>Денежные средства, внесенные участником закуп</w:t>
      </w:r>
      <w:r w:rsidR="00774B20" w:rsidRPr="004D1D56">
        <w:rPr>
          <w:rFonts w:ascii="Times New Roman" w:hAnsi="Times New Roman"/>
          <w:sz w:val="20"/>
          <w:szCs w:val="20"/>
        </w:rPr>
        <w:t>ки в качестве обеспечения заявок</w:t>
      </w:r>
      <w:r w:rsidRPr="004D1D56">
        <w:rPr>
          <w:rFonts w:ascii="Times New Roman" w:hAnsi="Times New Roman"/>
          <w:sz w:val="20"/>
          <w:szCs w:val="20"/>
        </w:rPr>
        <w:t>, возвращаются такому участнику закупки в порядке, установленным регламентом ЭП после наступления следующих событий:</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принятия Заказчиком решения об отказе от проведения закупки – всем участникам, подавшим заявки на участие в закупке;</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отзыва заявки на участие в закупке – участнику, подавшему данную заявку на участие в закупке;</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xml:space="preserve">- завершения аукциона – всем участникам, подавшим заявки, но </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xml:space="preserve">не принявшим участие в аукционе, за исключением случая, когда ни один </w:t>
      </w:r>
    </w:p>
    <w:p w:rsidR="00CF41DD" w:rsidRP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из участников закупки не сделал предложение о цене;</w:t>
      </w:r>
    </w:p>
    <w:p w:rsidR="00CF41DD" w:rsidRDefault="00CF41DD" w:rsidP="00CF41DD">
      <w:pPr>
        <w:pStyle w:val="ac"/>
        <w:widowControl w:val="0"/>
        <w:tabs>
          <w:tab w:val="left" w:pos="426"/>
        </w:tabs>
        <w:autoSpaceDE w:val="0"/>
        <w:autoSpaceDN w:val="0"/>
        <w:adjustRightInd w:val="0"/>
        <w:spacing w:after="0" w:line="240" w:lineRule="auto"/>
        <w:ind w:left="360"/>
        <w:jc w:val="both"/>
        <w:rPr>
          <w:rFonts w:ascii="Times New Roman" w:hAnsi="Times New Roman"/>
          <w:sz w:val="20"/>
          <w:szCs w:val="20"/>
        </w:rPr>
      </w:pPr>
      <w:r w:rsidRPr="00CF41DD">
        <w:rPr>
          <w:rFonts w:ascii="Times New Roman" w:hAnsi="Times New Roman"/>
          <w:sz w:val="20"/>
          <w:szCs w:val="20"/>
        </w:rPr>
        <w:t>- опубликования итогового протокола – всем участникам, подавшим заявки на участие в закупке, кроме участниказакупки, признанного победителем закупки, которому такие денежные средства возвращаются после заключения договора.</w:t>
      </w:r>
    </w:p>
    <w:p w:rsidR="00343D4F" w:rsidRPr="004D1D56" w:rsidRDefault="00343D4F" w:rsidP="00CF41DD">
      <w:pPr>
        <w:pStyle w:val="ac"/>
        <w:widowControl w:val="0"/>
        <w:numPr>
          <w:ilvl w:val="0"/>
          <w:numId w:val="8"/>
        </w:numPr>
        <w:tabs>
          <w:tab w:val="left" w:pos="426"/>
        </w:tabs>
        <w:autoSpaceDE w:val="0"/>
        <w:autoSpaceDN w:val="0"/>
        <w:adjustRightInd w:val="0"/>
        <w:spacing w:after="0" w:line="240" w:lineRule="auto"/>
        <w:jc w:val="both"/>
        <w:rPr>
          <w:rFonts w:ascii="Times New Roman" w:hAnsi="Times New Roman"/>
          <w:sz w:val="20"/>
          <w:szCs w:val="20"/>
        </w:rPr>
      </w:pPr>
      <w:r w:rsidRPr="004D1D56">
        <w:rPr>
          <w:rFonts w:ascii="Times New Roman" w:hAnsi="Times New Roman"/>
          <w:sz w:val="20"/>
          <w:szCs w:val="20"/>
        </w:rPr>
        <w:t>Возврат денежных средств, внесенных в качестве обеспечения заявок,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343D4F" w:rsidRPr="004D1D56" w:rsidRDefault="00343D4F" w:rsidP="004D1D56">
      <w:pPr>
        <w:widowControl w:val="0"/>
        <w:numPr>
          <w:ilvl w:val="0"/>
          <w:numId w:val="6"/>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343D4F" w:rsidRPr="004D1D56" w:rsidRDefault="00343D4F" w:rsidP="004D1D56">
      <w:pPr>
        <w:widowControl w:val="0"/>
        <w:numPr>
          <w:ilvl w:val="0"/>
          <w:numId w:val="6"/>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непредоставление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3C1615" w:rsidRPr="004D1D56" w:rsidRDefault="003C1615" w:rsidP="004D1D56">
      <w:pPr>
        <w:pStyle w:val="ac"/>
        <w:numPr>
          <w:ilvl w:val="0"/>
          <w:numId w:val="8"/>
        </w:numPr>
        <w:spacing w:after="0" w:line="240" w:lineRule="auto"/>
        <w:rPr>
          <w:rFonts w:ascii="Times New Roman" w:hAnsi="Times New Roman"/>
          <w:sz w:val="20"/>
          <w:szCs w:val="20"/>
        </w:rPr>
      </w:pPr>
      <w:r w:rsidRPr="004D1D56">
        <w:rPr>
          <w:rFonts w:ascii="Times New Roman" w:hAnsi="Times New Roman"/>
          <w:color w:val="FF0000"/>
          <w:sz w:val="20"/>
          <w:szCs w:val="20"/>
        </w:rPr>
        <w:t>Срок действия банковской гарантии, предоставленной в качестве обеспечения заявки, должен составлять не ме</w:t>
      </w:r>
      <w:r w:rsidR="00FB1A2F" w:rsidRPr="004D1D56">
        <w:rPr>
          <w:rFonts w:ascii="Times New Roman" w:hAnsi="Times New Roman"/>
          <w:color w:val="FF0000"/>
          <w:sz w:val="20"/>
          <w:szCs w:val="20"/>
        </w:rPr>
        <w:t>не</w:t>
      </w:r>
      <w:r w:rsidRPr="004D1D56">
        <w:rPr>
          <w:rFonts w:ascii="Times New Roman" w:hAnsi="Times New Roman"/>
          <w:color w:val="FF0000"/>
          <w:sz w:val="20"/>
          <w:szCs w:val="20"/>
        </w:rPr>
        <w:t>е чем два месяца с даты окончания срока подачи заявок.</w:t>
      </w:r>
    </w:p>
    <w:p w:rsidR="00343D4F" w:rsidRPr="004D1D56" w:rsidRDefault="006A3D5F" w:rsidP="004D1D56">
      <w:pPr>
        <w:pStyle w:val="ac"/>
        <w:numPr>
          <w:ilvl w:val="0"/>
          <w:numId w:val="8"/>
        </w:numPr>
        <w:spacing w:after="0" w:line="240" w:lineRule="auto"/>
        <w:rPr>
          <w:rFonts w:ascii="Times New Roman" w:hAnsi="Times New Roman"/>
          <w:sz w:val="20"/>
          <w:szCs w:val="20"/>
        </w:rPr>
      </w:pPr>
      <w:r w:rsidRPr="004D1D56">
        <w:rPr>
          <w:rFonts w:ascii="Times New Roman" w:hAnsi="Times New Roman"/>
          <w:sz w:val="20"/>
          <w:szCs w:val="20"/>
        </w:rPr>
        <w:t xml:space="preserve">Условия банковской гарантии содержатся в пункте  9 Раздела </w:t>
      </w:r>
      <w:r w:rsidR="00B06CE4" w:rsidRPr="004D1D56">
        <w:rPr>
          <w:rFonts w:ascii="Times New Roman" w:hAnsi="Times New Roman"/>
          <w:sz w:val="20"/>
          <w:szCs w:val="20"/>
        </w:rPr>
        <w:t>9</w:t>
      </w:r>
      <w:r w:rsidRPr="004D1D56">
        <w:rPr>
          <w:rFonts w:ascii="Times New Roman" w:hAnsi="Times New Roman"/>
          <w:sz w:val="20"/>
          <w:szCs w:val="20"/>
        </w:rPr>
        <w:t>настоящей документации.</w:t>
      </w:r>
    </w:p>
    <w:p w:rsidR="004F44FC" w:rsidRPr="004D1D56" w:rsidRDefault="00343D4F"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          РАЗДЕЛ 4. РАЗЪЯСНЕНИЕ ПОЛОЖЕНИЙ ДОКУМЕНТАЦИИ ОБ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bookmarkStart w:id="4" w:name="_Toc354603672"/>
      <w:bookmarkStart w:id="5" w:name="_Toc420288002"/>
      <w:r w:rsidRPr="004D1D56">
        <w:rPr>
          <w:rFonts w:ascii="Times New Roman" w:hAnsi="Times New Roman"/>
          <w:sz w:val="20"/>
          <w:szCs w:val="20"/>
        </w:rPr>
        <w:t>1.</w:t>
      </w:r>
      <w:r w:rsidRPr="004D1D56">
        <w:rPr>
          <w:rFonts w:ascii="Times New Roman" w:hAnsi="Times New Roman"/>
          <w:sz w:val="20"/>
          <w:szCs w:val="20"/>
        </w:rPr>
        <w:tab/>
        <w:t xml:space="preserve">Любой участник закупки посредством функционала электронной торговой площадки вправе направить в форме электронного документа </w:t>
      </w:r>
      <w:r w:rsidR="0082798A" w:rsidRPr="004D1D56">
        <w:rPr>
          <w:rFonts w:ascii="Times New Roman" w:hAnsi="Times New Roman"/>
          <w:sz w:val="20"/>
          <w:szCs w:val="20"/>
        </w:rPr>
        <w:t>Заказчику</w:t>
      </w:r>
      <w:r w:rsidRPr="004D1D56">
        <w:rPr>
          <w:rFonts w:ascii="Times New Roman" w:hAnsi="Times New Roman"/>
          <w:sz w:val="20"/>
          <w:szCs w:val="20"/>
        </w:rPr>
        <w:t xml:space="preserve"> запрос о даче разъяснений положений извещения об осуществлении закупки и (или) документации об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В течение трех рабочих дней с даты поступления запроса, указанного в части 1 настояще</w:t>
      </w:r>
      <w:r w:rsidR="00BA25BD" w:rsidRPr="004D1D56">
        <w:rPr>
          <w:rFonts w:ascii="Times New Roman" w:hAnsi="Times New Roman"/>
          <w:sz w:val="20"/>
          <w:szCs w:val="20"/>
        </w:rPr>
        <w:t>го раздела</w:t>
      </w:r>
      <w:r w:rsidRPr="004D1D56">
        <w:rPr>
          <w:rFonts w:ascii="Times New Roman" w:hAnsi="Times New Roman"/>
          <w:sz w:val="20"/>
          <w:szCs w:val="20"/>
        </w:rPr>
        <w:t xml:space="preserve">, </w:t>
      </w:r>
      <w:r w:rsidR="008215A8" w:rsidRPr="004D1D56">
        <w:rPr>
          <w:rFonts w:ascii="Times New Roman" w:hAnsi="Times New Roman"/>
          <w:sz w:val="20"/>
          <w:szCs w:val="20"/>
        </w:rPr>
        <w:t>Заказчик</w:t>
      </w:r>
      <w:r w:rsidRPr="004D1D56">
        <w:rPr>
          <w:rFonts w:ascii="Times New Roman" w:hAnsi="Times New Roman"/>
          <w:sz w:val="20"/>
          <w:szCs w:val="20"/>
        </w:rPr>
        <w:t xml:space="preserve">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w:t>
      </w:r>
      <w:r w:rsidR="008215A8" w:rsidRPr="004D1D56">
        <w:rPr>
          <w:rFonts w:ascii="Times New Roman" w:hAnsi="Times New Roman"/>
          <w:sz w:val="20"/>
          <w:szCs w:val="20"/>
        </w:rPr>
        <w:t>Заказчик</w:t>
      </w:r>
      <w:r w:rsidRPr="004D1D56">
        <w:rPr>
          <w:rFonts w:ascii="Times New Roman" w:hAnsi="Times New Roman"/>
          <w:sz w:val="20"/>
          <w:szCs w:val="20"/>
        </w:rPr>
        <w:t xml:space="preserve">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Разъяснения положений документации об аукционе в электронной форме не должны изменять предмет закупки и существенные условия проекта договора.</w:t>
      </w:r>
    </w:p>
    <w:p w:rsidR="002540F6" w:rsidRPr="004D1D56" w:rsidRDefault="007D31A6"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493598" w:rsidRPr="004D1D56">
        <w:rPr>
          <w:rFonts w:ascii="Times New Roman" w:hAnsi="Times New Roman" w:cs="Times New Roman"/>
          <w:color w:val="auto"/>
          <w:sz w:val="20"/>
          <w:szCs w:val="20"/>
        </w:rPr>
        <w:t>5</w:t>
      </w:r>
      <w:r w:rsidR="00B5762E" w:rsidRPr="004D1D56">
        <w:rPr>
          <w:rFonts w:ascii="Times New Roman" w:hAnsi="Times New Roman" w:cs="Times New Roman"/>
          <w:color w:val="auto"/>
          <w:sz w:val="20"/>
          <w:szCs w:val="20"/>
        </w:rPr>
        <w:t>.</w:t>
      </w:r>
      <w:r w:rsidR="0082069C" w:rsidRPr="004D1D56">
        <w:rPr>
          <w:rFonts w:ascii="Times New Roman" w:hAnsi="Times New Roman" w:cs="Times New Roman"/>
          <w:color w:val="auto"/>
          <w:sz w:val="20"/>
          <w:szCs w:val="20"/>
        </w:rPr>
        <w:t>ОТ</w:t>
      </w:r>
      <w:r w:rsidR="0018504F" w:rsidRPr="004D1D56">
        <w:rPr>
          <w:rFonts w:ascii="Times New Roman" w:hAnsi="Times New Roman" w:cs="Times New Roman"/>
          <w:color w:val="auto"/>
          <w:sz w:val="20"/>
          <w:szCs w:val="20"/>
        </w:rPr>
        <w:t>МЕНА</w:t>
      </w:r>
      <w:r w:rsidR="0066121F" w:rsidRPr="004D1D56">
        <w:rPr>
          <w:rFonts w:ascii="Times New Roman" w:hAnsi="Times New Roman" w:cs="Times New Roman"/>
          <w:color w:val="auto"/>
          <w:sz w:val="20"/>
          <w:szCs w:val="20"/>
        </w:rPr>
        <w:t xml:space="preserve">ПРОВЕДЕНИЯ АУКЦИОНА В </w:t>
      </w:r>
      <w:r w:rsidR="0082069C" w:rsidRPr="004D1D56">
        <w:rPr>
          <w:rFonts w:ascii="Times New Roman" w:hAnsi="Times New Roman" w:cs="Times New Roman"/>
          <w:color w:val="auto"/>
          <w:sz w:val="20"/>
          <w:szCs w:val="20"/>
        </w:rPr>
        <w:t>ЭЛЕКТРОННОЙ ФОРМЕ</w:t>
      </w:r>
      <w:bookmarkEnd w:id="4"/>
      <w:bookmarkEnd w:id="5"/>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bookmarkStart w:id="6" w:name="_Toc354603674"/>
      <w:r w:rsidRPr="004D1D56">
        <w:rPr>
          <w:rFonts w:ascii="Times New Roman" w:hAnsi="Times New Roman"/>
          <w:sz w:val="20"/>
          <w:szCs w:val="20"/>
        </w:rPr>
        <w:t>1.</w:t>
      </w:r>
      <w:r w:rsidRPr="004D1D56">
        <w:rPr>
          <w:rFonts w:ascii="Times New Roman" w:hAnsi="Times New Roman"/>
          <w:sz w:val="20"/>
          <w:szCs w:val="20"/>
        </w:rPr>
        <w:tab/>
      </w:r>
      <w:r w:rsidR="00B8254F" w:rsidRPr="004D1D56">
        <w:rPr>
          <w:rFonts w:ascii="Times New Roman" w:hAnsi="Times New Roman"/>
          <w:sz w:val="20"/>
          <w:szCs w:val="20"/>
        </w:rPr>
        <w:t>Заказчик</w:t>
      </w:r>
      <w:r w:rsidRPr="004D1D56">
        <w:rPr>
          <w:rFonts w:ascii="Times New Roman" w:hAnsi="Times New Roman"/>
          <w:sz w:val="20"/>
          <w:szCs w:val="20"/>
        </w:rPr>
        <w:t xml:space="preserve">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закупке. </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Решение об отмене аукциона в электронной форме размещается в ЕИС в день принятия этого решения. </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По истечении срока отмены аукциона в электронной форме в соответствии с частью 1 настояще</w:t>
      </w:r>
      <w:r w:rsidR="00BA25BD" w:rsidRPr="004D1D56">
        <w:rPr>
          <w:rFonts w:ascii="Times New Roman" w:hAnsi="Times New Roman"/>
          <w:sz w:val="20"/>
          <w:szCs w:val="20"/>
        </w:rPr>
        <w:t>го раздела</w:t>
      </w:r>
      <w:r w:rsidRPr="004D1D56">
        <w:rPr>
          <w:rFonts w:ascii="Times New Roman" w:hAnsi="Times New Roman"/>
          <w:sz w:val="20"/>
          <w:szCs w:val="20"/>
        </w:rPr>
        <w:t xml:space="preserve"> и до заключения договора </w:t>
      </w:r>
      <w:r w:rsidR="003D2C2F" w:rsidRPr="004D1D56">
        <w:rPr>
          <w:rFonts w:ascii="Times New Roman" w:hAnsi="Times New Roman"/>
          <w:sz w:val="20"/>
          <w:szCs w:val="20"/>
        </w:rPr>
        <w:t>Заказчик</w:t>
      </w:r>
      <w:r w:rsidRPr="004D1D56">
        <w:rPr>
          <w:rFonts w:ascii="Times New Roman" w:hAnsi="Times New Roman"/>
          <w:sz w:val="20"/>
          <w:szCs w:val="20"/>
        </w:rPr>
        <w:t xml:space="preserve">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rsidR="002540F6" w:rsidRPr="004D1D56" w:rsidRDefault="007D31A6"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lastRenderedPageBreak/>
        <w:t xml:space="preserve">РАЗДЕЛ </w:t>
      </w:r>
      <w:r w:rsidR="00493598" w:rsidRPr="004D1D56">
        <w:rPr>
          <w:rFonts w:ascii="Times New Roman" w:hAnsi="Times New Roman" w:cs="Times New Roman"/>
          <w:color w:val="auto"/>
          <w:sz w:val="20"/>
          <w:szCs w:val="20"/>
        </w:rPr>
        <w:t>6</w:t>
      </w:r>
      <w:r w:rsidR="00CA6B48" w:rsidRPr="004D1D56">
        <w:rPr>
          <w:rFonts w:ascii="Times New Roman" w:hAnsi="Times New Roman" w:cs="Times New Roman"/>
          <w:color w:val="auto"/>
          <w:sz w:val="20"/>
          <w:szCs w:val="20"/>
        </w:rPr>
        <w:t>.</w:t>
      </w:r>
      <w:bookmarkEnd w:id="6"/>
      <w:r w:rsidR="00882B9E" w:rsidRPr="004D1D56">
        <w:rPr>
          <w:rFonts w:ascii="Times New Roman" w:hAnsi="Times New Roman" w:cs="Times New Roman"/>
          <w:color w:val="auto"/>
          <w:sz w:val="20"/>
          <w:szCs w:val="20"/>
        </w:rPr>
        <w:t>ПОРЯДОК РАССМОТРЕНИЯ ПЕРВЫХ ЧАСТЕЙ</w:t>
      </w:r>
      <w:r w:rsidR="00882B9E" w:rsidRPr="004D1D56">
        <w:rPr>
          <w:rFonts w:ascii="Times New Roman" w:hAnsi="Times New Roman" w:cs="Times New Roman"/>
          <w:color w:val="auto"/>
          <w:sz w:val="20"/>
          <w:szCs w:val="20"/>
        </w:rPr>
        <w:br/>
        <w:t>ЗАЯВОК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После окончания времени подачи заявок на участие в аукционе в электронной форме, оператор электронной торговой площадки направляет </w:t>
      </w:r>
      <w:r w:rsidR="00716924" w:rsidRPr="004D1D56">
        <w:rPr>
          <w:rFonts w:ascii="Times New Roman" w:hAnsi="Times New Roman"/>
          <w:sz w:val="20"/>
          <w:szCs w:val="20"/>
        </w:rPr>
        <w:t>Заказчику</w:t>
      </w:r>
      <w:r w:rsidRPr="004D1D56">
        <w:rPr>
          <w:rFonts w:ascii="Times New Roman" w:hAnsi="Times New Roman"/>
          <w:sz w:val="20"/>
          <w:szCs w:val="20"/>
        </w:rPr>
        <w:t xml:space="preserve"> первые части заявки на участие в аукционе в электронной форме, поступившие до даты и времени окончания срока подачи заявок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товаров, работ, услуг, являющихся предметом закупки.</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Срок рассмотрения первых частей заявок на участие в аукционе в электронной форме не может превышать десять дней, исчисляемых со дня, следующего за днем окончания срока подачи заявок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На основании результатов рассмотрения первых частей заявок на участие в аукционе в электронной форме комиссией принимается решение о допуске к участию в аукционе в электронной форме участника закупки или об отказе в допуске такого участника закупки к участию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Участник закупки не допускается к участию в аукционе в электронной форме и заявка на участие в аукционе в электронной форме такого участника отклоняется в случае: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непредоставления сведений, предусмотренных пунктами </w:t>
      </w:r>
      <w:r w:rsidR="002B7E80" w:rsidRPr="004D1D56">
        <w:rPr>
          <w:rFonts w:ascii="Times New Roman" w:hAnsi="Times New Roman"/>
          <w:sz w:val="20"/>
          <w:szCs w:val="20"/>
        </w:rPr>
        <w:t>1 части 4 пункта 20</w:t>
      </w:r>
      <w:r w:rsidR="002C73E9"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861EA7" w:rsidRPr="004D1D56">
        <w:rPr>
          <w:rFonts w:ascii="Times New Roman" w:hAnsi="Times New Roman"/>
          <w:sz w:val="20"/>
          <w:szCs w:val="20"/>
        </w:rPr>
        <w:t xml:space="preserve"> в электронной форме» раздела 11</w:t>
      </w:r>
      <w:r w:rsidR="002C73E9" w:rsidRPr="004D1D56">
        <w:rPr>
          <w:rFonts w:ascii="Times New Roman" w:hAnsi="Times New Roman"/>
          <w:sz w:val="20"/>
          <w:szCs w:val="20"/>
        </w:rPr>
        <w:t xml:space="preserve"> «Информационная карта» документации об аукционе в электронной форме</w:t>
      </w:r>
      <w:r w:rsidRPr="004D1D56">
        <w:rPr>
          <w:rFonts w:ascii="Times New Roman" w:hAnsi="Times New Roman"/>
          <w:sz w:val="20"/>
          <w:szCs w:val="20"/>
        </w:rPr>
        <w:t>, или предоставления недостоверных сведений;</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несоответствия сведений, предусмотренных пунктами </w:t>
      </w:r>
      <w:r w:rsidR="002B7E80" w:rsidRPr="004D1D56">
        <w:rPr>
          <w:rFonts w:ascii="Times New Roman" w:hAnsi="Times New Roman"/>
          <w:sz w:val="20"/>
          <w:szCs w:val="20"/>
        </w:rPr>
        <w:t>1 части 4 пункта 20</w:t>
      </w:r>
      <w:r w:rsidR="002C73E9"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861EA7" w:rsidRPr="004D1D56">
        <w:rPr>
          <w:rFonts w:ascii="Times New Roman" w:hAnsi="Times New Roman"/>
          <w:sz w:val="20"/>
          <w:szCs w:val="20"/>
        </w:rPr>
        <w:t xml:space="preserve"> в электронной форме» раздела 11</w:t>
      </w:r>
      <w:r w:rsidR="002C73E9" w:rsidRPr="004D1D56">
        <w:rPr>
          <w:rFonts w:ascii="Times New Roman" w:hAnsi="Times New Roman"/>
          <w:sz w:val="20"/>
          <w:szCs w:val="20"/>
        </w:rPr>
        <w:t xml:space="preserve"> «Информационная карта»</w:t>
      </w:r>
      <w:r w:rsidRPr="004D1D56">
        <w:rPr>
          <w:rFonts w:ascii="Times New Roman" w:hAnsi="Times New Roman"/>
          <w:sz w:val="20"/>
          <w:szCs w:val="20"/>
        </w:rPr>
        <w:t>документации об аукционе в электронной форме;</w:t>
      </w:r>
    </w:p>
    <w:p w:rsidR="00FF1C0D"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3) наличие в сведениях, предусмотренных </w:t>
      </w:r>
      <w:r w:rsidR="002B7E80" w:rsidRPr="004D1D56">
        <w:rPr>
          <w:rFonts w:ascii="Times New Roman" w:hAnsi="Times New Roman"/>
          <w:sz w:val="20"/>
          <w:szCs w:val="20"/>
        </w:rPr>
        <w:t>2 части 4 пункта 20</w:t>
      </w:r>
      <w:r w:rsidR="00FF1C0D"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861EA7" w:rsidRPr="004D1D56">
        <w:rPr>
          <w:rFonts w:ascii="Times New Roman" w:hAnsi="Times New Roman"/>
          <w:sz w:val="20"/>
          <w:szCs w:val="20"/>
        </w:rPr>
        <w:t xml:space="preserve"> в электронной форме» раздела 11</w:t>
      </w:r>
      <w:r w:rsidR="00FF1C0D" w:rsidRPr="004D1D56">
        <w:rPr>
          <w:rFonts w:ascii="Times New Roman" w:hAnsi="Times New Roman"/>
          <w:sz w:val="20"/>
          <w:szCs w:val="20"/>
        </w:rPr>
        <w:t xml:space="preserve"> «Информационная карта» настоящей документации недостоверных сведений.</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Отказ в допуске к участию в аукционе в электронной форме по основаниям, не предусмотренным частью 4 настояще</w:t>
      </w:r>
      <w:r w:rsidR="00BA25BD" w:rsidRPr="004D1D56">
        <w:rPr>
          <w:rFonts w:ascii="Times New Roman" w:hAnsi="Times New Roman"/>
          <w:sz w:val="20"/>
          <w:szCs w:val="20"/>
        </w:rPr>
        <w:t>го раздела</w:t>
      </w:r>
      <w:r w:rsidRPr="004D1D56">
        <w:rPr>
          <w:rFonts w:ascii="Times New Roman" w:hAnsi="Times New Roman"/>
          <w:sz w:val="20"/>
          <w:szCs w:val="20"/>
        </w:rPr>
        <w:t>, не допускается.</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отказа в допуске заявки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 xml:space="preserve">На основании результатов рассмотрения первых частей заявок на участие в аукционе в электронной форме, комиссией оформляется протокол рассмотрения первых частей заявок на участие в аукционе в электронной форме, который ведется комиссией и подписывается всеми присутствующими на заседании членами комиссии в день окончания срока рассмотрения первых частей заявок на участие в аукционе. </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Протокол рассмотрения первых частей заявок на участие в аукционе в электронной форме должен содержать следующие сведения:</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дата проведения рассмотрения первых частей заявок на участие в аукционе в электронной форме;</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предмет аукциона в электронной форме;</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сведения об объеме закупаемых товаров, работ, услуг, о начальной (максимальной) цене договора, сроке исполнения договора;</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фамилии, имена, отчества членов комиссии, присутствующих при рассмотрении первых частей заявок на участие в аукционе в электронной форме;</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количество поданных на участие в закупке (этапе закупки) заявок, а также дата и время регистрации каждой такой заявки;</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 xml:space="preserve">сведения о порядковых номерах заявок на участие в аукционе в электронной форме; </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решение каждого члена комиссии и общее решение комиссии о допуске участника закупки к участию в аукционе в электронной форме;</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решение каждого члена комиссии и общее решение комиссии об отказе в допуске участника закупки к участию в аукционе в электронной форме с указанием оснований отклонения заявки на участие в аукционе в электронной форме, установленные частью 4 настоящей статьи, обоснование такого отказа;</w:t>
      </w:r>
    </w:p>
    <w:p w:rsidR="00424EE1" w:rsidRPr="004D1D56" w:rsidRDefault="00424EE1"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количество заявок на участие в закупке, которые отклонены;</w:t>
      </w:r>
    </w:p>
    <w:p w:rsidR="00424EE1" w:rsidRPr="004D1D56" w:rsidRDefault="00424EE1" w:rsidP="004D1D56">
      <w:pPr>
        <w:widowControl w:val="0"/>
        <w:tabs>
          <w:tab w:val="left" w:pos="1134"/>
        </w:tabs>
        <w:spacing w:after="0" w:line="240" w:lineRule="auto"/>
        <w:jc w:val="both"/>
        <w:rPr>
          <w:rFonts w:ascii="Times New Roman" w:hAnsi="Times New Roman"/>
          <w:sz w:val="20"/>
          <w:szCs w:val="20"/>
        </w:rPr>
      </w:pPr>
      <w:r w:rsidRPr="004D1D56">
        <w:rPr>
          <w:rFonts w:ascii="Times New Roman" w:hAnsi="Times New Roman"/>
          <w:sz w:val="20"/>
          <w:szCs w:val="20"/>
        </w:rPr>
        <w:t>10)</w:t>
      </w:r>
      <w:r w:rsidRPr="004D1D56">
        <w:rPr>
          <w:rFonts w:ascii="Times New Roman" w:hAnsi="Times New Roman"/>
          <w:sz w:val="20"/>
          <w:szCs w:val="20"/>
        </w:rPr>
        <w:tab/>
        <w:t xml:space="preserve">дата подписания протокола. </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 xml:space="preserve">В течение трех календарных дней со дня подписания протокола рассмотрения первых частей заявок на участие в аукционе в электронной форме такой протокол размещается </w:t>
      </w:r>
      <w:r w:rsidR="007577D2" w:rsidRPr="004D1D56">
        <w:rPr>
          <w:rFonts w:ascii="Times New Roman" w:hAnsi="Times New Roman"/>
          <w:sz w:val="20"/>
          <w:szCs w:val="20"/>
        </w:rPr>
        <w:t>Заказчиком</w:t>
      </w:r>
      <w:r w:rsidRPr="004D1D56">
        <w:rPr>
          <w:rFonts w:ascii="Times New Roman" w:hAnsi="Times New Roman"/>
          <w:sz w:val="20"/>
          <w:szCs w:val="20"/>
        </w:rPr>
        <w:t xml:space="preserve"> в ЕИС.</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В случае если по окончании срока подачи заявок на участие в аукционе в электронной форме не подано ни одной заявки на участие в аукционе в электронной форме, аукцион к электронной форме признается несостоявшимся, при этом в протокол рассмотрения первых частей заявок на участие в аукционе в электронной форме вносится запись о признании аукциона в электронной форме несостоявшимся в связи с отсутствием поданных заявок на участие в аукционе в электронной форме на время и дату окончания срока подачи заявок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10.</w:t>
      </w:r>
      <w:r w:rsidRPr="004D1D56">
        <w:rPr>
          <w:rFonts w:ascii="Times New Roman" w:hAnsi="Times New Roman"/>
          <w:sz w:val="20"/>
          <w:szCs w:val="20"/>
        </w:rPr>
        <w:tab/>
        <w:t>В случае если на основании результатов рассмотрения первых частей заявок на участие в аукционе в электронной форме принято решение об отказе в допуске к участию в аукционе в электронной форме всех участников закупок, подавших заявки на участие в аукционе в электронной форме, аукцион в электронной форме признается несостоявшимся.</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lastRenderedPageBreak/>
        <w:t>При этом в протокол рассмотрения первых частей заявок на участие в аукционе в электронной форме вносится запись о признании аукциона в электронной форме несостоявшимся в связи с принятием комиссией решений об отказе в допуске к участию в аукционе в электронной форме всем участникам закупок, подавшим заявки на участие в аукционе в электронной форме.</w:t>
      </w:r>
    </w:p>
    <w:p w:rsidR="0018504F" w:rsidRPr="004D1D56" w:rsidRDefault="0018504F"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11.</w:t>
      </w:r>
      <w:r w:rsidRPr="004D1D56">
        <w:rPr>
          <w:rFonts w:ascii="Times New Roman" w:hAnsi="Times New Roman"/>
          <w:sz w:val="20"/>
          <w:szCs w:val="20"/>
        </w:rPr>
        <w:tab/>
        <w:t>В случае если на основании результатов рассмотрения первых частей заявок на участие в аукционе в электронной форме комиссией принято решение о допуске к участию в аукционе в электронной форме только одного участника закупки, подавшего заявку на участие в аукционе в электронной форме, аукцион в электронной форме признается несостоявшимся. При этом в протокол рассмотрения первых частей заявок на участие в аукционе в электронной форме вносится запись о признании аукциона в электронной форме несостоявшимся в связи с принятием комиссией решения о допуске к участию в аукционе в электронной форме только одного участника закупки, подавшего заявку на участие в аукционе в электронной форме.</w:t>
      </w:r>
    </w:p>
    <w:p w:rsidR="0018504F" w:rsidRPr="004D1D56" w:rsidRDefault="00493598" w:rsidP="004D1D56">
      <w:pPr>
        <w:keepNext/>
        <w:keepLines/>
        <w:spacing w:after="0" w:line="240" w:lineRule="auto"/>
        <w:jc w:val="center"/>
        <w:outlineLvl w:val="1"/>
        <w:rPr>
          <w:rFonts w:ascii="Times New Roman" w:eastAsiaTheme="majorEastAsia" w:hAnsi="Times New Roman"/>
          <w:b/>
          <w:bCs/>
          <w:sz w:val="20"/>
          <w:szCs w:val="20"/>
        </w:rPr>
      </w:pPr>
      <w:r w:rsidRPr="004D1D56">
        <w:rPr>
          <w:rFonts w:ascii="Times New Roman" w:eastAsiaTheme="majorEastAsia" w:hAnsi="Times New Roman"/>
          <w:b/>
          <w:bCs/>
          <w:sz w:val="20"/>
          <w:szCs w:val="20"/>
        </w:rPr>
        <w:t>РАЗДЕЛ 7</w:t>
      </w:r>
      <w:r w:rsidR="0018504F" w:rsidRPr="004D1D56">
        <w:rPr>
          <w:rFonts w:ascii="Times New Roman" w:eastAsiaTheme="majorEastAsia" w:hAnsi="Times New Roman"/>
          <w:b/>
          <w:bCs/>
          <w:sz w:val="20"/>
          <w:szCs w:val="20"/>
        </w:rPr>
        <w:t xml:space="preserve">. ПОРЯДОК ПРОВЕДЕНИЯ АУКЦИОНА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В аукционе в электронной форме могут участвовать только участники закупки, в отношении которых комиссией принято решение о допуске к участию в аукционе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Аукцион в электронной форме проводится на электронной торговой площадке в день и время, указанные в документации об аукционе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 xml:space="preserve">Днем проведения аукциона в электронной форме является рабочий день, </w:t>
      </w:r>
      <w:r w:rsidR="00672A2A" w:rsidRPr="004D1D56">
        <w:rPr>
          <w:rFonts w:ascii="Times New Roman" w:hAnsi="Times New Roman"/>
          <w:sz w:val="20"/>
          <w:szCs w:val="20"/>
          <w:lang w:eastAsia="ru-RU"/>
        </w:rPr>
        <w:t>по истечению 1 дня со дня подписания протокола рассмотрения заявок</w:t>
      </w:r>
      <w:r w:rsidRPr="004D1D56">
        <w:rPr>
          <w:rFonts w:ascii="Times New Roman" w:hAnsi="Times New Roman"/>
          <w:sz w:val="20"/>
          <w:szCs w:val="20"/>
        </w:rPr>
        <w:t xml:space="preserve"> на участие в аукционе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 xml:space="preserve">Аукцион в электронной форме проводится путем снижения начальной (максимальной) цены </w:t>
      </w:r>
      <w:r w:rsidR="00A36BA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указанной в документации об аукционе в электронной форме, в порядке, установленном настоящей статьей, за исключением случая, установленного частью 10 настоящей статьи.</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 xml:space="preserve">«Шаг аукциона» составляет от ноля целых пяти десятых процента до пяти процентов начальной (максимальной) цены </w:t>
      </w:r>
      <w:r w:rsidR="00BC0B00"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 xml:space="preserve">При проведении аукциона в электронной форме участники закупки подают предложения о цене договора, предусматривающие снижение текущего минимального предложения о цене </w:t>
      </w:r>
      <w:r w:rsidR="00BC0B00"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на величину в пределах «шага аукциона» в соответствии с регламентом электронной торговой площадки.</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 xml:space="preserve">При проведении аукциона в электронной форме устанавливается время приема предложений участников закупки о цене </w:t>
      </w:r>
      <w:r w:rsidR="002564B4"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составляющее десять минут от начала проведения аукциона в электронной форме до истечения срока подачи предложений о цене </w:t>
      </w:r>
      <w:r w:rsidR="002564B4"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а также десять минут после поступления последнего предложения о цене </w:t>
      </w:r>
      <w:r w:rsidR="002564B4"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Время, оставшееся до истечения срока подачи предложений о цене </w:t>
      </w:r>
      <w:r w:rsidR="00D023C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обновляется автоматически, с помощью программных и технических средств, обеспечивающих проведение аукциона в электронной форме, после снижения начальной (максимальной) цены </w:t>
      </w:r>
      <w:r w:rsidR="00D023C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или текущего минимального предложения о цене </w:t>
      </w:r>
      <w:r w:rsidR="00D023C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на аукционе в электронной форме. Если в течение указанного времени ни одного предложения о более низкой цене </w:t>
      </w:r>
      <w:r w:rsidR="00D023C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не поступило, аукцион автоматически, при помощи программных и технических средств, обеспечивающих его проведение, завершается.</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Оператор электронной торговой площадки обязан обеспечивать при проведении аукциона в электронной форме конфиденциальность данных об участниках закупки.</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 xml:space="preserve">В случае если была предложена цена </w:t>
      </w:r>
      <w:r w:rsidR="00673B3F"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равная цене, предложенной другим участником закупки в электронной форме, лучшим признается предложение о цене </w:t>
      </w:r>
      <w:r w:rsidR="00673B3F"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поступившее ранее других предложений.</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10.</w:t>
      </w:r>
      <w:r w:rsidRPr="004D1D56">
        <w:rPr>
          <w:rFonts w:ascii="Times New Roman" w:hAnsi="Times New Roman"/>
          <w:sz w:val="20"/>
          <w:szCs w:val="20"/>
        </w:rPr>
        <w:tab/>
        <w:t xml:space="preserve">В случае если при проведении аукциона в электронной форме цена </w:t>
      </w:r>
      <w:r w:rsidR="00887DF3"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снижена до нуля, проводится аукцион в электронной форме на право заключить договор. В этом случае аукцион в электронной форме проводится путем повышения цены </w:t>
      </w:r>
      <w:r w:rsidR="00887DF3"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 учетом следующих особенностей:</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аукцион в электронной форме в соответствии с настоящей частью проводится до достижения цены договора не более чем сто миллионов рублей;</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в случае проведения аукциона в электронной форме на право заключить договор до достижения цены договора, превышающей соответствующее значение начальной (максимальной) цены договора, обеспечение исполнения договора предоставляется в размере обеспечения исполнения договора, предусмотренном документацией об аукционе в электронной форме, исходя из цены договора, достигнутой на аукционе в электронной форме, пров</w:t>
      </w:r>
      <w:r w:rsidR="003E181F" w:rsidRPr="004D1D56">
        <w:rPr>
          <w:rFonts w:ascii="Times New Roman" w:hAnsi="Times New Roman"/>
          <w:sz w:val="20"/>
          <w:szCs w:val="20"/>
        </w:rPr>
        <w:t>одимом в соответствии с настоящим разделом</w:t>
      </w:r>
      <w:r w:rsidRPr="004D1D56">
        <w:rPr>
          <w:rFonts w:ascii="Times New Roman" w:hAnsi="Times New Roman"/>
          <w:sz w:val="20"/>
          <w:szCs w:val="20"/>
        </w:rPr>
        <w:t>.</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11.</w:t>
      </w:r>
      <w:r w:rsidRPr="004D1D56">
        <w:rPr>
          <w:rFonts w:ascii="Times New Roman" w:hAnsi="Times New Roman"/>
          <w:sz w:val="20"/>
          <w:szCs w:val="20"/>
        </w:rPr>
        <w:tab/>
        <w:t xml:space="preserve">Протокол проведения аукциона в электронной форме размещается комиссией на электронной торговой площадке непосредственно в день окончания аукциона в электронной форме, и в ЕИС – в течение трех дней после окончания аукциона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В протоколе проведения аукциона указываются:</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адрес электронной торговой площадки;</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дата, время начала и окончания аукциона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 xml:space="preserve">начальная (максимальная) цена </w:t>
      </w:r>
      <w:r w:rsidR="00BB6B8D"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 xml:space="preserve">все минимальные предложения о цене </w:t>
      </w:r>
      <w:r w:rsidR="00A55B98"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сделанные участниками закупки в электронной форме и ранжированные по мере убывания (в случае, предусмотренном частью 10 настоящей статьи,– по мере возрастания) с указанием порядковых номеров, присвоенных заявкам на участие в аукционе в </w:t>
      </w:r>
      <w:r w:rsidRPr="004D1D56">
        <w:rPr>
          <w:rFonts w:ascii="Times New Roman" w:hAnsi="Times New Roman"/>
          <w:sz w:val="20"/>
          <w:szCs w:val="20"/>
        </w:rPr>
        <w:lastRenderedPageBreak/>
        <w:t xml:space="preserve">электронной форме, которые поданы участниками закупки, сделавшими соответствующие предложения о цене </w:t>
      </w:r>
      <w:r w:rsidR="00635EC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и с указанием времени поступления данных предложений;</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сведения об объеме, сроке исполнения договора.</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12.</w:t>
      </w:r>
      <w:r w:rsidRPr="004D1D56">
        <w:rPr>
          <w:rFonts w:ascii="Times New Roman" w:hAnsi="Times New Roman"/>
          <w:sz w:val="20"/>
          <w:szCs w:val="20"/>
        </w:rPr>
        <w:tab/>
        <w:t>В течение одного дня после размещения на электронной торговой площадке протокола, указанного в части 11 настояще</w:t>
      </w:r>
      <w:r w:rsidR="003E181F" w:rsidRPr="004D1D56">
        <w:rPr>
          <w:rFonts w:ascii="Times New Roman" w:hAnsi="Times New Roman"/>
          <w:sz w:val="20"/>
          <w:szCs w:val="20"/>
        </w:rPr>
        <w:t>го раздела</w:t>
      </w:r>
      <w:r w:rsidRPr="004D1D56">
        <w:rPr>
          <w:rFonts w:ascii="Times New Roman" w:hAnsi="Times New Roman"/>
          <w:sz w:val="20"/>
          <w:szCs w:val="20"/>
        </w:rPr>
        <w:t xml:space="preserve">, оператор электронной торговой площадки обязан направить </w:t>
      </w:r>
      <w:r w:rsidR="00EB5A33" w:rsidRPr="004D1D56">
        <w:rPr>
          <w:rFonts w:ascii="Times New Roman" w:hAnsi="Times New Roman"/>
          <w:sz w:val="20"/>
          <w:szCs w:val="20"/>
        </w:rPr>
        <w:t>Заказчику</w:t>
      </w:r>
      <w:r w:rsidRPr="004D1D56">
        <w:rPr>
          <w:rFonts w:ascii="Times New Roman" w:hAnsi="Times New Roman"/>
          <w:sz w:val="20"/>
          <w:szCs w:val="20"/>
        </w:rPr>
        <w:t xml:space="preserve"> вторые части заявок на участие в аукционе в электронной форме, поданных участниками аукциона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13.</w:t>
      </w:r>
      <w:r w:rsidRPr="004D1D56">
        <w:rPr>
          <w:rFonts w:ascii="Times New Roman" w:hAnsi="Times New Roman"/>
          <w:sz w:val="20"/>
          <w:szCs w:val="20"/>
        </w:rPr>
        <w:tab/>
        <w:t xml:space="preserve">В случае если в течение десяти минут после начала проведения аукциона в электронной форме ни один из участников закупки не подал предложение о цене </w:t>
      </w:r>
      <w:r w:rsidR="007A5F7A"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в соответствии с частью 6 настояще</w:t>
      </w:r>
      <w:r w:rsidR="003E181F" w:rsidRPr="004D1D56">
        <w:rPr>
          <w:rFonts w:ascii="Times New Roman" w:hAnsi="Times New Roman"/>
          <w:sz w:val="20"/>
          <w:szCs w:val="20"/>
        </w:rPr>
        <w:t>го раздела</w:t>
      </w:r>
      <w:r w:rsidRPr="004D1D56">
        <w:rPr>
          <w:rFonts w:ascii="Times New Roman" w:hAnsi="Times New Roman"/>
          <w:sz w:val="20"/>
          <w:szCs w:val="20"/>
        </w:rPr>
        <w:t xml:space="preserve">, аукцион в электронной форме признается несостоявшимся. </w:t>
      </w:r>
    </w:p>
    <w:p w:rsidR="009928D1" w:rsidRPr="004D1D56" w:rsidRDefault="009928D1"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493598" w:rsidRPr="004D1D56">
        <w:rPr>
          <w:rFonts w:ascii="Times New Roman" w:hAnsi="Times New Roman" w:cs="Times New Roman"/>
          <w:color w:val="auto"/>
          <w:sz w:val="20"/>
          <w:szCs w:val="20"/>
        </w:rPr>
        <w:t>8</w:t>
      </w:r>
      <w:r w:rsidRPr="004D1D56">
        <w:rPr>
          <w:rFonts w:ascii="Times New Roman" w:hAnsi="Times New Roman" w:cs="Times New Roman"/>
          <w:color w:val="auto"/>
          <w:sz w:val="20"/>
          <w:szCs w:val="20"/>
        </w:rPr>
        <w:t>. ПОРЯДОК РАССМОТРЕНИЯ ВТОРЫХ ЧАСТЕЙ ЗАЯВОК НА УЧАСТИЕ В АУКЦИОНЕ В ЭЛЕКТРОННОЙ ФОРМЕ И ПОДВЕДЕНИЯ ИТОГОВ АУКЦИОНА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bookmarkStart w:id="7" w:name="_Toc420288004"/>
      <w:r w:rsidRPr="004D1D56">
        <w:rPr>
          <w:rFonts w:ascii="Times New Roman" w:hAnsi="Times New Roman"/>
          <w:sz w:val="20"/>
          <w:szCs w:val="20"/>
        </w:rPr>
        <w:t>1.</w:t>
      </w:r>
      <w:r w:rsidRPr="004D1D56">
        <w:rPr>
          <w:rFonts w:ascii="Times New Roman" w:hAnsi="Times New Roman"/>
          <w:sz w:val="20"/>
          <w:szCs w:val="20"/>
        </w:rPr>
        <w:tab/>
        <w:t xml:space="preserve">Комиссия рассматривает вторые части заявок на участие в аукционе в электронной форме, а также документы, направленные </w:t>
      </w:r>
      <w:r w:rsidR="00AC00A9" w:rsidRPr="004D1D56">
        <w:rPr>
          <w:rFonts w:ascii="Times New Roman" w:hAnsi="Times New Roman"/>
          <w:sz w:val="20"/>
          <w:szCs w:val="20"/>
        </w:rPr>
        <w:t>Заказчику</w:t>
      </w:r>
      <w:r w:rsidRPr="004D1D56">
        <w:rPr>
          <w:rFonts w:ascii="Times New Roman" w:hAnsi="Times New Roman"/>
          <w:sz w:val="20"/>
          <w:szCs w:val="20"/>
        </w:rPr>
        <w:t xml:space="preserve"> оператором электронной торговой площадки, на соответствие их требованиям, установленным документацией об аукционе в электронной форме.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аукционе в электронной форме требованиям, установленным документацией об аукционе в электронной форме, в порядке и по основаниям, которые предусмотрены настоящей статьей.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 xml:space="preserve">Общий срок рассмотрения вторых частей заявок на участие в аукционе в электронной форме не может превышать семь календарных дней со дня размещения на электронной площадке протокола проведения аукциона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Заявка на участие в аукционе в электронной форме признается не соответствующей требованиям, установленным документацией об аукционе в электронной форме, в случае:</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непредоставления документов, определенных </w:t>
      </w:r>
      <w:r w:rsidR="00B17415" w:rsidRPr="004D1D56">
        <w:rPr>
          <w:rFonts w:ascii="Times New Roman" w:hAnsi="Times New Roman"/>
          <w:sz w:val="20"/>
          <w:szCs w:val="20"/>
        </w:rPr>
        <w:t>второй частью заявки</w:t>
      </w:r>
      <w:r w:rsidRPr="004D1D56">
        <w:rPr>
          <w:rFonts w:ascii="Times New Roman" w:hAnsi="Times New Roman"/>
          <w:sz w:val="20"/>
          <w:szCs w:val="20"/>
        </w:rPr>
        <w:t xml:space="preserve">, с учетом документов, ранее представленных в составе первых частей заявок на участие в аукционе в электронной форме, или их несоответствия требованиям документации об аукционе в электронной форме, а также наличия в таких документах недостоверных сведений об участнике закупки;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несоответствия участника закупки требованиям, установленным </w:t>
      </w:r>
      <w:r w:rsidR="001A7803" w:rsidRPr="004D1D56">
        <w:rPr>
          <w:rFonts w:ascii="Times New Roman" w:hAnsi="Times New Roman"/>
          <w:sz w:val="20"/>
          <w:szCs w:val="20"/>
        </w:rPr>
        <w:t>пунктом 18</w:t>
      </w:r>
      <w:r w:rsidR="007C78E4" w:rsidRPr="004D1D56">
        <w:rPr>
          <w:rFonts w:ascii="Times New Roman" w:hAnsi="Times New Roman"/>
          <w:sz w:val="20"/>
          <w:szCs w:val="20"/>
        </w:rPr>
        <w:t xml:space="preserve"> «Требования </w:t>
      </w:r>
      <w:r w:rsidR="00CA6197" w:rsidRPr="004D1D56">
        <w:rPr>
          <w:rFonts w:ascii="Times New Roman" w:hAnsi="Times New Roman"/>
          <w:sz w:val="20"/>
          <w:szCs w:val="20"/>
        </w:rPr>
        <w:t>к участникам закупки» раздела 11</w:t>
      </w:r>
      <w:r w:rsidR="007C78E4" w:rsidRPr="004D1D56">
        <w:rPr>
          <w:rFonts w:ascii="Times New Roman" w:hAnsi="Times New Roman"/>
          <w:sz w:val="20"/>
          <w:szCs w:val="20"/>
        </w:rPr>
        <w:t xml:space="preserve"> «Информационная карта» настоящей документации</w:t>
      </w:r>
      <w:r w:rsidRPr="004D1D56">
        <w:rPr>
          <w:rFonts w:ascii="Times New Roman" w:hAnsi="Times New Roman"/>
          <w:sz w:val="20"/>
          <w:szCs w:val="20"/>
        </w:rPr>
        <w:t>.</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Принятие решения о несоответствии заявки на участие в аукционе в электронной форме требованиям, установленным документацией об аукционе в электронной форме, по основаниям, не предусмотренным частью 4 настояще</w:t>
      </w:r>
      <w:r w:rsidR="003E181F" w:rsidRPr="004D1D56">
        <w:rPr>
          <w:rFonts w:ascii="Times New Roman" w:hAnsi="Times New Roman"/>
          <w:sz w:val="20"/>
          <w:szCs w:val="20"/>
        </w:rPr>
        <w:t>го раздела</w:t>
      </w:r>
      <w:r w:rsidRPr="004D1D56">
        <w:rPr>
          <w:rFonts w:ascii="Times New Roman" w:hAnsi="Times New Roman"/>
          <w:sz w:val="20"/>
          <w:szCs w:val="20"/>
        </w:rPr>
        <w:t>, не допускается.</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 xml:space="preserve">Комиссией оформляется протокол подведения итогов аукциона в электронной форме, который подписывается всеми присутствующими на заседании членами комиссии в день окончания рассмотрения заявок на участие в аукционе в электронной форме. </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Протокол подведения итогов аукциона в электронной форме должен содержать следующие сведения:</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дату проведения рассмотрения вторых частей заявок на участие в аукционе в электронной форме и подведения итогов аукциона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предмет аукциона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 xml:space="preserve">сведения об объеме, о начальной (максимальной) цене </w:t>
      </w:r>
      <w:r w:rsidR="005F3212"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сроке исполнения договора;</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фамилии, имена, отчества членов комиссии, присутствующих при рассмотрении вторых частей заявок на участие в аукционе в электронной форме и подведении итогов аукциона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сведения о порядковых номерах всех рассмотренных заявок на участие в аукционе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решение каждого члена комиссии и общее решение комиссии о соответствии второй части заявки на участие в аукционе в электронной форме участников закупок, принявших участие в аукционе в электронной форме, требованиям документации об аукционе в электронной форме;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решение каждого члена комиссии и общее решение комиссии о несоответствии второй части заявки на участие в аукционе в электронной форме всех участников закупок, принявших участие в аукционе в электронной форме, требованиям документации об аукционе в электронной форме с указанием на основания отказа в допуске, установленные частью 4 настоящей статьи, обоснование такого отказа;</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решение о победителе аукциона в электронной форме, а также участниках закупки, заявкам на участие в аукционе в электронной форме которых присвоены второй и третий номер;</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(при наличии) победителя аукциона в электронной форме, а также участников закупки, заявкам на участие в аукционе в электронной форме которых присвоены второй и третий номер.</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Помимо этого, указанный протокол должен содержать следующие сведения: дата подписания протокола; количество поданных заявок на участие в закупке, а также дата и время регистрации каждой такой заявки; количество заявок на участие в закупке, которые отклонены.</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В течение трех календарных дней со дня подписания протокола подведения итогов аукциона в электронной форме такой протокол размещается </w:t>
      </w:r>
      <w:r w:rsidR="00AC00A9" w:rsidRPr="004D1D56">
        <w:rPr>
          <w:rFonts w:ascii="Times New Roman" w:hAnsi="Times New Roman"/>
          <w:sz w:val="20"/>
          <w:szCs w:val="20"/>
        </w:rPr>
        <w:t>Заказчиком</w:t>
      </w:r>
      <w:r w:rsidRPr="004D1D56">
        <w:rPr>
          <w:rFonts w:ascii="Times New Roman" w:hAnsi="Times New Roman"/>
          <w:sz w:val="20"/>
          <w:szCs w:val="20"/>
        </w:rPr>
        <w:t xml:space="preserve"> в ЕИС.</w:t>
      </w:r>
    </w:p>
    <w:p w:rsidR="00F72EE8" w:rsidRPr="004D1D56"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 xml:space="preserve">Участник аукциона в электронной форме, который предложил наиболее низкую цену договора, заявка на </w:t>
      </w:r>
      <w:r w:rsidRPr="004D1D56">
        <w:rPr>
          <w:rFonts w:ascii="Times New Roman" w:hAnsi="Times New Roman"/>
          <w:sz w:val="20"/>
          <w:szCs w:val="20"/>
        </w:rPr>
        <w:lastRenderedPageBreak/>
        <w:t xml:space="preserve">участие в аукционе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w:t>
      </w:r>
    </w:p>
    <w:p w:rsidR="00AE0AE4" w:rsidRPr="004D1D56" w:rsidRDefault="00AE0AE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В случае, предусмотренны</w:t>
      </w:r>
      <w:r w:rsidR="00F72EE8" w:rsidRPr="004D1D56">
        <w:rPr>
          <w:rFonts w:ascii="Times New Roman" w:hAnsi="Times New Roman"/>
          <w:sz w:val="20"/>
          <w:szCs w:val="20"/>
        </w:rPr>
        <w:t>м</w:t>
      </w:r>
      <w:r w:rsidRPr="004D1D56">
        <w:rPr>
          <w:rFonts w:ascii="Times New Roman" w:hAnsi="Times New Roman"/>
          <w:sz w:val="20"/>
          <w:szCs w:val="20"/>
        </w:rPr>
        <w:t xml:space="preserve"> подпунктом 25 пункта 1</w:t>
      </w:r>
      <w:r w:rsidR="00E41CB8" w:rsidRPr="004D1D56">
        <w:rPr>
          <w:rFonts w:ascii="Times New Roman" w:hAnsi="Times New Roman"/>
          <w:sz w:val="20"/>
          <w:szCs w:val="20"/>
        </w:rPr>
        <w:t>2</w:t>
      </w:r>
      <w:r w:rsidRPr="004D1D56">
        <w:rPr>
          <w:rFonts w:ascii="Times New Roman" w:hAnsi="Times New Roman"/>
          <w:sz w:val="20"/>
          <w:szCs w:val="20"/>
        </w:rPr>
        <w:t xml:space="preserve">«Порядок, дата начала, дата и время окончания срока подачи заявок на участие в аукционе в электронной форме и порядок подведения итогов аукциона в электронной форме» </w:t>
      </w:r>
      <w:r w:rsidR="00E415A0" w:rsidRPr="004D1D56">
        <w:rPr>
          <w:rFonts w:ascii="Times New Roman" w:hAnsi="Times New Roman"/>
          <w:sz w:val="20"/>
          <w:szCs w:val="20"/>
        </w:rPr>
        <w:t>раздела 11</w:t>
      </w:r>
      <w:r w:rsidRPr="004D1D56">
        <w:rPr>
          <w:rFonts w:ascii="Times New Roman" w:hAnsi="Times New Roman"/>
          <w:sz w:val="20"/>
          <w:szCs w:val="20"/>
        </w:rPr>
        <w:t xml:space="preserve"> «Информационная карта» настоящей документации, победителем аукциона в электронной форме признается участник закупки, который предложил наиболее высокую цену </w:t>
      </w:r>
      <w:r w:rsidR="0015463C"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и заявка на участие ваукционе в электронной форме которого соответствует требованиям документации об аукционе в электронной форме.</w:t>
      </w:r>
    </w:p>
    <w:p w:rsidR="00F72EE8" w:rsidRDefault="00F72EE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В случае если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в протокол рассмотрения вторых частей заявок на участие в аукционе в электронной форме вносится запись о признании аукциона в электронной форме несостоявшимся. При этом если комиссией принято решение о соответствии только одной второй части заявки на участие в аукционе в электронной форме, участник закупки, подавший такую заявку, признается победителем аукциона в электронной форме.</w:t>
      </w:r>
    </w:p>
    <w:p w:rsidR="00FD47C2" w:rsidRPr="004D1D56" w:rsidRDefault="00214883"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t xml:space="preserve">РАЗДЕЛ </w:t>
      </w:r>
      <w:r w:rsidR="00493598" w:rsidRPr="004D1D56">
        <w:rPr>
          <w:rFonts w:ascii="Times New Roman" w:hAnsi="Times New Roman" w:cs="Times New Roman"/>
          <w:color w:val="auto"/>
          <w:sz w:val="20"/>
          <w:szCs w:val="20"/>
        </w:rPr>
        <w:t>9</w:t>
      </w:r>
      <w:r w:rsidRPr="004D1D56">
        <w:rPr>
          <w:rFonts w:ascii="Times New Roman" w:hAnsi="Times New Roman" w:cs="Times New Roman"/>
          <w:color w:val="auto"/>
          <w:sz w:val="20"/>
          <w:szCs w:val="20"/>
        </w:rPr>
        <w:t>.</w:t>
      </w:r>
      <w:r w:rsidR="0046779C" w:rsidRPr="004D1D56">
        <w:rPr>
          <w:rFonts w:ascii="Times New Roman" w:hAnsi="Times New Roman" w:cs="Times New Roman"/>
          <w:color w:val="auto"/>
          <w:sz w:val="20"/>
          <w:szCs w:val="20"/>
        </w:rPr>
        <w:t>УСЛОВИЯ,</w:t>
      </w:r>
      <w:r w:rsidR="00FD47C2" w:rsidRPr="004D1D56">
        <w:rPr>
          <w:rFonts w:ascii="Times New Roman" w:hAnsi="Times New Roman" w:cs="Times New Roman"/>
          <w:color w:val="auto"/>
          <w:sz w:val="20"/>
          <w:szCs w:val="20"/>
        </w:rPr>
        <w:t xml:space="preserve">ЗАКЛЮЧЕНИЕ, ИЗМЕНЕНИЕ И РАСТОРЖЕНИЕ ДОГОВОРА, ЗАКЛЮЧЕННОГО ПО РЕЗУЛЬТАТАМ </w:t>
      </w:r>
      <w:r w:rsidR="009F7444" w:rsidRPr="004D1D56">
        <w:rPr>
          <w:rFonts w:ascii="Times New Roman" w:hAnsi="Times New Roman" w:cs="Times New Roman"/>
          <w:color w:val="auto"/>
          <w:sz w:val="20"/>
          <w:szCs w:val="20"/>
        </w:rPr>
        <w:t xml:space="preserve">АУКЦИОНА </w:t>
      </w:r>
      <w:r w:rsidR="00FD47C2" w:rsidRPr="004D1D56">
        <w:rPr>
          <w:rFonts w:ascii="Times New Roman" w:hAnsi="Times New Roman" w:cs="Times New Roman"/>
          <w:color w:val="auto"/>
          <w:sz w:val="20"/>
          <w:szCs w:val="20"/>
        </w:rPr>
        <w:t>В ЭЛЕКТРОННОЙ ФОРМЕ</w:t>
      </w:r>
    </w:p>
    <w:p w:rsidR="0046779C" w:rsidRPr="004D1D56" w:rsidRDefault="00290CE3"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1. </w:t>
      </w:r>
      <w:r w:rsidR="0046779C" w:rsidRPr="004D1D56">
        <w:rPr>
          <w:rFonts w:ascii="Times New Roman" w:hAnsi="Times New Roman"/>
          <w:sz w:val="20"/>
          <w:szCs w:val="20"/>
          <w:highlight w:val="yellow"/>
        </w:rPr>
        <w:t xml:space="preserve">Размер обеспечения исполнения договора – </w:t>
      </w:r>
      <w:r w:rsidR="001658F5">
        <w:rPr>
          <w:rFonts w:ascii="Times New Roman" w:hAnsi="Times New Roman"/>
          <w:sz w:val="20"/>
          <w:szCs w:val="20"/>
          <w:highlight w:val="yellow"/>
        </w:rPr>
        <w:t>не предусмотрено</w:t>
      </w:r>
      <w:r w:rsidR="0046779C" w:rsidRPr="004D1D56">
        <w:rPr>
          <w:rFonts w:ascii="Times New Roman" w:hAnsi="Times New Roman"/>
          <w:sz w:val="20"/>
          <w:szCs w:val="20"/>
          <w:highlight w:val="yellow"/>
        </w:rPr>
        <w:t>.</w:t>
      </w:r>
    </w:p>
    <w:p w:rsidR="00FD47C2" w:rsidRPr="004D1D56" w:rsidRDefault="0046779C"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2. </w:t>
      </w:r>
      <w:r w:rsidR="00FD47C2" w:rsidRPr="004D1D56">
        <w:rPr>
          <w:rFonts w:ascii="Times New Roman" w:hAnsi="Times New Roman"/>
          <w:sz w:val="20"/>
          <w:szCs w:val="20"/>
        </w:rPr>
        <w:t xml:space="preserve">Договор по результатам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w:t>
      </w:r>
      <w:r w:rsidR="009F7444"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FD47C2" w:rsidRPr="004D1D56" w:rsidRDefault="00290CE3"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3. </w:t>
      </w:r>
      <w:r w:rsidR="00FD47C2" w:rsidRPr="004D1D56">
        <w:rPr>
          <w:rFonts w:ascii="Times New Roman" w:hAnsi="Times New Roman"/>
          <w:sz w:val="20"/>
          <w:szCs w:val="20"/>
        </w:rPr>
        <w:t xml:space="preserve">Заключение договора по результатам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для победителя торгов является обязательным. Любой участник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принявший участие в закупке, не вправе отказаться от заключения договора, если положением определены случаи и порядок, обязывающие такого участника заключить договор.</w:t>
      </w:r>
    </w:p>
    <w:p w:rsidR="007658DD" w:rsidRPr="004D1D56" w:rsidRDefault="001B5054" w:rsidP="004D1D56">
      <w:pPr>
        <w:pStyle w:val="ac"/>
        <w:tabs>
          <w:tab w:val="left" w:pos="-2700"/>
          <w:tab w:val="left" w:pos="-1800"/>
          <w:tab w:val="left" w:pos="-360"/>
          <w:tab w:val="left" w:pos="0"/>
          <w:tab w:val="num" w:pos="720"/>
          <w:tab w:val="left" w:pos="1134"/>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4</w:t>
      </w:r>
      <w:r w:rsidR="00FD47C2" w:rsidRPr="004D1D56">
        <w:rPr>
          <w:rFonts w:ascii="Times New Roman" w:hAnsi="Times New Roman"/>
          <w:sz w:val="20"/>
          <w:szCs w:val="20"/>
        </w:rPr>
        <w:t>.</w:t>
      </w:r>
      <w:r w:rsidR="00FD47C2" w:rsidRPr="004D1D56">
        <w:rPr>
          <w:rFonts w:ascii="Times New Roman" w:hAnsi="Times New Roman"/>
          <w:sz w:val="20"/>
          <w:szCs w:val="20"/>
        </w:rPr>
        <w:tab/>
        <w:t xml:space="preserve">Заключение договора по результатам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осуществляется с победителем на условиях, установленных документацией о</w:t>
      </w:r>
      <w:r w:rsidR="00430469" w:rsidRPr="004D1D56">
        <w:rPr>
          <w:rFonts w:ascii="Times New Roman" w:hAnsi="Times New Roman"/>
          <w:sz w:val="20"/>
          <w:szCs w:val="20"/>
        </w:rPr>
        <w:t xml:space="preserve">б аукционе </w:t>
      </w:r>
      <w:r w:rsidR="00FD47C2" w:rsidRPr="004D1D56">
        <w:rPr>
          <w:rFonts w:ascii="Times New Roman" w:hAnsi="Times New Roman"/>
          <w:sz w:val="20"/>
          <w:szCs w:val="20"/>
        </w:rPr>
        <w:t>в электронной форме и с учетом предложений об условиях исполнения договора, содержащихся в заявке победителя торгов, в том числе предложения о цене договора или цене за единицу товара, услуги, наименования страны происхождения поставляемого товара</w:t>
      </w:r>
      <w:r w:rsidR="003E2EA1" w:rsidRPr="004D1D56">
        <w:rPr>
          <w:rFonts w:ascii="Times New Roman" w:hAnsi="Times New Roman"/>
          <w:sz w:val="20"/>
          <w:szCs w:val="20"/>
        </w:rPr>
        <w:t>, а также документа</w:t>
      </w:r>
      <w:r w:rsidR="007658DD" w:rsidRPr="004D1D56">
        <w:rPr>
          <w:rFonts w:ascii="Times New Roman" w:hAnsi="Times New Roman"/>
          <w:sz w:val="20"/>
          <w:szCs w:val="20"/>
        </w:rPr>
        <w:t>, подтверждающего</w:t>
      </w:r>
      <w:r w:rsidR="003E2EA1" w:rsidRPr="004D1D56">
        <w:rPr>
          <w:rFonts w:ascii="Times New Roman" w:hAnsi="Times New Roman"/>
          <w:sz w:val="20"/>
          <w:szCs w:val="20"/>
        </w:rPr>
        <w:t xml:space="preserve"> предоставление обеспечения исполнения </w:t>
      </w:r>
      <w:r w:rsidR="007658DD" w:rsidRPr="004D1D56">
        <w:rPr>
          <w:rFonts w:ascii="Times New Roman" w:hAnsi="Times New Roman"/>
          <w:sz w:val="20"/>
          <w:szCs w:val="20"/>
        </w:rPr>
        <w:t>договора, подписанного</w:t>
      </w:r>
      <w:r w:rsidR="003E2EA1" w:rsidRPr="004D1D56">
        <w:rPr>
          <w:rFonts w:ascii="Times New Roman" w:hAnsi="Times New Roman"/>
          <w:sz w:val="20"/>
          <w:szCs w:val="20"/>
        </w:rPr>
        <w:t xml:space="preserve"> усиленной электронной подписью указанного</w:t>
      </w:r>
      <w:r w:rsidR="007658DD" w:rsidRPr="004D1D56">
        <w:rPr>
          <w:rFonts w:ascii="Times New Roman" w:hAnsi="Times New Roman"/>
          <w:sz w:val="20"/>
          <w:szCs w:val="20"/>
        </w:rPr>
        <w:t xml:space="preserve"> уполномоченного</w:t>
      </w:r>
      <w:r w:rsidR="003E2EA1" w:rsidRPr="004D1D56">
        <w:rPr>
          <w:rFonts w:ascii="Times New Roman" w:hAnsi="Times New Roman"/>
          <w:sz w:val="20"/>
          <w:szCs w:val="20"/>
        </w:rPr>
        <w:t xml:space="preserve"> лица.</w:t>
      </w:r>
      <w:r w:rsidR="007658DD" w:rsidRPr="004D1D56">
        <w:rPr>
          <w:rFonts w:ascii="Times New Roman" w:hAnsi="Times New Roman"/>
          <w:sz w:val="20"/>
          <w:szCs w:val="20"/>
        </w:rPr>
        <w:t xml:space="preserve">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 Изменение условий договора на этапе его заключения не допускается.</w:t>
      </w:r>
    </w:p>
    <w:p w:rsidR="00A62949" w:rsidRPr="004D1D56" w:rsidRDefault="001B505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00FD47C2" w:rsidRPr="004D1D56">
        <w:rPr>
          <w:rFonts w:ascii="Times New Roman" w:hAnsi="Times New Roman"/>
          <w:sz w:val="20"/>
          <w:szCs w:val="20"/>
        </w:rPr>
        <w:t xml:space="preserve">. В случае признания победителя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уклонившимся от заключения договора, такой договор заключается с участником закупки, чьей заявке на участие в </w:t>
      </w:r>
      <w:r w:rsidR="00430469" w:rsidRPr="004D1D56">
        <w:rPr>
          <w:rFonts w:ascii="Times New Roman" w:hAnsi="Times New Roman"/>
          <w:sz w:val="20"/>
          <w:szCs w:val="20"/>
        </w:rPr>
        <w:t>аукционе</w:t>
      </w:r>
      <w:r w:rsidR="00FD47C2" w:rsidRPr="004D1D56">
        <w:rPr>
          <w:rFonts w:ascii="Times New Roman" w:hAnsi="Times New Roman"/>
          <w:sz w:val="20"/>
          <w:szCs w:val="20"/>
        </w:rPr>
        <w:t xml:space="preserve"> в электронной форме комиссией п</w:t>
      </w:r>
      <w:r w:rsidR="00A62949" w:rsidRPr="004D1D56">
        <w:rPr>
          <w:rFonts w:ascii="Times New Roman" w:hAnsi="Times New Roman"/>
          <w:sz w:val="20"/>
          <w:szCs w:val="20"/>
        </w:rPr>
        <w:t>рисвоен второй порядковый номер.</w:t>
      </w:r>
    </w:p>
    <w:p w:rsidR="00FD47C2" w:rsidRPr="004D1D56" w:rsidRDefault="001B505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6</w:t>
      </w:r>
      <w:r w:rsidR="00FD47C2" w:rsidRPr="004D1D56">
        <w:rPr>
          <w:rFonts w:ascii="Times New Roman" w:hAnsi="Times New Roman"/>
          <w:sz w:val="20"/>
          <w:szCs w:val="20"/>
        </w:rPr>
        <w:t>.</w:t>
      </w:r>
      <w:r w:rsidR="00FD47C2" w:rsidRPr="004D1D56">
        <w:rPr>
          <w:rFonts w:ascii="Times New Roman" w:hAnsi="Times New Roman"/>
          <w:sz w:val="20"/>
          <w:szCs w:val="20"/>
        </w:rPr>
        <w:tab/>
        <w:t xml:space="preserve">Заключение договора с победителем </w:t>
      </w:r>
      <w:r w:rsidR="00430469" w:rsidRPr="004D1D56">
        <w:rPr>
          <w:rFonts w:ascii="Times New Roman" w:hAnsi="Times New Roman"/>
          <w:sz w:val="20"/>
          <w:szCs w:val="20"/>
        </w:rPr>
        <w:t>аукциона</w:t>
      </w:r>
      <w:r w:rsidR="00FD47C2" w:rsidRPr="004D1D56">
        <w:rPr>
          <w:rFonts w:ascii="Times New Roman" w:hAnsi="Times New Roman"/>
          <w:sz w:val="20"/>
          <w:szCs w:val="20"/>
        </w:rPr>
        <w:t xml:space="preserve"> в электронной форме осуществляется в следующем порядке:</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в течение двух рабочих дней, исчисляемых со дня, следующего за днем размещения в ЕИС протокола, на основании которого возникает обязанность по заключению договора, Заказчик направляет победителю торгов проект догов</w:t>
      </w:r>
      <w:r w:rsidR="00DD6C10" w:rsidRPr="004D1D56">
        <w:rPr>
          <w:rFonts w:ascii="Times New Roman" w:hAnsi="Times New Roman"/>
          <w:sz w:val="20"/>
          <w:szCs w:val="20"/>
        </w:rPr>
        <w:t xml:space="preserve">ора </w:t>
      </w:r>
      <w:r w:rsidRPr="004D1D56">
        <w:rPr>
          <w:rFonts w:ascii="Times New Roman" w:hAnsi="Times New Roman"/>
          <w:sz w:val="20"/>
          <w:szCs w:val="20"/>
        </w:rPr>
        <w:t xml:space="preserve"> с учетом предложений об условиях исполнения договора, в том числе предложения о цене договора или цене за единицу товара, услуги, содержащихся в заявке победителя торгов;</w:t>
      </w:r>
    </w:p>
    <w:p w:rsidR="003E2EA1" w:rsidRPr="004D1D56" w:rsidRDefault="00537A79" w:rsidP="004D1D56">
      <w:pPr>
        <w:pStyle w:val="ac"/>
        <w:tabs>
          <w:tab w:val="left" w:pos="-2700"/>
          <w:tab w:val="left" w:pos="-1800"/>
          <w:tab w:val="left" w:pos="-360"/>
          <w:tab w:val="left" w:pos="567"/>
          <w:tab w:val="num" w:pos="720"/>
          <w:tab w:val="left" w:pos="1440"/>
        </w:tabs>
        <w:autoSpaceDE w:val="0"/>
        <w:autoSpaceDN w:val="0"/>
        <w:adjustRightInd w:val="0"/>
        <w:spacing w:after="0" w:line="240" w:lineRule="auto"/>
        <w:ind w:left="567"/>
        <w:jc w:val="both"/>
        <w:rPr>
          <w:rFonts w:ascii="Times New Roman" w:hAnsi="Times New Roman"/>
          <w:sz w:val="20"/>
          <w:szCs w:val="20"/>
        </w:rPr>
      </w:pPr>
      <w:r w:rsidRPr="004D1D56">
        <w:rPr>
          <w:rFonts w:ascii="Times New Roman" w:hAnsi="Times New Roman"/>
          <w:sz w:val="20"/>
          <w:szCs w:val="20"/>
        </w:rPr>
        <w:t xml:space="preserve">2) </w:t>
      </w:r>
      <w:r w:rsidR="00097C02" w:rsidRPr="004D1D56">
        <w:rPr>
          <w:rFonts w:ascii="Times New Roman" w:hAnsi="Times New Roman"/>
          <w:sz w:val="20"/>
          <w:szCs w:val="20"/>
        </w:rPr>
        <w:t>победитель торгов обязан подписать проект договора, в том числе документа, подтверждающего предоставление обеспечения исполнения договора, если данное требование установлено в извещении и (или) документации о закупке, Заказчиком в срок не позднее трех календарных дней, исчисляемых со дня, следующего за днем получения проекта договора победителем торгов;</w:t>
      </w:r>
    </w:p>
    <w:p w:rsidR="00097C02" w:rsidRPr="004D1D56" w:rsidRDefault="00097C02" w:rsidP="004D1D56">
      <w:pPr>
        <w:widowControl w:val="0"/>
        <w:tabs>
          <w:tab w:val="left" w:pos="1134"/>
        </w:tabs>
        <w:spacing w:after="0" w:line="240" w:lineRule="auto"/>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победитель торгов в случае наличия разногласий по проекту договора направляет протокол разногласий Заказч</w:t>
      </w:r>
      <w:r w:rsidR="00E805BA" w:rsidRPr="004D1D56">
        <w:rPr>
          <w:rFonts w:ascii="Times New Roman" w:hAnsi="Times New Roman"/>
          <w:sz w:val="20"/>
          <w:szCs w:val="20"/>
        </w:rPr>
        <w:t>ик</w:t>
      </w:r>
      <w:r w:rsidR="00DD1758" w:rsidRPr="004D1D56">
        <w:rPr>
          <w:rFonts w:ascii="Times New Roman" w:hAnsi="Times New Roman"/>
          <w:sz w:val="20"/>
          <w:szCs w:val="20"/>
        </w:rPr>
        <w:t>у</w:t>
      </w:r>
      <w:r w:rsidRPr="004D1D56">
        <w:rPr>
          <w:rFonts w:ascii="Times New Roman" w:hAnsi="Times New Roman"/>
          <w:sz w:val="20"/>
          <w:szCs w:val="20"/>
        </w:rPr>
        <w:t xml:space="preserve"> в срок не позднее трех календарных дней, исчисляемых со дня, следующего за днем получения проекта договора победителем торгов. Указанный протокол может быть направлен в отношении соответствующего договора не более чем один раз. При этом победитель торгов указывает в протоколе разногласий замечания к положениям проекта договора, не соответствующим документации и (или) извещению о закупке и своей заявке на участие в закупке, с указанием соответствующих положений данных документов;</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в течение двух рабочих дней, исчисляемых со дня, следующего за днем получения протокола разногласий Заказчик направляет победителю торгов доработанный проект договора либо документ причин отказа учесть полностью или частично содержащиеся в протоколе разногласий замечания победителя торгов. При этом срок подписания договора победителем торгов начинает исчисляться снова;</w:t>
      </w:r>
    </w:p>
    <w:p w:rsidR="00097C02" w:rsidRPr="004D1D56" w:rsidRDefault="00097C02"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Заказчик, получивший от победителя тор</w:t>
      </w:r>
      <w:r w:rsidR="00462CCD" w:rsidRPr="004D1D56">
        <w:rPr>
          <w:rFonts w:ascii="Times New Roman" w:hAnsi="Times New Roman"/>
          <w:sz w:val="20"/>
          <w:szCs w:val="20"/>
        </w:rPr>
        <w:t xml:space="preserve">гов подписанный проект договора, </w:t>
      </w:r>
      <w:r w:rsidRPr="004D1D56">
        <w:rPr>
          <w:rFonts w:ascii="Times New Roman" w:hAnsi="Times New Roman"/>
          <w:sz w:val="20"/>
          <w:szCs w:val="20"/>
        </w:rPr>
        <w:t xml:space="preserve">обязан подписать такой проект договора не позднее пяти календарных дней, исчисляемых со дня, следующего за днем его получения </w:t>
      </w:r>
      <w:r w:rsidRPr="004D1D56">
        <w:rPr>
          <w:rFonts w:ascii="Times New Roman" w:hAnsi="Times New Roman"/>
          <w:sz w:val="20"/>
          <w:szCs w:val="20"/>
        </w:rPr>
        <w:lastRenderedPageBreak/>
        <w:t>Заказчиком.</w:t>
      </w:r>
    </w:p>
    <w:p w:rsidR="003A572D" w:rsidRPr="004D1D56" w:rsidRDefault="00F63B3C"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7</w:t>
      </w:r>
      <w:r w:rsidR="00FD47C2" w:rsidRPr="004D1D56">
        <w:rPr>
          <w:rFonts w:ascii="Times New Roman" w:hAnsi="Times New Roman"/>
          <w:sz w:val="20"/>
          <w:szCs w:val="20"/>
        </w:rPr>
        <w:t>.</w:t>
      </w:r>
      <w:r w:rsidR="00FD47C2" w:rsidRPr="004D1D56">
        <w:rPr>
          <w:rFonts w:ascii="Times New Roman" w:hAnsi="Times New Roman"/>
          <w:sz w:val="20"/>
          <w:szCs w:val="20"/>
        </w:rPr>
        <w:tab/>
      </w:r>
      <w:r w:rsidR="00F52ED4" w:rsidRPr="004D1D56">
        <w:rPr>
          <w:rFonts w:ascii="Times New Roman" w:hAnsi="Times New Roman"/>
          <w:sz w:val="20"/>
          <w:szCs w:val="20"/>
        </w:rPr>
        <w:t>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w:t>
      </w:r>
      <w:r w:rsidR="003A572D" w:rsidRPr="004D1D56">
        <w:rPr>
          <w:rFonts w:ascii="Times New Roman" w:hAnsi="Times New Roman"/>
          <w:sz w:val="20"/>
          <w:szCs w:val="20"/>
        </w:rPr>
        <w:t>.</w:t>
      </w:r>
    </w:p>
    <w:p w:rsidR="00F52ED4" w:rsidRPr="004D1D56" w:rsidRDefault="00F52ED4" w:rsidP="004D1D56">
      <w:pPr>
        <w:tabs>
          <w:tab w:val="left" w:pos="-2700"/>
          <w:tab w:val="left" w:pos="-1800"/>
          <w:tab w:val="left" w:pos="-360"/>
          <w:tab w:val="left" w:pos="567"/>
          <w:tab w:val="num" w:pos="720"/>
          <w:tab w:val="left" w:pos="1440"/>
        </w:tabs>
        <w:autoSpaceDE w:val="0"/>
        <w:autoSpaceDN w:val="0"/>
        <w:adjustRightInd w:val="0"/>
        <w:spacing w:after="0" w:line="240" w:lineRule="auto"/>
        <w:jc w:val="both"/>
        <w:rPr>
          <w:rFonts w:ascii="Times New Roman" w:hAnsi="Times New Roman"/>
          <w:sz w:val="20"/>
          <w:szCs w:val="20"/>
        </w:rPr>
      </w:pPr>
      <w:r w:rsidRPr="004D1D56">
        <w:rPr>
          <w:rFonts w:ascii="Times New Roman" w:hAnsi="Times New Roman"/>
          <w:sz w:val="20"/>
          <w:szCs w:val="20"/>
        </w:rPr>
        <w:t>Платежные реквизиты для перечисления денежных средств:</w:t>
      </w:r>
    </w:p>
    <w:p w:rsidR="005A37F7" w:rsidRPr="004D1D56" w:rsidRDefault="00F52ED4" w:rsidP="004D1D56">
      <w:pPr>
        <w:tabs>
          <w:tab w:val="left" w:pos="284"/>
        </w:tabs>
        <w:spacing w:after="0" w:line="240" w:lineRule="auto"/>
        <w:rPr>
          <w:rFonts w:ascii="Times New Roman" w:hAnsi="Times New Roman"/>
          <w:sz w:val="20"/>
          <w:szCs w:val="20"/>
        </w:rPr>
      </w:pPr>
      <w:r w:rsidRPr="004D1D56">
        <w:rPr>
          <w:rFonts w:ascii="Times New Roman" w:hAnsi="Times New Roman"/>
          <w:sz w:val="20"/>
          <w:szCs w:val="20"/>
        </w:rPr>
        <w:t xml:space="preserve">           Получатель: </w:t>
      </w:r>
    </w:p>
    <w:p w:rsidR="0042616C" w:rsidRPr="0042616C" w:rsidRDefault="0042616C" w:rsidP="004D1D56">
      <w:pPr>
        <w:spacing w:after="0" w:line="240" w:lineRule="auto"/>
        <w:ind w:left="567"/>
        <w:rPr>
          <w:rFonts w:ascii="Times New Roman" w:hAnsi="Times New Roman"/>
          <w:sz w:val="18"/>
          <w:szCs w:val="18"/>
        </w:rPr>
      </w:pPr>
      <w:r w:rsidRPr="0042616C">
        <w:rPr>
          <w:rFonts w:ascii="Times New Roman" w:hAnsi="Times New Roman"/>
          <w:sz w:val="18"/>
          <w:szCs w:val="18"/>
        </w:rPr>
        <w:t>Акционерное общество «Пассажирское предприятие № 8»</w:t>
      </w:r>
    </w:p>
    <w:p w:rsidR="00FB1A2F" w:rsidRPr="0042616C" w:rsidRDefault="00FB1A2F" w:rsidP="004D1D56">
      <w:pPr>
        <w:spacing w:after="0" w:line="240" w:lineRule="auto"/>
        <w:ind w:left="567"/>
        <w:rPr>
          <w:rFonts w:ascii="Times New Roman" w:eastAsia="Times New Roman" w:hAnsi="Times New Roman"/>
          <w:color w:val="1F282C"/>
          <w:sz w:val="18"/>
          <w:szCs w:val="18"/>
          <w:lang w:eastAsia="ru-RU"/>
        </w:rPr>
      </w:pPr>
      <w:r w:rsidRPr="0042616C">
        <w:rPr>
          <w:rFonts w:ascii="Times New Roman" w:eastAsia="Times New Roman" w:hAnsi="Times New Roman"/>
          <w:color w:val="1F282C"/>
          <w:sz w:val="18"/>
          <w:szCs w:val="18"/>
          <w:shd w:val="clear" w:color="auto" w:fill="FFFFFF"/>
          <w:lang w:eastAsia="ru-RU"/>
        </w:rPr>
        <w:t>644073, г. Омск, ул. 2-я Солнечная, 27</w:t>
      </w:r>
      <w:r w:rsidRPr="0042616C">
        <w:rPr>
          <w:rFonts w:ascii="Times New Roman" w:eastAsia="Times New Roman" w:hAnsi="Times New Roman"/>
          <w:color w:val="1F282C"/>
          <w:sz w:val="18"/>
          <w:szCs w:val="18"/>
          <w:shd w:val="clear" w:color="auto" w:fill="FFFFFF"/>
          <w:lang w:eastAsia="ru-RU"/>
        </w:rPr>
        <w:br/>
      </w:r>
      <w:r w:rsidRPr="00EF55F2">
        <w:rPr>
          <w:rFonts w:ascii="Times New Roman" w:eastAsia="Times New Roman" w:hAnsi="Times New Roman"/>
          <w:color w:val="1F282C"/>
          <w:sz w:val="20"/>
          <w:szCs w:val="20"/>
          <w:shd w:val="clear" w:color="auto" w:fill="FFFFFF"/>
          <w:lang w:eastAsia="ru-RU"/>
        </w:rPr>
        <w:t xml:space="preserve">ОГРН </w:t>
      </w:r>
      <w:r w:rsidR="00EF55F2" w:rsidRPr="00EF55F2">
        <w:rPr>
          <w:rFonts w:ascii="Times New Roman" w:hAnsi="Times New Roman"/>
          <w:sz w:val="20"/>
          <w:szCs w:val="20"/>
        </w:rPr>
        <w:t>1245500016233</w:t>
      </w:r>
      <w:r w:rsidRPr="00EF55F2">
        <w:rPr>
          <w:rFonts w:ascii="Times New Roman" w:eastAsia="Times New Roman" w:hAnsi="Times New Roman"/>
          <w:color w:val="1F282C"/>
          <w:sz w:val="20"/>
          <w:szCs w:val="20"/>
          <w:shd w:val="clear" w:color="auto" w:fill="FFFFFF"/>
          <w:lang w:eastAsia="ru-RU"/>
        </w:rPr>
        <w:br/>
        <w:t xml:space="preserve">ИНН </w:t>
      </w:r>
      <w:r w:rsidR="00EF55F2" w:rsidRPr="00EF55F2">
        <w:rPr>
          <w:rFonts w:ascii="Times New Roman" w:hAnsi="Times New Roman"/>
          <w:sz w:val="20"/>
          <w:szCs w:val="20"/>
        </w:rPr>
        <w:t>5507301149</w:t>
      </w:r>
      <w:r w:rsidRPr="00EF55F2">
        <w:rPr>
          <w:rFonts w:ascii="Times New Roman" w:eastAsia="Times New Roman" w:hAnsi="Times New Roman"/>
          <w:color w:val="1F282C"/>
          <w:sz w:val="20"/>
          <w:szCs w:val="20"/>
          <w:shd w:val="clear" w:color="auto" w:fill="FFFFFF"/>
          <w:lang w:eastAsia="ru-RU"/>
        </w:rPr>
        <w:br/>
        <w:t xml:space="preserve">КПП </w:t>
      </w:r>
      <w:r w:rsidR="00EF55F2" w:rsidRPr="00EF55F2">
        <w:rPr>
          <w:rFonts w:ascii="Times New Roman" w:hAnsi="Times New Roman"/>
          <w:sz w:val="20"/>
          <w:szCs w:val="20"/>
        </w:rPr>
        <w:t>550701001</w:t>
      </w:r>
      <w:r w:rsidRPr="00EF55F2">
        <w:rPr>
          <w:rFonts w:ascii="Times New Roman" w:eastAsia="Times New Roman" w:hAnsi="Times New Roman"/>
          <w:color w:val="1F282C"/>
          <w:sz w:val="20"/>
          <w:szCs w:val="20"/>
          <w:shd w:val="clear" w:color="auto" w:fill="FFFFFF"/>
          <w:lang w:eastAsia="ru-RU"/>
        </w:rPr>
        <w:br/>
      </w:r>
      <w:r w:rsidRPr="00EF55F2">
        <w:rPr>
          <w:rFonts w:ascii="Times New Roman" w:eastAsia="Times New Roman" w:hAnsi="Times New Roman"/>
          <w:sz w:val="20"/>
          <w:szCs w:val="20"/>
          <w:shd w:val="clear" w:color="auto" w:fill="FFFFFF"/>
          <w:lang w:eastAsia="ru-RU"/>
        </w:rPr>
        <w:t xml:space="preserve">ОКВЭД </w:t>
      </w:r>
      <w:r w:rsidR="00107090" w:rsidRPr="00EF55F2">
        <w:rPr>
          <w:rFonts w:ascii="Times New Roman" w:eastAsia="Times New Roman" w:hAnsi="Times New Roman"/>
          <w:sz w:val="20"/>
          <w:szCs w:val="20"/>
          <w:shd w:val="clear" w:color="auto" w:fill="FFFFFF"/>
          <w:lang w:eastAsia="ru-RU"/>
        </w:rPr>
        <w:t>49.31</w:t>
      </w:r>
      <w:r w:rsidRPr="00EF55F2">
        <w:rPr>
          <w:rFonts w:ascii="Times New Roman" w:eastAsia="Times New Roman" w:hAnsi="Times New Roman"/>
          <w:sz w:val="20"/>
          <w:szCs w:val="20"/>
          <w:shd w:val="clear" w:color="auto" w:fill="FFFFFF"/>
          <w:lang w:eastAsia="ru-RU"/>
        </w:rPr>
        <w:br/>
      </w:r>
      <w:r w:rsidRPr="0042616C">
        <w:rPr>
          <w:rFonts w:ascii="Times New Roman" w:eastAsia="Times New Roman" w:hAnsi="Times New Roman"/>
          <w:color w:val="1F282C"/>
          <w:sz w:val="18"/>
          <w:szCs w:val="18"/>
          <w:shd w:val="clear" w:color="auto" w:fill="FFFFFF"/>
          <w:lang w:eastAsia="ru-RU"/>
        </w:rPr>
        <w:t>р/</w:t>
      </w:r>
      <w:r w:rsidRPr="00EF55F2">
        <w:rPr>
          <w:rFonts w:ascii="Times New Roman" w:eastAsia="Times New Roman" w:hAnsi="Times New Roman"/>
          <w:color w:val="1F282C"/>
          <w:sz w:val="20"/>
          <w:szCs w:val="20"/>
          <w:shd w:val="clear" w:color="auto" w:fill="FFFFFF"/>
          <w:lang w:eastAsia="ru-RU"/>
        </w:rPr>
        <w:t>счет `</w:t>
      </w:r>
      <w:r w:rsidR="00EF55F2" w:rsidRPr="00EF55F2">
        <w:rPr>
          <w:rFonts w:ascii="Times New Roman" w:hAnsi="Times New Roman"/>
          <w:sz w:val="20"/>
          <w:szCs w:val="20"/>
        </w:rPr>
        <w:t xml:space="preserve">40702810945000000770 </w:t>
      </w:r>
      <w:r w:rsidRPr="00EF55F2">
        <w:rPr>
          <w:rFonts w:ascii="Times New Roman" w:eastAsia="Times New Roman" w:hAnsi="Times New Roman"/>
          <w:color w:val="1F282C"/>
          <w:sz w:val="20"/>
          <w:szCs w:val="20"/>
          <w:shd w:val="clear" w:color="auto" w:fill="FFFFFF"/>
          <w:lang w:eastAsia="ru-RU"/>
        </w:rPr>
        <w:t>в</w:t>
      </w:r>
      <w:r w:rsidRPr="0042616C">
        <w:rPr>
          <w:rFonts w:ascii="Times New Roman" w:eastAsia="Times New Roman" w:hAnsi="Times New Roman"/>
          <w:color w:val="1F282C"/>
          <w:sz w:val="18"/>
          <w:szCs w:val="18"/>
          <w:shd w:val="clear" w:color="auto" w:fill="FFFFFF"/>
          <w:lang w:eastAsia="ru-RU"/>
        </w:rPr>
        <w:t xml:space="preserve"> Омское отделение № 8634 Сбербанка России</w:t>
      </w:r>
      <w:r w:rsidRPr="0042616C">
        <w:rPr>
          <w:rFonts w:ascii="Times New Roman" w:eastAsia="Times New Roman" w:hAnsi="Times New Roman"/>
          <w:color w:val="1F282C"/>
          <w:sz w:val="18"/>
          <w:szCs w:val="18"/>
          <w:shd w:val="clear" w:color="auto" w:fill="FFFFFF"/>
          <w:lang w:eastAsia="ru-RU"/>
        </w:rPr>
        <w:br/>
      </w:r>
      <w:r w:rsidRPr="0042616C">
        <w:rPr>
          <w:rFonts w:ascii="Times New Roman" w:eastAsia="Times New Roman" w:hAnsi="Times New Roman"/>
          <w:color w:val="1F282C"/>
          <w:sz w:val="18"/>
          <w:szCs w:val="18"/>
          <w:lang w:eastAsia="ru-RU"/>
        </w:rPr>
        <w:t>БИК 045209673</w:t>
      </w:r>
    </w:p>
    <w:p w:rsidR="00FB1A2F" w:rsidRPr="0042616C" w:rsidRDefault="00FB1A2F" w:rsidP="004D1D56">
      <w:pPr>
        <w:shd w:val="clear" w:color="auto" w:fill="FFFFFF"/>
        <w:spacing w:after="0" w:line="240" w:lineRule="auto"/>
        <w:ind w:firstLine="567"/>
        <w:jc w:val="both"/>
        <w:rPr>
          <w:rFonts w:ascii="Times New Roman" w:eastAsia="Times New Roman" w:hAnsi="Times New Roman"/>
          <w:color w:val="1F282C"/>
          <w:sz w:val="18"/>
          <w:szCs w:val="18"/>
          <w:lang w:eastAsia="ru-RU"/>
        </w:rPr>
      </w:pPr>
      <w:r w:rsidRPr="0042616C">
        <w:rPr>
          <w:rFonts w:ascii="Times New Roman" w:eastAsia="Times New Roman" w:hAnsi="Times New Roman"/>
          <w:color w:val="1F282C"/>
          <w:sz w:val="18"/>
          <w:szCs w:val="18"/>
          <w:lang w:eastAsia="ru-RU"/>
        </w:rPr>
        <w:t xml:space="preserve">к/счет </w:t>
      </w:r>
      <w:r w:rsidR="00EF55F2" w:rsidRPr="00EF55F2">
        <w:rPr>
          <w:rFonts w:ascii="Times New Roman" w:hAnsi="Times New Roman"/>
          <w:sz w:val="20"/>
          <w:szCs w:val="20"/>
        </w:rPr>
        <w:t>30101810900000000673</w:t>
      </w:r>
    </w:p>
    <w:p w:rsidR="00F52ED4" w:rsidRPr="0042616C" w:rsidRDefault="00F52ED4" w:rsidP="004D1D56">
      <w:pPr>
        <w:pStyle w:val="ac"/>
        <w:tabs>
          <w:tab w:val="left" w:pos="284"/>
        </w:tabs>
        <w:spacing w:after="0" w:line="240" w:lineRule="auto"/>
        <w:ind w:left="567"/>
        <w:rPr>
          <w:rFonts w:ascii="Times New Roman" w:hAnsi="Times New Roman"/>
          <w:sz w:val="18"/>
          <w:szCs w:val="18"/>
        </w:rPr>
      </w:pPr>
      <w:r w:rsidRPr="0042616C">
        <w:rPr>
          <w:rFonts w:ascii="Times New Roman" w:hAnsi="Times New Roman"/>
          <w:sz w:val="18"/>
          <w:szCs w:val="18"/>
        </w:rPr>
        <w:t>В назначении платежа указать «Обеспечение исполнения договора/гарантийных обязательств, номер извещения в единой информационной системе _____, реестровый номер _____».</w:t>
      </w:r>
    </w:p>
    <w:p w:rsidR="00F52ED4" w:rsidRPr="004D1D56" w:rsidRDefault="003A572D" w:rsidP="004D1D56">
      <w:pPr>
        <w:pStyle w:val="ac"/>
        <w:widowControl w:val="0"/>
        <w:numPr>
          <w:ilvl w:val="0"/>
          <w:numId w:val="10"/>
        </w:numPr>
        <w:tabs>
          <w:tab w:val="left" w:pos="851"/>
        </w:tabs>
        <w:autoSpaceDE w:val="0"/>
        <w:autoSpaceDN w:val="0"/>
        <w:adjustRightInd w:val="0"/>
        <w:spacing w:after="0" w:line="240" w:lineRule="auto"/>
        <w:ind w:hanging="77"/>
        <w:jc w:val="both"/>
        <w:rPr>
          <w:rFonts w:ascii="Times New Roman" w:hAnsi="Times New Roman"/>
          <w:sz w:val="20"/>
          <w:szCs w:val="20"/>
        </w:rPr>
      </w:pPr>
      <w:r w:rsidRPr="004D1D56">
        <w:rPr>
          <w:rFonts w:ascii="Times New Roman" w:hAnsi="Times New Roman"/>
          <w:sz w:val="20"/>
          <w:szCs w:val="20"/>
        </w:rPr>
        <w:t>Срок действия банковской гарантии</w:t>
      </w:r>
      <w:r w:rsidR="00925B81" w:rsidRPr="004D1D56">
        <w:rPr>
          <w:rFonts w:ascii="Times New Roman" w:hAnsi="Times New Roman"/>
          <w:sz w:val="20"/>
          <w:szCs w:val="20"/>
        </w:rPr>
        <w:t>, предоставленной в качестве обеспеченияисполнения договора</w:t>
      </w:r>
      <w:r w:rsidRPr="004D1D56">
        <w:rPr>
          <w:rFonts w:ascii="Times New Roman" w:hAnsi="Times New Roman"/>
          <w:sz w:val="20"/>
          <w:szCs w:val="20"/>
        </w:rPr>
        <w:t>должен составлять</w:t>
      </w:r>
      <w:r w:rsidR="004A7F46" w:rsidRPr="004D1D56">
        <w:rPr>
          <w:rFonts w:ascii="Times New Roman" w:hAnsi="Times New Roman"/>
          <w:sz w:val="20"/>
          <w:szCs w:val="20"/>
        </w:rPr>
        <w:t xml:space="preserve"> -</w:t>
      </w:r>
      <w:r w:rsidRPr="004D1D56">
        <w:rPr>
          <w:rFonts w:ascii="Times New Roman" w:hAnsi="Times New Roman"/>
          <w:sz w:val="20"/>
          <w:szCs w:val="20"/>
        </w:rPr>
        <w:t xml:space="preserve"> срок исполнения обязательств по до</w:t>
      </w:r>
      <w:r w:rsidR="00593126" w:rsidRPr="004D1D56">
        <w:rPr>
          <w:rFonts w:ascii="Times New Roman" w:hAnsi="Times New Roman"/>
          <w:sz w:val="20"/>
          <w:szCs w:val="20"/>
        </w:rPr>
        <w:t>говору плюс 30 календарных дней.</w:t>
      </w:r>
    </w:p>
    <w:p w:rsidR="003A572D" w:rsidRPr="004D1D56" w:rsidRDefault="003A572D" w:rsidP="004D1D56">
      <w:pPr>
        <w:widowControl w:val="0"/>
        <w:numPr>
          <w:ilvl w:val="0"/>
          <w:numId w:val="10"/>
        </w:numPr>
        <w:tabs>
          <w:tab w:val="left" w:pos="567"/>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Банковская гарантия, предоставляемая в качестве обеспечения заявки или обеспечения исполнения договора должна соответствовать следующим требованиям:</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быть безотзывной;</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бенефициаром в гарантии должен быть указан заказчик, принципалом – участник закупки, гарантом – банк, выдавший гарантию;</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быть составлена с учетом требований законодательства Российской Федерации;</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содержать обязательства принципала, надлежащее исполнение которых обеспечивается гарантией;</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в гарантии должны быть указаны наименование предмета конкретной закупки и номер извещения о проведении такой закупки в ЕИС;</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3A572D" w:rsidRPr="004D1D56" w:rsidRDefault="003A572D" w:rsidP="004D1D56">
      <w:pPr>
        <w:widowControl w:val="0"/>
        <w:numPr>
          <w:ilvl w:val="0"/>
          <w:numId w:val="9"/>
        </w:numPr>
        <w:tabs>
          <w:tab w:val="left" w:pos="851"/>
        </w:tabs>
        <w:autoSpaceDE w:val="0"/>
        <w:autoSpaceDN w:val="0"/>
        <w:adjustRightInd w:val="0"/>
        <w:spacing w:after="0" w:line="240" w:lineRule="auto"/>
        <w:ind w:left="0" w:firstLine="709"/>
        <w:jc w:val="both"/>
        <w:rPr>
          <w:rFonts w:ascii="Times New Roman" w:hAnsi="Times New Roman"/>
          <w:sz w:val="20"/>
          <w:szCs w:val="20"/>
        </w:rPr>
      </w:pPr>
      <w:r w:rsidRPr="004D1D56">
        <w:rPr>
          <w:rFonts w:ascii="Times New Roman" w:hAnsi="Times New Roman"/>
          <w:sz w:val="20"/>
          <w:szCs w:val="20"/>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в предусмотренные сроки;</w:t>
      </w:r>
    </w:p>
    <w:p w:rsidR="003A572D" w:rsidRPr="004D1D56" w:rsidRDefault="003A572D" w:rsidP="004D1D56">
      <w:pPr>
        <w:spacing w:after="0" w:line="240" w:lineRule="auto"/>
        <w:rPr>
          <w:rFonts w:ascii="Times New Roman" w:hAnsi="Times New Roman"/>
          <w:sz w:val="20"/>
          <w:szCs w:val="20"/>
        </w:rPr>
      </w:pPr>
      <w:r w:rsidRPr="004D1D56">
        <w:rPr>
          <w:rFonts w:ascii="Times New Roman" w:hAnsi="Times New Roman"/>
          <w:sz w:val="20"/>
          <w:szCs w:val="20"/>
        </w:rPr>
        <w:t xml:space="preserve"> иным требованиям, указанным в извещении и (или) документации о заку</w:t>
      </w:r>
      <w:r w:rsidR="006A3D5F" w:rsidRPr="004D1D56">
        <w:rPr>
          <w:rFonts w:ascii="Times New Roman" w:hAnsi="Times New Roman"/>
          <w:sz w:val="20"/>
          <w:szCs w:val="20"/>
        </w:rPr>
        <w:t>пке</w:t>
      </w:r>
    </w:p>
    <w:p w:rsidR="00C905B8" w:rsidRPr="004D1D56" w:rsidRDefault="00F52ED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10</w:t>
      </w:r>
      <w:r w:rsidR="00FD47C2" w:rsidRPr="004D1D56">
        <w:rPr>
          <w:rFonts w:ascii="Times New Roman" w:hAnsi="Times New Roman"/>
          <w:sz w:val="20"/>
          <w:szCs w:val="20"/>
        </w:rPr>
        <w:t>.</w:t>
      </w:r>
      <w:r w:rsidR="00FD47C2" w:rsidRPr="004D1D56">
        <w:rPr>
          <w:rFonts w:ascii="Times New Roman" w:hAnsi="Times New Roman"/>
          <w:sz w:val="20"/>
          <w:szCs w:val="20"/>
        </w:rPr>
        <w:tab/>
      </w:r>
      <w:r w:rsidR="00C905B8" w:rsidRPr="004D1D56">
        <w:rPr>
          <w:rFonts w:ascii="Times New Roman" w:hAnsi="Times New Roman"/>
          <w:sz w:val="20"/>
          <w:szCs w:val="20"/>
        </w:rPr>
        <w:t>Заказчик по согласованию с поставщиком (подрядчиком, исполнителем) вправе внести изменения в ранее заключенный договор с учетом правил, установленных Гражданским кодексом Российской Федерации в следующих случаях:</w:t>
      </w:r>
    </w:p>
    <w:p w:rsidR="00C905B8" w:rsidRPr="004D1D56" w:rsidRDefault="00C905B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при увеличении (продлении) сроков исполнения договора (сроков исполнения обязательств) без изменения цены договора, цены единицы товара, работы, услуги;</w:t>
      </w:r>
    </w:p>
    <w:p w:rsidR="00337570" w:rsidRPr="004D1D56" w:rsidRDefault="00C905B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905B8" w:rsidRPr="004D1D56" w:rsidRDefault="00337570"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3) определить потребности лимита поставки товара соглашением и изменить в пределах 30%  цену (сумму) договора</w:t>
      </w:r>
      <w:r w:rsidR="00E37689" w:rsidRPr="004D1D56">
        <w:rPr>
          <w:rFonts w:ascii="Times New Roman" w:hAnsi="Times New Roman"/>
          <w:sz w:val="20"/>
          <w:szCs w:val="20"/>
        </w:rPr>
        <w:t>(</w:t>
      </w:r>
      <w:r w:rsidR="003D19DD" w:rsidRPr="004D1D56">
        <w:rPr>
          <w:rFonts w:ascii="Times New Roman" w:hAnsi="Times New Roman"/>
          <w:sz w:val="20"/>
          <w:szCs w:val="20"/>
        </w:rPr>
        <w:t>в случае увеличения</w:t>
      </w:r>
      <w:r w:rsidR="006F71AA" w:rsidRPr="004D1D56">
        <w:rPr>
          <w:rFonts w:ascii="Times New Roman" w:hAnsi="Times New Roman"/>
          <w:sz w:val="20"/>
          <w:szCs w:val="20"/>
        </w:rPr>
        <w:t xml:space="preserve"> потребности</w:t>
      </w:r>
      <w:r w:rsidR="00E37689" w:rsidRPr="004D1D56">
        <w:rPr>
          <w:rFonts w:ascii="Times New Roman" w:hAnsi="Times New Roman"/>
          <w:sz w:val="20"/>
          <w:szCs w:val="20"/>
        </w:rPr>
        <w:t>)</w:t>
      </w:r>
      <w:r w:rsidRPr="004D1D56">
        <w:rPr>
          <w:rFonts w:ascii="Times New Roman" w:hAnsi="Times New Roman"/>
          <w:sz w:val="20"/>
          <w:szCs w:val="20"/>
        </w:rPr>
        <w:t>.</w:t>
      </w:r>
      <w:r w:rsidR="00C905B8" w:rsidRPr="004D1D56">
        <w:rPr>
          <w:rFonts w:ascii="Times New Roman" w:hAnsi="Times New Roman"/>
          <w:sz w:val="20"/>
          <w:szCs w:val="20"/>
        </w:rPr>
        <w:t>Уменьшение допускается в любых пределах.</w:t>
      </w:r>
    </w:p>
    <w:p w:rsidR="00FD47C2" w:rsidRPr="004D1D56" w:rsidRDefault="00C905B8"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Цена единицы дополнительно поставляемого товара (работы, услуги) должна определяться как частное от деления первоначальной цены договора на предусмотренное в договоре </w:t>
      </w:r>
      <w:r w:rsidR="00167122" w:rsidRPr="004D1D56">
        <w:rPr>
          <w:rFonts w:ascii="Times New Roman" w:hAnsi="Times New Roman"/>
          <w:sz w:val="20"/>
          <w:szCs w:val="20"/>
        </w:rPr>
        <w:t xml:space="preserve">(соглашение) </w:t>
      </w:r>
      <w:r w:rsidRPr="004D1D56">
        <w:rPr>
          <w:rFonts w:ascii="Times New Roman" w:hAnsi="Times New Roman"/>
          <w:sz w:val="20"/>
          <w:szCs w:val="20"/>
        </w:rPr>
        <w:t>количество такого товара (работы, услуги).</w:t>
      </w:r>
    </w:p>
    <w:p w:rsidR="00FD47C2" w:rsidRPr="004D1D56" w:rsidRDefault="00F52ED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11</w:t>
      </w:r>
      <w:r w:rsidR="00FD47C2" w:rsidRPr="004D1D56">
        <w:rPr>
          <w:rFonts w:ascii="Times New Roman" w:hAnsi="Times New Roman"/>
          <w:sz w:val="20"/>
          <w:szCs w:val="20"/>
        </w:rPr>
        <w:t>.</w:t>
      </w:r>
      <w:r w:rsidR="00FD47C2" w:rsidRPr="004D1D56">
        <w:rPr>
          <w:rFonts w:ascii="Times New Roman" w:hAnsi="Times New Roman"/>
          <w:sz w:val="20"/>
          <w:szCs w:val="20"/>
        </w:rPr>
        <w:tab/>
        <w:t>При заключении и исполнении договора не допускается перемена поставщика (подрядчика, исполнителя), за исключением случаев,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FD47C2" w:rsidRPr="004D1D56" w:rsidRDefault="00F52ED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12</w:t>
      </w:r>
      <w:r w:rsidR="00FD47C2" w:rsidRPr="004D1D56">
        <w:rPr>
          <w:rFonts w:ascii="Times New Roman" w:hAnsi="Times New Roman"/>
          <w:sz w:val="20"/>
          <w:szCs w:val="20"/>
        </w:rPr>
        <w:t>.</w:t>
      </w:r>
      <w:r w:rsidR="00FD47C2" w:rsidRPr="004D1D56">
        <w:rPr>
          <w:rFonts w:ascii="Times New Roman" w:hAnsi="Times New Roman"/>
          <w:sz w:val="20"/>
          <w:szCs w:val="20"/>
        </w:rPr>
        <w:tab/>
        <w:t>При исполнении договора по согласованию сторон договора допускается поставка товара, качество, технические и функциональные характеристики (потребительские свойства) которого являются лучшими по сравнению с качеством и характеристиками товара, указанными в договоре, при этом для определения лучших характеристик могут быть использованы исключительно показатели, поддающиеся количественному измерению.</w:t>
      </w:r>
    </w:p>
    <w:p w:rsidR="00FD47C2" w:rsidRPr="004D1D56" w:rsidRDefault="00F52ED4"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13</w:t>
      </w:r>
      <w:r w:rsidR="00FD47C2" w:rsidRPr="004D1D56">
        <w:rPr>
          <w:rFonts w:ascii="Times New Roman" w:hAnsi="Times New Roman"/>
          <w:sz w:val="20"/>
          <w:szCs w:val="20"/>
        </w:rPr>
        <w:t>.</w:t>
      </w:r>
      <w:r w:rsidR="00FD47C2" w:rsidRPr="004D1D56">
        <w:rPr>
          <w:rFonts w:ascii="Times New Roman" w:hAnsi="Times New Roman"/>
          <w:sz w:val="20"/>
          <w:szCs w:val="20"/>
        </w:rPr>
        <w:tab/>
        <w:t>Расторжение договора допускается по соглашению сторон, решению суда по основаниям, предусмотренным Гражданским кодексом Российской Федерации.</w:t>
      </w:r>
    </w:p>
    <w:p w:rsidR="00214883" w:rsidRPr="004D1D56" w:rsidRDefault="00493598" w:rsidP="004D1D56">
      <w:pPr>
        <w:pStyle w:val="2"/>
        <w:spacing w:before="0" w:line="240" w:lineRule="auto"/>
        <w:jc w:val="center"/>
        <w:rPr>
          <w:rFonts w:ascii="Times New Roman" w:hAnsi="Times New Roman" w:cs="Times New Roman"/>
          <w:color w:val="auto"/>
          <w:sz w:val="20"/>
          <w:szCs w:val="20"/>
        </w:rPr>
      </w:pPr>
      <w:r w:rsidRPr="004D1D56">
        <w:rPr>
          <w:rFonts w:ascii="Times New Roman" w:hAnsi="Times New Roman" w:cs="Times New Roman"/>
          <w:color w:val="auto"/>
          <w:sz w:val="20"/>
          <w:szCs w:val="20"/>
        </w:rPr>
        <w:lastRenderedPageBreak/>
        <w:t>РАЗДЕЛ 10</w:t>
      </w:r>
      <w:r w:rsidR="00136A1F" w:rsidRPr="004D1D56">
        <w:rPr>
          <w:rFonts w:ascii="Times New Roman" w:hAnsi="Times New Roman" w:cs="Times New Roman"/>
          <w:color w:val="auto"/>
          <w:sz w:val="20"/>
          <w:szCs w:val="20"/>
        </w:rPr>
        <w:t xml:space="preserve">. </w:t>
      </w:r>
      <w:r w:rsidR="00214883" w:rsidRPr="004D1D56">
        <w:rPr>
          <w:rFonts w:ascii="Times New Roman" w:hAnsi="Times New Roman" w:cs="Times New Roman"/>
          <w:color w:val="auto"/>
          <w:sz w:val="20"/>
          <w:szCs w:val="20"/>
        </w:rPr>
        <w:t xml:space="preserve"> ЗАТРАТЫ НА ПОДГОТОВКУ </w:t>
      </w:r>
      <w:r w:rsidR="00150F9D" w:rsidRPr="004D1D56">
        <w:rPr>
          <w:rFonts w:ascii="Times New Roman" w:hAnsi="Times New Roman" w:cs="Times New Roman"/>
          <w:color w:val="auto"/>
          <w:sz w:val="20"/>
          <w:szCs w:val="20"/>
        </w:rPr>
        <w:t>ЗАЯВ</w:t>
      </w:r>
      <w:r w:rsidRPr="004D1D56">
        <w:rPr>
          <w:rFonts w:ascii="Times New Roman" w:hAnsi="Times New Roman" w:cs="Times New Roman"/>
          <w:color w:val="auto"/>
          <w:sz w:val="20"/>
          <w:szCs w:val="20"/>
        </w:rPr>
        <w:t>ОК</w:t>
      </w:r>
      <w:r w:rsidR="00150F9D" w:rsidRPr="004D1D56">
        <w:rPr>
          <w:rFonts w:ascii="Times New Roman" w:hAnsi="Times New Roman" w:cs="Times New Roman"/>
          <w:color w:val="auto"/>
          <w:sz w:val="20"/>
          <w:szCs w:val="20"/>
        </w:rPr>
        <w:t xml:space="preserve"> НА УЧАСТИЕ В АУКЦИОНЕ В ЭЛЕКТРОННОЙ Ф</w:t>
      </w:r>
      <w:r w:rsidR="00214883" w:rsidRPr="004D1D56">
        <w:rPr>
          <w:rFonts w:ascii="Times New Roman" w:hAnsi="Times New Roman" w:cs="Times New Roman"/>
          <w:color w:val="auto"/>
          <w:sz w:val="20"/>
          <w:szCs w:val="20"/>
        </w:rPr>
        <w:t>ОРМЕ</w:t>
      </w:r>
      <w:bookmarkEnd w:id="7"/>
    </w:p>
    <w:p w:rsidR="00214883" w:rsidRPr="004D1D56" w:rsidRDefault="00214883" w:rsidP="004D1D56">
      <w:pPr>
        <w:widowControl w:val="0"/>
        <w:tabs>
          <w:tab w:val="left" w:pos="1134"/>
        </w:tabs>
        <w:spacing w:after="0" w:line="240" w:lineRule="auto"/>
        <w:ind w:firstLine="709"/>
        <w:jc w:val="both"/>
        <w:rPr>
          <w:rFonts w:ascii="Times New Roman" w:hAnsi="Times New Roman"/>
          <w:sz w:val="20"/>
          <w:szCs w:val="20"/>
        </w:rPr>
      </w:pPr>
      <w:r w:rsidRPr="004D1D56">
        <w:rPr>
          <w:rFonts w:ascii="Times New Roman" w:hAnsi="Times New Roman"/>
          <w:sz w:val="20"/>
          <w:szCs w:val="20"/>
        </w:rPr>
        <w:t xml:space="preserve">Участник закупки несет все расходы, связанные с подготовкой, подачей заявки и участием в </w:t>
      </w:r>
      <w:r w:rsidR="00150F9D" w:rsidRPr="004D1D56">
        <w:rPr>
          <w:rFonts w:ascii="Times New Roman" w:hAnsi="Times New Roman"/>
          <w:sz w:val="20"/>
          <w:szCs w:val="20"/>
        </w:rPr>
        <w:t xml:space="preserve">аукционе </w:t>
      </w:r>
      <w:r w:rsidRPr="004D1D56">
        <w:rPr>
          <w:rFonts w:ascii="Times New Roman" w:hAnsi="Times New Roman"/>
          <w:sz w:val="20"/>
          <w:szCs w:val="20"/>
        </w:rPr>
        <w:t xml:space="preserve">в электронной форме. Заказчик не несет ответственности и не имеет обязательства в связи с такими расходами независимо от того, как проводится и чем завершается настоящий </w:t>
      </w:r>
      <w:r w:rsidR="00150F9D" w:rsidRPr="004D1D56">
        <w:rPr>
          <w:rFonts w:ascii="Times New Roman" w:hAnsi="Times New Roman"/>
          <w:sz w:val="20"/>
          <w:szCs w:val="20"/>
        </w:rPr>
        <w:t xml:space="preserve">аукцион </w:t>
      </w:r>
      <w:r w:rsidRPr="004D1D56">
        <w:rPr>
          <w:rFonts w:ascii="Times New Roman" w:hAnsi="Times New Roman"/>
          <w:sz w:val="20"/>
          <w:szCs w:val="20"/>
        </w:rPr>
        <w:t>в электронной форме.</w:t>
      </w:r>
    </w:p>
    <w:p w:rsidR="00FE0FDD" w:rsidRPr="004D1D56" w:rsidRDefault="007D31A6" w:rsidP="004D1D56">
      <w:pPr>
        <w:pStyle w:val="2"/>
        <w:spacing w:before="0" w:line="240" w:lineRule="auto"/>
        <w:jc w:val="center"/>
        <w:rPr>
          <w:rFonts w:ascii="Times New Roman" w:hAnsi="Times New Roman" w:cs="Times New Roman"/>
          <w:color w:val="auto"/>
          <w:sz w:val="20"/>
          <w:szCs w:val="20"/>
        </w:rPr>
      </w:pPr>
      <w:bookmarkStart w:id="8" w:name="_Toc420288007"/>
      <w:r w:rsidRPr="004D1D56">
        <w:rPr>
          <w:rFonts w:ascii="Times New Roman" w:hAnsi="Times New Roman" w:cs="Times New Roman"/>
          <w:color w:val="auto"/>
          <w:sz w:val="20"/>
          <w:szCs w:val="20"/>
        </w:rPr>
        <w:t xml:space="preserve">РАЗДЕЛ </w:t>
      </w:r>
      <w:r w:rsidR="00493598" w:rsidRPr="004D1D56">
        <w:rPr>
          <w:rFonts w:ascii="Times New Roman" w:hAnsi="Times New Roman" w:cs="Times New Roman"/>
          <w:color w:val="auto"/>
          <w:sz w:val="20"/>
          <w:szCs w:val="20"/>
        </w:rPr>
        <w:t>11</w:t>
      </w:r>
      <w:r w:rsidR="00CA6B48" w:rsidRPr="004D1D56">
        <w:rPr>
          <w:rFonts w:ascii="Times New Roman" w:hAnsi="Times New Roman" w:cs="Times New Roman"/>
          <w:color w:val="auto"/>
          <w:sz w:val="20"/>
          <w:szCs w:val="20"/>
        </w:rPr>
        <w:t>.ИНФОРМАЦИОННАЯ КАРТА</w:t>
      </w:r>
      <w:bookmarkEnd w:id="8"/>
    </w:p>
    <w:p w:rsidR="005F68B2" w:rsidRPr="004D1D56" w:rsidRDefault="005F68B2" w:rsidP="004D1D56">
      <w:pPr>
        <w:spacing w:after="0" w:line="240" w:lineRule="auto"/>
        <w:rPr>
          <w:rFonts w:ascii="Times New Roman" w:hAnsi="Times New Roman"/>
          <w:sz w:val="20"/>
          <w:szCs w:val="20"/>
        </w:rPr>
      </w:pPr>
    </w:p>
    <w:tbl>
      <w:tblPr>
        <w:tblStyle w:val="ae"/>
        <w:tblW w:w="5000" w:type="pct"/>
        <w:tblLook w:val="04A0"/>
      </w:tblPr>
      <w:tblGrid>
        <w:gridCol w:w="1046"/>
        <w:gridCol w:w="44"/>
        <w:gridCol w:w="4643"/>
        <w:gridCol w:w="4639"/>
        <w:gridCol w:w="48"/>
      </w:tblGrid>
      <w:tr w:rsidR="005A038B" w:rsidRPr="004D1D56" w:rsidTr="00313A4C">
        <w:tc>
          <w:tcPr>
            <w:tcW w:w="523" w:type="pct"/>
            <w:gridSpan w:val="2"/>
            <w:shd w:val="clear" w:color="auto" w:fill="DDD9C3" w:themeFill="background2" w:themeFillShade="E6"/>
          </w:tcPr>
          <w:p w:rsidR="005A038B" w:rsidRPr="004D1D56" w:rsidRDefault="00FF6CBC" w:rsidP="004D1D56">
            <w:pPr>
              <w:jc w:val="center"/>
              <w:rPr>
                <w:rFonts w:ascii="Times New Roman" w:hAnsi="Times New Roman"/>
                <w:b/>
                <w:sz w:val="20"/>
                <w:szCs w:val="20"/>
              </w:rPr>
            </w:pPr>
            <w:r w:rsidRPr="004D1D56">
              <w:rPr>
                <w:rFonts w:ascii="Times New Roman" w:hAnsi="Times New Roman"/>
                <w:b/>
                <w:sz w:val="20"/>
                <w:szCs w:val="20"/>
              </w:rPr>
              <w:t>№ п/п</w:t>
            </w:r>
          </w:p>
        </w:tc>
        <w:tc>
          <w:tcPr>
            <w:tcW w:w="4477" w:type="pct"/>
            <w:gridSpan w:val="3"/>
            <w:shd w:val="clear" w:color="auto" w:fill="DDD9C3" w:themeFill="background2" w:themeFillShade="E6"/>
            <w:vAlign w:val="center"/>
          </w:tcPr>
          <w:p w:rsidR="005A038B" w:rsidRPr="004D1D56" w:rsidRDefault="00FF6CBC" w:rsidP="004D1D56">
            <w:pPr>
              <w:jc w:val="center"/>
              <w:rPr>
                <w:rFonts w:ascii="Times New Roman" w:hAnsi="Times New Roman"/>
                <w:b/>
                <w:sz w:val="20"/>
                <w:szCs w:val="20"/>
              </w:rPr>
            </w:pPr>
            <w:r w:rsidRPr="004D1D56">
              <w:rPr>
                <w:rFonts w:ascii="Times New Roman" w:hAnsi="Times New Roman"/>
                <w:b/>
                <w:sz w:val="20"/>
                <w:szCs w:val="20"/>
              </w:rPr>
              <w:t>Наименование</w:t>
            </w:r>
          </w:p>
        </w:tc>
      </w:tr>
      <w:tr w:rsidR="00A60319" w:rsidRPr="004D1D56" w:rsidTr="00313A4C">
        <w:trPr>
          <w:gridAfter w:val="1"/>
          <w:wAfter w:w="23" w:type="pct"/>
        </w:trPr>
        <w:tc>
          <w:tcPr>
            <w:tcW w:w="502" w:type="pct"/>
            <w:vMerge w:val="restart"/>
          </w:tcPr>
          <w:p w:rsidR="00A60319" w:rsidRPr="004D1D56" w:rsidRDefault="00A60319" w:rsidP="004D1D56">
            <w:pPr>
              <w:pStyle w:val="ac"/>
              <w:numPr>
                <w:ilvl w:val="0"/>
                <w:numId w:val="1"/>
              </w:numPr>
              <w:ind w:left="0" w:firstLine="0"/>
              <w:rPr>
                <w:rFonts w:ascii="Times New Roman" w:hAnsi="Times New Roman"/>
                <w:sz w:val="20"/>
                <w:szCs w:val="20"/>
              </w:rPr>
            </w:pPr>
            <w:r w:rsidRPr="004D1D56">
              <w:rPr>
                <w:rFonts w:ascii="Times New Roman" w:hAnsi="Times New Roman"/>
                <w:sz w:val="20"/>
                <w:szCs w:val="20"/>
              </w:rPr>
              <w:t>1</w:t>
            </w:r>
          </w:p>
        </w:tc>
        <w:tc>
          <w:tcPr>
            <w:tcW w:w="4475" w:type="pct"/>
            <w:gridSpan w:val="3"/>
          </w:tcPr>
          <w:p w:rsidR="00A60319" w:rsidRPr="004D1D56" w:rsidRDefault="00A60319" w:rsidP="004D1D56">
            <w:pPr>
              <w:jc w:val="center"/>
              <w:rPr>
                <w:rFonts w:ascii="Times New Roman" w:hAnsi="Times New Roman"/>
                <w:b/>
                <w:sz w:val="20"/>
                <w:szCs w:val="20"/>
              </w:rPr>
            </w:pPr>
            <w:r w:rsidRPr="004D1D56">
              <w:rPr>
                <w:rFonts w:ascii="Times New Roman" w:hAnsi="Times New Roman"/>
                <w:b/>
                <w:sz w:val="20"/>
                <w:szCs w:val="20"/>
              </w:rPr>
              <w:t>Способ закупки</w:t>
            </w:r>
          </w:p>
        </w:tc>
      </w:tr>
      <w:tr w:rsidR="00A60319" w:rsidRPr="004D1D56" w:rsidTr="00313A4C">
        <w:trPr>
          <w:gridAfter w:val="1"/>
          <w:wAfter w:w="23" w:type="pct"/>
        </w:trPr>
        <w:tc>
          <w:tcPr>
            <w:tcW w:w="502" w:type="pct"/>
            <w:vMerge/>
          </w:tcPr>
          <w:p w:rsidR="00A60319" w:rsidRPr="004D1D56" w:rsidRDefault="00A60319" w:rsidP="004D1D56">
            <w:pPr>
              <w:rPr>
                <w:rFonts w:ascii="Times New Roman" w:hAnsi="Times New Roman"/>
                <w:sz w:val="20"/>
                <w:szCs w:val="20"/>
              </w:rPr>
            </w:pPr>
          </w:p>
        </w:tc>
        <w:tc>
          <w:tcPr>
            <w:tcW w:w="4475" w:type="pct"/>
            <w:gridSpan w:val="3"/>
          </w:tcPr>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Аукцион в электронной форме</w:t>
            </w:r>
          </w:p>
        </w:tc>
      </w:tr>
      <w:tr w:rsidR="00A60319" w:rsidRPr="004D1D56" w:rsidTr="00313A4C">
        <w:trPr>
          <w:gridAfter w:val="1"/>
          <w:wAfter w:w="23" w:type="pct"/>
        </w:trPr>
        <w:tc>
          <w:tcPr>
            <w:tcW w:w="502" w:type="pct"/>
            <w:vMerge w:val="restart"/>
          </w:tcPr>
          <w:p w:rsidR="00A60319" w:rsidRPr="004D1D56" w:rsidRDefault="00A60319" w:rsidP="004D1D56">
            <w:pPr>
              <w:pStyle w:val="ac"/>
              <w:numPr>
                <w:ilvl w:val="0"/>
                <w:numId w:val="1"/>
              </w:numPr>
              <w:ind w:left="0" w:firstLine="0"/>
              <w:rPr>
                <w:rFonts w:ascii="Times New Roman" w:hAnsi="Times New Roman"/>
                <w:sz w:val="20"/>
                <w:szCs w:val="20"/>
              </w:rPr>
            </w:pPr>
          </w:p>
        </w:tc>
        <w:tc>
          <w:tcPr>
            <w:tcW w:w="4475" w:type="pct"/>
            <w:gridSpan w:val="3"/>
          </w:tcPr>
          <w:p w:rsidR="00A60319" w:rsidRPr="004D1D56" w:rsidRDefault="00A60319" w:rsidP="004D1D56">
            <w:pPr>
              <w:jc w:val="center"/>
              <w:rPr>
                <w:rFonts w:ascii="Times New Roman" w:hAnsi="Times New Roman"/>
                <w:b/>
                <w:sz w:val="20"/>
                <w:szCs w:val="20"/>
              </w:rPr>
            </w:pPr>
            <w:r w:rsidRPr="004D1D56">
              <w:rPr>
                <w:rFonts w:ascii="Times New Roman" w:hAnsi="Times New Roman"/>
                <w:b/>
                <w:sz w:val="20"/>
                <w:szCs w:val="20"/>
              </w:rPr>
              <w:t>Наименование, место нахождения, почтовый адрес, адрес электронной почты, номер контактного телефона Заказчика, фамилия, имя, отчество</w:t>
            </w:r>
            <w:r w:rsidRPr="004D1D56">
              <w:rPr>
                <w:rFonts w:ascii="Times New Roman" w:hAnsi="Times New Roman"/>
                <w:b/>
                <w:sz w:val="20"/>
                <w:szCs w:val="20"/>
              </w:rPr>
              <w:br/>
              <w:t>контактного лица</w:t>
            </w:r>
          </w:p>
        </w:tc>
      </w:tr>
      <w:tr w:rsidR="00A60319" w:rsidRPr="004D1D56" w:rsidTr="00313A4C">
        <w:trPr>
          <w:gridAfter w:val="1"/>
          <w:wAfter w:w="23" w:type="pct"/>
        </w:trPr>
        <w:tc>
          <w:tcPr>
            <w:tcW w:w="502" w:type="pct"/>
            <w:vMerge/>
          </w:tcPr>
          <w:p w:rsidR="00A60319" w:rsidRPr="004D1D56" w:rsidRDefault="00A60319" w:rsidP="004D1D56">
            <w:pPr>
              <w:jc w:val="both"/>
              <w:rPr>
                <w:rFonts w:ascii="Times New Roman" w:hAnsi="Times New Roman"/>
                <w:sz w:val="20"/>
                <w:szCs w:val="20"/>
              </w:rPr>
            </w:pPr>
          </w:p>
        </w:tc>
        <w:tc>
          <w:tcPr>
            <w:tcW w:w="4475" w:type="pct"/>
            <w:gridSpan w:val="3"/>
          </w:tcPr>
          <w:p w:rsidR="0042616C" w:rsidRDefault="00A60319" w:rsidP="004D1D56">
            <w:pPr>
              <w:jc w:val="both"/>
              <w:rPr>
                <w:rFonts w:ascii="Times New Roman" w:hAnsi="Times New Roman"/>
                <w:bCs/>
                <w:sz w:val="20"/>
                <w:szCs w:val="20"/>
              </w:rPr>
            </w:pPr>
            <w:r w:rsidRPr="004D1D56">
              <w:rPr>
                <w:rFonts w:ascii="Times New Roman" w:hAnsi="Times New Roman"/>
                <w:sz w:val="20"/>
                <w:szCs w:val="20"/>
              </w:rPr>
              <w:t xml:space="preserve">Наименование: </w:t>
            </w:r>
            <w:r w:rsidR="0042616C">
              <w:rPr>
                <w:rFonts w:ascii="Times New Roman" w:hAnsi="Times New Roman"/>
                <w:bCs/>
                <w:sz w:val="20"/>
                <w:szCs w:val="20"/>
              </w:rPr>
              <w:t>Акционерное общество «Пассажирское предприятие № 8»</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Место нахождения: 644073, Омская область, г. Омск, ул. 2-я Солнечная, 27.</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Почтовый адрес: 644073, Омская область, г. Омск, ул. 2-я Солнечная, 27.</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 xml:space="preserve">Адрес электронной почты: </w:t>
            </w:r>
            <w:r w:rsidRPr="004D1D56">
              <w:rPr>
                <w:rFonts w:ascii="Times New Roman" w:hAnsi="Times New Roman"/>
                <w:sz w:val="20"/>
                <w:szCs w:val="20"/>
                <w:lang w:val="en-US"/>
              </w:rPr>
              <w:t>ks</w:t>
            </w:r>
            <w:r w:rsidRPr="004D1D56">
              <w:rPr>
                <w:rFonts w:ascii="Times New Roman" w:hAnsi="Times New Roman"/>
                <w:sz w:val="20"/>
                <w:szCs w:val="20"/>
              </w:rPr>
              <w:t>-</w:t>
            </w:r>
            <w:r w:rsidRPr="004D1D56">
              <w:rPr>
                <w:rFonts w:ascii="Times New Roman" w:hAnsi="Times New Roman"/>
                <w:sz w:val="20"/>
                <w:szCs w:val="20"/>
                <w:lang w:val="en-US"/>
              </w:rPr>
              <w:t>omskpp</w:t>
            </w:r>
            <w:r w:rsidRPr="004D1D56">
              <w:rPr>
                <w:rFonts w:ascii="Times New Roman" w:hAnsi="Times New Roman"/>
                <w:sz w:val="20"/>
                <w:szCs w:val="20"/>
              </w:rPr>
              <w:t>@</w:t>
            </w:r>
            <w:r w:rsidRPr="004D1D56">
              <w:rPr>
                <w:rFonts w:ascii="Times New Roman" w:hAnsi="Times New Roman"/>
                <w:sz w:val="20"/>
                <w:szCs w:val="20"/>
                <w:lang w:val="en-US"/>
              </w:rPr>
              <w:t>mail</w:t>
            </w:r>
            <w:r w:rsidRPr="004D1D56">
              <w:rPr>
                <w:rFonts w:ascii="Times New Roman" w:hAnsi="Times New Roman"/>
                <w:sz w:val="20"/>
                <w:szCs w:val="20"/>
              </w:rPr>
              <w:t>.</w:t>
            </w:r>
            <w:r w:rsidRPr="004D1D56">
              <w:rPr>
                <w:rFonts w:ascii="Times New Roman" w:hAnsi="Times New Roman"/>
                <w:sz w:val="20"/>
                <w:szCs w:val="20"/>
                <w:lang w:val="en-US"/>
              </w:rPr>
              <w:t>ru</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Номер контактного телефона: +7(3812) 66-60-81;</w:t>
            </w:r>
          </w:p>
          <w:p w:rsidR="00A60319" w:rsidRPr="004D1D56" w:rsidRDefault="00A60319" w:rsidP="004D1D56">
            <w:pPr>
              <w:jc w:val="both"/>
              <w:rPr>
                <w:rFonts w:ascii="Times New Roman" w:hAnsi="Times New Roman"/>
                <w:sz w:val="20"/>
                <w:szCs w:val="20"/>
              </w:rPr>
            </w:pPr>
            <w:r w:rsidRPr="004D1D56">
              <w:rPr>
                <w:rFonts w:ascii="Times New Roman" w:hAnsi="Times New Roman"/>
                <w:sz w:val="20"/>
                <w:szCs w:val="20"/>
              </w:rPr>
              <w:t xml:space="preserve">Контактное лицо: </w:t>
            </w:r>
            <w:r w:rsidR="00FB1A2F" w:rsidRPr="004D1D56">
              <w:rPr>
                <w:rFonts w:ascii="Times New Roman" w:hAnsi="Times New Roman"/>
                <w:sz w:val="20"/>
                <w:szCs w:val="20"/>
              </w:rPr>
              <w:t>АбишевБотажанАманжолович</w:t>
            </w:r>
            <w:r w:rsidRPr="004D1D56">
              <w:rPr>
                <w:rFonts w:ascii="Times New Roman" w:hAnsi="Times New Roman"/>
                <w:sz w:val="20"/>
                <w:szCs w:val="20"/>
              </w:rPr>
              <w:t>.</w:t>
            </w:r>
          </w:p>
        </w:tc>
      </w:tr>
      <w:tr w:rsidR="00A60319" w:rsidRPr="004D1D56" w:rsidTr="00313A4C">
        <w:tc>
          <w:tcPr>
            <w:tcW w:w="502" w:type="pct"/>
            <w:vMerge w:val="restart"/>
          </w:tcPr>
          <w:p w:rsidR="00A60319" w:rsidRPr="004D1D56" w:rsidRDefault="00A60319" w:rsidP="004D1D56">
            <w:pPr>
              <w:pStyle w:val="ac"/>
              <w:numPr>
                <w:ilvl w:val="0"/>
                <w:numId w:val="1"/>
              </w:numPr>
              <w:ind w:left="0" w:firstLine="0"/>
              <w:rPr>
                <w:rFonts w:ascii="Times New Roman" w:hAnsi="Times New Roman"/>
                <w:sz w:val="20"/>
                <w:szCs w:val="20"/>
              </w:rPr>
            </w:pPr>
          </w:p>
        </w:tc>
        <w:tc>
          <w:tcPr>
            <w:tcW w:w="4498" w:type="pct"/>
            <w:gridSpan w:val="4"/>
          </w:tcPr>
          <w:p w:rsidR="00A60319" w:rsidRPr="004D1D56" w:rsidRDefault="00A60319" w:rsidP="004D1D56">
            <w:pPr>
              <w:jc w:val="center"/>
              <w:rPr>
                <w:rFonts w:ascii="Times New Roman" w:hAnsi="Times New Roman"/>
                <w:b/>
                <w:sz w:val="20"/>
                <w:szCs w:val="20"/>
              </w:rPr>
            </w:pPr>
            <w:r w:rsidRPr="004D1D56">
              <w:rPr>
                <w:rFonts w:ascii="Times New Roman" w:hAnsi="Times New Roman"/>
                <w:b/>
                <w:sz w:val="20"/>
                <w:szCs w:val="20"/>
              </w:rPr>
              <w:t>Адрес электронной торговой площадки в информационно-телекоммуникационной сети «Интернет»</w:t>
            </w:r>
          </w:p>
        </w:tc>
      </w:tr>
      <w:tr w:rsidR="00A60319" w:rsidRPr="004D1D56" w:rsidTr="00313A4C">
        <w:tc>
          <w:tcPr>
            <w:tcW w:w="502" w:type="pct"/>
            <w:vMerge/>
          </w:tcPr>
          <w:p w:rsidR="00A60319" w:rsidRPr="004D1D56" w:rsidRDefault="00A60319" w:rsidP="004D1D56">
            <w:pPr>
              <w:jc w:val="both"/>
              <w:rPr>
                <w:rFonts w:ascii="Times New Roman" w:hAnsi="Times New Roman"/>
                <w:sz w:val="20"/>
                <w:szCs w:val="20"/>
              </w:rPr>
            </w:pPr>
          </w:p>
        </w:tc>
        <w:tc>
          <w:tcPr>
            <w:tcW w:w="4498" w:type="pct"/>
            <w:gridSpan w:val="4"/>
          </w:tcPr>
          <w:p w:rsidR="00A60319" w:rsidRPr="001658F5" w:rsidRDefault="00A60319" w:rsidP="00A4186C">
            <w:pPr>
              <w:pStyle w:val="13"/>
              <w:jc w:val="left"/>
              <w:rPr>
                <w:rFonts w:ascii="Times New Roman" w:hAnsi="Times New Roman"/>
                <w:snapToGrid/>
                <w:spacing w:val="0"/>
                <w:sz w:val="20"/>
              </w:rPr>
            </w:pPr>
            <w:r w:rsidRPr="004D1D56">
              <w:rPr>
                <w:rFonts w:ascii="Times New Roman" w:hAnsi="Times New Roman"/>
                <w:sz w:val="20"/>
              </w:rPr>
              <w:t xml:space="preserve">Электронная торговая площадка (ЭТП): </w:t>
            </w:r>
            <w:hyperlink r:id="rId11" w:history="1">
              <w:r w:rsidR="00042AB3" w:rsidRPr="00042AB3">
                <w:rPr>
                  <w:rFonts w:ascii="Times New Roman" w:hAnsi="Times New Roman"/>
                  <w:sz w:val="20"/>
                </w:rPr>
                <w:t>https://etp-region.ru</w:t>
              </w:r>
            </w:hyperlink>
          </w:p>
        </w:tc>
      </w:tr>
      <w:tr w:rsidR="00A60319" w:rsidRPr="004D1D56" w:rsidTr="00313A4C">
        <w:tc>
          <w:tcPr>
            <w:tcW w:w="502" w:type="pct"/>
            <w:vMerge w:val="restart"/>
          </w:tcPr>
          <w:p w:rsidR="00A60319" w:rsidRPr="004D1D56" w:rsidRDefault="00A60319" w:rsidP="004D1D56">
            <w:pPr>
              <w:pStyle w:val="ac"/>
              <w:numPr>
                <w:ilvl w:val="0"/>
                <w:numId w:val="1"/>
              </w:numPr>
              <w:ind w:left="0" w:firstLine="0"/>
              <w:rPr>
                <w:rFonts w:ascii="Times New Roman" w:hAnsi="Times New Roman"/>
                <w:sz w:val="20"/>
                <w:szCs w:val="20"/>
              </w:rPr>
            </w:pPr>
          </w:p>
        </w:tc>
        <w:tc>
          <w:tcPr>
            <w:tcW w:w="4498" w:type="pct"/>
            <w:gridSpan w:val="4"/>
          </w:tcPr>
          <w:p w:rsidR="00A60319" w:rsidRPr="004D1D56" w:rsidRDefault="00A60319" w:rsidP="004D1D56">
            <w:pPr>
              <w:jc w:val="center"/>
              <w:rPr>
                <w:rFonts w:ascii="Times New Roman" w:hAnsi="Times New Roman"/>
                <w:b/>
                <w:sz w:val="20"/>
                <w:szCs w:val="20"/>
              </w:rPr>
            </w:pPr>
            <w:r w:rsidRPr="004D1D56">
              <w:rPr>
                <w:rFonts w:ascii="Times New Roman" w:hAnsi="Times New Roman"/>
                <w:b/>
                <w:sz w:val="20"/>
                <w:szCs w:val="20"/>
              </w:rPr>
              <w:t>Предмет закупки с указанием количества поставляемого товара, объема выполняемых работ, оказываемых услуг</w:t>
            </w:r>
          </w:p>
        </w:tc>
      </w:tr>
      <w:tr w:rsidR="00A60319" w:rsidRPr="004D1D56" w:rsidTr="00313A4C">
        <w:tc>
          <w:tcPr>
            <w:tcW w:w="502" w:type="pct"/>
            <w:vMerge/>
          </w:tcPr>
          <w:p w:rsidR="00A60319" w:rsidRPr="004D1D56" w:rsidRDefault="00A60319" w:rsidP="004D1D56">
            <w:pPr>
              <w:rPr>
                <w:rFonts w:ascii="Times New Roman" w:hAnsi="Times New Roman"/>
                <w:sz w:val="20"/>
                <w:szCs w:val="20"/>
              </w:rPr>
            </w:pPr>
          </w:p>
        </w:tc>
        <w:tc>
          <w:tcPr>
            <w:tcW w:w="4498" w:type="pct"/>
            <w:gridSpan w:val="4"/>
          </w:tcPr>
          <w:p w:rsidR="00F35828" w:rsidRDefault="00A60319" w:rsidP="004D1D56">
            <w:pPr>
              <w:rPr>
                <w:rFonts w:ascii="Times New Roman" w:hAnsi="Times New Roman"/>
                <w:sz w:val="20"/>
                <w:szCs w:val="20"/>
              </w:rPr>
            </w:pPr>
            <w:r w:rsidRPr="004D1D56">
              <w:rPr>
                <w:rFonts w:ascii="Times New Roman" w:hAnsi="Times New Roman"/>
                <w:sz w:val="20"/>
                <w:szCs w:val="20"/>
              </w:rPr>
              <w:t xml:space="preserve">Предмет аукциона в электронной форме: </w:t>
            </w:r>
            <w:r w:rsidR="00C17985" w:rsidRPr="004D1D56">
              <w:rPr>
                <w:rFonts w:ascii="Times New Roman" w:hAnsi="Times New Roman"/>
                <w:b/>
                <w:sz w:val="20"/>
                <w:szCs w:val="20"/>
              </w:rPr>
              <w:t xml:space="preserve">на </w:t>
            </w:r>
            <w:r w:rsidR="00C17985" w:rsidRPr="00C17985">
              <w:rPr>
                <w:rFonts w:ascii="Times New Roman" w:hAnsi="Times New Roman"/>
                <w:b/>
                <w:sz w:val="20"/>
                <w:szCs w:val="20"/>
              </w:rPr>
              <w:t>оказание услуг по проверке автотранспорта предприятия на предмет контроля расчетов</w:t>
            </w:r>
            <w:r w:rsidR="00C17985" w:rsidRPr="00F35828">
              <w:rPr>
                <w:rFonts w:ascii="Times New Roman" w:hAnsi="Times New Roman"/>
                <w:b/>
                <w:sz w:val="20"/>
                <w:szCs w:val="20"/>
              </w:rPr>
              <w:t xml:space="preserve"> </w:t>
            </w:r>
            <w:r w:rsidR="00C17985" w:rsidRPr="00C17985">
              <w:rPr>
                <w:rFonts w:ascii="Times New Roman" w:hAnsi="Times New Roman"/>
                <w:b/>
                <w:sz w:val="20"/>
                <w:szCs w:val="20"/>
              </w:rPr>
              <w:t xml:space="preserve">для нужд </w:t>
            </w:r>
            <w:r w:rsidR="00C17985" w:rsidRPr="00F35828">
              <w:rPr>
                <w:rFonts w:ascii="Times New Roman" w:hAnsi="Times New Roman"/>
                <w:b/>
                <w:sz w:val="20"/>
                <w:szCs w:val="20"/>
              </w:rPr>
              <w:t>АО «ПП-8»</w:t>
            </w:r>
          </w:p>
          <w:p w:rsidR="00A60319" w:rsidRPr="004D1D56" w:rsidRDefault="00A60319" w:rsidP="004D1D56">
            <w:pPr>
              <w:rPr>
                <w:rFonts w:ascii="Times New Roman" w:hAnsi="Times New Roman"/>
                <w:sz w:val="20"/>
                <w:szCs w:val="20"/>
              </w:rPr>
            </w:pPr>
            <w:r w:rsidRPr="004D1D56">
              <w:rPr>
                <w:rFonts w:ascii="Times New Roman" w:hAnsi="Times New Roman"/>
                <w:sz w:val="20"/>
                <w:szCs w:val="20"/>
              </w:rPr>
              <w:t>Наименование и количество поставляемого товара</w:t>
            </w:r>
            <w:r w:rsidR="00892DB7" w:rsidRPr="004D1D56">
              <w:rPr>
                <w:rFonts w:ascii="Times New Roman" w:hAnsi="Times New Roman"/>
                <w:sz w:val="20"/>
                <w:szCs w:val="20"/>
              </w:rPr>
              <w:t xml:space="preserve"> (</w:t>
            </w:r>
            <w:r w:rsidR="003C7ACB" w:rsidRPr="004D1D56">
              <w:rPr>
                <w:rFonts w:ascii="Times New Roman" w:hAnsi="Times New Roman"/>
                <w:sz w:val="20"/>
                <w:szCs w:val="20"/>
              </w:rPr>
              <w:t>выполнения работ, оказания услуг)</w:t>
            </w:r>
            <w:r w:rsidRPr="004D1D56">
              <w:rPr>
                <w:rFonts w:ascii="Times New Roman" w:hAnsi="Times New Roman"/>
                <w:sz w:val="20"/>
                <w:szCs w:val="20"/>
              </w:rPr>
              <w:t xml:space="preserve">: </w:t>
            </w:r>
          </w:p>
          <w:p w:rsidR="00DC723E" w:rsidRPr="004D1D56" w:rsidRDefault="00DC723E" w:rsidP="004D1D56">
            <w:pPr>
              <w:rPr>
                <w:rFonts w:ascii="Times New Roman" w:hAnsi="Times New Roman"/>
                <w:sz w:val="20"/>
                <w:szCs w:val="20"/>
              </w:rPr>
            </w:pPr>
            <w:r w:rsidRPr="004D1D56">
              <w:rPr>
                <w:rFonts w:ascii="Times New Roman" w:hAnsi="Times New Roman"/>
                <w:sz w:val="20"/>
                <w:szCs w:val="20"/>
              </w:rPr>
              <w:t>в соответствии с Техническим заданием (Приложение № 1 к документации об аукционе в электронной форме)</w:t>
            </w:r>
            <w:r w:rsidR="008D5EE5" w:rsidRPr="004D1D56">
              <w:rPr>
                <w:rFonts w:ascii="Times New Roman" w:hAnsi="Times New Roman"/>
                <w:sz w:val="20"/>
                <w:szCs w:val="20"/>
              </w:rPr>
              <w:t xml:space="preserve"> и проектом договора (Приложение № 2 к документации об аукционе в электронной форме).</w:t>
            </w:r>
          </w:p>
        </w:tc>
      </w:tr>
      <w:tr w:rsidR="00ED51A4" w:rsidRPr="004D1D56" w:rsidTr="00313A4C">
        <w:tc>
          <w:tcPr>
            <w:tcW w:w="502" w:type="pct"/>
            <w:vMerge w:val="restart"/>
          </w:tcPr>
          <w:p w:rsidR="00ED51A4" w:rsidRPr="004D1D56" w:rsidRDefault="00ED51A4" w:rsidP="004D1D56">
            <w:pPr>
              <w:rPr>
                <w:rFonts w:ascii="Times New Roman" w:hAnsi="Times New Roman"/>
                <w:sz w:val="20"/>
                <w:szCs w:val="20"/>
              </w:rPr>
            </w:pPr>
            <w:r w:rsidRPr="004D1D56">
              <w:rPr>
                <w:rFonts w:ascii="Times New Roman" w:hAnsi="Times New Roman"/>
                <w:sz w:val="20"/>
                <w:szCs w:val="20"/>
              </w:rPr>
              <w:t xml:space="preserve">5. </w:t>
            </w:r>
          </w:p>
        </w:tc>
        <w:tc>
          <w:tcPr>
            <w:tcW w:w="4498" w:type="pct"/>
            <w:gridSpan w:val="4"/>
          </w:tcPr>
          <w:p w:rsidR="00ED51A4" w:rsidRPr="004D1D56" w:rsidRDefault="00ED51A4" w:rsidP="004D1D56">
            <w:pPr>
              <w:jc w:val="center"/>
              <w:rPr>
                <w:rFonts w:ascii="Times New Roman" w:hAnsi="Times New Roman"/>
                <w:b/>
                <w:sz w:val="20"/>
                <w:szCs w:val="20"/>
              </w:rPr>
            </w:pPr>
            <w:r w:rsidRPr="004D1D56">
              <w:rPr>
                <w:rFonts w:ascii="Times New Roman" w:hAnsi="Times New Roman"/>
                <w:b/>
                <w:sz w:val="20"/>
                <w:szCs w:val="20"/>
              </w:rPr>
              <w:t>Описание предмета закупки в соответствии с частью 6.1 статьи 3 Федерального закона от 18.07.2011 № 223-ФЗ «О закупках товаров, работ, услуг отдельными видами юридических лиц»</w:t>
            </w:r>
          </w:p>
        </w:tc>
      </w:tr>
      <w:tr w:rsidR="00ED51A4" w:rsidRPr="004D1D56" w:rsidTr="00313A4C">
        <w:tc>
          <w:tcPr>
            <w:tcW w:w="502" w:type="pct"/>
            <w:vMerge/>
          </w:tcPr>
          <w:p w:rsidR="00ED51A4" w:rsidRPr="004D1D56" w:rsidRDefault="00ED51A4" w:rsidP="004D1D56">
            <w:pPr>
              <w:rPr>
                <w:rFonts w:ascii="Times New Roman" w:hAnsi="Times New Roman"/>
                <w:sz w:val="20"/>
                <w:szCs w:val="20"/>
              </w:rPr>
            </w:pPr>
          </w:p>
        </w:tc>
        <w:tc>
          <w:tcPr>
            <w:tcW w:w="4498" w:type="pct"/>
            <w:gridSpan w:val="4"/>
          </w:tcPr>
          <w:p w:rsidR="00ED51A4" w:rsidRPr="004D1D56" w:rsidRDefault="00ED51A4" w:rsidP="004D1D56">
            <w:pPr>
              <w:rPr>
                <w:rFonts w:ascii="Times New Roman" w:hAnsi="Times New Roman"/>
                <w:sz w:val="20"/>
                <w:szCs w:val="20"/>
              </w:rPr>
            </w:pPr>
            <w:r w:rsidRPr="004D1D56">
              <w:rPr>
                <w:rFonts w:ascii="Times New Roman" w:hAnsi="Times New Roman"/>
                <w:sz w:val="20"/>
                <w:szCs w:val="20"/>
              </w:rPr>
              <w:t xml:space="preserve">Описание предмета аукциона в электронной форме содержится в </w:t>
            </w:r>
            <w:r w:rsidR="005F68B2" w:rsidRPr="004D1D56">
              <w:rPr>
                <w:rFonts w:ascii="Times New Roman" w:hAnsi="Times New Roman"/>
                <w:sz w:val="20"/>
                <w:szCs w:val="20"/>
              </w:rPr>
              <w:t xml:space="preserve"> Техническом задании  (Приложение</w:t>
            </w:r>
            <w:r w:rsidRPr="004D1D56">
              <w:rPr>
                <w:rFonts w:ascii="Times New Roman" w:hAnsi="Times New Roman"/>
                <w:sz w:val="20"/>
                <w:szCs w:val="20"/>
              </w:rPr>
              <w:t xml:space="preserve"> № 1 к документации об аукционе в электронной форме</w:t>
            </w:r>
            <w:r w:rsidR="005F68B2" w:rsidRPr="004D1D56">
              <w:rPr>
                <w:rFonts w:ascii="Times New Roman" w:hAnsi="Times New Roman"/>
                <w:sz w:val="20"/>
                <w:szCs w:val="20"/>
              </w:rPr>
              <w:t>)</w:t>
            </w:r>
            <w:r w:rsidRPr="004D1D56">
              <w:rPr>
                <w:rFonts w:ascii="Times New Roman" w:hAnsi="Times New Roman"/>
                <w:sz w:val="20"/>
                <w:szCs w:val="20"/>
              </w:rPr>
              <w:t>.</w:t>
            </w:r>
          </w:p>
        </w:tc>
      </w:tr>
      <w:tr w:rsidR="00D32A27" w:rsidRPr="004D1D56" w:rsidTr="00313A4C">
        <w:tc>
          <w:tcPr>
            <w:tcW w:w="502" w:type="pct"/>
            <w:vMerge w:val="restart"/>
          </w:tcPr>
          <w:p w:rsidR="00D32A27" w:rsidRPr="004D1D56" w:rsidRDefault="00D32A27" w:rsidP="004D1D56">
            <w:pPr>
              <w:pStyle w:val="ac"/>
              <w:ind w:left="0"/>
              <w:rPr>
                <w:rFonts w:ascii="Times New Roman" w:hAnsi="Times New Roman"/>
                <w:sz w:val="20"/>
                <w:szCs w:val="20"/>
              </w:rPr>
            </w:pPr>
            <w:r w:rsidRPr="004D1D56">
              <w:rPr>
                <w:rFonts w:ascii="Times New Roman" w:hAnsi="Times New Roman"/>
                <w:sz w:val="20"/>
                <w:szCs w:val="20"/>
              </w:rPr>
              <w:t>6.</w:t>
            </w:r>
          </w:p>
        </w:tc>
        <w:tc>
          <w:tcPr>
            <w:tcW w:w="4498" w:type="pct"/>
            <w:gridSpan w:val="4"/>
          </w:tcPr>
          <w:p w:rsidR="00D32A27" w:rsidRPr="004D1D56" w:rsidRDefault="00D32A27" w:rsidP="004D1D56">
            <w:pPr>
              <w:jc w:val="center"/>
              <w:rPr>
                <w:rFonts w:ascii="Times New Roman" w:hAnsi="Times New Roman"/>
                <w:b/>
                <w:sz w:val="20"/>
                <w:szCs w:val="20"/>
              </w:rPr>
            </w:pPr>
            <w:r w:rsidRPr="004D1D56">
              <w:rPr>
                <w:rFonts w:ascii="Times New Roman" w:hAnsi="Times New Roman"/>
                <w:b/>
                <w:sz w:val="20"/>
                <w:szCs w:val="20"/>
              </w:rPr>
              <w:t>Место поставки товаров, выполнения работ, оказания услуг</w:t>
            </w:r>
          </w:p>
        </w:tc>
      </w:tr>
      <w:tr w:rsidR="00D32A27" w:rsidRPr="004D1D56" w:rsidTr="00313A4C">
        <w:tc>
          <w:tcPr>
            <w:tcW w:w="502" w:type="pct"/>
            <w:vMerge/>
          </w:tcPr>
          <w:p w:rsidR="00D32A27" w:rsidRPr="004D1D56" w:rsidRDefault="00D32A27" w:rsidP="004D1D56">
            <w:pPr>
              <w:rPr>
                <w:rFonts w:ascii="Times New Roman" w:hAnsi="Times New Roman"/>
                <w:sz w:val="20"/>
                <w:szCs w:val="20"/>
              </w:rPr>
            </w:pPr>
          </w:p>
        </w:tc>
        <w:tc>
          <w:tcPr>
            <w:tcW w:w="4498" w:type="pct"/>
            <w:gridSpan w:val="4"/>
          </w:tcPr>
          <w:p w:rsidR="00D32A27" w:rsidRPr="004D1D56" w:rsidRDefault="00042AB3" w:rsidP="004D1D56">
            <w:pPr>
              <w:jc w:val="both"/>
              <w:rPr>
                <w:rFonts w:ascii="Times New Roman" w:hAnsi="Times New Roman"/>
                <w:sz w:val="20"/>
                <w:szCs w:val="20"/>
              </w:rPr>
            </w:pPr>
            <w:r>
              <w:rPr>
                <w:rFonts w:ascii="Times New Roman" w:hAnsi="Times New Roman"/>
                <w:sz w:val="20"/>
                <w:szCs w:val="20"/>
              </w:rPr>
              <w:t>В соответствии с техническим заданием</w:t>
            </w:r>
          </w:p>
        </w:tc>
      </w:tr>
      <w:tr w:rsidR="00884353" w:rsidRPr="004D1D56" w:rsidTr="00313A4C">
        <w:tc>
          <w:tcPr>
            <w:tcW w:w="502" w:type="pct"/>
            <w:vMerge w:val="restart"/>
          </w:tcPr>
          <w:p w:rsidR="00884353" w:rsidRPr="004D1D56" w:rsidRDefault="00884353" w:rsidP="004D1D56">
            <w:pPr>
              <w:pStyle w:val="ac"/>
              <w:ind w:left="0"/>
              <w:rPr>
                <w:rFonts w:ascii="Times New Roman" w:hAnsi="Times New Roman"/>
                <w:sz w:val="20"/>
                <w:szCs w:val="20"/>
              </w:rPr>
            </w:pPr>
            <w:r w:rsidRPr="004D1D56">
              <w:rPr>
                <w:rFonts w:ascii="Times New Roman" w:hAnsi="Times New Roman"/>
                <w:sz w:val="20"/>
                <w:szCs w:val="20"/>
              </w:rPr>
              <w:t>7.</w:t>
            </w:r>
          </w:p>
        </w:tc>
        <w:tc>
          <w:tcPr>
            <w:tcW w:w="4498" w:type="pct"/>
            <w:gridSpan w:val="4"/>
          </w:tcPr>
          <w:p w:rsidR="00884353" w:rsidRPr="004D1D56" w:rsidRDefault="00884353" w:rsidP="004D1D56">
            <w:pPr>
              <w:jc w:val="center"/>
              <w:rPr>
                <w:rFonts w:ascii="Times New Roman" w:hAnsi="Times New Roman"/>
                <w:b/>
                <w:sz w:val="20"/>
                <w:szCs w:val="20"/>
              </w:rPr>
            </w:pPr>
            <w:r w:rsidRPr="004D1D56">
              <w:rPr>
                <w:rFonts w:ascii="Times New Roman" w:hAnsi="Times New Roman"/>
                <w:b/>
                <w:sz w:val="20"/>
                <w:szCs w:val="20"/>
              </w:rPr>
              <w:t>Условия и сроки поставки товара, выполнения работы, оказания услуги</w:t>
            </w:r>
          </w:p>
        </w:tc>
      </w:tr>
      <w:tr w:rsidR="00884353" w:rsidRPr="004D1D56" w:rsidTr="00313A4C">
        <w:tc>
          <w:tcPr>
            <w:tcW w:w="502" w:type="pct"/>
            <w:vMerge/>
          </w:tcPr>
          <w:p w:rsidR="00884353" w:rsidRPr="004D1D56" w:rsidRDefault="00884353" w:rsidP="004D1D56">
            <w:pPr>
              <w:rPr>
                <w:rFonts w:ascii="Times New Roman" w:hAnsi="Times New Roman"/>
                <w:sz w:val="20"/>
                <w:szCs w:val="20"/>
              </w:rPr>
            </w:pPr>
          </w:p>
        </w:tc>
        <w:tc>
          <w:tcPr>
            <w:tcW w:w="4498" w:type="pct"/>
            <w:gridSpan w:val="4"/>
          </w:tcPr>
          <w:p w:rsidR="00492BDC" w:rsidRPr="004D1D56" w:rsidRDefault="00492BDC" w:rsidP="004D1D56">
            <w:pPr>
              <w:jc w:val="both"/>
              <w:rPr>
                <w:rFonts w:ascii="Times New Roman" w:hAnsi="Times New Roman"/>
                <w:sz w:val="20"/>
                <w:szCs w:val="20"/>
              </w:rPr>
            </w:pPr>
            <w:r w:rsidRPr="004D1D56">
              <w:rPr>
                <w:rFonts w:ascii="Times New Roman" w:hAnsi="Times New Roman"/>
                <w:sz w:val="20"/>
                <w:szCs w:val="20"/>
                <w:u w:val="single"/>
              </w:rPr>
              <w:t xml:space="preserve">Условия </w:t>
            </w:r>
            <w:r w:rsidR="00042AB3">
              <w:rPr>
                <w:rFonts w:ascii="Times New Roman" w:hAnsi="Times New Roman"/>
                <w:sz w:val="20"/>
                <w:szCs w:val="20"/>
                <w:u w:val="single"/>
              </w:rPr>
              <w:t>оказания услуг</w:t>
            </w:r>
            <w:r w:rsidRPr="004D1D56">
              <w:rPr>
                <w:rFonts w:ascii="Times New Roman" w:hAnsi="Times New Roman"/>
                <w:sz w:val="20"/>
                <w:szCs w:val="20"/>
              </w:rPr>
              <w:t xml:space="preserve">: в соответствии с условиями договора (Приложение № </w:t>
            </w:r>
            <w:r w:rsidR="00042AB3">
              <w:rPr>
                <w:rFonts w:ascii="Times New Roman" w:hAnsi="Times New Roman"/>
                <w:sz w:val="20"/>
                <w:szCs w:val="20"/>
              </w:rPr>
              <w:t>1</w:t>
            </w:r>
            <w:r w:rsidRPr="004D1D56">
              <w:rPr>
                <w:rFonts w:ascii="Times New Roman" w:hAnsi="Times New Roman"/>
                <w:sz w:val="20"/>
                <w:szCs w:val="20"/>
              </w:rPr>
              <w:t xml:space="preserve"> к документации об аукционе в электронной форме).</w:t>
            </w:r>
          </w:p>
          <w:p w:rsidR="00A95168" w:rsidRPr="004D1D56" w:rsidRDefault="00492BDC" w:rsidP="00801EEE">
            <w:pPr>
              <w:jc w:val="both"/>
              <w:rPr>
                <w:rFonts w:ascii="Times New Roman" w:hAnsi="Times New Roman"/>
                <w:sz w:val="20"/>
                <w:szCs w:val="20"/>
              </w:rPr>
            </w:pPr>
            <w:r w:rsidRPr="004D1D56">
              <w:rPr>
                <w:rFonts w:ascii="Times New Roman" w:hAnsi="Times New Roman"/>
                <w:sz w:val="20"/>
                <w:szCs w:val="20"/>
                <w:u w:val="single"/>
              </w:rPr>
              <w:t>Срок поставки товара</w:t>
            </w:r>
            <w:r w:rsidR="00042AB3">
              <w:rPr>
                <w:rFonts w:ascii="Times New Roman" w:hAnsi="Times New Roman"/>
                <w:sz w:val="20"/>
                <w:szCs w:val="20"/>
              </w:rPr>
              <w:t xml:space="preserve"> В соответствии с техническим заданием</w:t>
            </w:r>
            <w:r w:rsidRPr="004D1D56">
              <w:rPr>
                <w:rFonts w:ascii="Times New Roman" w:hAnsi="Times New Roman"/>
                <w:sz w:val="20"/>
                <w:szCs w:val="20"/>
              </w:rPr>
              <w:t>.</w:t>
            </w:r>
          </w:p>
        </w:tc>
      </w:tr>
      <w:tr w:rsidR="00884353" w:rsidRPr="004D1D56" w:rsidTr="00313A4C">
        <w:tc>
          <w:tcPr>
            <w:tcW w:w="502" w:type="pct"/>
            <w:vMerge w:val="restart"/>
          </w:tcPr>
          <w:p w:rsidR="00884353" w:rsidRPr="004D1D56" w:rsidRDefault="00884353" w:rsidP="004D1D56">
            <w:pPr>
              <w:pStyle w:val="ac"/>
              <w:ind w:left="0"/>
              <w:rPr>
                <w:rFonts w:ascii="Times New Roman" w:hAnsi="Times New Roman"/>
                <w:sz w:val="20"/>
                <w:szCs w:val="20"/>
              </w:rPr>
            </w:pPr>
            <w:r w:rsidRPr="004D1D56">
              <w:rPr>
                <w:rFonts w:ascii="Times New Roman" w:hAnsi="Times New Roman"/>
                <w:sz w:val="20"/>
                <w:szCs w:val="20"/>
              </w:rPr>
              <w:t>8.</w:t>
            </w:r>
          </w:p>
        </w:tc>
        <w:tc>
          <w:tcPr>
            <w:tcW w:w="4498" w:type="pct"/>
            <w:gridSpan w:val="4"/>
          </w:tcPr>
          <w:p w:rsidR="00884353" w:rsidRPr="004D1D56" w:rsidRDefault="00884353" w:rsidP="004D1D56">
            <w:pPr>
              <w:jc w:val="center"/>
              <w:rPr>
                <w:rFonts w:ascii="Times New Roman" w:hAnsi="Times New Roman"/>
                <w:b/>
                <w:sz w:val="20"/>
                <w:szCs w:val="20"/>
              </w:rPr>
            </w:pPr>
            <w:r w:rsidRPr="004D1D56">
              <w:rPr>
                <w:rFonts w:ascii="Times New Roman" w:hAnsi="Times New Roman"/>
                <w:b/>
                <w:sz w:val="20"/>
                <w:szCs w:val="20"/>
              </w:rPr>
              <w:t>Форма, сроки и порядок оплаты товара, работы, услуги</w:t>
            </w:r>
          </w:p>
        </w:tc>
      </w:tr>
      <w:tr w:rsidR="00884353" w:rsidRPr="004D1D56" w:rsidTr="00313A4C">
        <w:tc>
          <w:tcPr>
            <w:tcW w:w="502" w:type="pct"/>
            <w:vMerge/>
          </w:tcPr>
          <w:p w:rsidR="00884353" w:rsidRPr="004D1D56" w:rsidRDefault="00884353" w:rsidP="004D1D56">
            <w:pPr>
              <w:rPr>
                <w:rFonts w:ascii="Times New Roman" w:hAnsi="Times New Roman"/>
                <w:sz w:val="20"/>
                <w:szCs w:val="20"/>
              </w:rPr>
            </w:pPr>
          </w:p>
        </w:tc>
        <w:tc>
          <w:tcPr>
            <w:tcW w:w="4498" w:type="pct"/>
            <w:gridSpan w:val="4"/>
          </w:tcPr>
          <w:p w:rsidR="00884353" w:rsidRPr="004D1D56" w:rsidRDefault="006E1D12" w:rsidP="004D1D56">
            <w:pPr>
              <w:ind w:firstLine="567"/>
              <w:jc w:val="both"/>
              <w:rPr>
                <w:rFonts w:ascii="Times New Roman" w:hAnsi="Times New Roman"/>
                <w:sz w:val="20"/>
                <w:szCs w:val="20"/>
              </w:rPr>
            </w:pPr>
            <w:r w:rsidRPr="004D1D56">
              <w:rPr>
                <w:rFonts w:ascii="Times New Roman" w:hAnsi="Times New Roman"/>
                <w:sz w:val="20"/>
                <w:szCs w:val="20"/>
              </w:rPr>
              <w:t>Оплата поставленного товара</w:t>
            </w:r>
            <w:r w:rsidR="003C7ACB" w:rsidRPr="004D1D56">
              <w:rPr>
                <w:rFonts w:ascii="Times New Roman" w:hAnsi="Times New Roman"/>
                <w:sz w:val="20"/>
                <w:szCs w:val="20"/>
              </w:rPr>
              <w:t xml:space="preserve"> (выполнения работ, оказания услуг)согласно </w:t>
            </w:r>
            <w:r w:rsidR="00A25DD9" w:rsidRPr="004D1D56">
              <w:rPr>
                <w:rFonts w:ascii="Times New Roman" w:hAnsi="Times New Roman"/>
                <w:sz w:val="20"/>
                <w:szCs w:val="20"/>
              </w:rPr>
              <w:t>проекта</w:t>
            </w:r>
            <w:r w:rsidR="003C7ACB" w:rsidRPr="004D1D56">
              <w:rPr>
                <w:rFonts w:ascii="Times New Roman" w:hAnsi="Times New Roman"/>
                <w:sz w:val="20"/>
                <w:szCs w:val="20"/>
              </w:rPr>
              <w:t>договора</w:t>
            </w:r>
            <w:r w:rsidR="005F68B2" w:rsidRPr="004D1D56">
              <w:rPr>
                <w:rFonts w:ascii="Times New Roman" w:hAnsi="Times New Roman"/>
                <w:sz w:val="20"/>
                <w:szCs w:val="20"/>
              </w:rPr>
              <w:t xml:space="preserve"> (Приложение № 2 к документации об аукционе в электронной форме).</w:t>
            </w:r>
          </w:p>
        </w:tc>
      </w:tr>
      <w:tr w:rsidR="00884353" w:rsidRPr="004D1D56" w:rsidTr="00313A4C">
        <w:tc>
          <w:tcPr>
            <w:tcW w:w="502" w:type="pct"/>
            <w:vMerge w:val="restart"/>
          </w:tcPr>
          <w:p w:rsidR="00884353" w:rsidRPr="004D1D56" w:rsidRDefault="00884353" w:rsidP="004D1D56">
            <w:pPr>
              <w:pStyle w:val="ac"/>
              <w:ind w:left="0"/>
              <w:rPr>
                <w:rFonts w:ascii="Times New Roman" w:hAnsi="Times New Roman"/>
                <w:sz w:val="20"/>
                <w:szCs w:val="20"/>
              </w:rPr>
            </w:pPr>
            <w:r w:rsidRPr="004D1D56">
              <w:rPr>
                <w:rFonts w:ascii="Times New Roman" w:hAnsi="Times New Roman"/>
                <w:sz w:val="20"/>
                <w:szCs w:val="20"/>
              </w:rPr>
              <w:t>9.</w:t>
            </w:r>
          </w:p>
        </w:tc>
        <w:tc>
          <w:tcPr>
            <w:tcW w:w="4498" w:type="pct"/>
            <w:gridSpan w:val="4"/>
          </w:tcPr>
          <w:p w:rsidR="00884353" w:rsidRPr="004D1D56" w:rsidRDefault="00884353" w:rsidP="004D1D56">
            <w:pPr>
              <w:jc w:val="center"/>
              <w:rPr>
                <w:rFonts w:ascii="Times New Roman" w:hAnsi="Times New Roman"/>
                <w:b/>
                <w:sz w:val="20"/>
                <w:szCs w:val="20"/>
              </w:rPr>
            </w:pPr>
            <w:r w:rsidRPr="004D1D56">
              <w:rPr>
                <w:rFonts w:ascii="Times New Roman" w:hAnsi="Times New Roman"/>
                <w:b/>
                <w:sz w:val="20"/>
                <w:szCs w:val="20"/>
              </w:rPr>
              <w:t>Сведения о начальной (максимальной) цене договора (цена лота)</w:t>
            </w:r>
          </w:p>
        </w:tc>
      </w:tr>
      <w:tr w:rsidR="00884353" w:rsidRPr="004D1D56" w:rsidTr="00313A4C">
        <w:tc>
          <w:tcPr>
            <w:tcW w:w="502" w:type="pct"/>
            <w:vMerge/>
          </w:tcPr>
          <w:p w:rsidR="00884353" w:rsidRPr="004D1D56" w:rsidRDefault="00884353" w:rsidP="004D1D56">
            <w:pPr>
              <w:rPr>
                <w:rFonts w:ascii="Times New Roman" w:hAnsi="Times New Roman"/>
                <w:sz w:val="20"/>
                <w:szCs w:val="20"/>
              </w:rPr>
            </w:pPr>
          </w:p>
        </w:tc>
        <w:tc>
          <w:tcPr>
            <w:tcW w:w="4498" w:type="pct"/>
            <w:gridSpan w:val="4"/>
          </w:tcPr>
          <w:p w:rsidR="00884353" w:rsidRPr="00C17985" w:rsidRDefault="00042AB3" w:rsidP="00E10ECA">
            <w:pPr>
              <w:autoSpaceDE w:val="0"/>
              <w:autoSpaceDN w:val="0"/>
              <w:adjustRightInd w:val="0"/>
              <w:rPr>
                <w:rFonts w:ascii="Times New Roman" w:hAnsi="Times New Roman"/>
                <w:sz w:val="20"/>
                <w:szCs w:val="20"/>
              </w:rPr>
            </w:pPr>
            <w:r>
              <w:rPr>
                <w:rFonts w:ascii="Times New Roman" w:hAnsi="Times New Roman"/>
                <w:sz w:val="20"/>
                <w:szCs w:val="20"/>
              </w:rPr>
              <w:t xml:space="preserve">Цена </w:t>
            </w:r>
            <w:r w:rsidR="00E06DB2" w:rsidRPr="004D1D56">
              <w:rPr>
                <w:rFonts w:ascii="Times New Roman" w:hAnsi="Times New Roman"/>
                <w:sz w:val="20"/>
                <w:szCs w:val="20"/>
              </w:rPr>
              <w:t xml:space="preserve">договора </w:t>
            </w:r>
            <w:r w:rsidR="00364D44" w:rsidRPr="004D1D56">
              <w:rPr>
                <w:rFonts w:ascii="Times New Roman" w:hAnsi="Times New Roman"/>
                <w:sz w:val="20"/>
                <w:szCs w:val="20"/>
              </w:rPr>
              <w:t xml:space="preserve"> составляет: </w:t>
            </w:r>
            <w:r w:rsidR="00E10ECA" w:rsidRPr="00E10ECA">
              <w:rPr>
                <w:rFonts w:ascii="Times New Roman" w:hAnsi="Times New Roman"/>
                <w:sz w:val="20"/>
                <w:szCs w:val="20"/>
              </w:rPr>
              <w:t>8</w:t>
            </w:r>
            <w:r w:rsidR="00E10ECA">
              <w:rPr>
                <w:rFonts w:ascii="Times New Roman" w:hAnsi="Times New Roman"/>
                <w:sz w:val="20"/>
                <w:szCs w:val="20"/>
                <w:lang w:val="en-US"/>
              </w:rPr>
              <w:t> </w:t>
            </w:r>
            <w:r w:rsidR="00E10ECA" w:rsidRPr="00E10ECA">
              <w:rPr>
                <w:rFonts w:ascii="Times New Roman" w:hAnsi="Times New Roman"/>
                <w:sz w:val="20"/>
                <w:szCs w:val="20"/>
              </w:rPr>
              <w:t>596 000</w:t>
            </w:r>
            <w:r w:rsidR="00C17985" w:rsidRPr="00C17985">
              <w:rPr>
                <w:rFonts w:ascii="Times New Roman" w:hAnsi="Times New Roman"/>
                <w:sz w:val="20"/>
                <w:szCs w:val="20"/>
              </w:rPr>
              <w:t>.00</w:t>
            </w:r>
            <w:r w:rsidR="00B436B6">
              <w:rPr>
                <w:rFonts w:ascii="Times New Roman" w:hAnsi="Times New Roman"/>
                <w:sz w:val="20"/>
                <w:szCs w:val="20"/>
                <w:highlight w:val="yellow"/>
              </w:rPr>
              <w:t>, включая НДС (20%).</w:t>
            </w:r>
          </w:p>
        </w:tc>
      </w:tr>
      <w:tr w:rsidR="00CE180A" w:rsidRPr="004D1D56" w:rsidTr="00313A4C">
        <w:tc>
          <w:tcPr>
            <w:tcW w:w="502" w:type="pct"/>
          </w:tcPr>
          <w:p w:rsidR="00CE180A" w:rsidRPr="004D1D56" w:rsidRDefault="00CE180A" w:rsidP="004D1D56">
            <w:pPr>
              <w:rPr>
                <w:rFonts w:ascii="Times New Roman" w:hAnsi="Times New Roman"/>
                <w:sz w:val="20"/>
                <w:szCs w:val="20"/>
              </w:rPr>
            </w:pPr>
            <w:r>
              <w:rPr>
                <w:rFonts w:ascii="Times New Roman" w:hAnsi="Times New Roman"/>
                <w:sz w:val="20"/>
                <w:szCs w:val="20"/>
              </w:rPr>
              <w:t>9.1</w:t>
            </w:r>
          </w:p>
        </w:tc>
        <w:tc>
          <w:tcPr>
            <w:tcW w:w="4498" w:type="pct"/>
            <w:gridSpan w:val="4"/>
          </w:tcPr>
          <w:p w:rsidR="00CE180A" w:rsidRPr="00240D87" w:rsidRDefault="00CE180A" w:rsidP="00227DFB">
            <w:pPr>
              <w:jc w:val="both"/>
              <w:rPr>
                <w:rFonts w:ascii="Times New Roman" w:hAnsi="Times New Roman"/>
                <w:sz w:val="20"/>
                <w:szCs w:val="20"/>
              </w:rPr>
            </w:pPr>
            <w:r w:rsidRPr="00240D87">
              <w:rPr>
                <w:rFonts w:ascii="Times New Roman" w:hAnsi="Times New Roman"/>
                <w:b/>
                <w:sz w:val="20"/>
                <w:szCs w:val="20"/>
              </w:rPr>
              <w:t>Сведения о начальной (максимальной) цене единичных расценок (единицы) Товара</w:t>
            </w:r>
            <w:r w:rsidR="00042AB3">
              <w:rPr>
                <w:rFonts w:ascii="Times New Roman" w:hAnsi="Times New Roman"/>
                <w:b/>
                <w:sz w:val="20"/>
                <w:szCs w:val="20"/>
              </w:rPr>
              <w:t>, работ, услуг</w:t>
            </w:r>
          </w:p>
        </w:tc>
      </w:tr>
      <w:tr w:rsidR="0080496E" w:rsidRPr="004D1D56" w:rsidTr="00313A4C">
        <w:tc>
          <w:tcPr>
            <w:tcW w:w="502" w:type="pct"/>
          </w:tcPr>
          <w:p w:rsidR="0080496E" w:rsidRDefault="0080496E" w:rsidP="004D1D56">
            <w:pPr>
              <w:rPr>
                <w:rFonts w:ascii="Times New Roman" w:hAnsi="Times New Roman"/>
                <w:sz w:val="20"/>
                <w:szCs w:val="20"/>
              </w:rPr>
            </w:pPr>
          </w:p>
        </w:tc>
        <w:tc>
          <w:tcPr>
            <w:tcW w:w="4498" w:type="pct"/>
            <w:gridSpan w:val="4"/>
          </w:tcPr>
          <w:p w:rsidR="0080496E" w:rsidRPr="00240D87" w:rsidRDefault="00516E71" w:rsidP="00073410">
            <w:pPr>
              <w:jc w:val="both"/>
              <w:rPr>
                <w:rFonts w:ascii="Times New Roman" w:hAnsi="Times New Roman"/>
                <w:sz w:val="20"/>
                <w:szCs w:val="20"/>
              </w:rPr>
            </w:pPr>
            <w:r>
              <w:rPr>
                <w:rFonts w:ascii="Times New Roman" w:hAnsi="Times New Roman"/>
                <w:sz w:val="20"/>
                <w:szCs w:val="20"/>
              </w:rPr>
              <w:t>Не предусмотрено</w:t>
            </w:r>
          </w:p>
        </w:tc>
      </w:tr>
      <w:tr w:rsidR="00530831" w:rsidRPr="004D1D56" w:rsidTr="00313A4C">
        <w:tc>
          <w:tcPr>
            <w:tcW w:w="502" w:type="pct"/>
            <w:vMerge w:val="restart"/>
          </w:tcPr>
          <w:p w:rsidR="00530831" w:rsidRPr="004D1D56" w:rsidRDefault="00530831" w:rsidP="004D1D56">
            <w:pPr>
              <w:pStyle w:val="ac"/>
              <w:ind w:left="0"/>
              <w:rPr>
                <w:rFonts w:ascii="Times New Roman" w:hAnsi="Times New Roman"/>
                <w:sz w:val="20"/>
                <w:szCs w:val="20"/>
              </w:rPr>
            </w:pPr>
            <w:r w:rsidRPr="004D1D56">
              <w:rPr>
                <w:rFonts w:ascii="Times New Roman" w:hAnsi="Times New Roman"/>
                <w:sz w:val="20"/>
                <w:szCs w:val="20"/>
              </w:rPr>
              <w:t>10.</w:t>
            </w:r>
          </w:p>
        </w:tc>
        <w:tc>
          <w:tcPr>
            <w:tcW w:w="4498" w:type="pct"/>
            <w:gridSpan w:val="4"/>
          </w:tcPr>
          <w:p w:rsidR="00530831" w:rsidRPr="004D1D56" w:rsidRDefault="00530831" w:rsidP="004D1D56">
            <w:pPr>
              <w:jc w:val="center"/>
              <w:rPr>
                <w:rFonts w:ascii="Times New Roman" w:hAnsi="Times New Roman"/>
                <w:b/>
                <w:sz w:val="20"/>
                <w:szCs w:val="20"/>
              </w:rPr>
            </w:pPr>
            <w:r w:rsidRPr="004D1D56">
              <w:rPr>
                <w:rFonts w:ascii="Times New Roman" w:hAnsi="Times New Roman"/>
                <w:b/>
                <w:sz w:val="20"/>
                <w:szCs w:val="20"/>
              </w:rPr>
              <w:t>Порядок формирования цены договора (с учетом или без учета расходов на перевозку, страхование, уплату таможенных пошлин, налогов и других обязательных платежей)</w:t>
            </w:r>
          </w:p>
        </w:tc>
      </w:tr>
      <w:tr w:rsidR="00530831" w:rsidRPr="004D1D56" w:rsidTr="00313A4C">
        <w:tc>
          <w:tcPr>
            <w:tcW w:w="502" w:type="pct"/>
            <w:vMerge/>
          </w:tcPr>
          <w:p w:rsidR="00530831" w:rsidRPr="004D1D56" w:rsidRDefault="00530831" w:rsidP="004D1D56">
            <w:pPr>
              <w:rPr>
                <w:rFonts w:ascii="Times New Roman" w:hAnsi="Times New Roman"/>
                <w:sz w:val="20"/>
                <w:szCs w:val="20"/>
              </w:rPr>
            </w:pPr>
          </w:p>
        </w:tc>
        <w:tc>
          <w:tcPr>
            <w:tcW w:w="4498" w:type="pct"/>
            <w:gridSpan w:val="4"/>
          </w:tcPr>
          <w:p w:rsidR="00530831" w:rsidRPr="00042AB3" w:rsidRDefault="00042AB3" w:rsidP="00F35828">
            <w:pPr>
              <w:widowControl w:val="0"/>
              <w:tabs>
                <w:tab w:val="num" w:pos="0"/>
                <w:tab w:val="left" w:pos="142"/>
                <w:tab w:val="left" w:pos="709"/>
              </w:tabs>
              <w:snapToGrid w:val="0"/>
              <w:ind w:firstLine="567"/>
              <w:jc w:val="both"/>
              <w:rPr>
                <w:rFonts w:ascii="Times New Roman" w:hAnsi="Times New Roman"/>
                <w:sz w:val="20"/>
                <w:szCs w:val="20"/>
              </w:rPr>
            </w:pPr>
            <w:r w:rsidRPr="00042AB3">
              <w:rPr>
                <w:rFonts w:ascii="Times New Roman" w:hAnsi="Times New Roman"/>
                <w:sz w:val="20"/>
                <w:szCs w:val="20"/>
              </w:rPr>
              <w:t xml:space="preserve">В цену договора включена стоимость всех затрат Исполнителя, необходимых для проведения </w:t>
            </w:r>
            <w:r w:rsidR="00F35828">
              <w:rPr>
                <w:rFonts w:ascii="Times New Roman" w:hAnsi="Times New Roman"/>
                <w:sz w:val="20"/>
                <w:szCs w:val="20"/>
              </w:rPr>
              <w:t>услуг по предмету договоров</w:t>
            </w:r>
            <w:r w:rsidRPr="00042AB3">
              <w:rPr>
                <w:rFonts w:ascii="Times New Roman" w:hAnsi="Times New Roman"/>
                <w:sz w:val="20"/>
                <w:szCs w:val="20"/>
              </w:rPr>
              <w:t>, страхование, уплату таможенных пошлин, налогов, сборов и других обязательных платежей (в том числе НДС, если к организации не применена упрощенная система налогообложения).</w:t>
            </w:r>
          </w:p>
        </w:tc>
      </w:tr>
      <w:tr w:rsidR="00D751A5" w:rsidRPr="004D1D56" w:rsidTr="00313A4C">
        <w:tc>
          <w:tcPr>
            <w:tcW w:w="502" w:type="pct"/>
            <w:vMerge w:val="restart"/>
          </w:tcPr>
          <w:p w:rsidR="00D751A5"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11</w:t>
            </w:r>
            <w:r w:rsidR="00D751A5" w:rsidRPr="004D1D56">
              <w:rPr>
                <w:rFonts w:ascii="Times New Roman" w:hAnsi="Times New Roman"/>
                <w:sz w:val="20"/>
                <w:szCs w:val="20"/>
              </w:rPr>
              <w:t>.</w:t>
            </w:r>
          </w:p>
        </w:tc>
        <w:tc>
          <w:tcPr>
            <w:tcW w:w="4498" w:type="pct"/>
            <w:gridSpan w:val="4"/>
          </w:tcPr>
          <w:p w:rsidR="00D751A5" w:rsidRPr="004D1D56" w:rsidRDefault="00D751A5" w:rsidP="004D1D56">
            <w:pPr>
              <w:jc w:val="center"/>
              <w:rPr>
                <w:rFonts w:ascii="Times New Roman" w:hAnsi="Times New Roman"/>
                <w:b/>
                <w:sz w:val="20"/>
                <w:szCs w:val="20"/>
              </w:rPr>
            </w:pPr>
            <w:r w:rsidRPr="004D1D56">
              <w:rPr>
                <w:rFonts w:ascii="Times New Roman" w:hAnsi="Times New Roman"/>
                <w:b/>
                <w:sz w:val="20"/>
                <w:szCs w:val="20"/>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w:t>
            </w:r>
          </w:p>
        </w:tc>
      </w:tr>
      <w:tr w:rsidR="00D751A5" w:rsidRPr="004D1D56" w:rsidTr="00313A4C">
        <w:tc>
          <w:tcPr>
            <w:tcW w:w="502" w:type="pct"/>
            <w:vMerge/>
          </w:tcPr>
          <w:p w:rsidR="00D751A5" w:rsidRPr="004D1D56" w:rsidRDefault="00D751A5" w:rsidP="004D1D56">
            <w:pPr>
              <w:jc w:val="both"/>
              <w:rPr>
                <w:rFonts w:ascii="Times New Roman" w:hAnsi="Times New Roman"/>
                <w:sz w:val="20"/>
                <w:szCs w:val="20"/>
              </w:rPr>
            </w:pPr>
          </w:p>
        </w:tc>
        <w:tc>
          <w:tcPr>
            <w:tcW w:w="4498" w:type="pct"/>
            <w:gridSpan w:val="4"/>
          </w:tcPr>
          <w:p w:rsidR="00A4186C" w:rsidRPr="00493CE0" w:rsidRDefault="00D751A5" w:rsidP="004D1D56">
            <w:pPr>
              <w:jc w:val="both"/>
              <w:rPr>
                <w:rFonts w:ascii="Times New Roman" w:hAnsi="Times New Roman"/>
                <w:sz w:val="20"/>
                <w:szCs w:val="20"/>
              </w:rPr>
            </w:pPr>
            <w:r w:rsidRPr="00B43B95">
              <w:rPr>
                <w:rFonts w:ascii="Times New Roman" w:hAnsi="Times New Roman"/>
                <w:sz w:val="20"/>
                <w:szCs w:val="20"/>
              </w:rPr>
              <w:t>Документация</w:t>
            </w:r>
            <w:r w:rsidR="00F35828">
              <w:rPr>
                <w:rFonts w:ascii="Times New Roman" w:hAnsi="Times New Roman"/>
                <w:sz w:val="20"/>
                <w:szCs w:val="20"/>
              </w:rPr>
              <w:t xml:space="preserve"> </w:t>
            </w:r>
            <w:r w:rsidRPr="00B43B95">
              <w:rPr>
                <w:rFonts w:ascii="Times New Roman" w:hAnsi="Times New Roman"/>
                <w:sz w:val="20"/>
                <w:szCs w:val="20"/>
              </w:rPr>
              <w:t xml:space="preserve">о закупке предоставляется с </w:t>
            </w:r>
            <w:r w:rsidRPr="00493CE0">
              <w:rPr>
                <w:rFonts w:ascii="Times New Roman" w:hAnsi="Times New Roman"/>
                <w:sz w:val="20"/>
                <w:szCs w:val="20"/>
              </w:rPr>
              <w:t xml:space="preserve">момента публикации на сайтах: </w:t>
            </w:r>
            <w:hyperlink r:id="rId12" w:history="1">
              <w:r w:rsidR="00042AB3" w:rsidRPr="00042AB3">
                <w:rPr>
                  <w:rFonts w:ascii="Times New Roman" w:hAnsi="Times New Roman"/>
                  <w:sz w:val="20"/>
                  <w:szCs w:val="20"/>
                </w:rPr>
                <w:t>https://etp-region.ru</w:t>
              </w:r>
            </w:hyperlink>
          </w:p>
          <w:p w:rsidR="00D751A5" w:rsidRPr="00B43B95" w:rsidRDefault="00D751A5" w:rsidP="004D1D56">
            <w:pPr>
              <w:jc w:val="both"/>
              <w:rPr>
                <w:rFonts w:ascii="Times New Roman" w:hAnsi="Times New Roman"/>
                <w:sz w:val="20"/>
                <w:szCs w:val="20"/>
              </w:rPr>
            </w:pPr>
            <w:r w:rsidRPr="00B43B95">
              <w:rPr>
                <w:rFonts w:ascii="Times New Roman" w:hAnsi="Times New Roman"/>
                <w:sz w:val="20"/>
                <w:szCs w:val="20"/>
              </w:rPr>
              <w:t xml:space="preserve">Плата заказчиком не взимается. </w:t>
            </w:r>
          </w:p>
          <w:p w:rsidR="00D751A5" w:rsidRPr="00B43B95" w:rsidRDefault="00D751A5" w:rsidP="004D1D56">
            <w:pPr>
              <w:jc w:val="both"/>
              <w:rPr>
                <w:rFonts w:ascii="Times New Roman" w:hAnsi="Times New Roman"/>
                <w:sz w:val="20"/>
                <w:szCs w:val="20"/>
              </w:rPr>
            </w:pPr>
            <w:r w:rsidRPr="00B43B95">
              <w:rPr>
                <w:rFonts w:ascii="Times New Roman" w:hAnsi="Times New Roman"/>
                <w:sz w:val="20"/>
                <w:szCs w:val="20"/>
              </w:rPr>
              <w:t>Документация предоставляется в форме электронного документа.</w:t>
            </w:r>
          </w:p>
        </w:tc>
      </w:tr>
      <w:tr w:rsidR="00D751A5" w:rsidRPr="004D1D56" w:rsidTr="00313A4C">
        <w:tc>
          <w:tcPr>
            <w:tcW w:w="502" w:type="pct"/>
            <w:vMerge w:val="restart"/>
          </w:tcPr>
          <w:p w:rsidR="00D751A5"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12</w:t>
            </w:r>
            <w:r w:rsidR="00D751A5" w:rsidRPr="004D1D56">
              <w:rPr>
                <w:rFonts w:ascii="Times New Roman" w:hAnsi="Times New Roman"/>
                <w:sz w:val="20"/>
                <w:szCs w:val="20"/>
              </w:rPr>
              <w:t>.</w:t>
            </w:r>
          </w:p>
        </w:tc>
        <w:tc>
          <w:tcPr>
            <w:tcW w:w="4498" w:type="pct"/>
            <w:gridSpan w:val="4"/>
          </w:tcPr>
          <w:p w:rsidR="00D751A5" w:rsidRPr="004D1D56" w:rsidRDefault="00D751A5" w:rsidP="004D1D56">
            <w:pPr>
              <w:jc w:val="center"/>
              <w:rPr>
                <w:rFonts w:ascii="Times New Roman" w:hAnsi="Times New Roman"/>
                <w:b/>
                <w:sz w:val="20"/>
                <w:szCs w:val="20"/>
              </w:rPr>
            </w:pPr>
            <w:r w:rsidRPr="004D1D56">
              <w:rPr>
                <w:rFonts w:ascii="Times New Roman" w:hAnsi="Times New Roman"/>
                <w:b/>
                <w:sz w:val="20"/>
                <w:szCs w:val="20"/>
              </w:rPr>
              <w:t>Порядок, дата начала, дата и время окончания срока подачи заявок на участие в аукционе в электронной форме и порядок подведения итогов аукциона в электронной форме</w:t>
            </w:r>
          </w:p>
        </w:tc>
      </w:tr>
      <w:tr w:rsidR="00D751A5" w:rsidRPr="004D1D56" w:rsidTr="00313A4C">
        <w:tc>
          <w:tcPr>
            <w:tcW w:w="502" w:type="pct"/>
            <w:vMerge/>
          </w:tcPr>
          <w:p w:rsidR="00D751A5" w:rsidRPr="004D1D56" w:rsidRDefault="00D751A5" w:rsidP="004D1D56">
            <w:pPr>
              <w:jc w:val="both"/>
              <w:rPr>
                <w:rFonts w:ascii="Times New Roman" w:hAnsi="Times New Roman"/>
                <w:sz w:val="20"/>
                <w:szCs w:val="20"/>
              </w:rPr>
            </w:pPr>
          </w:p>
        </w:tc>
        <w:tc>
          <w:tcPr>
            <w:tcW w:w="4498" w:type="pct"/>
            <w:gridSpan w:val="4"/>
          </w:tcPr>
          <w:p w:rsidR="00D751A5" w:rsidRPr="004D1D56" w:rsidRDefault="00D751A5" w:rsidP="004D1D56">
            <w:pPr>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Для участия в аукционе в электронной форме участник закупки подает заявку на участие в аукционе в электронной форме.</w:t>
            </w:r>
          </w:p>
          <w:p w:rsidR="00D751A5" w:rsidRPr="004D1D56" w:rsidRDefault="00D751A5" w:rsidP="004D1D56">
            <w:pPr>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Участник закупки вправе подать только одну заявку на участие в аукционе в электронной форме, изменение которой не допускается.</w:t>
            </w:r>
          </w:p>
          <w:p w:rsidR="00D751A5" w:rsidRPr="004D1D56" w:rsidRDefault="00D751A5" w:rsidP="004D1D56">
            <w:pPr>
              <w:tabs>
                <w:tab w:val="left" w:pos="403"/>
              </w:tabs>
              <w:jc w:val="both"/>
              <w:rPr>
                <w:rFonts w:ascii="Times New Roman" w:hAnsi="Times New Roman"/>
                <w:sz w:val="20"/>
                <w:szCs w:val="20"/>
              </w:rPr>
            </w:pPr>
            <w:r w:rsidRPr="004D1D56">
              <w:rPr>
                <w:rFonts w:ascii="Times New Roman" w:hAnsi="Times New Roman"/>
                <w:sz w:val="20"/>
                <w:szCs w:val="20"/>
              </w:rPr>
              <w:lastRenderedPageBreak/>
              <w:t>3.</w:t>
            </w:r>
            <w:r w:rsidRPr="004D1D56">
              <w:rPr>
                <w:rFonts w:ascii="Times New Roman" w:hAnsi="Times New Roman"/>
                <w:sz w:val="20"/>
                <w:szCs w:val="20"/>
              </w:rPr>
              <w:tab/>
              <w:t>Заявка на участие в аукционе в электронной форме состоит из двух частей.</w:t>
            </w:r>
          </w:p>
          <w:p w:rsidR="00D751A5" w:rsidRPr="004D1D56" w:rsidRDefault="00D751A5" w:rsidP="004D1D56">
            <w:pPr>
              <w:tabs>
                <w:tab w:val="left" w:pos="403"/>
              </w:tabs>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t>Участник закупки вправе подать заявку на участие в аукционе в электронной форме в течение срока, установленного в документации об аукционе в электронной форме.</w:t>
            </w:r>
          </w:p>
          <w:p w:rsidR="00D751A5" w:rsidRPr="004D1D56" w:rsidRDefault="00D751A5" w:rsidP="004D1D56">
            <w:pPr>
              <w:tabs>
                <w:tab w:val="left" w:pos="418"/>
              </w:tabs>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t>Заявка на участие в аукционе в электронной форме направляется участником закупки оператору электронной торговой площадки в форме двух электронных документов, содержащих предусм</w:t>
            </w:r>
            <w:r w:rsidR="00E818B8" w:rsidRPr="004D1D56">
              <w:rPr>
                <w:rFonts w:ascii="Times New Roman" w:hAnsi="Times New Roman"/>
                <w:sz w:val="20"/>
                <w:szCs w:val="20"/>
              </w:rPr>
              <w:t>отренные частями 4 и 5 пункта 20</w:t>
            </w:r>
            <w:r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8B5F36" w:rsidRPr="004D1D56">
              <w:rPr>
                <w:rFonts w:ascii="Times New Roman" w:hAnsi="Times New Roman"/>
                <w:sz w:val="20"/>
                <w:szCs w:val="20"/>
              </w:rPr>
              <w:t xml:space="preserve"> в электронной фор</w:t>
            </w:r>
            <w:r w:rsidR="00E818B8" w:rsidRPr="004D1D56">
              <w:rPr>
                <w:rFonts w:ascii="Times New Roman" w:hAnsi="Times New Roman"/>
                <w:sz w:val="20"/>
                <w:szCs w:val="20"/>
              </w:rPr>
              <w:t>ме» раздела 11</w:t>
            </w:r>
            <w:r w:rsidRPr="004D1D56">
              <w:rPr>
                <w:rFonts w:ascii="Times New Roman" w:hAnsi="Times New Roman"/>
                <w:sz w:val="20"/>
                <w:szCs w:val="20"/>
              </w:rPr>
              <w:t xml:space="preserve"> «Информационная карта» настоящей документации части заявки. Указанные электронные документы подаются в соответствии с регламентом электронной торговой площадки.</w:t>
            </w:r>
          </w:p>
          <w:p w:rsidR="00D751A5" w:rsidRPr="004D1D56" w:rsidRDefault="00D751A5" w:rsidP="004D1D56">
            <w:pPr>
              <w:tabs>
                <w:tab w:val="left" w:pos="448"/>
              </w:tabs>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После окончания времени подачи заявок на участие в аукционе в электронной форме, оператор электронной торговой площадки направляет Организатору закупки первые части заявки на участие в аукционе в электронной форме, поступившие до даты и времени окончания срока подачи заявок на участие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Комиссия проверяет первые части заявок на участие в аукционе в электронной форме на соответствие требованиям, установленным документацией об аукционе в электронной форме в отношении товаров, работ, услуг, являющихся предметом закупки.</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8.</w:t>
            </w:r>
            <w:r w:rsidRPr="004D1D56">
              <w:rPr>
                <w:rFonts w:ascii="Times New Roman" w:hAnsi="Times New Roman"/>
                <w:sz w:val="20"/>
                <w:szCs w:val="20"/>
              </w:rPr>
              <w:tab/>
              <w:t>На основании результатов рассмотрения первых частей заявок на участие в аукционе в электронной форме комиссией принимается решение о допуске к участию в аукционе в электронной форме участника закупки или об отказе в допуске такого участника закупки к участию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9.</w:t>
            </w:r>
            <w:r w:rsidRPr="004D1D56">
              <w:rPr>
                <w:rFonts w:ascii="Times New Roman" w:hAnsi="Times New Roman"/>
                <w:sz w:val="20"/>
                <w:szCs w:val="20"/>
              </w:rPr>
              <w:tab/>
              <w:t>Участник закупки не допускается к участию в аукционе в электронной форме и заявка на участие в аукционе в электронной форме такого участника отклоняется в случае:</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непредоставления сведений, предусмотренных пунктом 1 части 4 </w:t>
            </w:r>
            <w:r w:rsidR="0084711E" w:rsidRPr="004D1D56">
              <w:rPr>
                <w:rFonts w:ascii="Times New Roman" w:hAnsi="Times New Roman"/>
                <w:sz w:val="20"/>
                <w:szCs w:val="20"/>
              </w:rPr>
              <w:t>пункта 20</w:t>
            </w:r>
            <w:r w:rsidRPr="004D1D56">
              <w:rPr>
                <w:rFonts w:ascii="Times New Roman" w:hAnsi="Times New Roman"/>
                <w:sz w:val="20"/>
                <w:szCs w:val="20"/>
              </w:rPr>
              <w:t xml:space="preserve"> «Требования к содержанию, форме, оформлению и составу заявки на участие в аукционе в электронной форме» раздела</w:t>
            </w:r>
            <w:r w:rsidR="001C6D65" w:rsidRPr="004D1D56">
              <w:rPr>
                <w:rFonts w:ascii="Times New Roman" w:hAnsi="Times New Roman"/>
                <w:sz w:val="20"/>
                <w:szCs w:val="20"/>
              </w:rPr>
              <w:t xml:space="preserve"> 11</w:t>
            </w:r>
            <w:r w:rsidRPr="004D1D56">
              <w:rPr>
                <w:rFonts w:ascii="Times New Roman" w:hAnsi="Times New Roman"/>
                <w:sz w:val="20"/>
                <w:szCs w:val="20"/>
              </w:rPr>
              <w:t>«Информационная карта» настоящей документации, или предоставления недостоверных сведений;</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несоответствия сведений, предусмо</w:t>
            </w:r>
            <w:r w:rsidR="009D1D22" w:rsidRPr="004D1D56">
              <w:rPr>
                <w:rFonts w:ascii="Times New Roman" w:hAnsi="Times New Roman"/>
                <w:sz w:val="20"/>
                <w:szCs w:val="20"/>
              </w:rPr>
              <w:t>тренных пунктом 1 части 4 пункта 2</w:t>
            </w:r>
            <w:r w:rsidR="0084711E" w:rsidRPr="004D1D56">
              <w:rPr>
                <w:rFonts w:ascii="Times New Roman" w:hAnsi="Times New Roman"/>
                <w:sz w:val="20"/>
                <w:szCs w:val="20"/>
              </w:rPr>
              <w:t>0</w:t>
            </w:r>
            <w:r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1C6D65" w:rsidRPr="004D1D56">
              <w:rPr>
                <w:rFonts w:ascii="Times New Roman" w:hAnsi="Times New Roman"/>
                <w:sz w:val="20"/>
                <w:szCs w:val="20"/>
              </w:rPr>
              <w:t xml:space="preserve"> в электронной форме» раздела 11</w:t>
            </w:r>
            <w:r w:rsidRPr="004D1D56">
              <w:rPr>
                <w:rFonts w:ascii="Times New Roman" w:hAnsi="Times New Roman"/>
                <w:sz w:val="20"/>
                <w:szCs w:val="20"/>
              </w:rPr>
              <w:t xml:space="preserve"> «Информационная карта» настоящей документации, требованиям документации об аукционе в электронной форме;</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наличие в сведениях, предусмотренных пунктом 2 части 4 пункта</w:t>
            </w:r>
            <w:r w:rsidR="00BC6A43" w:rsidRPr="004D1D56">
              <w:rPr>
                <w:rFonts w:ascii="Times New Roman" w:hAnsi="Times New Roman"/>
                <w:sz w:val="20"/>
                <w:szCs w:val="20"/>
              </w:rPr>
              <w:t xml:space="preserve"> 2</w:t>
            </w:r>
            <w:r w:rsidR="0084711E" w:rsidRPr="004D1D56">
              <w:rPr>
                <w:rFonts w:ascii="Times New Roman" w:hAnsi="Times New Roman"/>
                <w:sz w:val="20"/>
                <w:szCs w:val="20"/>
              </w:rPr>
              <w:t>0</w:t>
            </w:r>
            <w:r w:rsidRPr="004D1D56">
              <w:rPr>
                <w:rFonts w:ascii="Times New Roman" w:hAnsi="Times New Roman"/>
                <w:sz w:val="20"/>
                <w:szCs w:val="20"/>
              </w:rPr>
              <w:t xml:space="preserve"> «Требования к содержанию, форме, оформлению и составу заявки на участие в аукционе</w:t>
            </w:r>
            <w:r w:rsidR="009E52EC" w:rsidRPr="004D1D56">
              <w:rPr>
                <w:rFonts w:ascii="Times New Roman" w:hAnsi="Times New Roman"/>
                <w:sz w:val="20"/>
                <w:szCs w:val="20"/>
              </w:rPr>
              <w:t xml:space="preserve"> в электронной форме» раздела 11</w:t>
            </w:r>
            <w:r w:rsidRPr="004D1D56">
              <w:rPr>
                <w:rFonts w:ascii="Times New Roman" w:hAnsi="Times New Roman"/>
                <w:sz w:val="20"/>
                <w:szCs w:val="20"/>
              </w:rPr>
              <w:t xml:space="preserve"> «Информационная карта» настоящей документации недостоверных сведений.</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10.</w:t>
            </w:r>
            <w:r w:rsidRPr="004D1D56">
              <w:rPr>
                <w:rFonts w:ascii="Times New Roman" w:hAnsi="Times New Roman"/>
                <w:sz w:val="20"/>
                <w:szCs w:val="20"/>
              </w:rPr>
              <w:tab/>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отказа в допуске заявки на участие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11.</w:t>
            </w:r>
            <w:r w:rsidRPr="004D1D56">
              <w:rPr>
                <w:rFonts w:ascii="Times New Roman" w:hAnsi="Times New Roman"/>
                <w:sz w:val="20"/>
                <w:szCs w:val="20"/>
              </w:rPr>
              <w:tab/>
              <w:t xml:space="preserve">На основании результатов рассмотрения первых частей заявок на участие в аукционе в электронной форме, комиссией оформляется протокол рассмотрения первых частей заявок на участие в аукционе в электронной форме, который ведется комиссией и подписывается всеми присутствующими на заседании членами комиссии в день окончания срока рассмотрения первых частей заявок на участие в аукционе. </w:t>
            </w:r>
          </w:p>
          <w:p w:rsidR="00D751A5" w:rsidRPr="004D1D56" w:rsidRDefault="00D751A5" w:rsidP="004D1D56">
            <w:pPr>
              <w:widowControl w:val="0"/>
              <w:tabs>
                <w:tab w:val="left" w:pos="317"/>
              </w:tabs>
              <w:jc w:val="both"/>
              <w:rPr>
                <w:rFonts w:ascii="Times New Roman" w:hAnsi="Times New Roman"/>
                <w:sz w:val="20"/>
                <w:szCs w:val="20"/>
              </w:rPr>
            </w:pPr>
            <w:r w:rsidRPr="004D1D56">
              <w:rPr>
                <w:rFonts w:ascii="Times New Roman" w:hAnsi="Times New Roman"/>
                <w:sz w:val="20"/>
                <w:szCs w:val="20"/>
              </w:rPr>
              <w:t>12. В течение трех календарных дней со дня подписания протокола рассмотрения первых частей заявок на участие в аукционе в электронной форме такой протокол размещается Организатором закупки в ЕИС.</w:t>
            </w:r>
          </w:p>
          <w:p w:rsidR="00D751A5" w:rsidRPr="004D1D56" w:rsidRDefault="00D751A5" w:rsidP="004D1D56">
            <w:pPr>
              <w:widowControl w:val="0"/>
              <w:tabs>
                <w:tab w:val="left" w:pos="317"/>
              </w:tabs>
              <w:jc w:val="both"/>
              <w:rPr>
                <w:rFonts w:ascii="Times New Roman" w:hAnsi="Times New Roman"/>
                <w:sz w:val="20"/>
                <w:szCs w:val="20"/>
              </w:rPr>
            </w:pPr>
            <w:r w:rsidRPr="004D1D56">
              <w:rPr>
                <w:rFonts w:ascii="Times New Roman" w:hAnsi="Times New Roman"/>
                <w:sz w:val="20"/>
                <w:szCs w:val="20"/>
              </w:rPr>
              <w:t>13.</w:t>
            </w:r>
            <w:r w:rsidRPr="004D1D56">
              <w:rPr>
                <w:rFonts w:ascii="Times New Roman" w:hAnsi="Times New Roman"/>
                <w:sz w:val="20"/>
                <w:szCs w:val="20"/>
              </w:rPr>
              <w:tab/>
              <w:t>В случае если по окончании срока подачи заявок на участие в аукционе в электронной форме не подано ни одной заявки на участие в аукционе в электронной форме, аукцион к электронной форме признается несостоявшимся.</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14.</w:t>
            </w:r>
            <w:r w:rsidRPr="004D1D56">
              <w:rPr>
                <w:rFonts w:ascii="Times New Roman" w:hAnsi="Times New Roman"/>
                <w:sz w:val="20"/>
                <w:szCs w:val="20"/>
              </w:rPr>
              <w:tab/>
              <w:t>В случае если на основании результатов рассмотрения первых частей заявок на участие в аукционе в электронной форме принято решение об отказе в допуске к участию в аукционе в электронной форме всех участников закупок, подавших заявки на участие в аукционе в электронной форме, аукцион в электронной форме признается несостоявшимся.</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15.</w:t>
            </w:r>
            <w:r w:rsidRPr="004D1D56">
              <w:rPr>
                <w:rFonts w:ascii="Times New Roman" w:hAnsi="Times New Roman"/>
                <w:sz w:val="20"/>
                <w:szCs w:val="20"/>
              </w:rPr>
              <w:tab/>
              <w:t xml:space="preserve">В случае если на основании результатов рассмотрения первых частей заявок на участие в аукционе в электронной форме комиссией принято решение о допуске к участию в аукционе в электронной форме только одного участника закупки, подавшего заявку на участие в аукционе в электронной форме, аукцион в электронной форме признается несостоявшимся. </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16. В течение одного дня, следующего за днем размещения в ЕИС протокола рассмотрения первых частей заявок на участие в аукционе в электронной форме оператор электронной торговой площадки направляет Организатору закупки вторую часть заявки на участие в аукционе в электронной форме участника закупки, в отношении которого принято решение о допуске к участию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17.</w:t>
            </w:r>
            <w:r w:rsidRPr="004D1D56">
              <w:rPr>
                <w:rFonts w:ascii="Times New Roman" w:hAnsi="Times New Roman"/>
                <w:sz w:val="20"/>
                <w:szCs w:val="20"/>
              </w:rPr>
              <w:tab/>
              <w:t>В аукционе в электронной форме могут участвовать только участники закупки, в отношении которых комиссией принято решение о допуске к участию в аукционе в электронной форме.</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18.</w:t>
            </w:r>
            <w:r w:rsidRPr="004D1D56">
              <w:rPr>
                <w:rFonts w:ascii="Times New Roman" w:hAnsi="Times New Roman"/>
                <w:sz w:val="20"/>
                <w:szCs w:val="20"/>
              </w:rPr>
              <w:tab/>
              <w:t xml:space="preserve">Аукцион в электронной форме проводится на электронной торговой площадке в день и время, указанные в документации об аукционе в электронной форме. </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19.</w:t>
            </w:r>
            <w:r w:rsidRPr="004D1D56">
              <w:rPr>
                <w:rFonts w:ascii="Times New Roman" w:hAnsi="Times New Roman"/>
                <w:sz w:val="20"/>
                <w:szCs w:val="20"/>
              </w:rPr>
              <w:tab/>
            </w:r>
            <w:r w:rsidR="00B43B95" w:rsidRPr="00B43B95">
              <w:rPr>
                <w:rFonts w:ascii="Times New Roman" w:hAnsi="Times New Roman"/>
                <w:sz w:val="20"/>
                <w:szCs w:val="20"/>
              </w:rPr>
              <w:t>Днем проведения аукциона является рабочий день, следующий после даты окончания срока приема заявок на участие в таком аукционе</w:t>
            </w:r>
            <w:r w:rsidRPr="004D1D56">
              <w:rPr>
                <w:rFonts w:ascii="Times New Roman" w:hAnsi="Times New Roman"/>
                <w:sz w:val="20"/>
                <w:szCs w:val="20"/>
              </w:rPr>
              <w:t>.</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20.</w:t>
            </w:r>
            <w:r w:rsidRPr="004D1D56">
              <w:rPr>
                <w:rFonts w:ascii="Times New Roman" w:hAnsi="Times New Roman"/>
                <w:sz w:val="20"/>
                <w:szCs w:val="20"/>
              </w:rPr>
              <w:tab/>
              <w:t xml:space="preserve">Аукцион в электронной форме проводится путем снижения начальной (максимальной) цены </w:t>
            </w:r>
            <w:r w:rsidR="00D61517"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указанной в документации об аукционе в электронной форме, в </w:t>
            </w:r>
            <w:r w:rsidRPr="004D1D56">
              <w:rPr>
                <w:rFonts w:ascii="Times New Roman" w:hAnsi="Times New Roman"/>
                <w:sz w:val="20"/>
                <w:szCs w:val="20"/>
              </w:rPr>
              <w:lastRenderedPageBreak/>
              <w:t>порядке, установленном настоящим пунктом, за исключением случая, установленного частью 25 настоящего пункта.</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21.</w:t>
            </w:r>
            <w:r w:rsidRPr="004D1D56">
              <w:rPr>
                <w:rFonts w:ascii="Times New Roman" w:hAnsi="Times New Roman"/>
                <w:sz w:val="20"/>
                <w:szCs w:val="20"/>
              </w:rPr>
              <w:tab/>
              <w:t>«Шаг аукциона» составляет от ноля целых пяти десятых процента до пяти процентов начальной (максимальной) цены</w:t>
            </w:r>
            <w:r w:rsidR="00D61517" w:rsidRPr="004D1D56">
              <w:rPr>
                <w:rFonts w:ascii="Times New Roman" w:hAnsi="Times New Roman"/>
                <w:sz w:val="20"/>
                <w:szCs w:val="20"/>
              </w:rPr>
              <w:t xml:space="preserve"> единичных расценок (единицы) Товара</w:t>
            </w:r>
            <w:r w:rsidRPr="004D1D56">
              <w:rPr>
                <w:rFonts w:ascii="Times New Roman" w:hAnsi="Times New Roman"/>
                <w:sz w:val="20"/>
                <w:szCs w:val="20"/>
              </w:rPr>
              <w:t>.</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22.</w:t>
            </w:r>
            <w:r w:rsidRPr="004D1D56">
              <w:rPr>
                <w:rFonts w:ascii="Times New Roman" w:hAnsi="Times New Roman"/>
                <w:sz w:val="20"/>
                <w:szCs w:val="20"/>
              </w:rPr>
              <w:tab/>
              <w:t xml:space="preserve">При проведении аукциона в электронной форме участники закупки подают предложения о цене </w:t>
            </w:r>
            <w:r w:rsidR="00B56AA0"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предусматривающие снижение текущего минимального предложения о цене </w:t>
            </w:r>
            <w:r w:rsidR="00B56AA0"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на величину в пределах «шага аукциона» в соответствии с регламентом электронной торговой площадки.</w:t>
            </w:r>
          </w:p>
          <w:p w:rsidR="003E1029" w:rsidRPr="004D1D56" w:rsidRDefault="003E1029"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В случае если в течение десяти минут после начала проведения аукциона в электронной форме ни один из участников закупки не подал предложение о цене единичных расценок (единицы) Товара, аукцион в электронной форме признается несостоявшимся.</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23.</w:t>
            </w:r>
            <w:r w:rsidRPr="004D1D56">
              <w:rPr>
                <w:rFonts w:ascii="Times New Roman" w:hAnsi="Times New Roman"/>
                <w:sz w:val="20"/>
                <w:szCs w:val="20"/>
              </w:rPr>
              <w:tab/>
              <w:t xml:space="preserve">При проведении аукциона в электронной форме устанавливается время приема предложений участников закупки о цене </w:t>
            </w:r>
            <w:r w:rsidR="00F36DE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составляющее десять минут от начала проведения аукциона в электронной форме до истечения срока подачи предложений о цене </w:t>
            </w:r>
            <w:r w:rsidR="003B66E5"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а также десять минут после поступления последнего предложения о цене </w:t>
            </w:r>
            <w:r w:rsidR="003B66E5"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w:t>
            </w:r>
          </w:p>
          <w:p w:rsidR="00D751A5" w:rsidRPr="004D1D56" w:rsidRDefault="00D751A5" w:rsidP="004D1D56">
            <w:pPr>
              <w:widowControl w:val="0"/>
              <w:tabs>
                <w:tab w:val="left" w:pos="1134"/>
              </w:tabs>
              <w:jc w:val="both"/>
              <w:rPr>
                <w:rFonts w:ascii="Times New Roman" w:hAnsi="Times New Roman"/>
                <w:sz w:val="20"/>
                <w:szCs w:val="20"/>
              </w:rPr>
            </w:pPr>
            <w:r w:rsidRPr="004D1D56">
              <w:rPr>
                <w:rFonts w:ascii="Times New Roman" w:hAnsi="Times New Roman"/>
                <w:sz w:val="20"/>
                <w:szCs w:val="20"/>
              </w:rPr>
              <w:t xml:space="preserve">Время, оставшееся до истечения срока подачи предложений о цене </w:t>
            </w:r>
            <w:r w:rsidR="00F36DE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обновляется автоматически, с помощью программных и технических средств, обеспечивающих проведение аукциона в электронной форме, после снижения начальной (максимальной) цены </w:t>
            </w:r>
            <w:r w:rsidR="00200A26"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или текущего минимального предложения о цене </w:t>
            </w:r>
            <w:r w:rsidR="00200A26"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на аукционе в электронной форме. Если в течение указанного времени ни одного предложения о более низкой цене </w:t>
            </w:r>
            <w:r w:rsidR="00200A26"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не поступило, аукцион автоматически, при помощи программных и технических средств, обеспечивающих его проведение, завершается.</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24.</w:t>
            </w:r>
            <w:r w:rsidRPr="004D1D56">
              <w:rPr>
                <w:rFonts w:ascii="Times New Roman" w:hAnsi="Times New Roman"/>
                <w:sz w:val="20"/>
                <w:szCs w:val="20"/>
              </w:rPr>
              <w:tab/>
              <w:t xml:space="preserve">В случае если была предложена цена </w:t>
            </w:r>
            <w:r w:rsidR="00F36DE9"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равная цене, предложенной другим участником закупки в электронной форме, лучшим признается предложение о цене договора, поступившее ранее других предложений.</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25.</w:t>
            </w:r>
            <w:r w:rsidRPr="004D1D56">
              <w:rPr>
                <w:rFonts w:ascii="Times New Roman" w:hAnsi="Times New Roman"/>
                <w:sz w:val="20"/>
                <w:szCs w:val="20"/>
              </w:rPr>
              <w:tab/>
              <w:t xml:space="preserve">В случае если при проведении аукциона в электронной форме цена </w:t>
            </w:r>
            <w:r w:rsidR="00E80CC2"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снижена до нуля, проводится аукцион в электронной форме на право заключить договор. В этом случае аукцион в электронной форме проводится путем повышения цены </w:t>
            </w:r>
            <w:r w:rsidR="00534ABF" w:rsidRPr="004D1D56">
              <w:rPr>
                <w:rFonts w:ascii="Times New Roman" w:hAnsi="Times New Roman"/>
                <w:sz w:val="20"/>
                <w:szCs w:val="20"/>
              </w:rPr>
              <w:t>единичных расценок (единицы) Товара</w:t>
            </w:r>
            <w:r w:rsidRPr="004D1D56">
              <w:rPr>
                <w:rFonts w:ascii="Times New Roman" w:hAnsi="Times New Roman"/>
                <w:sz w:val="20"/>
                <w:szCs w:val="20"/>
              </w:rPr>
              <w:t xml:space="preserve"> с учетом следующих особенностей:</w:t>
            </w:r>
          </w:p>
          <w:p w:rsidR="00D751A5" w:rsidRPr="004D1D56" w:rsidRDefault="00D751A5" w:rsidP="004D1D56">
            <w:pPr>
              <w:widowControl w:val="0"/>
              <w:tabs>
                <w:tab w:val="left" w:pos="459"/>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аукцион в электронной форме в соответствии с настоящей частью проводится до достижения цены договора не более чем сто миллионов рублей;</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в случае проведения аукциона в электронной форме на право заключить договор до достижения цены договора, превышающей соответствующее значение начальной (максимальной) цены договора, обеспечение исполнения договора предоставляется в размере обеспечения исполнения договора, предусмотренном документацией об аукционе в электронной форме, исходя из цены договора, достигнутой на аукционе в электронной форме, проводимом в соответствии с настоящей частью.</w:t>
            </w:r>
          </w:p>
          <w:p w:rsidR="00D751A5" w:rsidRPr="004D1D56" w:rsidRDefault="00D751A5"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26.</w:t>
            </w:r>
            <w:r w:rsidRPr="004D1D56">
              <w:rPr>
                <w:rFonts w:ascii="Times New Roman" w:hAnsi="Times New Roman"/>
                <w:sz w:val="20"/>
                <w:szCs w:val="20"/>
              </w:rPr>
              <w:tab/>
              <w:t xml:space="preserve">Протокол проведения аукциона в электронной форме размещается комиссией на электронной торговой площадке непосредственно в день окончания аукциона в электронной форме, и в ЕИС – в течение трех дней после окончания аукциона в электронной форме. </w:t>
            </w:r>
          </w:p>
          <w:p w:rsidR="00D751A5" w:rsidRPr="004D1D56" w:rsidRDefault="00D751A5" w:rsidP="004D1D56">
            <w:pPr>
              <w:widowControl w:val="0"/>
              <w:tabs>
                <w:tab w:val="left" w:pos="459"/>
              </w:tabs>
              <w:jc w:val="both"/>
              <w:rPr>
                <w:rFonts w:ascii="Times New Roman" w:hAnsi="Times New Roman"/>
                <w:color w:val="FF0000"/>
                <w:sz w:val="20"/>
                <w:szCs w:val="20"/>
              </w:rPr>
            </w:pPr>
            <w:r w:rsidRPr="004D1D56">
              <w:rPr>
                <w:rFonts w:ascii="Times New Roman" w:hAnsi="Times New Roman"/>
                <w:sz w:val="20"/>
                <w:szCs w:val="20"/>
              </w:rPr>
              <w:t>27.</w:t>
            </w:r>
            <w:r w:rsidRPr="004D1D56">
              <w:rPr>
                <w:rFonts w:ascii="Times New Roman" w:hAnsi="Times New Roman"/>
                <w:sz w:val="20"/>
                <w:szCs w:val="20"/>
              </w:rPr>
              <w:tab/>
            </w:r>
            <w:r w:rsidR="00975352" w:rsidRPr="004D1D56">
              <w:rPr>
                <w:rFonts w:ascii="Times New Roman" w:hAnsi="Times New Roman"/>
                <w:sz w:val="20"/>
                <w:szCs w:val="20"/>
              </w:rPr>
              <w:t>Вторая часть заявки участника закупки должна быть рассмотрена в течение пяти календарных дней, исчисляемых со дня, следующего за днем получения Организатором закупки такой второй части заявки на участие в аукционе в электронной форме.</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28</w:t>
            </w:r>
            <w:r w:rsidR="00D751A5" w:rsidRPr="004D1D56">
              <w:rPr>
                <w:rFonts w:ascii="Times New Roman" w:hAnsi="Times New Roman"/>
                <w:sz w:val="20"/>
                <w:szCs w:val="20"/>
              </w:rPr>
              <w:t>.</w:t>
            </w:r>
            <w:r w:rsidR="00D751A5" w:rsidRPr="004D1D56">
              <w:rPr>
                <w:rFonts w:ascii="Times New Roman" w:hAnsi="Times New Roman"/>
                <w:sz w:val="20"/>
                <w:szCs w:val="20"/>
              </w:rPr>
              <w:tab/>
              <w:t>Комиссия рассматривает вторые части заявок на участие в аукционе в электронной форме, а также документы, направленные Организатору закупки оператором электронной торговой площадки, на соответствие их требованиям, установленным документацией об аукционе в электронной форме.</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29</w:t>
            </w:r>
            <w:r w:rsidR="00D751A5" w:rsidRPr="004D1D56">
              <w:rPr>
                <w:rFonts w:ascii="Times New Roman" w:hAnsi="Times New Roman"/>
                <w:sz w:val="20"/>
                <w:szCs w:val="20"/>
              </w:rPr>
              <w:t>.</w:t>
            </w:r>
            <w:r w:rsidR="00D751A5" w:rsidRPr="004D1D56">
              <w:rPr>
                <w:rFonts w:ascii="Times New Roman" w:hAnsi="Times New Roman"/>
                <w:sz w:val="20"/>
                <w:szCs w:val="20"/>
              </w:rPr>
              <w:tab/>
              <w:t xml:space="preserve">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аукционе в электронной форме требованиям, установленным документацией об аукционе в электронной форме, в порядке и по основаниям, которые предусмотрены настоящим пунктом. </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30</w:t>
            </w:r>
            <w:r w:rsidR="00D751A5" w:rsidRPr="004D1D56">
              <w:rPr>
                <w:rFonts w:ascii="Times New Roman" w:hAnsi="Times New Roman"/>
                <w:sz w:val="20"/>
                <w:szCs w:val="20"/>
              </w:rPr>
              <w:t>.</w:t>
            </w:r>
            <w:r w:rsidR="00D751A5" w:rsidRPr="004D1D56">
              <w:rPr>
                <w:rFonts w:ascii="Times New Roman" w:hAnsi="Times New Roman"/>
                <w:sz w:val="20"/>
                <w:szCs w:val="20"/>
              </w:rPr>
              <w:tab/>
              <w:t xml:space="preserve">Общий срок рассмотрения вторых частей заявок на участие в аукционе в электронной форме не может превышать семь календарных дней со дня размещения на электронной площадке протокола проведения аукциона в электронной форме. </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31</w:t>
            </w:r>
            <w:r w:rsidR="00D751A5" w:rsidRPr="004D1D56">
              <w:rPr>
                <w:rFonts w:ascii="Times New Roman" w:hAnsi="Times New Roman"/>
                <w:sz w:val="20"/>
                <w:szCs w:val="20"/>
              </w:rPr>
              <w:t>.</w:t>
            </w:r>
            <w:r w:rsidR="00D751A5" w:rsidRPr="004D1D56">
              <w:rPr>
                <w:rFonts w:ascii="Times New Roman" w:hAnsi="Times New Roman"/>
                <w:sz w:val="20"/>
                <w:szCs w:val="20"/>
              </w:rPr>
              <w:tab/>
              <w:t>Заявка на участие в аукционе в электронной форме признается не соответствующей требованиям, установленным документацией об аукционе в электронной форме, в случае:</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 xml:space="preserve">непредоставления документов, определенных </w:t>
            </w:r>
            <w:r w:rsidR="00540238" w:rsidRPr="004D1D56">
              <w:rPr>
                <w:rFonts w:ascii="Times New Roman" w:hAnsi="Times New Roman"/>
                <w:sz w:val="20"/>
                <w:szCs w:val="20"/>
              </w:rPr>
              <w:t>второй частью заявки на участие в аукционе в электронной форме</w:t>
            </w:r>
            <w:r w:rsidRPr="004D1D56">
              <w:rPr>
                <w:rFonts w:ascii="Times New Roman" w:hAnsi="Times New Roman"/>
                <w:sz w:val="20"/>
                <w:szCs w:val="20"/>
              </w:rPr>
              <w:t xml:space="preserve">,с учетом документов, ранее представленных в составе первых частей заявок на участие в аукционе в электронной форме, или их несоответствия требованиям документации об аукционе в электронной форме, а также наличия в таких документах недостоверных сведений об участнике закупки; </w:t>
            </w:r>
          </w:p>
          <w:p w:rsidR="00D751A5" w:rsidRPr="004D1D56" w:rsidRDefault="00D751A5"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 xml:space="preserve">несоответствия участника закупки требованиям, установленным </w:t>
            </w:r>
            <w:r w:rsidR="0084711E" w:rsidRPr="004D1D56">
              <w:rPr>
                <w:rFonts w:ascii="Times New Roman" w:hAnsi="Times New Roman"/>
                <w:sz w:val="20"/>
                <w:szCs w:val="20"/>
              </w:rPr>
              <w:t>пунктом 18</w:t>
            </w:r>
            <w:r w:rsidR="00E665FF" w:rsidRPr="004D1D56">
              <w:rPr>
                <w:rFonts w:ascii="Times New Roman" w:hAnsi="Times New Roman"/>
                <w:sz w:val="20"/>
                <w:szCs w:val="20"/>
              </w:rPr>
              <w:t xml:space="preserve"> «Требования к участникам закупки»</w:t>
            </w:r>
            <w:r w:rsidR="00B530C9" w:rsidRPr="004D1D56">
              <w:rPr>
                <w:rFonts w:ascii="Times New Roman" w:hAnsi="Times New Roman"/>
                <w:sz w:val="20"/>
                <w:szCs w:val="20"/>
              </w:rPr>
              <w:t xml:space="preserve"> раздела 11</w:t>
            </w:r>
            <w:r w:rsidR="00E665FF" w:rsidRPr="004D1D56">
              <w:rPr>
                <w:rFonts w:ascii="Times New Roman" w:hAnsi="Times New Roman"/>
                <w:sz w:val="20"/>
                <w:szCs w:val="20"/>
              </w:rPr>
              <w:t xml:space="preserve"> «Информационная карта» настоящей документации</w:t>
            </w:r>
            <w:r w:rsidRPr="004D1D56">
              <w:rPr>
                <w:rFonts w:ascii="Times New Roman" w:hAnsi="Times New Roman"/>
                <w:color w:val="FF0000"/>
                <w:sz w:val="20"/>
                <w:szCs w:val="20"/>
              </w:rPr>
              <w:t>.</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lastRenderedPageBreak/>
              <w:t>32</w:t>
            </w:r>
            <w:r w:rsidR="00D751A5" w:rsidRPr="004D1D56">
              <w:rPr>
                <w:rFonts w:ascii="Times New Roman" w:hAnsi="Times New Roman"/>
                <w:sz w:val="20"/>
                <w:szCs w:val="20"/>
              </w:rPr>
              <w:t>.</w:t>
            </w:r>
            <w:r w:rsidR="00D751A5" w:rsidRPr="004D1D56">
              <w:rPr>
                <w:rFonts w:ascii="Times New Roman" w:hAnsi="Times New Roman"/>
                <w:sz w:val="20"/>
                <w:szCs w:val="20"/>
              </w:rPr>
              <w:tab/>
              <w:t xml:space="preserve">Комиссией оформляется протокол подведения итогов аукциона в электронной форме, который подписывается всеми присутствующими на заседании членами комиссии в день окончания рассмотрения заявок на участие в аукционе в электронной форме. </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33</w:t>
            </w:r>
            <w:r w:rsidR="00D751A5" w:rsidRPr="004D1D56">
              <w:rPr>
                <w:rFonts w:ascii="Times New Roman" w:hAnsi="Times New Roman"/>
                <w:sz w:val="20"/>
                <w:szCs w:val="20"/>
              </w:rPr>
              <w:t>. В течение трех календарных дней со дня подписания протокола подведения итогов аукциона в электронной форме такой протокол размещается Организатором закупки в ЕИС.</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34</w:t>
            </w:r>
            <w:r w:rsidR="00D751A5" w:rsidRPr="004D1D56">
              <w:rPr>
                <w:rFonts w:ascii="Times New Roman" w:hAnsi="Times New Roman"/>
                <w:sz w:val="20"/>
                <w:szCs w:val="20"/>
              </w:rPr>
              <w:t>.</w:t>
            </w:r>
            <w:r w:rsidR="00D751A5" w:rsidRPr="004D1D56">
              <w:rPr>
                <w:rFonts w:ascii="Times New Roman" w:hAnsi="Times New Roman"/>
                <w:sz w:val="20"/>
                <w:szCs w:val="20"/>
              </w:rPr>
              <w:tab/>
              <w:t xml:space="preserve">Участник аукциона в электронной форме, который предложил наиболее низкую цену </w:t>
            </w:r>
            <w:r w:rsidR="0064009F" w:rsidRPr="004D1D56">
              <w:rPr>
                <w:rFonts w:ascii="Times New Roman" w:hAnsi="Times New Roman"/>
                <w:sz w:val="20"/>
                <w:szCs w:val="20"/>
              </w:rPr>
              <w:t>единичных расценок (единицы) Товара</w:t>
            </w:r>
            <w:r w:rsidR="00D751A5" w:rsidRPr="004D1D56">
              <w:rPr>
                <w:rFonts w:ascii="Times New Roman" w:hAnsi="Times New Roman"/>
                <w:sz w:val="20"/>
                <w:szCs w:val="20"/>
              </w:rPr>
              <w:t xml:space="preserve">, заявка на участие в аукционе в электронной форме которого соответствует требованиям документации об аукционе в электронной форме, признается победителем аукциона в электронной форме. </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35</w:t>
            </w:r>
            <w:r w:rsidR="00D751A5" w:rsidRPr="004D1D56">
              <w:rPr>
                <w:rFonts w:ascii="Times New Roman" w:hAnsi="Times New Roman"/>
                <w:sz w:val="20"/>
                <w:szCs w:val="20"/>
              </w:rPr>
              <w:t xml:space="preserve">. В случае, предусмотренном частью 25 настоящего пункта, победителем аукциона в электронной форме признается участник закупки, который предложил наиболее высокую цену </w:t>
            </w:r>
            <w:r w:rsidR="00DE67F9" w:rsidRPr="004D1D56">
              <w:rPr>
                <w:rFonts w:ascii="Times New Roman" w:hAnsi="Times New Roman"/>
                <w:sz w:val="20"/>
                <w:szCs w:val="20"/>
              </w:rPr>
              <w:t>единичных расценок (единицы) Товара</w:t>
            </w:r>
            <w:r w:rsidR="00D751A5" w:rsidRPr="004D1D56">
              <w:rPr>
                <w:rFonts w:ascii="Times New Roman" w:hAnsi="Times New Roman"/>
                <w:sz w:val="20"/>
                <w:szCs w:val="20"/>
              </w:rPr>
              <w:t>, и заявка на участие в аукционе в электронной форме которого соответствует требованиям документации об аукционе в электронной форме.</w:t>
            </w:r>
          </w:p>
          <w:p w:rsidR="00D751A5" w:rsidRPr="004D1D56" w:rsidRDefault="00975352" w:rsidP="004D1D56">
            <w:pPr>
              <w:widowControl w:val="0"/>
              <w:tabs>
                <w:tab w:val="left" w:pos="459"/>
              </w:tabs>
              <w:jc w:val="both"/>
              <w:rPr>
                <w:rFonts w:ascii="Times New Roman" w:hAnsi="Times New Roman"/>
                <w:sz w:val="20"/>
                <w:szCs w:val="20"/>
              </w:rPr>
            </w:pPr>
            <w:r w:rsidRPr="004D1D56">
              <w:rPr>
                <w:rFonts w:ascii="Times New Roman" w:hAnsi="Times New Roman"/>
                <w:sz w:val="20"/>
                <w:szCs w:val="20"/>
              </w:rPr>
              <w:t>3</w:t>
            </w:r>
            <w:r w:rsidR="00743703">
              <w:rPr>
                <w:rFonts w:ascii="Times New Roman" w:hAnsi="Times New Roman"/>
                <w:sz w:val="20"/>
                <w:szCs w:val="20"/>
              </w:rPr>
              <w:t>6</w:t>
            </w:r>
            <w:r w:rsidR="00D751A5" w:rsidRPr="004D1D56">
              <w:rPr>
                <w:rFonts w:ascii="Times New Roman" w:hAnsi="Times New Roman"/>
                <w:sz w:val="20"/>
                <w:szCs w:val="20"/>
              </w:rPr>
              <w:t>.</w:t>
            </w:r>
            <w:r w:rsidR="00D751A5" w:rsidRPr="004D1D56">
              <w:rPr>
                <w:rFonts w:ascii="Times New Roman" w:hAnsi="Times New Roman"/>
                <w:sz w:val="20"/>
                <w:szCs w:val="20"/>
              </w:rPr>
              <w:tab/>
              <w:t>В случае если комиссией принято решение о несоответствии всех вторых частей заявок на участие в аукционе в электронной форме или о соответствии только одной второй части заявки на участие в аукционе, в протокол рассмотрения вторых частей заявок на участие в аукционе в электронной форме вносится запись о признании аукциона в электронной форме несостоявшимся. При этом если комиссией принято решение о соответствии только одной второй части заявки на участие в аукционе в электронной форме, участник закупки, подавший такую заявку, признается победителем аукциона в электронной форме.</w:t>
            </w:r>
          </w:p>
          <w:p w:rsidR="00D751A5" w:rsidRPr="004D1D56" w:rsidRDefault="00D751A5" w:rsidP="004D1D56">
            <w:pPr>
              <w:jc w:val="both"/>
              <w:rPr>
                <w:rFonts w:ascii="Times New Roman" w:hAnsi="Times New Roman"/>
                <w:sz w:val="20"/>
                <w:szCs w:val="20"/>
                <w:highlight w:val="yellow"/>
              </w:rPr>
            </w:pPr>
            <w:r w:rsidRPr="004D1D56">
              <w:rPr>
                <w:rFonts w:ascii="Times New Roman" w:hAnsi="Times New Roman"/>
                <w:sz w:val="20"/>
                <w:szCs w:val="20"/>
                <w:highlight w:val="yellow"/>
              </w:rPr>
              <w:t xml:space="preserve">Дата начала срока подачи заявок на участие в аукционе в электронной форме: </w:t>
            </w:r>
            <w:r w:rsidR="00803BCD" w:rsidRPr="004D1D56">
              <w:rPr>
                <w:rFonts w:ascii="Times New Roman" w:hAnsi="Times New Roman"/>
                <w:sz w:val="20"/>
                <w:szCs w:val="20"/>
                <w:highlight w:val="yellow"/>
              </w:rPr>
              <w:t>с даты размещения закупки.</w:t>
            </w:r>
          </w:p>
          <w:p w:rsidR="00D751A5" w:rsidRPr="004D1D56" w:rsidRDefault="00D751A5" w:rsidP="00E10ECA">
            <w:pPr>
              <w:jc w:val="both"/>
              <w:rPr>
                <w:rFonts w:ascii="Times New Roman" w:hAnsi="Times New Roman"/>
                <w:sz w:val="20"/>
                <w:szCs w:val="20"/>
              </w:rPr>
            </w:pPr>
            <w:r w:rsidRPr="004D1D56">
              <w:rPr>
                <w:rFonts w:ascii="Times New Roman" w:hAnsi="Times New Roman"/>
                <w:sz w:val="20"/>
                <w:szCs w:val="20"/>
                <w:highlight w:val="yellow"/>
              </w:rPr>
              <w:t xml:space="preserve">Дата и время окончания срока подачи заявок на участие в аукционе в электронной форме: </w:t>
            </w:r>
            <w:r w:rsidR="00836F06" w:rsidRPr="004D1D56">
              <w:rPr>
                <w:rFonts w:ascii="Times New Roman" w:hAnsi="Times New Roman"/>
                <w:b/>
                <w:sz w:val="20"/>
                <w:szCs w:val="20"/>
                <w:highlight w:val="yellow"/>
              </w:rPr>
              <w:t>до 09</w:t>
            </w:r>
            <w:r w:rsidR="004968DD">
              <w:rPr>
                <w:rFonts w:ascii="Times New Roman" w:hAnsi="Times New Roman"/>
                <w:b/>
                <w:sz w:val="20"/>
                <w:szCs w:val="20"/>
                <w:highlight w:val="yellow"/>
              </w:rPr>
              <w:t xml:space="preserve"> часов 00 минут (время местное)</w:t>
            </w:r>
            <w:r w:rsidRPr="004D1D56">
              <w:rPr>
                <w:rFonts w:ascii="Times New Roman" w:hAnsi="Times New Roman"/>
                <w:b/>
                <w:sz w:val="20"/>
                <w:szCs w:val="20"/>
                <w:highlight w:val="yellow"/>
              </w:rPr>
              <w:t xml:space="preserve"> «</w:t>
            </w:r>
            <w:r w:rsidR="008B3496">
              <w:rPr>
                <w:rFonts w:ascii="Times New Roman" w:hAnsi="Times New Roman"/>
                <w:b/>
                <w:sz w:val="20"/>
                <w:szCs w:val="20"/>
                <w:highlight w:val="yellow"/>
              </w:rPr>
              <w:t>1</w:t>
            </w:r>
            <w:r w:rsidR="00EE6C26" w:rsidRPr="00EE6C26">
              <w:rPr>
                <w:rFonts w:ascii="Times New Roman" w:hAnsi="Times New Roman"/>
                <w:b/>
                <w:sz w:val="20"/>
                <w:szCs w:val="20"/>
                <w:highlight w:val="yellow"/>
              </w:rPr>
              <w:t>8</w:t>
            </w:r>
            <w:r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EC4567" w:rsidRPr="004D1D56">
              <w:rPr>
                <w:rFonts w:ascii="Times New Roman" w:hAnsi="Times New Roman"/>
                <w:b/>
                <w:sz w:val="20"/>
                <w:szCs w:val="20"/>
                <w:highlight w:val="yellow"/>
              </w:rPr>
              <w:t xml:space="preserve"> 202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p>
        </w:tc>
      </w:tr>
      <w:tr w:rsidR="00D751A5" w:rsidRPr="004D1D56" w:rsidTr="00313A4C">
        <w:tc>
          <w:tcPr>
            <w:tcW w:w="502" w:type="pct"/>
            <w:vMerge w:val="restart"/>
          </w:tcPr>
          <w:p w:rsidR="00D751A5"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lastRenderedPageBreak/>
              <w:t>13</w:t>
            </w:r>
            <w:r w:rsidR="00D751A5" w:rsidRPr="004D1D56">
              <w:rPr>
                <w:rFonts w:ascii="Times New Roman" w:hAnsi="Times New Roman"/>
                <w:sz w:val="20"/>
                <w:szCs w:val="20"/>
              </w:rPr>
              <w:t>.</w:t>
            </w:r>
          </w:p>
        </w:tc>
        <w:tc>
          <w:tcPr>
            <w:tcW w:w="4498" w:type="pct"/>
            <w:gridSpan w:val="4"/>
          </w:tcPr>
          <w:p w:rsidR="00D751A5" w:rsidRPr="004D1D56" w:rsidRDefault="00D751A5" w:rsidP="004D1D56">
            <w:pPr>
              <w:jc w:val="center"/>
              <w:rPr>
                <w:rFonts w:ascii="Times New Roman" w:hAnsi="Times New Roman"/>
                <w:b/>
                <w:sz w:val="20"/>
                <w:szCs w:val="20"/>
              </w:rPr>
            </w:pPr>
            <w:r w:rsidRPr="004D1D56">
              <w:rPr>
                <w:rFonts w:ascii="Times New Roman" w:hAnsi="Times New Roman"/>
                <w:b/>
                <w:sz w:val="20"/>
                <w:szCs w:val="20"/>
              </w:rPr>
              <w:t>Порядок и срок отзыва заявок на участие в аукционе в электронной форме</w:t>
            </w:r>
          </w:p>
        </w:tc>
      </w:tr>
      <w:tr w:rsidR="00D751A5" w:rsidRPr="004D1D56" w:rsidTr="00313A4C">
        <w:tc>
          <w:tcPr>
            <w:tcW w:w="502" w:type="pct"/>
            <w:vMerge/>
          </w:tcPr>
          <w:p w:rsidR="00D751A5" w:rsidRPr="004D1D56" w:rsidRDefault="00D751A5" w:rsidP="004D1D56">
            <w:pPr>
              <w:jc w:val="both"/>
              <w:rPr>
                <w:rFonts w:ascii="Times New Roman" w:hAnsi="Times New Roman"/>
                <w:sz w:val="20"/>
                <w:szCs w:val="20"/>
              </w:rPr>
            </w:pPr>
          </w:p>
        </w:tc>
        <w:tc>
          <w:tcPr>
            <w:tcW w:w="4498" w:type="pct"/>
            <w:gridSpan w:val="4"/>
          </w:tcPr>
          <w:p w:rsidR="00D751A5" w:rsidRPr="004D1D56" w:rsidRDefault="00D751A5" w:rsidP="004D1D56">
            <w:pPr>
              <w:jc w:val="both"/>
              <w:rPr>
                <w:rFonts w:ascii="Times New Roman" w:hAnsi="Times New Roman"/>
                <w:sz w:val="20"/>
                <w:szCs w:val="20"/>
              </w:rPr>
            </w:pPr>
            <w:r w:rsidRPr="004D1D56">
              <w:rPr>
                <w:rFonts w:ascii="Times New Roman" w:hAnsi="Times New Roman"/>
                <w:sz w:val="20"/>
                <w:szCs w:val="20"/>
              </w:rPr>
              <w:t>Участник закупки, подавший заявку на участие в аукционе в электронной форме, вправе отозвать заявку на участие в аукционе в электронной форме не позднее даты окончания срока подачи заявок на участие в аукционе в электронной форме, направив об этом уведомление оператору электронной торговой площадки.</w:t>
            </w:r>
          </w:p>
        </w:tc>
      </w:tr>
      <w:tr w:rsidR="007F1040" w:rsidRPr="004D1D56" w:rsidTr="00313A4C">
        <w:tc>
          <w:tcPr>
            <w:tcW w:w="502" w:type="pct"/>
            <w:vMerge w:val="restart"/>
          </w:tcPr>
          <w:p w:rsidR="007F1040"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14</w:t>
            </w:r>
            <w:r w:rsidR="007F1040" w:rsidRPr="004D1D56">
              <w:rPr>
                <w:rFonts w:ascii="Times New Roman" w:hAnsi="Times New Roman"/>
                <w:sz w:val="20"/>
                <w:szCs w:val="20"/>
              </w:rPr>
              <w:t>.</w:t>
            </w:r>
          </w:p>
        </w:tc>
        <w:tc>
          <w:tcPr>
            <w:tcW w:w="4498" w:type="pct"/>
            <w:gridSpan w:val="4"/>
          </w:tcPr>
          <w:p w:rsidR="007F1040" w:rsidRPr="004D1D56" w:rsidRDefault="007F1040" w:rsidP="004D1D56">
            <w:pPr>
              <w:jc w:val="center"/>
              <w:rPr>
                <w:rFonts w:ascii="Times New Roman" w:hAnsi="Times New Roman"/>
                <w:b/>
                <w:sz w:val="20"/>
                <w:szCs w:val="20"/>
              </w:rPr>
            </w:pPr>
            <w:r w:rsidRPr="004D1D56">
              <w:rPr>
                <w:rFonts w:ascii="Times New Roman" w:hAnsi="Times New Roman"/>
                <w:b/>
                <w:sz w:val="20"/>
                <w:szCs w:val="20"/>
              </w:rPr>
              <w:t>Место и дата рассмотрения предложений участников закупки и подведения итогов закупки, а именно: дата рассмотрения первых частей заявок на участие в аукционе в электронной форме, дата проведения аукциона в электронной форме</w:t>
            </w:r>
          </w:p>
        </w:tc>
      </w:tr>
      <w:tr w:rsidR="007F1040" w:rsidRPr="004D1D56" w:rsidTr="00313A4C">
        <w:tc>
          <w:tcPr>
            <w:tcW w:w="502" w:type="pct"/>
            <w:vMerge/>
          </w:tcPr>
          <w:p w:rsidR="007F1040" w:rsidRPr="004D1D56" w:rsidRDefault="007F1040" w:rsidP="004D1D56">
            <w:pPr>
              <w:jc w:val="both"/>
              <w:rPr>
                <w:rFonts w:ascii="Times New Roman" w:hAnsi="Times New Roman"/>
                <w:sz w:val="20"/>
                <w:szCs w:val="20"/>
              </w:rPr>
            </w:pPr>
          </w:p>
        </w:tc>
        <w:tc>
          <w:tcPr>
            <w:tcW w:w="4498" w:type="pct"/>
            <w:gridSpan w:val="4"/>
          </w:tcPr>
          <w:p w:rsidR="007F1040" w:rsidRPr="004D1D56" w:rsidRDefault="007F1040" w:rsidP="004D1D56">
            <w:pPr>
              <w:jc w:val="both"/>
              <w:rPr>
                <w:rFonts w:ascii="Times New Roman" w:hAnsi="Times New Roman"/>
                <w:sz w:val="20"/>
                <w:szCs w:val="20"/>
                <w:highlight w:val="yellow"/>
              </w:rPr>
            </w:pPr>
            <w:r w:rsidRPr="004D1D56">
              <w:rPr>
                <w:rFonts w:ascii="Times New Roman" w:hAnsi="Times New Roman"/>
                <w:sz w:val="20"/>
                <w:szCs w:val="20"/>
                <w:highlight w:val="yellow"/>
              </w:rPr>
              <w:t>Место рассмотрения заявок</w:t>
            </w:r>
            <w:r w:rsidR="006B30F2">
              <w:rPr>
                <w:rFonts w:ascii="Times New Roman" w:hAnsi="Times New Roman"/>
                <w:sz w:val="20"/>
                <w:szCs w:val="20"/>
                <w:highlight w:val="yellow"/>
              </w:rPr>
              <w:t xml:space="preserve"> </w:t>
            </w:r>
            <w:r w:rsidRPr="004D1D56">
              <w:rPr>
                <w:rFonts w:ascii="Times New Roman" w:hAnsi="Times New Roman"/>
                <w:sz w:val="20"/>
                <w:szCs w:val="20"/>
                <w:highlight w:val="yellow"/>
              </w:rPr>
              <w:t>на участие в аукционе в электронной форме: г. Омск, ул. 2</w:t>
            </w:r>
            <w:r w:rsidR="00C719EA" w:rsidRPr="004D1D56">
              <w:rPr>
                <w:rFonts w:ascii="Times New Roman" w:hAnsi="Times New Roman"/>
                <w:sz w:val="20"/>
                <w:szCs w:val="20"/>
                <w:highlight w:val="yellow"/>
              </w:rPr>
              <w:t>-я</w:t>
            </w:r>
            <w:r w:rsidR="00495772">
              <w:rPr>
                <w:rFonts w:ascii="Times New Roman" w:hAnsi="Times New Roman"/>
                <w:sz w:val="20"/>
                <w:szCs w:val="20"/>
                <w:highlight w:val="yellow"/>
              </w:rPr>
              <w:t xml:space="preserve"> </w:t>
            </w:r>
            <w:r w:rsidRPr="004D1D56">
              <w:rPr>
                <w:rFonts w:ascii="Times New Roman" w:hAnsi="Times New Roman"/>
                <w:sz w:val="20"/>
                <w:szCs w:val="20"/>
                <w:highlight w:val="yellow"/>
              </w:rPr>
              <w:t>Солнечная, 27</w:t>
            </w:r>
          </w:p>
          <w:p w:rsidR="007F1040" w:rsidRPr="004D1D56" w:rsidRDefault="007F1040" w:rsidP="004D1D56">
            <w:pPr>
              <w:jc w:val="both"/>
              <w:rPr>
                <w:rFonts w:ascii="Times New Roman" w:hAnsi="Times New Roman"/>
                <w:sz w:val="20"/>
                <w:szCs w:val="20"/>
                <w:highlight w:val="yellow"/>
              </w:rPr>
            </w:pPr>
            <w:r w:rsidRPr="004D1D56">
              <w:rPr>
                <w:rFonts w:ascii="Times New Roman" w:hAnsi="Times New Roman"/>
                <w:sz w:val="20"/>
                <w:szCs w:val="20"/>
                <w:highlight w:val="yellow"/>
              </w:rPr>
              <w:t xml:space="preserve"> Дата рассмотрения первых частей заявок на участие в аукционе в электронной форме: </w:t>
            </w:r>
            <w:r w:rsidR="00522527" w:rsidRPr="004D1D56">
              <w:rPr>
                <w:rFonts w:ascii="Times New Roman" w:hAnsi="Times New Roman"/>
                <w:b/>
                <w:sz w:val="20"/>
                <w:szCs w:val="20"/>
                <w:highlight w:val="yellow"/>
              </w:rPr>
              <w:t>«</w:t>
            </w:r>
            <w:r w:rsidR="008B3496">
              <w:rPr>
                <w:rFonts w:ascii="Times New Roman" w:hAnsi="Times New Roman"/>
                <w:b/>
                <w:sz w:val="20"/>
                <w:szCs w:val="20"/>
                <w:highlight w:val="yellow"/>
              </w:rPr>
              <w:t>1</w:t>
            </w:r>
            <w:r w:rsidR="00EE6C26" w:rsidRPr="00EE6C26">
              <w:rPr>
                <w:rFonts w:ascii="Times New Roman" w:hAnsi="Times New Roman"/>
                <w:b/>
                <w:sz w:val="20"/>
                <w:szCs w:val="20"/>
                <w:highlight w:val="yellow"/>
              </w:rPr>
              <w:t>8</w:t>
            </w:r>
            <w:r w:rsidR="00522527"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522527" w:rsidRPr="004D1D56">
              <w:rPr>
                <w:rFonts w:ascii="Times New Roman" w:hAnsi="Times New Roman"/>
                <w:b/>
                <w:sz w:val="20"/>
                <w:szCs w:val="20"/>
                <w:highlight w:val="yellow"/>
              </w:rPr>
              <w:t xml:space="preserve"> </w:t>
            </w:r>
            <w:r w:rsidRPr="004D1D56">
              <w:rPr>
                <w:rFonts w:ascii="Times New Roman" w:hAnsi="Times New Roman"/>
                <w:b/>
                <w:sz w:val="20"/>
                <w:szCs w:val="20"/>
                <w:highlight w:val="yellow"/>
              </w:rPr>
              <w:t>20</w:t>
            </w:r>
            <w:r w:rsidR="00535F3C" w:rsidRPr="004D1D56">
              <w:rPr>
                <w:rFonts w:ascii="Times New Roman" w:hAnsi="Times New Roman"/>
                <w:b/>
                <w:sz w:val="20"/>
                <w:szCs w:val="20"/>
                <w:highlight w:val="yellow"/>
              </w:rPr>
              <w:t>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r w:rsidR="00007A18" w:rsidRPr="004D1D56">
              <w:rPr>
                <w:rFonts w:ascii="Times New Roman" w:hAnsi="Times New Roman"/>
                <w:b/>
                <w:sz w:val="20"/>
                <w:szCs w:val="20"/>
                <w:highlight w:val="yellow"/>
              </w:rPr>
              <w:t>.</w:t>
            </w:r>
          </w:p>
          <w:p w:rsidR="007F1040" w:rsidRPr="004D1D56" w:rsidRDefault="007F1040" w:rsidP="004D1D56">
            <w:pPr>
              <w:jc w:val="both"/>
              <w:rPr>
                <w:rFonts w:ascii="Times New Roman" w:hAnsi="Times New Roman"/>
                <w:sz w:val="20"/>
                <w:szCs w:val="20"/>
                <w:highlight w:val="yellow"/>
              </w:rPr>
            </w:pPr>
            <w:r w:rsidRPr="004D1D56">
              <w:rPr>
                <w:rFonts w:ascii="Times New Roman" w:hAnsi="Times New Roman"/>
                <w:sz w:val="20"/>
                <w:szCs w:val="20"/>
                <w:highlight w:val="yellow"/>
              </w:rPr>
              <w:t xml:space="preserve">Дата проведения аукциона в электронной форме: </w:t>
            </w:r>
            <w:r w:rsidR="00522527" w:rsidRPr="004D1D56">
              <w:rPr>
                <w:rFonts w:ascii="Times New Roman" w:hAnsi="Times New Roman"/>
                <w:b/>
                <w:sz w:val="20"/>
                <w:szCs w:val="20"/>
                <w:highlight w:val="yellow"/>
              </w:rPr>
              <w:t>«</w:t>
            </w:r>
            <w:r w:rsidR="00522527">
              <w:rPr>
                <w:rFonts w:ascii="Times New Roman" w:hAnsi="Times New Roman"/>
                <w:b/>
                <w:sz w:val="20"/>
                <w:szCs w:val="20"/>
                <w:highlight w:val="yellow"/>
              </w:rPr>
              <w:t>1</w:t>
            </w:r>
            <w:r w:rsidR="00EE6C26" w:rsidRPr="00EE6C26">
              <w:rPr>
                <w:rFonts w:ascii="Times New Roman" w:hAnsi="Times New Roman"/>
                <w:b/>
                <w:sz w:val="20"/>
                <w:szCs w:val="20"/>
                <w:highlight w:val="yellow"/>
              </w:rPr>
              <w:t>9</w:t>
            </w:r>
            <w:r w:rsidR="00522527"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522527" w:rsidRPr="004D1D56">
              <w:rPr>
                <w:rFonts w:ascii="Times New Roman" w:hAnsi="Times New Roman"/>
                <w:b/>
                <w:sz w:val="20"/>
                <w:szCs w:val="20"/>
                <w:highlight w:val="yellow"/>
              </w:rPr>
              <w:t xml:space="preserve"> </w:t>
            </w:r>
            <w:r w:rsidR="001039BC" w:rsidRPr="004D1D56">
              <w:rPr>
                <w:rFonts w:ascii="Times New Roman" w:hAnsi="Times New Roman"/>
                <w:b/>
                <w:sz w:val="20"/>
                <w:szCs w:val="20"/>
                <w:highlight w:val="yellow"/>
              </w:rPr>
              <w:t>202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r w:rsidR="00965F3A">
              <w:rPr>
                <w:rFonts w:ascii="Times New Roman" w:hAnsi="Times New Roman"/>
                <w:b/>
                <w:sz w:val="20"/>
                <w:szCs w:val="20"/>
                <w:highlight w:val="yellow"/>
              </w:rPr>
              <w:t xml:space="preserve"> </w:t>
            </w:r>
            <w:r w:rsidR="008B3496">
              <w:rPr>
                <w:rFonts w:ascii="Times New Roman" w:hAnsi="Times New Roman"/>
                <w:b/>
                <w:sz w:val="20"/>
                <w:szCs w:val="20"/>
                <w:highlight w:val="yellow"/>
              </w:rPr>
              <w:t>11</w:t>
            </w:r>
            <w:r w:rsidR="00AF2760" w:rsidRPr="004D1D56">
              <w:rPr>
                <w:rFonts w:ascii="Times New Roman" w:hAnsi="Times New Roman"/>
                <w:b/>
                <w:sz w:val="20"/>
                <w:szCs w:val="20"/>
                <w:highlight w:val="yellow"/>
              </w:rPr>
              <w:t xml:space="preserve"> часов 00 минут (время </w:t>
            </w:r>
            <w:r w:rsidR="006F5B81" w:rsidRPr="004D1D56">
              <w:rPr>
                <w:rFonts w:ascii="Times New Roman" w:hAnsi="Times New Roman"/>
                <w:b/>
                <w:sz w:val="20"/>
                <w:szCs w:val="20"/>
                <w:highlight w:val="yellow"/>
              </w:rPr>
              <w:t>местное</w:t>
            </w:r>
            <w:r w:rsidR="00AF2760" w:rsidRPr="004D1D56">
              <w:rPr>
                <w:rFonts w:ascii="Times New Roman" w:hAnsi="Times New Roman"/>
                <w:b/>
                <w:sz w:val="20"/>
                <w:szCs w:val="20"/>
                <w:highlight w:val="yellow"/>
              </w:rPr>
              <w:t>)</w:t>
            </w:r>
          </w:p>
          <w:p w:rsidR="00535F3C" w:rsidRPr="004D1D56" w:rsidRDefault="007F1040" w:rsidP="004D1D56">
            <w:pPr>
              <w:jc w:val="both"/>
              <w:rPr>
                <w:rFonts w:ascii="Times New Roman" w:hAnsi="Times New Roman"/>
                <w:b/>
                <w:sz w:val="20"/>
                <w:szCs w:val="20"/>
                <w:highlight w:val="yellow"/>
              </w:rPr>
            </w:pPr>
            <w:r w:rsidRPr="004D1D56">
              <w:rPr>
                <w:rFonts w:ascii="Times New Roman" w:hAnsi="Times New Roman"/>
                <w:sz w:val="20"/>
                <w:szCs w:val="20"/>
                <w:highlight w:val="yellow"/>
              </w:rPr>
              <w:t xml:space="preserve">Дата рассмотрения вторых частей заявок на участие в аукционе в электронной форме: </w:t>
            </w:r>
            <w:r w:rsidR="00522527" w:rsidRPr="004D1D56">
              <w:rPr>
                <w:rFonts w:ascii="Times New Roman" w:hAnsi="Times New Roman"/>
                <w:b/>
                <w:sz w:val="20"/>
                <w:szCs w:val="20"/>
                <w:highlight w:val="yellow"/>
              </w:rPr>
              <w:t>«</w:t>
            </w:r>
            <w:r w:rsidR="008B3496">
              <w:rPr>
                <w:rFonts w:ascii="Times New Roman" w:hAnsi="Times New Roman"/>
                <w:b/>
                <w:sz w:val="20"/>
                <w:szCs w:val="20"/>
                <w:highlight w:val="yellow"/>
              </w:rPr>
              <w:t>1</w:t>
            </w:r>
            <w:r w:rsidR="00EE6C26" w:rsidRPr="00EE6C26">
              <w:rPr>
                <w:rFonts w:ascii="Times New Roman" w:hAnsi="Times New Roman"/>
                <w:b/>
                <w:sz w:val="20"/>
                <w:szCs w:val="20"/>
                <w:highlight w:val="yellow"/>
              </w:rPr>
              <w:t>9</w:t>
            </w:r>
            <w:r w:rsidR="00522527"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522527" w:rsidRPr="004D1D56">
              <w:rPr>
                <w:rFonts w:ascii="Times New Roman" w:hAnsi="Times New Roman"/>
                <w:b/>
                <w:sz w:val="20"/>
                <w:szCs w:val="20"/>
                <w:highlight w:val="yellow"/>
              </w:rPr>
              <w:t xml:space="preserve"> </w:t>
            </w:r>
            <w:r w:rsidRPr="004D1D56">
              <w:rPr>
                <w:rFonts w:ascii="Times New Roman" w:hAnsi="Times New Roman"/>
                <w:b/>
                <w:sz w:val="20"/>
                <w:szCs w:val="20"/>
                <w:highlight w:val="yellow"/>
              </w:rPr>
              <w:t>20</w:t>
            </w:r>
            <w:r w:rsidR="00535F3C" w:rsidRPr="004D1D56">
              <w:rPr>
                <w:rFonts w:ascii="Times New Roman" w:hAnsi="Times New Roman"/>
                <w:b/>
                <w:sz w:val="20"/>
                <w:szCs w:val="20"/>
                <w:highlight w:val="yellow"/>
              </w:rPr>
              <w:t>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r w:rsidR="00535F3C" w:rsidRPr="004D1D56">
              <w:rPr>
                <w:rFonts w:ascii="Times New Roman" w:hAnsi="Times New Roman"/>
                <w:b/>
                <w:sz w:val="20"/>
                <w:szCs w:val="20"/>
                <w:highlight w:val="yellow"/>
              </w:rPr>
              <w:t xml:space="preserve">. </w:t>
            </w:r>
          </w:p>
          <w:p w:rsidR="007F1040" w:rsidRPr="004D1D56" w:rsidRDefault="00535F3C" w:rsidP="00EE6C26">
            <w:pPr>
              <w:jc w:val="both"/>
              <w:rPr>
                <w:rFonts w:ascii="Times New Roman" w:hAnsi="Times New Roman"/>
                <w:sz w:val="20"/>
                <w:szCs w:val="20"/>
                <w:highlight w:val="yellow"/>
              </w:rPr>
            </w:pPr>
            <w:r w:rsidRPr="004D1D56">
              <w:rPr>
                <w:rFonts w:ascii="Times New Roman" w:hAnsi="Times New Roman"/>
                <w:sz w:val="20"/>
                <w:szCs w:val="20"/>
                <w:highlight w:val="yellow"/>
              </w:rPr>
              <w:t xml:space="preserve">Дата подведения итогов закупки: </w:t>
            </w:r>
            <w:r w:rsidR="00522527" w:rsidRPr="004D1D56">
              <w:rPr>
                <w:rFonts w:ascii="Times New Roman" w:hAnsi="Times New Roman"/>
                <w:b/>
                <w:sz w:val="20"/>
                <w:szCs w:val="20"/>
                <w:highlight w:val="yellow"/>
              </w:rPr>
              <w:t>«</w:t>
            </w:r>
            <w:r w:rsidR="008B3496">
              <w:rPr>
                <w:rFonts w:ascii="Times New Roman" w:hAnsi="Times New Roman"/>
                <w:b/>
                <w:sz w:val="20"/>
                <w:szCs w:val="20"/>
                <w:highlight w:val="yellow"/>
              </w:rPr>
              <w:t>1</w:t>
            </w:r>
            <w:r w:rsidR="00EE6C26" w:rsidRPr="00EE6C26">
              <w:rPr>
                <w:rFonts w:ascii="Times New Roman" w:hAnsi="Times New Roman"/>
                <w:b/>
                <w:sz w:val="20"/>
                <w:szCs w:val="20"/>
                <w:highlight w:val="yellow"/>
              </w:rPr>
              <w:t>9</w:t>
            </w:r>
            <w:r w:rsidR="00522527" w:rsidRPr="004D1D56">
              <w:rPr>
                <w:rFonts w:ascii="Times New Roman" w:hAnsi="Times New Roman"/>
                <w:b/>
                <w:sz w:val="20"/>
                <w:szCs w:val="20"/>
                <w:highlight w:val="yellow"/>
              </w:rPr>
              <w:t xml:space="preserve">» </w:t>
            </w:r>
            <w:r w:rsidR="00522527">
              <w:rPr>
                <w:rFonts w:ascii="Times New Roman" w:hAnsi="Times New Roman"/>
                <w:b/>
                <w:sz w:val="20"/>
                <w:szCs w:val="20"/>
                <w:highlight w:val="yellow"/>
              </w:rPr>
              <w:t>февраля</w:t>
            </w:r>
            <w:r w:rsidR="00522527" w:rsidRPr="004D1D56">
              <w:rPr>
                <w:rFonts w:ascii="Times New Roman" w:hAnsi="Times New Roman"/>
                <w:b/>
                <w:sz w:val="20"/>
                <w:szCs w:val="20"/>
                <w:highlight w:val="yellow"/>
              </w:rPr>
              <w:t xml:space="preserve"> </w:t>
            </w:r>
            <w:r w:rsidR="00452C8B" w:rsidRPr="004D1D56">
              <w:rPr>
                <w:rFonts w:ascii="Times New Roman" w:hAnsi="Times New Roman"/>
                <w:b/>
                <w:sz w:val="20"/>
                <w:szCs w:val="20"/>
                <w:highlight w:val="yellow"/>
              </w:rPr>
              <w:t>202</w:t>
            </w:r>
            <w:r w:rsidR="00073410">
              <w:rPr>
                <w:rFonts w:ascii="Times New Roman" w:hAnsi="Times New Roman"/>
                <w:b/>
                <w:sz w:val="20"/>
                <w:szCs w:val="20"/>
                <w:highlight w:val="yellow"/>
              </w:rPr>
              <w:t>5</w:t>
            </w:r>
            <w:r w:rsidRPr="004D1D56">
              <w:rPr>
                <w:rFonts w:ascii="Times New Roman" w:hAnsi="Times New Roman"/>
                <w:b/>
                <w:sz w:val="20"/>
                <w:szCs w:val="20"/>
                <w:highlight w:val="yellow"/>
              </w:rPr>
              <w:t xml:space="preserve"> года.</w:t>
            </w:r>
          </w:p>
        </w:tc>
      </w:tr>
      <w:tr w:rsidR="00BF7770" w:rsidRPr="004D1D56" w:rsidTr="00313A4C">
        <w:tc>
          <w:tcPr>
            <w:tcW w:w="502" w:type="pct"/>
            <w:vMerge w:val="restart"/>
          </w:tcPr>
          <w:p w:rsidR="00BF7770"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15</w:t>
            </w:r>
            <w:r w:rsidR="00BF7770" w:rsidRPr="004D1D56">
              <w:rPr>
                <w:rFonts w:ascii="Times New Roman" w:hAnsi="Times New Roman"/>
                <w:sz w:val="20"/>
                <w:szCs w:val="20"/>
              </w:rPr>
              <w:t>.</w:t>
            </w:r>
          </w:p>
        </w:tc>
        <w:tc>
          <w:tcPr>
            <w:tcW w:w="4498" w:type="pct"/>
            <w:gridSpan w:val="4"/>
          </w:tcPr>
          <w:p w:rsidR="00BF7770" w:rsidRPr="004D1D56" w:rsidRDefault="00BF7770" w:rsidP="004D1D56">
            <w:pPr>
              <w:jc w:val="center"/>
              <w:rPr>
                <w:rFonts w:ascii="Times New Roman" w:hAnsi="Times New Roman"/>
                <w:b/>
                <w:sz w:val="20"/>
                <w:szCs w:val="20"/>
              </w:rPr>
            </w:pPr>
            <w:r w:rsidRPr="004D1D56">
              <w:rPr>
                <w:rFonts w:ascii="Times New Roman" w:hAnsi="Times New Roman"/>
                <w:b/>
                <w:sz w:val="20"/>
                <w:szCs w:val="20"/>
              </w:rPr>
              <w:t>Требования к качеству, техническим, качественным и функциональным характеристикам (потребительским свойствам) товаров, в том числе наименования, максимальные и (или) минимальные значения показателей, а также значения показателей, которые не могут изменяться, требования к упаковке, безопасности товара, требования к качеству, результатам работы, услуги и иные требования, связанные с определением соответствия выполняемой работы, оказываемой услуги потребностям Заказчика</w:t>
            </w:r>
          </w:p>
        </w:tc>
      </w:tr>
      <w:tr w:rsidR="00BF7770" w:rsidRPr="004D1D56" w:rsidTr="00313A4C">
        <w:tc>
          <w:tcPr>
            <w:tcW w:w="502" w:type="pct"/>
            <w:vMerge/>
          </w:tcPr>
          <w:p w:rsidR="00BF7770" w:rsidRPr="004D1D56" w:rsidRDefault="00BF7770" w:rsidP="004D1D56">
            <w:pPr>
              <w:jc w:val="both"/>
              <w:rPr>
                <w:rFonts w:ascii="Times New Roman" w:hAnsi="Times New Roman"/>
                <w:sz w:val="20"/>
                <w:szCs w:val="20"/>
              </w:rPr>
            </w:pPr>
          </w:p>
        </w:tc>
        <w:tc>
          <w:tcPr>
            <w:tcW w:w="4498" w:type="pct"/>
            <w:gridSpan w:val="4"/>
          </w:tcPr>
          <w:p w:rsidR="00BF7770" w:rsidRPr="004D1D56" w:rsidRDefault="00BF7770" w:rsidP="004D1D56">
            <w:pPr>
              <w:jc w:val="both"/>
              <w:rPr>
                <w:rFonts w:ascii="Times New Roman" w:hAnsi="Times New Roman"/>
                <w:sz w:val="20"/>
                <w:szCs w:val="20"/>
              </w:rPr>
            </w:pPr>
            <w:r w:rsidRPr="004D1D56">
              <w:rPr>
                <w:rFonts w:ascii="Times New Roman" w:hAnsi="Times New Roman"/>
                <w:sz w:val="20"/>
                <w:szCs w:val="20"/>
              </w:rPr>
              <w:t xml:space="preserve">Установлены в </w:t>
            </w:r>
            <w:r w:rsidR="00AF2760" w:rsidRPr="004D1D56">
              <w:rPr>
                <w:rFonts w:ascii="Times New Roman" w:hAnsi="Times New Roman"/>
                <w:sz w:val="20"/>
                <w:szCs w:val="20"/>
              </w:rPr>
              <w:t>Техническом задании (Приложение</w:t>
            </w:r>
            <w:r w:rsidRPr="004D1D56">
              <w:rPr>
                <w:rFonts w:ascii="Times New Roman" w:hAnsi="Times New Roman"/>
                <w:sz w:val="20"/>
                <w:szCs w:val="20"/>
              </w:rPr>
              <w:t xml:space="preserve"> № 1 к документации об аукционе в электронной форме</w:t>
            </w:r>
            <w:r w:rsidR="00AF2760" w:rsidRPr="004D1D56">
              <w:rPr>
                <w:rFonts w:ascii="Times New Roman" w:hAnsi="Times New Roman"/>
                <w:sz w:val="20"/>
                <w:szCs w:val="20"/>
              </w:rPr>
              <w:t>)</w:t>
            </w:r>
            <w:r w:rsidRPr="004D1D56">
              <w:rPr>
                <w:rFonts w:ascii="Times New Roman" w:hAnsi="Times New Roman"/>
                <w:sz w:val="20"/>
                <w:szCs w:val="20"/>
              </w:rPr>
              <w:t>.</w:t>
            </w:r>
          </w:p>
        </w:tc>
      </w:tr>
      <w:tr w:rsidR="00253F16" w:rsidRPr="004D1D56" w:rsidTr="00313A4C">
        <w:tc>
          <w:tcPr>
            <w:tcW w:w="502" w:type="pct"/>
            <w:vMerge w:val="restart"/>
          </w:tcPr>
          <w:p w:rsidR="00253F16"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16</w:t>
            </w:r>
            <w:r w:rsidR="00253F16" w:rsidRPr="004D1D56">
              <w:rPr>
                <w:rFonts w:ascii="Times New Roman" w:hAnsi="Times New Roman"/>
                <w:sz w:val="20"/>
                <w:szCs w:val="20"/>
              </w:rPr>
              <w:t>.</w:t>
            </w:r>
          </w:p>
        </w:tc>
        <w:tc>
          <w:tcPr>
            <w:tcW w:w="4498" w:type="pct"/>
            <w:gridSpan w:val="4"/>
          </w:tcPr>
          <w:p w:rsidR="00253F16" w:rsidRPr="004D1D56" w:rsidRDefault="00253F16" w:rsidP="004D1D56">
            <w:pPr>
              <w:jc w:val="center"/>
              <w:rPr>
                <w:rFonts w:ascii="Times New Roman" w:hAnsi="Times New Roman"/>
                <w:b/>
                <w:sz w:val="20"/>
                <w:szCs w:val="20"/>
              </w:rPr>
            </w:pPr>
            <w:r w:rsidRPr="004D1D56">
              <w:rPr>
                <w:rFonts w:ascii="Times New Roman" w:hAnsi="Times New Roman"/>
                <w:b/>
                <w:sz w:val="20"/>
                <w:szCs w:val="20"/>
              </w:rPr>
              <w:t>Требования к гарантийному сроку и (или) объему предоставления гарантий качества товара, работы, услуги (предмет и исчерпывающий перечень условий исполнения гарантийного обязательства), единица измерения срока предоставления гарантии качества товаров, работ, услуг (в годах, кварталах, месяцах, неделях, днях, часах)</w:t>
            </w:r>
          </w:p>
        </w:tc>
      </w:tr>
      <w:tr w:rsidR="00253F16" w:rsidRPr="004D1D56" w:rsidTr="00313A4C">
        <w:tc>
          <w:tcPr>
            <w:tcW w:w="502" w:type="pct"/>
            <w:vMerge/>
          </w:tcPr>
          <w:p w:rsidR="00253F16" w:rsidRPr="004D1D56" w:rsidRDefault="00253F16" w:rsidP="004D1D56">
            <w:pPr>
              <w:jc w:val="both"/>
              <w:rPr>
                <w:rFonts w:ascii="Times New Roman" w:hAnsi="Times New Roman"/>
                <w:sz w:val="20"/>
                <w:szCs w:val="20"/>
              </w:rPr>
            </w:pPr>
          </w:p>
        </w:tc>
        <w:tc>
          <w:tcPr>
            <w:tcW w:w="4498" w:type="pct"/>
            <w:gridSpan w:val="4"/>
          </w:tcPr>
          <w:p w:rsidR="00253F16" w:rsidRPr="004D1D56" w:rsidRDefault="00253F16" w:rsidP="004D1D56">
            <w:pPr>
              <w:jc w:val="both"/>
              <w:rPr>
                <w:rFonts w:ascii="Times New Roman" w:hAnsi="Times New Roman"/>
                <w:sz w:val="20"/>
                <w:szCs w:val="20"/>
              </w:rPr>
            </w:pPr>
            <w:r w:rsidRPr="004D1D56">
              <w:rPr>
                <w:rFonts w:ascii="Times New Roman" w:hAnsi="Times New Roman"/>
                <w:sz w:val="20"/>
                <w:szCs w:val="20"/>
              </w:rPr>
              <w:t xml:space="preserve">Установлены в </w:t>
            </w:r>
            <w:r w:rsidR="00AF2760" w:rsidRPr="004D1D56">
              <w:rPr>
                <w:rFonts w:ascii="Times New Roman" w:hAnsi="Times New Roman"/>
                <w:sz w:val="20"/>
                <w:szCs w:val="20"/>
              </w:rPr>
              <w:t xml:space="preserve"> Техническом задании (Приложение</w:t>
            </w:r>
            <w:r w:rsidRPr="004D1D56">
              <w:rPr>
                <w:rFonts w:ascii="Times New Roman" w:hAnsi="Times New Roman"/>
                <w:sz w:val="20"/>
                <w:szCs w:val="20"/>
              </w:rPr>
              <w:t xml:space="preserve"> № 1 к документации об аукционе в электронной форме</w:t>
            </w:r>
            <w:r w:rsidR="00AF2760" w:rsidRPr="004D1D56">
              <w:rPr>
                <w:rFonts w:ascii="Times New Roman" w:hAnsi="Times New Roman"/>
                <w:sz w:val="20"/>
                <w:szCs w:val="20"/>
              </w:rPr>
              <w:t>) и проекте договора (Приложение № 2 к документации об аукционе в электронной форме) .</w:t>
            </w:r>
          </w:p>
        </w:tc>
      </w:tr>
      <w:tr w:rsidR="00313A4C" w:rsidRPr="004D1D56" w:rsidTr="00313A4C">
        <w:tc>
          <w:tcPr>
            <w:tcW w:w="502" w:type="pct"/>
            <w:vMerge w:val="restart"/>
          </w:tcPr>
          <w:p w:rsidR="00313A4C" w:rsidRPr="004D1D56" w:rsidRDefault="00313A4C" w:rsidP="004D1D56">
            <w:pPr>
              <w:pStyle w:val="ac"/>
              <w:keepNext/>
              <w:ind w:left="0"/>
              <w:rPr>
                <w:rFonts w:ascii="Times New Roman" w:hAnsi="Times New Roman"/>
                <w:sz w:val="20"/>
                <w:szCs w:val="20"/>
              </w:rPr>
            </w:pPr>
            <w:r w:rsidRPr="004D1D56">
              <w:rPr>
                <w:rFonts w:ascii="Times New Roman" w:hAnsi="Times New Roman"/>
                <w:sz w:val="20"/>
                <w:szCs w:val="20"/>
              </w:rPr>
              <w:lastRenderedPageBreak/>
              <w:t>17.</w:t>
            </w:r>
          </w:p>
        </w:tc>
        <w:tc>
          <w:tcPr>
            <w:tcW w:w="4498" w:type="pct"/>
            <w:gridSpan w:val="4"/>
          </w:tcPr>
          <w:p w:rsidR="00313A4C" w:rsidRDefault="00313A4C" w:rsidP="004D1D56">
            <w:pPr>
              <w:keepNext/>
              <w:jc w:val="center"/>
              <w:rPr>
                <w:rFonts w:ascii="Times New Roman" w:hAnsi="Times New Roman"/>
                <w:b/>
                <w:sz w:val="20"/>
                <w:szCs w:val="20"/>
              </w:rPr>
            </w:pPr>
            <w:r w:rsidRPr="00B43B95">
              <w:rPr>
                <w:rFonts w:ascii="Times New Roman" w:hAnsi="Times New Roman"/>
                <w:b/>
                <w:sz w:val="20"/>
                <w:szCs w:val="20"/>
              </w:rPr>
              <w:t>Предоставление национального режима при осуществлении закупок</w:t>
            </w:r>
          </w:p>
          <w:p w:rsidR="00313A4C" w:rsidRPr="004D1D56" w:rsidRDefault="00313A4C" w:rsidP="00B43B95">
            <w:pPr>
              <w:keepNext/>
              <w:ind w:firstLine="709"/>
              <w:jc w:val="both"/>
              <w:rPr>
                <w:rFonts w:ascii="Times New Roman" w:hAnsi="Times New Roman"/>
                <w:b/>
                <w:sz w:val="20"/>
                <w:szCs w:val="20"/>
              </w:rPr>
            </w:pPr>
            <w:r w:rsidRPr="00B43B95">
              <w:rPr>
                <w:rFonts w:ascii="Times New Roman" w:hAnsi="Times New Roman"/>
                <w:b/>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13A4C" w:rsidRPr="004D1D56" w:rsidTr="009A7AE5">
        <w:tc>
          <w:tcPr>
            <w:tcW w:w="502" w:type="pct"/>
            <w:vMerge/>
          </w:tcPr>
          <w:p w:rsidR="00313A4C" w:rsidRPr="004D1D56" w:rsidRDefault="00313A4C" w:rsidP="00313A4C">
            <w:pPr>
              <w:jc w:val="both"/>
              <w:rPr>
                <w:rFonts w:ascii="Times New Roman" w:hAnsi="Times New Roman"/>
                <w:sz w:val="20"/>
                <w:szCs w:val="20"/>
              </w:rPr>
            </w:pPr>
          </w:p>
        </w:tc>
        <w:tc>
          <w:tcPr>
            <w:tcW w:w="2249" w:type="pct"/>
            <w:gridSpan w:val="2"/>
            <w:vAlign w:val="center"/>
          </w:tcPr>
          <w:p w:rsidR="00313A4C" w:rsidRPr="00313A4C" w:rsidRDefault="00313A4C" w:rsidP="00313A4C">
            <w:pPr>
              <w:autoSpaceDE w:val="0"/>
              <w:autoSpaceDN w:val="0"/>
              <w:adjustRightInd w:val="0"/>
              <w:ind w:firstLine="539"/>
              <w:jc w:val="both"/>
              <w:rPr>
                <w:rFonts w:ascii="Times New Roman" w:hAnsi="Times New Roman"/>
                <w:sz w:val="20"/>
                <w:szCs w:val="20"/>
              </w:rPr>
            </w:pPr>
            <w:r w:rsidRPr="00313A4C">
              <w:rPr>
                <w:rFonts w:ascii="Times New Roman" w:hAnsi="Times New Roman"/>
                <w:b/>
                <w:bCs/>
                <w:sz w:val="20"/>
                <w:szCs w:val="20"/>
              </w:rPr>
              <w:t>ЗАПРЕТ</w:t>
            </w:r>
            <w:r w:rsidRPr="00313A4C">
              <w:rPr>
                <w:rFonts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sz w:val="20"/>
              <w:szCs w:val="20"/>
            </w:rPr>
            <w:id w:val="847452631"/>
            <w:placeholder>
              <w:docPart w:val="72FC5B9B669440FCA3E0E73D4E4F7582"/>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249" w:type="pct"/>
                <w:gridSpan w:val="2"/>
                <w:vAlign w:val="center"/>
              </w:tcPr>
              <w:p w:rsidR="00313A4C" w:rsidRPr="00313A4C" w:rsidRDefault="000761A7" w:rsidP="00313A4C">
                <w:pPr>
                  <w:autoSpaceDE w:val="0"/>
                  <w:autoSpaceDN w:val="0"/>
                  <w:adjustRightInd w:val="0"/>
                  <w:ind w:firstLine="539"/>
                  <w:jc w:val="center"/>
                  <w:rPr>
                    <w:rFonts w:ascii="Times New Roman" w:hAnsi="Times New Roman"/>
                    <w:sz w:val="20"/>
                    <w:szCs w:val="20"/>
                  </w:rPr>
                </w:pPr>
                <w:r>
                  <w:rPr>
                    <w:rFonts w:ascii="Times New Roman" w:hAnsi="Times New Roman"/>
                    <w:sz w:val="20"/>
                    <w:szCs w:val="20"/>
                  </w:rPr>
                  <w:t>НЕ УСТАНОВЛЕНО</w:t>
                </w:r>
              </w:p>
            </w:tc>
          </w:sdtContent>
        </w:sdt>
      </w:tr>
      <w:tr w:rsidR="00313A4C" w:rsidRPr="004D1D56" w:rsidTr="009A7AE5">
        <w:tc>
          <w:tcPr>
            <w:tcW w:w="502" w:type="pct"/>
            <w:vMerge/>
          </w:tcPr>
          <w:p w:rsidR="00313A4C" w:rsidRPr="004D1D56" w:rsidRDefault="00313A4C" w:rsidP="00313A4C">
            <w:pPr>
              <w:jc w:val="both"/>
              <w:rPr>
                <w:rFonts w:ascii="Times New Roman" w:hAnsi="Times New Roman"/>
                <w:sz w:val="20"/>
                <w:szCs w:val="20"/>
              </w:rPr>
            </w:pPr>
          </w:p>
        </w:tc>
        <w:tc>
          <w:tcPr>
            <w:tcW w:w="2249" w:type="pct"/>
            <w:gridSpan w:val="2"/>
            <w:vAlign w:val="center"/>
          </w:tcPr>
          <w:p w:rsidR="00313A4C" w:rsidRPr="00313A4C" w:rsidRDefault="00313A4C" w:rsidP="00313A4C">
            <w:pPr>
              <w:autoSpaceDE w:val="0"/>
              <w:autoSpaceDN w:val="0"/>
              <w:adjustRightInd w:val="0"/>
              <w:ind w:firstLine="539"/>
              <w:jc w:val="both"/>
              <w:rPr>
                <w:rFonts w:ascii="Times New Roman" w:hAnsi="Times New Roman"/>
                <w:sz w:val="20"/>
                <w:szCs w:val="20"/>
              </w:rPr>
            </w:pPr>
            <w:r w:rsidRPr="00313A4C">
              <w:rPr>
                <w:rFonts w:ascii="Times New Roman" w:hAnsi="Times New Roman"/>
                <w:b/>
                <w:bCs/>
                <w:sz w:val="20"/>
                <w:szCs w:val="20"/>
              </w:rPr>
              <w:t>ОГРАНИЧЕНИЕ</w:t>
            </w:r>
            <w:r w:rsidRPr="00313A4C">
              <w:rPr>
                <w:rFonts w:ascii="Times New Roman" w:hAnsi="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sz w:val="20"/>
              <w:szCs w:val="20"/>
            </w:rPr>
            <w:id w:val="1964310917"/>
            <w:placeholder>
              <w:docPart w:val="D2385976C58B4C8799D73C0B67AF5008"/>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249" w:type="pct"/>
                <w:gridSpan w:val="2"/>
                <w:vAlign w:val="center"/>
              </w:tcPr>
              <w:p w:rsidR="00313A4C" w:rsidRPr="00313A4C" w:rsidRDefault="000761A7" w:rsidP="00313A4C">
                <w:pPr>
                  <w:autoSpaceDE w:val="0"/>
                  <w:autoSpaceDN w:val="0"/>
                  <w:adjustRightInd w:val="0"/>
                  <w:ind w:firstLine="539"/>
                  <w:jc w:val="center"/>
                  <w:rPr>
                    <w:rFonts w:ascii="Times New Roman" w:hAnsi="Times New Roman"/>
                    <w:sz w:val="20"/>
                    <w:szCs w:val="20"/>
                  </w:rPr>
                </w:pPr>
                <w:r>
                  <w:rPr>
                    <w:rFonts w:ascii="Times New Roman" w:hAnsi="Times New Roman"/>
                    <w:sz w:val="20"/>
                    <w:szCs w:val="20"/>
                  </w:rPr>
                  <w:t>НЕ УСТАНОВЛЕНО</w:t>
                </w:r>
              </w:p>
            </w:tc>
          </w:sdtContent>
        </w:sdt>
      </w:tr>
      <w:tr w:rsidR="00313A4C" w:rsidRPr="004D1D56" w:rsidTr="009A7AE5">
        <w:tc>
          <w:tcPr>
            <w:tcW w:w="502" w:type="pct"/>
            <w:vMerge/>
          </w:tcPr>
          <w:p w:rsidR="00313A4C" w:rsidRPr="004D1D56" w:rsidRDefault="00313A4C" w:rsidP="00313A4C">
            <w:pPr>
              <w:jc w:val="both"/>
              <w:rPr>
                <w:rFonts w:ascii="Times New Roman" w:hAnsi="Times New Roman"/>
                <w:sz w:val="20"/>
                <w:szCs w:val="20"/>
              </w:rPr>
            </w:pPr>
          </w:p>
        </w:tc>
        <w:tc>
          <w:tcPr>
            <w:tcW w:w="2249" w:type="pct"/>
            <w:gridSpan w:val="2"/>
            <w:vAlign w:val="center"/>
          </w:tcPr>
          <w:p w:rsidR="00313A4C" w:rsidRPr="00313A4C" w:rsidRDefault="00313A4C" w:rsidP="00313A4C">
            <w:pPr>
              <w:autoSpaceDE w:val="0"/>
              <w:autoSpaceDN w:val="0"/>
              <w:adjustRightInd w:val="0"/>
              <w:ind w:firstLine="539"/>
              <w:jc w:val="both"/>
              <w:rPr>
                <w:rFonts w:ascii="Times New Roman" w:hAnsi="Times New Roman"/>
                <w:sz w:val="20"/>
                <w:szCs w:val="20"/>
              </w:rPr>
            </w:pPr>
            <w:r w:rsidRPr="00313A4C">
              <w:rPr>
                <w:rFonts w:ascii="Times New Roman" w:hAnsi="Times New Roman"/>
                <w:b/>
                <w:bCs/>
                <w:sz w:val="20"/>
                <w:szCs w:val="20"/>
              </w:rPr>
              <w:t>ПРЕИМУЩЕСТВО</w:t>
            </w:r>
            <w:r w:rsidRPr="00313A4C">
              <w:rPr>
                <w:rFonts w:ascii="Times New Roman" w:hAnsi="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sz w:val="20"/>
              <w:szCs w:val="20"/>
            </w:rPr>
            <w:id w:val="1791550666"/>
            <w:placeholder>
              <w:docPart w:val="4CDC64D3E3FD43448401E8D5C4D27B00"/>
            </w:placeholder>
            <w:comboBox>
              <w:listItem w:value="Выберите элемент."/>
              <w:listItem w:displayText="Предоставляется" w:value="Предоставляется"/>
              <w:listItem w:displayText="НЕ предоставляется" w:value="НЕ предоставляется"/>
            </w:comboBox>
          </w:sdtPr>
          <w:sdtContent>
            <w:tc>
              <w:tcPr>
                <w:tcW w:w="2249" w:type="pct"/>
                <w:gridSpan w:val="2"/>
                <w:vAlign w:val="center"/>
              </w:tcPr>
              <w:p w:rsidR="0042616C" w:rsidRPr="0042616C" w:rsidRDefault="000761A7" w:rsidP="00C17985">
                <w:pPr>
                  <w:ind w:left="1638"/>
                  <w:rPr>
                    <w:rFonts w:ascii="Times New Roman" w:hAnsi="Times New Roman"/>
                    <w:b/>
                    <w:bCs/>
                    <w:i/>
                    <w:iCs/>
                    <w:sz w:val="20"/>
                    <w:szCs w:val="20"/>
                  </w:rPr>
                </w:pPr>
                <w:r>
                  <w:rPr>
                    <w:rFonts w:ascii="Times New Roman" w:hAnsi="Times New Roman"/>
                    <w:sz w:val="20"/>
                    <w:szCs w:val="20"/>
                  </w:rPr>
                  <w:t xml:space="preserve">УСТАНОВЛЕНО                                                   </w:t>
                </w:r>
              </w:p>
            </w:tc>
          </w:sdtContent>
        </w:sdt>
      </w:tr>
      <w:tr w:rsidR="009F041A" w:rsidRPr="004D1D56" w:rsidTr="00313A4C">
        <w:tc>
          <w:tcPr>
            <w:tcW w:w="502" w:type="pct"/>
            <w:vMerge w:val="restart"/>
          </w:tcPr>
          <w:p w:rsidR="009F041A"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18</w:t>
            </w:r>
            <w:r w:rsidR="009F041A" w:rsidRPr="004D1D56">
              <w:rPr>
                <w:rFonts w:ascii="Times New Roman" w:hAnsi="Times New Roman"/>
                <w:sz w:val="20"/>
                <w:szCs w:val="20"/>
              </w:rPr>
              <w:t>.</w:t>
            </w:r>
          </w:p>
        </w:tc>
        <w:tc>
          <w:tcPr>
            <w:tcW w:w="4498" w:type="pct"/>
            <w:gridSpan w:val="4"/>
          </w:tcPr>
          <w:p w:rsidR="009F041A" w:rsidRPr="004D1D56" w:rsidRDefault="009F041A" w:rsidP="004D1D56">
            <w:pPr>
              <w:jc w:val="center"/>
              <w:rPr>
                <w:rFonts w:ascii="Times New Roman" w:hAnsi="Times New Roman"/>
                <w:b/>
                <w:sz w:val="20"/>
                <w:szCs w:val="20"/>
              </w:rPr>
            </w:pPr>
            <w:r w:rsidRPr="004D1D56">
              <w:rPr>
                <w:rFonts w:ascii="Times New Roman" w:hAnsi="Times New Roman"/>
                <w:b/>
                <w:sz w:val="20"/>
                <w:szCs w:val="20"/>
              </w:rPr>
              <w:t>Требования к участникам закупки</w:t>
            </w:r>
          </w:p>
        </w:tc>
      </w:tr>
      <w:tr w:rsidR="009F041A" w:rsidRPr="004D1D56" w:rsidTr="00313A4C">
        <w:tc>
          <w:tcPr>
            <w:tcW w:w="502" w:type="pct"/>
            <w:vMerge/>
          </w:tcPr>
          <w:p w:rsidR="009F041A" w:rsidRPr="004D1D56" w:rsidRDefault="009F041A" w:rsidP="004D1D56">
            <w:pPr>
              <w:jc w:val="both"/>
              <w:rPr>
                <w:rFonts w:ascii="Times New Roman" w:hAnsi="Times New Roman"/>
                <w:sz w:val="20"/>
                <w:szCs w:val="20"/>
              </w:rPr>
            </w:pPr>
          </w:p>
        </w:tc>
        <w:tc>
          <w:tcPr>
            <w:tcW w:w="4498" w:type="pct"/>
            <w:gridSpan w:val="4"/>
          </w:tcPr>
          <w:p w:rsidR="00313A4C" w:rsidRDefault="00313A4C" w:rsidP="004D1D56">
            <w:pPr>
              <w:ind w:firstLine="567"/>
              <w:jc w:val="both"/>
              <w:rPr>
                <w:rFonts w:ascii="Times New Roman" w:hAnsi="Times New Roman"/>
                <w:sz w:val="20"/>
                <w:szCs w:val="20"/>
              </w:rPr>
            </w:pPr>
            <w:r w:rsidRPr="00313A4C">
              <w:rPr>
                <w:rFonts w:ascii="Times New Roman" w:hAnsi="Times New Roman"/>
                <w:sz w:val="20"/>
                <w:szCs w:val="20"/>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Установлены следующие обязательные требования к участникам закупки:</w:t>
            </w:r>
          </w:p>
          <w:p w:rsidR="00452C8B" w:rsidRPr="004D1D56" w:rsidRDefault="005E0DD7" w:rsidP="004D1D56">
            <w:pPr>
              <w:pStyle w:val="WW-ConsPlusNormal"/>
              <w:tabs>
                <w:tab w:val="left" w:pos="33"/>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 xml:space="preserve">1) </w:t>
            </w:r>
            <w:r w:rsidR="00452C8B" w:rsidRPr="004D1D56">
              <w:rPr>
                <w:rFonts w:ascii="Times New Roman" w:eastAsia="Times New Roman" w:hAnsi="Times New Roman" w:cs="Times New Roman"/>
                <w:sz w:val="20"/>
                <w:szCs w:val="20"/>
                <w:lang w:eastAsia="ru-RU" w:bidi="ar-SA"/>
              </w:rPr>
              <w:t>Соответствие</w:t>
            </w:r>
            <w:r w:rsidR="00452C8B" w:rsidRPr="004D1D56">
              <w:rPr>
                <w:rFonts w:ascii="Times New Roman" w:hAnsi="Times New Roman" w:cs="Times New Roman"/>
                <w:sz w:val="20"/>
                <w:szCs w:val="20"/>
              </w:rPr>
              <w:t xml:space="preserve">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r w:rsidR="00F556C3">
              <w:rPr>
                <w:rFonts w:ascii="Times New Roman" w:hAnsi="Times New Roman" w:cs="Times New Roman"/>
                <w:sz w:val="20"/>
                <w:szCs w:val="20"/>
              </w:rPr>
              <w:t>;</w:t>
            </w:r>
            <w:r w:rsidR="00452C8B" w:rsidRPr="004D1D56">
              <w:rPr>
                <w:rFonts w:ascii="Times New Roman" w:hAnsi="Times New Roman" w:cs="Times New Roman"/>
                <w:sz w:val="20"/>
                <w:szCs w:val="20"/>
              </w:rPr>
              <w:t xml:space="preserve"> </w:t>
            </w:r>
          </w:p>
          <w:p w:rsidR="00452C8B" w:rsidRPr="004D1D56" w:rsidRDefault="005E0DD7"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2)</w:t>
            </w:r>
            <w:r w:rsidR="00452C8B" w:rsidRPr="004D1D56">
              <w:rPr>
                <w:rFonts w:ascii="Times New Roman" w:hAnsi="Times New Roman" w:cs="Times New Roman"/>
                <w:sz w:val="20"/>
                <w:szCs w:val="20"/>
              </w:rPr>
              <w:t xml:space="preserve">Непроведение ликвидации участника закупки юридического лица </w:t>
            </w:r>
            <w:r w:rsidR="00452C8B" w:rsidRPr="004D1D56">
              <w:rPr>
                <w:rFonts w:ascii="Times New Roman" w:hAnsi="Times New Roman" w:cs="Times New Roman"/>
                <w:sz w:val="20"/>
                <w:szCs w:val="20"/>
              </w:rPr>
              <w:br/>
              <w:t xml:space="preserve">и отсутствие решения </w:t>
            </w:r>
            <w:r w:rsidR="00452C8B" w:rsidRPr="004D1D56">
              <w:rPr>
                <w:rFonts w:ascii="Times New Roman" w:eastAsia="Times New Roman" w:hAnsi="Times New Roman" w:cs="Times New Roman"/>
                <w:sz w:val="20"/>
                <w:szCs w:val="20"/>
                <w:lang w:eastAsia="ru-RU" w:bidi="ar-SA"/>
              </w:rPr>
              <w:t>арбитражного</w:t>
            </w:r>
            <w:r w:rsidR="00452C8B" w:rsidRPr="004D1D56">
              <w:rPr>
                <w:rFonts w:ascii="Times New Roman" w:hAnsi="Times New Roman" w:cs="Times New Roman"/>
                <w:sz w:val="20"/>
                <w:szCs w:val="20"/>
              </w:rPr>
              <w:t xml:space="preserve"> суда о признании участника закупки – </w:t>
            </w:r>
            <w:r w:rsidR="00452C8B" w:rsidRPr="004D1D56">
              <w:rPr>
                <w:rFonts w:ascii="Times New Roman" w:eastAsia="Times New Roman" w:hAnsi="Times New Roman" w:cs="Times New Roman"/>
                <w:sz w:val="20"/>
                <w:szCs w:val="20"/>
                <w:lang w:eastAsia="ru-RU" w:bidi="ar-SA"/>
              </w:rPr>
              <w:t>юридического</w:t>
            </w:r>
            <w:r w:rsidR="00452C8B" w:rsidRPr="004D1D56">
              <w:rPr>
                <w:rFonts w:ascii="Times New Roman" w:hAnsi="Times New Roman" w:cs="Times New Roman"/>
                <w:sz w:val="20"/>
                <w:szCs w:val="20"/>
              </w:rPr>
              <w:t xml:space="preserve"> лица, индивидуального предпринимателя банкротом на дату подачи заявки на участие в закупке. </w:t>
            </w:r>
          </w:p>
          <w:p w:rsidR="00452C8B" w:rsidRPr="004D1D56" w:rsidRDefault="005E0DD7"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3)</w:t>
            </w:r>
            <w:r w:rsidR="00452C8B" w:rsidRPr="004D1D56">
              <w:rPr>
                <w:rFonts w:ascii="Times New Roman" w:hAnsi="Times New Roman" w:cs="Times New Roman"/>
                <w:sz w:val="20"/>
                <w:szCs w:val="20"/>
              </w:rPr>
              <w:t>Неприостановление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rsidR="005E0DD7"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4</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 xml:space="preserve">Отсутствие на дату подачи заявки на участие в закупке у участника закупки недоимки по налогам, сборам, задолженности по иным обязательным платежам в бюджеты бюджетной системы </w:t>
            </w:r>
            <w:r w:rsidRPr="004D1D56">
              <w:rPr>
                <w:rFonts w:ascii="Times New Roman" w:eastAsia="Times New Roman" w:hAnsi="Times New Roman" w:cs="Times New Roman"/>
                <w:sz w:val="20"/>
                <w:szCs w:val="20"/>
                <w:lang w:eastAsia="ru-RU" w:bidi="ar-SA"/>
              </w:rPr>
              <w:t>Российской</w:t>
            </w:r>
            <w:r w:rsidRPr="004D1D56">
              <w:rPr>
                <w:rFonts w:ascii="Times New Roman" w:hAnsi="Times New Roman" w:cs="Times New Roman"/>
                <w:sz w:val="20"/>
                <w:szCs w:val="20"/>
              </w:rPr>
              <w:t xml:space="preserve">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w:t>
            </w:r>
            <w:r w:rsidRPr="004D1D56">
              <w:rPr>
                <w:rFonts w:ascii="Times New Roman" w:eastAsia="Times New Roman" w:hAnsi="Times New Roman" w:cs="Times New Roman"/>
                <w:sz w:val="20"/>
                <w:szCs w:val="20"/>
                <w:lang w:eastAsia="ru-RU" w:bidi="ar-SA"/>
              </w:rPr>
              <w:t>налогах</w:t>
            </w:r>
            <w:r w:rsidRPr="004D1D56">
              <w:rPr>
                <w:rFonts w:ascii="Times New Roman" w:hAnsi="Times New Roman" w:cs="Times New Roman"/>
                <w:sz w:val="20"/>
                <w:szCs w:val="20"/>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w:t>
            </w:r>
            <w:r w:rsidRPr="004D1D56">
              <w:rPr>
                <w:rFonts w:ascii="Times New Roman" w:hAnsi="Times New Roman" w:cs="Times New Roman"/>
                <w:sz w:val="20"/>
                <w:szCs w:val="20"/>
              </w:rPr>
              <w:br/>
              <w:t xml:space="preserve">с законодательством Российской Федерации о налогах и сборах) за прошедший календарный год, размер </w:t>
            </w:r>
            <w:r w:rsidRPr="004D1D56">
              <w:rPr>
                <w:rFonts w:ascii="Times New Roman" w:hAnsi="Times New Roman" w:cs="Times New Roman"/>
                <w:sz w:val="20"/>
                <w:szCs w:val="20"/>
              </w:rPr>
              <w:lastRenderedPageBreak/>
              <w:t xml:space="preserve">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w:t>
            </w:r>
            <w:r w:rsidRPr="004D1D56">
              <w:rPr>
                <w:rFonts w:ascii="Times New Roman" w:hAnsi="Times New Roman" w:cs="Times New Roman"/>
                <w:sz w:val="20"/>
                <w:szCs w:val="20"/>
              </w:rPr>
              <w:br/>
              <w:t xml:space="preserve">и решение по такому заявлению на дату рассмотрения заявки на участие </w:t>
            </w:r>
            <w:r w:rsidRPr="004D1D56">
              <w:rPr>
                <w:rFonts w:ascii="Times New Roman" w:hAnsi="Times New Roman" w:cs="Times New Roman"/>
                <w:sz w:val="20"/>
                <w:szCs w:val="20"/>
              </w:rPr>
              <w:br/>
              <w:t>в определении поставщика (подрядчика, исполнителя) не принято;</w:t>
            </w:r>
          </w:p>
          <w:p w:rsidR="00452C8B"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5</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 xml:space="preserve">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на дату подачи заявки на участие в закупке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w:t>
            </w:r>
            <w:r w:rsidRPr="004D1D56">
              <w:rPr>
                <w:rFonts w:ascii="Times New Roman" w:hAnsi="Times New Roman" w:cs="Times New Roman"/>
                <w:sz w:val="20"/>
                <w:szCs w:val="20"/>
              </w:rPr>
              <w:b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452C8B"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6</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Отсутствие на дату подачи заявки на участие в закупке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52C8B" w:rsidRPr="004D1D56" w:rsidRDefault="00452C8B" w:rsidP="004D1D56">
            <w:pPr>
              <w:pStyle w:val="WW-ConsPlusNormal"/>
              <w:tabs>
                <w:tab w:val="left" w:pos="317"/>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7</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 xml:space="preserve">Обладание участником закупки исключительными правами на результаты интеллектуальной деятельности, если в связи с исполнением договора </w:t>
            </w:r>
            <w:r w:rsidRPr="004D1D56">
              <w:rPr>
                <w:rFonts w:ascii="Times New Roman" w:eastAsia="Times New Roman" w:hAnsi="Times New Roman" w:cs="Times New Roman"/>
                <w:sz w:val="20"/>
                <w:szCs w:val="20"/>
                <w:lang w:eastAsia="ru-RU" w:bidi="ar-SA"/>
              </w:rPr>
              <w:t>Заказчик</w:t>
            </w:r>
            <w:r w:rsidRPr="004D1D56">
              <w:rPr>
                <w:rFonts w:ascii="Times New Roman" w:hAnsi="Times New Roman" w:cs="Times New Roman"/>
                <w:sz w:val="20"/>
                <w:szCs w:val="20"/>
              </w:rPr>
              <w:t xml:space="preserve"> приобретает права на такие </w:t>
            </w:r>
            <w:r w:rsidRPr="004D1D56">
              <w:rPr>
                <w:rFonts w:ascii="Times New Roman" w:eastAsia="Times New Roman" w:hAnsi="Times New Roman" w:cs="Times New Roman"/>
                <w:sz w:val="20"/>
                <w:szCs w:val="20"/>
                <w:lang w:eastAsia="ru-RU" w:bidi="ar-SA"/>
              </w:rPr>
              <w:t>результаты</w:t>
            </w:r>
            <w:r w:rsidRPr="004D1D56">
              <w:rPr>
                <w:rFonts w:ascii="Times New Roman" w:hAnsi="Times New Roman" w:cs="Times New Roman"/>
                <w:sz w:val="20"/>
                <w:szCs w:val="20"/>
              </w:rPr>
              <w:t>;</w:t>
            </w:r>
          </w:p>
          <w:p w:rsidR="00452C8B"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8</w:t>
            </w:r>
            <w:r w:rsidR="005E0DD7" w:rsidRPr="004D1D56">
              <w:rPr>
                <w:rFonts w:ascii="Times New Roman" w:hAnsi="Times New Roman" w:cs="Times New Roman"/>
                <w:sz w:val="20"/>
                <w:szCs w:val="20"/>
              </w:rPr>
              <w:t>)</w:t>
            </w:r>
            <w:r w:rsidRPr="004D1D56">
              <w:rPr>
                <w:rFonts w:ascii="Times New Roman" w:hAnsi="Times New Roman" w:cs="Times New Roman"/>
                <w:sz w:val="20"/>
                <w:szCs w:val="20"/>
              </w:rPr>
              <w:t xml:space="preserve">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452C8B" w:rsidRPr="004D1D56" w:rsidRDefault="00452C8B" w:rsidP="004D1D56">
            <w:pPr>
              <w:pStyle w:val="WW-ConsPlusNormal"/>
              <w:tabs>
                <w:tab w:val="left" w:pos="851"/>
              </w:tabs>
              <w:suppressAutoHyphens w:val="0"/>
              <w:jc w:val="both"/>
              <w:outlineLvl w:val="1"/>
              <w:rPr>
                <w:rFonts w:ascii="Times New Roman" w:hAnsi="Times New Roman" w:cs="Times New Roman"/>
                <w:sz w:val="20"/>
                <w:szCs w:val="20"/>
              </w:rPr>
            </w:pPr>
            <w:r w:rsidRPr="004D1D56">
              <w:rPr>
                <w:rFonts w:ascii="Times New Roman" w:hAnsi="Times New Roman" w:cs="Times New Roman"/>
                <w:sz w:val="20"/>
                <w:szCs w:val="20"/>
              </w:rPr>
              <w:t>9</w:t>
            </w:r>
            <w:r w:rsidR="005E0DD7" w:rsidRPr="004D1D56">
              <w:rPr>
                <w:rFonts w:ascii="Times New Roman" w:hAnsi="Times New Roman" w:cs="Times New Roman"/>
                <w:sz w:val="20"/>
                <w:szCs w:val="20"/>
              </w:rPr>
              <w:t xml:space="preserve">) </w:t>
            </w:r>
            <w:r w:rsidRPr="004D1D56">
              <w:rPr>
                <w:rFonts w:ascii="Times New Roman" w:hAnsi="Times New Roman" w:cs="Times New Roman"/>
                <w:sz w:val="20"/>
                <w:szCs w:val="20"/>
              </w:rPr>
              <w:t xml:space="preserve">Отсутствие у </w:t>
            </w:r>
            <w:r w:rsidRPr="004D1D56">
              <w:rPr>
                <w:rFonts w:ascii="Times New Roman" w:eastAsia="Times New Roman" w:hAnsi="Times New Roman" w:cs="Times New Roman"/>
                <w:sz w:val="20"/>
                <w:szCs w:val="20"/>
                <w:lang w:eastAsia="ru-RU" w:bidi="ar-SA"/>
              </w:rPr>
              <w:t>участника</w:t>
            </w:r>
            <w:r w:rsidRPr="004D1D56">
              <w:rPr>
                <w:rFonts w:ascii="Times New Roman" w:hAnsi="Times New Roman" w:cs="Times New Roman"/>
                <w:sz w:val="20"/>
                <w:szCs w:val="20"/>
              </w:rPr>
              <w:t xml:space="preserve"> закупки и его должностных лиц конфликта интересов с </w:t>
            </w:r>
            <w:r w:rsidRPr="004D1D56">
              <w:rPr>
                <w:rFonts w:ascii="Times New Roman" w:eastAsia="Times New Roman" w:hAnsi="Times New Roman" w:cs="Times New Roman"/>
                <w:sz w:val="20"/>
                <w:szCs w:val="20"/>
                <w:lang w:eastAsia="ru-RU" w:bidi="ar-SA"/>
              </w:rPr>
              <w:t>сотрудниками</w:t>
            </w:r>
            <w:r w:rsidRPr="004D1D56">
              <w:rPr>
                <w:rFonts w:ascii="Times New Roman" w:hAnsi="Times New Roman" w:cs="Times New Roman"/>
                <w:sz w:val="20"/>
                <w:szCs w:val="20"/>
              </w:rPr>
              <w:t xml:space="preserve"> Заказчика, специализированной организации, членами закупочной комиссии, экспертами.</w:t>
            </w:r>
          </w:p>
          <w:p w:rsidR="009F041A" w:rsidRPr="004D1D56" w:rsidRDefault="00313A4C" w:rsidP="00313A4C">
            <w:pPr>
              <w:jc w:val="both"/>
              <w:rPr>
                <w:rFonts w:ascii="Times New Roman" w:hAnsi="Times New Roman"/>
                <w:sz w:val="20"/>
                <w:szCs w:val="20"/>
              </w:rPr>
            </w:pPr>
            <w:r>
              <w:rPr>
                <w:rFonts w:ascii="Times New Roman" w:hAnsi="Times New Roman"/>
                <w:sz w:val="20"/>
                <w:szCs w:val="20"/>
              </w:rPr>
              <w:t>10) О</w:t>
            </w:r>
            <w:r w:rsidRPr="00313A4C">
              <w:rPr>
                <w:rFonts w:ascii="Times New Roman" w:hAnsi="Times New Roman"/>
                <w:sz w:val="20"/>
                <w:szCs w:val="20"/>
              </w:rPr>
              <w:t>тсутствии сведений об участнике закупки в реестре недобросовестных поставщиков, предусмотренном Законом № 223-ФЗ, и (или) в реестре недобросовестных поставщиков, предусмотренном Законом № 44-ФЗ.</w:t>
            </w:r>
          </w:p>
        </w:tc>
      </w:tr>
      <w:tr w:rsidR="009F041A" w:rsidRPr="004D1D56" w:rsidTr="00313A4C">
        <w:tc>
          <w:tcPr>
            <w:tcW w:w="502" w:type="pct"/>
            <w:vMerge w:val="restart"/>
          </w:tcPr>
          <w:p w:rsidR="009F041A"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lastRenderedPageBreak/>
              <w:t>19</w:t>
            </w:r>
            <w:r w:rsidR="009F041A" w:rsidRPr="004D1D56">
              <w:rPr>
                <w:rFonts w:ascii="Times New Roman" w:hAnsi="Times New Roman"/>
                <w:sz w:val="20"/>
                <w:szCs w:val="20"/>
              </w:rPr>
              <w:t>.</w:t>
            </w:r>
          </w:p>
        </w:tc>
        <w:tc>
          <w:tcPr>
            <w:tcW w:w="4498" w:type="pct"/>
            <w:gridSpan w:val="4"/>
          </w:tcPr>
          <w:p w:rsidR="009F041A" w:rsidRPr="004D1D56" w:rsidRDefault="009F041A" w:rsidP="004D1D56">
            <w:pPr>
              <w:jc w:val="center"/>
              <w:rPr>
                <w:rFonts w:ascii="Times New Roman" w:hAnsi="Times New Roman"/>
                <w:b/>
                <w:sz w:val="20"/>
                <w:szCs w:val="20"/>
              </w:rPr>
            </w:pPr>
            <w:r w:rsidRPr="004D1D56">
              <w:rPr>
                <w:rFonts w:ascii="Times New Roman" w:hAnsi="Times New Roman"/>
                <w:b/>
                <w:sz w:val="20"/>
                <w:szCs w:val="20"/>
              </w:rPr>
              <w:t>Перечень документов, представляемых участниками закупки для подтверждения их соответствия установленным требованиям</w:t>
            </w:r>
          </w:p>
        </w:tc>
      </w:tr>
      <w:tr w:rsidR="009F041A" w:rsidRPr="004D1D56" w:rsidTr="00313A4C">
        <w:tc>
          <w:tcPr>
            <w:tcW w:w="502" w:type="pct"/>
            <w:vMerge/>
          </w:tcPr>
          <w:p w:rsidR="009F041A" w:rsidRPr="004D1D56" w:rsidRDefault="009F041A" w:rsidP="004D1D56">
            <w:pPr>
              <w:jc w:val="both"/>
              <w:rPr>
                <w:rFonts w:ascii="Times New Roman" w:hAnsi="Times New Roman"/>
                <w:sz w:val="20"/>
                <w:szCs w:val="20"/>
              </w:rPr>
            </w:pPr>
          </w:p>
        </w:tc>
        <w:tc>
          <w:tcPr>
            <w:tcW w:w="4498" w:type="pct"/>
            <w:gridSpan w:val="4"/>
          </w:tcPr>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В соответствии с «Требованиями к содержанию, форме, оформлению и составу заявки</w:t>
            </w:r>
            <w:r w:rsidR="0001033D" w:rsidRPr="004D1D56">
              <w:rPr>
                <w:rFonts w:ascii="Times New Roman" w:hAnsi="Times New Roman"/>
                <w:sz w:val="20"/>
                <w:szCs w:val="20"/>
              </w:rPr>
              <w:t xml:space="preserve"> на участие в закупке» (пункт 20) раздела 11</w:t>
            </w:r>
            <w:r w:rsidRPr="004D1D56">
              <w:rPr>
                <w:rFonts w:ascii="Times New Roman" w:hAnsi="Times New Roman"/>
                <w:sz w:val="20"/>
                <w:szCs w:val="20"/>
              </w:rPr>
              <w:t xml:space="preserve"> «Информационная карта» настоящей документации.</w:t>
            </w:r>
          </w:p>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В случае участия в закупке нескольких юридических лиц, физических лиц или нескольких индивидуальных предпринимателей, выступающих на стороне одного участника закупки, в заявке на участие в закупке должна быть представлена копия договора простого товарищества, заключенного на срок не менее срока действия договора, заключаемого по результатам закупки, участниками которой являются указанные лица. В заявке должны быть также представлены документы, копии документов и сведения, подтверждающие соответствие участника закупки установленным документацией о закупке в отношении каждого лица, выступающего на стороне одного участника закупки.</w:t>
            </w:r>
          </w:p>
        </w:tc>
      </w:tr>
      <w:tr w:rsidR="00FB71A2" w:rsidRPr="004D1D56" w:rsidTr="00313A4C">
        <w:tc>
          <w:tcPr>
            <w:tcW w:w="502" w:type="pct"/>
          </w:tcPr>
          <w:p w:rsidR="00FB71A2"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20</w:t>
            </w:r>
            <w:r w:rsidR="00FB71A2" w:rsidRPr="004D1D56">
              <w:rPr>
                <w:rFonts w:ascii="Times New Roman" w:hAnsi="Times New Roman"/>
                <w:sz w:val="20"/>
                <w:szCs w:val="20"/>
              </w:rPr>
              <w:t>.</w:t>
            </w:r>
          </w:p>
        </w:tc>
        <w:tc>
          <w:tcPr>
            <w:tcW w:w="4498" w:type="pct"/>
            <w:gridSpan w:val="4"/>
          </w:tcPr>
          <w:p w:rsidR="00FB71A2" w:rsidRPr="004D1D56" w:rsidRDefault="00FB71A2" w:rsidP="004D1D56">
            <w:pPr>
              <w:jc w:val="center"/>
              <w:rPr>
                <w:rFonts w:ascii="Times New Roman" w:hAnsi="Times New Roman"/>
                <w:b/>
                <w:sz w:val="20"/>
                <w:szCs w:val="20"/>
              </w:rPr>
            </w:pPr>
            <w:r w:rsidRPr="004D1D56">
              <w:rPr>
                <w:rFonts w:ascii="Times New Roman" w:hAnsi="Times New Roman"/>
                <w:b/>
                <w:sz w:val="20"/>
                <w:szCs w:val="20"/>
              </w:rPr>
              <w:t>Требования к содержанию, форме, оформлению и составу заявки на участие в аукционе в электронной форме</w:t>
            </w:r>
          </w:p>
        </w:tc>
      </w:tr>
      <w:tr w:rsidR="00FB71A2" w:rsidRPr="004D1D56" w:rsidTr="00313A4C">
        <w:tc>
          <w:tcPr>
            <w:tcW w:w="502" w:type="pct"/>
          </w:tcPr>
          <w:p w:rsidR="00FB71A2" w:rsidRPr="004D1D56" w:rsidRDefault="00FB71A2" w:rsidP="004D1D56">
            <w:pPr>
              <w:jc w:val="both"/>
              <w:rPr>
                <w:rFonts w:ascii="Times New Roman" w:hAnsi="Times New Roman"/>
                <w:sz w:val="20"/>
                <w:szCs w:val="20"/>
              </w:rPr>
            </w:pPr>
          </w:p>
        </w:tc>
        <w:tc>
          <w:tcPr>
            <w:tcW w:w="4498" w:type="pct"/>
            <w:gridSpan w:val="4"/>
          </w:tcPr>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Для участия в аукционе в электронной форме участник закупки подает заявку на участие в аукционе в электронной форме.</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Участник закупки вправе подать только одну заявку на участие в аукционе в электронной форме, изменение которой не допускается.</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Заявка на участие в аукционе в электронной форме состоит из двух частей.</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4.</w:t>
            </w:r>
            <w:r w:rsidRPr="004D1D56">
              <w:rPr>
                <w:rFonts w:ascii="Times New Roman" w:hAnsi="Times New Roman"/>
                <w:sz w:val="20"/>
                <w:szCs w:val="20"/>
              </w:rPr>
              <w:tab/>
            </w:r>
            <w:r w:rsidRPr="004D1D56">
              <w:rPr>
                <w:rFonts w:ascii="Times New Roman" w:hAnsi="Times New Roman"/>
                <w:b/>
                <w:sz w:val="20"/>
                <w:szCs w:val="20"/>
                <w:u w:val="single"/>
              </w:rPr>
              <w:t>Первая часть</w:t>
            </w:r>
            <w:r w:rsidRPr="004D1D56">
              <w:rPr>
                <w:rFonts w:ascii="Times New Roman" w:hAnsi="Times New Roman"/>
                <w:sz w:val="20"/>
                <w:szCs w:val="20"/>
                <w:u w:val="single"/>
              </w:rPr>
              <w:t xml:space="preserve"> заявки на участие в аукционе в электронной форме </w:t>
            </w:r>
            <w:r w:rsidR="00A8722A" w:rsidRPr="004D1D56">
              <w:rPr>
                <w:rFonts w:ascii="Times New Roman" w:hAnsi="Times New Roman"/>
                <w:sz w:val="20"/>
                <w:szCs w:val="20"/>
                <w:u w:val="single"/>
              </w:rPr>
              <w:t xml:space="preserve">при </w:t>
            </w:r>
            <w:r w:rsidRPr="004D1D56">
              <w:rPr>
                <w:rFonts w:ascii="Times New Roman" w:hAnsi="Times New Roman"/>
                <w:sz w:val="20"/>
                <w:szCs w:val="20"/>
                <w:u w:val="single"/>
              </w:rPr>
              <w:t>осуществлении закупки на поставку товара должна содержать следующие сведения</w:t>
            </w:r>
            <w:r w:rsidRPr="004D1D56">
              <w:rPr>
                <w:rFonts w:ascii="Times New Roman" w:hAnsi="Times New Roman"/>
                <w:sz w:val="20"/>
                <w:szCs w:val="20"/>
              </w:rPr>
              <w:t>:</w:t>
            </w:r>
          </w:p>
          <w:p w:rsidR="0009774A" w:rsidRPr="004D1D56" w:rsidRDefault="0009774A"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 при осуществлении закупки на поставку товара:</w:t>
            </w:r>
          </w:p>
          <w:p w:rsidR="003F1DD7" w:rsidRPr="004D1D56" w:rsidRDefault="00FB71A2" w:rsidP="004D1D56">
            <w:pPr>
              <w:widowControl w:val="0"/>
              <w:tabs>
                <w:tab w:val="left" w:pos="1134"/>
              </w:tabs>
              <w:ind w:firstLine="851"/>
              <w:jc w:val="both"/>
              <w:rPr>
                <w:rFonts w:ascii="Times New Roman" w:hAnsi="Times New Roman"/>
                <w:sz w:val="20"/>
                <w:szCs w:val="20"/>
              </w:rPr>
            </w:pPr>
            <w:r w:rsidRPr="004D1D56">
              <w:rPr>
                <w:rFonts w:ascii="Times New Roman" w:hAnsi="Times New Roman"/>
                <w:sz w:val="20"/>
                <w:szCs w:val="20"/>
              </w:rPr>
              <w:t>а)</w:t>
            </w:r>
            <w:r w:rsidRPr="004D1D56">
              <w:rPr>
                <w:rFonts w:ascii="Times New Roman" w:hAnsi="Times New Roman"/>
                <w:sz w:val="20"/>
                <w:szCs w:val="20"/>
              </w:rPr>
              <w:tab/>
              <w:t xml:space="preserve">согласие участника закупки на поставку товара в случае, если участник закупки предлагает для поставки товар, указание на товарный знак которого содержится в документации об аукционе в электронной форме </w:t>
            </w:r>
          </w:p>
          <w:p w:rsidR="00FB71A2" w:rsidRDefault="00FB71A2" w:rsidP="004D1D56">
            <w:pPr>
              <w:widowControl w:val="0"/>
              <w:tabs>
                <w:tab w:val="left" w:pos="1134"/>
              </w:tabs>
              <w:ind w:firstLine="851"/>
              <w:jc w:val="both"/>
              <w:rPr>
                <w:rFonts w:ascii="Times New Roman" w:hAnsi="Times New Roman"/>
                <w:sz w:val="20"/>
                <w:szCs w:val="20"/>
              </w:rPr>
            </w:pPr>
            <w:r w:rsidRPr="004D1D56">
              <w:rPr>
                <w:rFonts w:ascii="Times New Roman" w:hAnsi="Times New Roman"/>
                <w:sz w:val="20"/>
                <w:szCs w:val="20"/>
              </w:rPr>
              <w:t>б)</w:t>
            </w:r>
            <w:r w:rsidRPr="004D1D56">
              <w:rPr>
                <w:rFonts w:ascii="Times New Roman" w:hAnsi="Times New Roman"/>
                <w:sz w:val="20"/>
                <w:szCs w:val="20"/>
              </w:rPr>
              <w:tab/>
              <w:t>конкретные показатели, соответствующие значениям, установленным документацией об аукционе в электронной форме, и указание на товарный знак (его словесное обозначение) (при наличии) пре</w:t>
            </w:r>
            <w:r w:rsidR="00CB7579" w:rsidRPr="004D1D56">
              <w:rPr>
                <w:rFonts w:ascii="Times New Roman" w:hAnsi="Times New Roman"/>
                <w:sz w:val="20"/>
                <w:szCs w:val="20"/>
              </w:rPr>
              <w:t>длагаемого для поставки товара.</w:t>
            </w:r>
          </w:p>
          <w:p w:rsidR="00042AB3" w:rsidRPr="004D1D56" w:rsidRDefault="00042AB3" w:rsidP="004D1D56">
            <w:pPr>
              <w:widowControl w:val="0"/>
              <w:tabs>
                <w:tab w:val="left" w:pos="1134"/>
              </w:tabs>
              <w:ind w:firstLine="851"/>
              <w:jc w:val="both"/>
              <w:rPr>
                <w:rFonts w:ascii="Times New Roman" w:hAnsi="Times New Roman"/>
                <w:sz w:val="20"/>
                <w:szCs w:val="20"/>
              </w:rPr>
            </w:pPr>
            <w:r>
              <w:rPr>
                <w:rFonts w:ascii="Times New Roman" w:hAnsi="Times New Roman"/>
                <w:sz w:val="20"/>
                <w:szCs w:val="20"/>
              </w:rPr>
              <w:t>2) при выполнении работ, оказании услуг – согласие на выполнение работ, оказания услуг в соответствии с условиями извещения и документации о закупке</w:t>
            </w:r>
          </w:p>
          <w:p w:rsidR="003E6F00" w:rsidRPr="004D1D56" w:rsidRDefault="003E6F00" w:rsidP="004D1D56">
            <w:pPr>
              <w:widowControl w:val="0"/>
              <w:autoSpaceDE w:val="0"/>
              <w:autoSpaceDN w:val="0"/>
              <w:adjustRightInd w:val="0"/>
              <w:ind w:right="-57"/>
              <w:jc w:val="both"/>
              <w:textAlignment w:val="baseline"/>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              Предоставляемые участником закупки сведения в отношении поставляемых товаров не должны сопровождаться словами «эквивалент», «аналог». Значения показателей не должны допускать разночтения или двусмысленное толкование и содержать «не менее», «не более», «не ниже», «не выше», «от», «до», «или», то есть должны быть конкретными.</w:t>
            </w:r>
          </w:p>
          <w:p w:rsidR="003E6F00" w:rsidRPr="004D1D56" w:rsidRDefault="003E6F00" w:rsidP="004D1D56">
            <w:pPr>
              <w:widowControl w:val="0"/>
              <w:autoSpaceDE w:val="0"/>
              <w:autoSpaceDN w:val="0"/>
              <w:adjustRightInd w:val="0"/>
              <w:ind w:right="-57"/>
              <w:contextualSpacing/>
              <w:jc w:val="both"/>
              <w:textAlignment w:val="baseline"/>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               Если в Техническом задании устанавливается диапазонный показатель, значение которого не </w:t>
            </w:r>
            <w:r w:rsidRPr="004D1D56">
              <w:rPr>
                <w:rFonts w:ascii="Times New Roman" w:eastAsia="Times New Roman" w:hAnsi="Times New Roman"/>
                <w:sz w:val="20"/>
                <w:szCs w:val="20"/>
                <w:lang w:eastAsia="ru-RU"/>
              </w:rPr>
              <w:lastRenderedPageBreak/>
              <w:t xml:space="preserve">может изменяться в ту или иную сторону, участником закупки должен быть предложен товар именно с таким значением показателя. </w:t>
            </w:r>
          </w:p>
          <w:p w:rsidR="003E6F00" w:rsidRPr="004D1D56" w:rsidRDefault="003E6F00" w:rsidP="004D1D56">
            <w:pPr>
              <w:widowControl w:val="0"/>
              <w:tabs>
                <w:tab w:val="left" w:pos="1134"/>
              </w:tabs>
              <w:ind w:firstLine="851"/>
              <w:jc w:val="both"/>
              <w:rPr>
                <w:rFonts w:ascii="Times New Roman" w:hAnsi="Times New Roman"/>
                <w:sz w:val="20"/>
                <w:szCs w:val="20"/>
              </w:rPr>
            </w:pPr>
            <w:r w:rsidRPr="004D1D56">
              <w:rPr>
                <w:rFonts w:ascii="Times New Roman" w:eastAsia="Times New Roman" w:hAnsi="Times New Roman"/>
                <w:sz w:val="20"/>
                <w:szCs w:val="20"/>
                <w:lang w:eastAsia="ru-RU"/>
              </w:rPr>
              <w:t>Если в Техническом задании установлен диапазонный показатель, обозначенный словами «от» и «до», то участником закупки должен быть предложен товар с характеристикой из диапазона, включающего его крайние значения.</w:t>
            </w:r>
          </w:p>
          <w:p w:rsidR="003F1DD7" w:rsidRPr="004D1D56" w:rsidRDefault="0009774A"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r>
            <w:r w:rsidR="00743703" w:rsidRPr="00743703">
              <w:rPr>
                <w:rFonts w:ascii="Times New Roman" w:hAnsi="Times New Roman"/>
                <w:sz w:val="20"/>
                <w:szCs w:val="20"/>
              </w:rPr>
              <w:t>информация и документы, определенные в соответствии с пунктом 2 части 2 статьи 3.1-4 Федерального закона № 223-ФЗ</w:t>
            </w:r>
            <w:r w:rsidR="003F1DD7" w:rsidRPr="004D1D56">
              <w:rPr>
                <w:rFonts w:ascii="Times New Roman" w:hAnsi="Times New Roman"/>
                <w:sz w:val="20"/>
                <w:szCs w:val="20"/>
              </w:rPr>
              <w:t xml:space="preserve">: </w:t>
            </w:r>
          </w:p>
          <w:p w:rsidR="003F1DD7" w:rsidRPr="004D1D56" w:rsidRDefault="003F1DD7" w:rsidP="004D1D56">
            <w:pPr>
              <w:widowControl w:val="0"/>
              <w:tabs>
                <w:tab w:val="left" w:pos="1134"/>
              </w:tabs>
              <w:ind w:firstLine="709"/>
              <w:jc w:val="both"/>
              <w:rPr>
                <w:rFonts w:ascii="Times New Roman" w:hAnsi="Times New Roman"/>
                <w:sz w:val="20"/>
                <w:szCs w:val="20"/>
              </w:rPr>
            </w:pPr>
            <w:r w:rsidRPr="004D1D56">
              <w:rPr>
                <w:rFonts w:ascii="Times New Roman" w:hAnsi="Times New Roman"/>
                <w:i/>
                <w:sz w:val="20"/>
                <w:szCs w:val="20"/>
              </w:rPr>
              <w:t>- наименовании страны происхождения поставляемого товара в соответствии с Общероссийским классификатором стран мира ОК (МК (ИСО 3166) 004-97) 025-2001.</w:t>
            </w:r>
          </w:p>
          <w:p w:rsidR="003F1DD7" w:rsidRPr="004D1D56" w:rsidRDefault="003F1DD7"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 xml:space="preserve">Первая часть заявки на участие в аукционе в электронной форме </w:t>
            </w:r>
            <w:r w:rsidRPr="004D1D56">
              <w:rPr>
                <w:rFonts w:ascii="Times New Roman" w:hAnsi="Times New Roman"/>
                <w:b/>
                <w:sz w:val="20"/>
                <w:szCs w:val="20"/>
              </w:rPr>
              <w:t>не должна содержать</w:t>
            </w:r>
            <w:r w:rsidRPr="004D1D56">
              <w:rPr>
                <w:rFonts w:ascii="Times New Roman" w:hAnsi="Times New Roman"/>
                <w:sz w:val="20"/>
                <w:szCs w:val="20"/>
              </w:rPr>
              <w:t xml:space="preserve"> каких-либо сведений, позволяющих идентифицировать участника закупки.</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5.</w:t>
            </w:r>
            <w:r w:rsidRPr="004D1D56">
              <w:rPr>
                <w:rFonts w:ascii="Times New Roman" w:hAnsi="Times New Roman"/>
                <w:sz w:val="20"/>
                <w:szCs w:val="20"/>
              </w:rPr>
              <w:tab/>
            </w:r>
            <w:r w:rsidRPr="004D1D56">
              <w:rPr>
                <w:rFonts w:ascii="Times New Roman" w:hAnsi="Times New Roman"/>
                <w:b/>
                <w:sz w:val="20"/>
                <w:szCs w:val="20"/>
                <w:u w:val="single"/>
              </w:rPr>
              <w:t>Вторая часть</w:t>
            </w:r>
            <w:r w:rsidRPr="004D1D56">
              <w:rPr>
                <w:rFonts w:ascii="Times New Roman" w:hAnsi="Times New Roman"/>
                <w:sz w:val="20"/>
                <w:szCs w:val="20"/>
                <w:u w:val="single"/>
              </w:rPr>
              <w:t xml:space="preserve"> заявки на участие в аукционе в электронной форме должна содержать следующие документы и сведения</w:t>
            </w:r>
            <w:r w:rsidRPr="004D1D56">
              <w:rPr>
                <w:rFonts w:ascii="Times New Roman" w:hAnsi="Times New Roman"/>
                <w:sz w:val="20"/>
                <w:szCs w:val="20"/>
              </w:rPr>
              <w:t>:</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сведения и документы об участнике закупки, подавшем такую заявку:</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а)</w:t>
            </w:r>
            <w:r w:rsidRPr="004D1D56">
              <w:rPr>
                <w:rFonts w:ascii="Times New Roman" w:hAnsi="Times New Roman"/>
                <w:sz w:val="20"/>
                <w:szCs w:val="20"/>
              </w:rPr>
              <w:tab/>
              <w:t>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б)</w:t>
            </w:r>
            <w:r w:rsidRPr="004D1D56">
              <w:rPr>
                <w:rFonts w:ascii="Times New Roman" w:hAnsi="Times New Roman"/>
                <w:sz w:val="20"/>
                <w:szCs w:val="20"/>
              </w:rPr>
              <w:tab/>
              <w:t>полученную не ранее чем за шесть месяцев до дня размещения в ЕИС извещения о проведении аукциона в электронной форме копию выписки из единого государственного реестра юридических лиц (для юридических лиц), полученную не ранее чем за шесть месяцев до дня размещения в ЕИС извещения о проведении аукциона в электронной форме копия выписки из единого государственного реестра индивидуальных предпринимателей (для индивидуальных</w:t>
            </w:r>
            <w:r w:rsidR="00C17985" w:rsidRPr="00C17985">
              <w:rPr>
                <w:rFonts w:ascii="Times New Roman" w:hAnsi="Times New Roman"/>
                <w:sz w:val="20"/>
                <w:szCs w:val="20"/>
              </w:rPr>
              <w:t xml:space="preserve"> </w:t>
            </w:r>
            <w:r w:rsidRPr="004D1D56">
              <w:rPr>
                <w:rFonts w:ascii="Times New Roman" w:hAnsi="Times New Roman"/>
                <w:sz w:val="20"/>
                <w:szCs w:val="20"/>
              </w:rPr>
              <w:t>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дня размещения в ЕИС извещения о проведении аукциона в электронной форме;</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в)</w:t>
            </w:r>
            <w:r w:rsidRPr="004D1D56">
              <w:rPr>
                <w:rFonts w:ascii="Times New Roman" w:hAnsi="Times New Roman"/>
                <w:sz w:val="20"/>
                <w:szCs w:val="20"/>
              </w:rPr>
              <w:tab/>
              <w:t>копия учредительных документов участника закупки (для юридических лиц), копии документов, удостоверяющих личность (для физических лиц);</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г)</w:t>
            </w:r>
            <w:r w:rsidRPr="004D1D56">
              <w:rPr>
                <w:rFonts w:ascii="Times New Roman" w:hAnsi="Times New Roman"/>
                <w:sz w:val="20"/>
                <w:szCs w:val="20"/>
              </w:rPr>
              <w:tab/>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для целей настоящей главы – руководитель). В случае если от имени участника закупки действует иное лицо, заявка на участие в аукционе в электронной форме должна содержать также копию доверенности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копии документов, подтверждающих соответствие участника закупки требованию, установлен</w:t>
            </w:r>
            <w:r w:rsidR="0001033D" w:rsidRPr="004D1D56">
              <w:rPr>
                <w:rFonts w:ascii="Times New Roman" w:hAnsi="Times New Roman"/>
                <w:sz w:val="20"/>
                <w:szCs w:val="20"/>
              </w:rPr>
              <w:t>ному пунктом 1 части 1 пункта 18</w:t>
            </w:r>
            <w:r w:rsidRPr="004D1D56">
              <w:rPr>
                <w:rFonts w:ascii="Times New Roman" w:hAnsi="Times New Roman"/>
                <w:sz w:val="20"/>
                <w:szCs w:val="20"/>
              </w:rPr>
              <w:t xml:space="preserve"> «Требования </w:t>
            </w:r>
            <w:r w:rsidR="0001033D" w:rsidRPr="004D1D56">
              <w:rPr>
                <w:rFonts w:ascii="Times New Roman" w:hAnsi="Times New Roman"/>
                <w:sz w:val="20"/>
                <w:szCs w:val="20"/>
              </w:rPr>
              <w:t>к участникам закупки» раздела 11</w:t>
            </w:r>
            <w:r w:rsidRPr="004D1D56">
              <w:rPr>
                <w:rFonts w:ascii="Times New Roman" w:hAnsi="Times New Roman"/>
                <w:sz w:val="20"/>
                <w:szCs w:val="20"/>
              </w:rPr>
              <w:t xml:space="preserve"> «Информационная карта» настоящей документации,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которые являются предметом аукциона в электронной форме, и такие требования установлены в документации об аукционе в электронной форме – </w:t>
            </w:r>
            <w:r w:rsidR="00070A74" w:rsidRPr="004D1D56">
              <w:rPr>
                <w:rFonts w:ascii="Times New Roman" w:hAnsi="Times New Roman"/>
                <w:sz w:val="20"/>
                <w:szCs w:val="20"/>
              </w:rPr>
              <w:t xml:space="preserve"> не </w:t>
            </w:r>
            <w:r w:rsidRPr="004D1D56">
              <w:rPr>
                <w:rFonts w:ascii="Times New Roman" w:hAnsi="Times New Roman"/>
                <w:sz w:val="20"/>
                <w:szCs w:val="20"/>
              </w:rPr>
              <w:t>требуется;</w:t>
            </w:r>
          </w:p>
          <w:p w:rsidR="00FB71A2"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 xml:space="preserve">декларация соответствия участника закупки требованиям, предусмотренным в </w:t>
            </w:r>
            <w:hyperlink r:id="rId13" w:history="1">
              <w:r w:rsidRPr="004D1D56">
                <w:rPr>
                  <w:rFonts w:ascii="Times New Roman" w:hAnsi="Times New Roman"/>
                  <w:sz w:val="20"/>
                  <w:szCs w:val="20"/>
                </w:rPr>
                <w:t>пунктах 2</w:t>
              </w:r>
            </w:hyperlink>
            <w:r w:rsidRPr="004D1D56">
              <w:rPr>
                <w:rFonts w:ascii="Times New Roman" w:hAnsi="Times New Roman"/>
                <w:sz w:val="20"/>
                <w:szCs w:val="20"/>
              </w:rPr>
              <w:t xml:space="preserve"> - 3 части 1 пункта </w:t>
            </w:r>
            <w:r w:rsidR="0001033D" w:rsidRPr="004D1D56">
              <w:rPr>
                <w:rFonts w:ascii="Times New Roman" w:hAnsi="Times New Roman"/>
                <w:sz w:val="20"/>
                <w:szCs w:val="20"/>
              </w:rPr>
              <w:t>18</w:t>
            </w:r>
            <w:r w:rsidRPr="004D1D56">
              <w:rPr>
                <w:rFonts w:ascii="Times New Roman" w:hAnsi="Times New Roman"/>
                <w:sz w:val="20"/>
                <w:szCs w:val="20"/>
              </w:rPr>
              <w:t xml:space="preserve"> «Требования </w:t>
            </w:r>
            <w:r w:rsidR="00A8722A" w:rsidRPr="004D1D56">
              <w:rPr>
                <w:rFonts w:ascii="Times New Roman" w:hAnsi="Times New Roman"/>
                <w:sz w:val="20"/>
                <w:szCs w:val="20"/>
              </w:rPr>
              <w:t xml:space="preserve">к </w:t>
            </w:r>
            <w:r w:rsidR="0001033D" w:rsidRPr="004D1D56">
              <w:rPr>
                <w:rFonts w:ascii="Times New Roman" w:hAnsi="Times New Roman"/>
                <w:sz w:val="20"/>
                <w:szCs w:val="20"/>
              </w:rPr>
              <w:t>участникам закупки» раздела 11</w:t>
            </w:r>
            <w:r w:rsidRPr="004D1D56">
              <w:rPr>
                <w:rFonts w:ascii="Times New Roman" w:hAnsi="Times New Roman"/>
                <w:sz w:val="20"/>
                <w:szCs w:val="20"/>
              </w:rPr>
              <w:t xml:space="preserve"> «Информационная карта» настоящей документации;</w:t>
            </w:r>
          </w:p>
          <w:p w:rsidR="00F556C3" w:rsidRPr="004D1D56" w:rsidRDefault="00F556C3" w:rsidP="004D1D56">
            <w:pPr>
              <w:widowControl w:val="0"/>
              <w:tabs>
                <w:tab w:val="left" w:pos="1134"/>
              </w:tabs>
              <w:ind w:firstLine="709"/>
              <w:jc w:val="both"/>
              <w:rPr>
                <w:rFonts w:ascii="Times New Roman" w:hAnsi="Times New Roman"/>
                <w:sz w:val="20"/>
                <w:szCs w:val="20"/>
              </w:rPr>
            </w:pPr>
            <w:r>
              <w:rPr>
                <w:rFonts w:ascii="Times New Roman" w:hAnsi="Times New Roman"/>
                <w:sz w:val="20"/>
                <w:szCs w:val="20"/>
              </w:rPr>
              <w:t>4) копия лицензии по предмету закупки.</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6.</w:t>
            </w:r>
            <w:r w:rsidRPr="004D1D56">
              <w:rPr>
                <w:rFonts w:ascii="Times New Roman" w:hAnsi="Times New Roman"/>
                <w:sz w:val="20"/>
                <w:szCs w:val="20"/>
              </w:rPr>
              <w:tab/>
              <w:t>Участник закупки вправе подать заявку на участие в аукционе в электронной форме в течение срока, установленного в документации об аукционе в электронной форме.</w:t>
            </w:r>
          </w:p>
          <w:p w:rsidR="00FB71A2" w:rsidRPr="004D1D56" w:rsidRDefault="00FB71A2" w:rsidP="004D1D56">
            <w:pPr>
              <w:widowControl w:val="0"/>
              <w:tabs>
                <w:tab w:val="left" w:pos="1134"/>
              </w:tabs>
              <w:ind w:firstLine="709"/>
              <w:jc w:val="both"/>
              <w:rPr>
                <w:rFonts w:ascii="Times New Roman" w:hAnsi="Times New Roman"/>
                <w:sz w:val="20"/>
                <w:szCs w:val="20"/>
              </w:rPr>
            </w:pPr>
            <w:r w:rsidRPr="004D1D56">
              <w:rPr>
                <w:rFonts w:ascii="Times New Roman" w:hAnsi="Times New Roman"/>
                <w:sz w:val="20"/>
                <w:szCs w:val="20"/>
              </w:rPr>
              <w:t>7.</w:t>
            </w:r>
            <w:r w:rsidRPr="004D1D56">
              <w:rPr>
                <w:rFonts w:ascii="Times New Roman" w:hAnsi="Times New Roman"/>
                <w:sz w:val="20"/>
                <w:szCs w:val="20"/>
              </w:rPr>
              <w:tab/>
              <w:t>Заявка на участие в аукционе в электронной форме направляется участником закупки оператору электронной торговой площадки в форме двух электронных документов, содержащих предусмотренные частями 4 и 5 настоящего пункта части заявки. Указанные электронные документы подаются в соответствии с регламентом электронной торговой площадки.</w:t>
            </w:r>
          </w:p>
        </w:tc>
      </w:tr>
      <w:tr w:rsidR="009F041A" w:rsidRPr="004D1D56" w:rsidTr="00313A4C">
        <w:tc>
          <w:tcPr>
            <w:tcW w:w="502" w:type="pct"/>
            <w:vMerge w:val="restart"/>
          </w:tcPr>
          <w:p w:rsidR="009F041A"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lastRenderedPageBreak/>
              <w:t>21</w:t>
            </w:r>
            <w:r w:rsidR="009F041A" w:rsidRPr="004D1D56">
              <w:rPr>
                <w:rFonts w:ascii="Times New Roman" w:hAnsi="Times New Roman"/>
                <w:sz w:val="20"/>
                <w:szCs w:val="20"/>
              </w:rPr>
              <w:t>.</w:t>
            </w:r>
          </w:p>
        </w:tc>
        <w:tc>
          <w:tcPr>
            <w:tcW w:w="4498" w:type="pct"/>
            <w:gridSpan w:val="4"/>
          </w:tcPr>
          <w:p w:rsidR="009F041A" w:rsidRPr="004D1D56" w:rsidRDefault="009F041A" w:rsidP="004D1D56">
            <w:pPr>
              <w:jc w:val="center"/>
              <w:rPr>
                <w:rFonts w:ascii="Times New Roman" w:hAnsi="Times New Roman"/>
                <w:b/>
                <w:sz w:val="20"/>
                <w:szCs w:val="20"/>
              </w:rPr>
            </w:pPr>
            <w:r w:rsidRPr="004D1D56">
              <w:rPr>
                <w:rFonts w:ascii="Times New Roman" w:hAnsi="Times New Roman"/>
                <w:b/>
                <w:sz w:val="20"/>
                <w:szCs w:val="20"/>
              </w:rPr>
              <w:t>Требования к описанию участниками закупки поставляемого товара, который является предметом аукциона в электронной форме,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tc>
      </w:tr>
      <w:tr w:rsidR="009F041A" w:rsidRPr="004D1D56" w:rsidTr="00313A4C">
        <w:tc>
          <w:tcPr>
            <w:tcW w:w="502" w:type="pct"/>
            <w:vMerge/>
          </w:tcPr>
          <w:p w:rsidR="009F041A" w:rsidRPr="004D1D56" w:rsidRDefault="009F041A" w:rsidP="004D1D56">
            <w:pPr>
              <w:jc w:val="both"/>
              <w:rPr>
                <w:rFonts w:ascii="Times New Roman" w:hAnsi="Times New Roman"/>
                <w:sz w:val="20"/>
                <w:szCs w:val="20"/>
              </w:rPr>
            </w:pPr>
          </w:p>
        </w:tc>
        <w:tc>
          <w:tcPr>
            <w:tcW w:w="4498" w:type="pct"/>
            <w:gridSpan w:val="4"/>
          </w:tcPr>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Заявка на участие в аукционе в электронной форме, подготовленная участником закупки, составляется на русском языке. </w:t>
            </w:r>
          </w:p>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Входящие в заявку на участие в аукционе в электронной форме документы, оригиналы которых выданы участнику закупки третьими лицами на ином языке, могут быть представлены на этом языке при </w:t>
            </w:r>
            <w:r w:rsidRPr="004D1D56">
              <w:rPr>
                <w:rFonts w:ascii="Times New Roman" w:eastAsia="Times New Roman" w:hAnsi="Times New Roman"/>
                <w:sz w:val="20"/>
                <w:szCs w:val="20"/>
                <w:lang w:eastAsia="ru-RU"/>
              </w:rPr>
              <w:lastRenderedPageBreak/>
              <w:t xml:space="preserve">условии, что к ним будет прилагаться перевод на русский язык. В случае противоречия оригинала и перевода преимущество будет иметь перевод. Заявка должна составляться в соответствии с Правилами русской орфографии и пунктуации. </w:t>
            </w:r>
          </w:p>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Все документы, входящие в состав заявки на участие в аукционе</w:t>
            </w:r>
            <w:r w:rsidR="00C17985" w:rsidRPr="00C17985">
              <w:rPr>
                <w:rFonts w:ascii="Times New Roman" w:eastAsia="Times New Roman" w:hAnsi="Times New Roman"/>
                <w:sz w:val="20"/>
                <w:szCs w:val="20"/>
                <w:lang w:eastAsia="ru-RU"/>
              </w:rPr>
              <w:t xml:space="preserve"> </w:t>
            </w:r>
            <w:r w:rsidRPr="004D1D56">
              <w:rPr>
                <w:rFonts w:ascii="Times New Roman" w:eastAsia="Times New Roman" w:hAnsi="Times New Roman"/>
                <w:sz w:val="20"/>
                <w:szCs w:val="20"/>
                <w:lang w:eastAsia="ru-RU"/>
              </w:rPr>
              <w:t>в электронной форме, должны иметь четко читаемый текст.</w:t>
            </w:r>
          </w:p>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не должны допускать двусмысленных толкований. </w:t>
            </w:r>
          </w:p>
          <w:p w:rsidR="009F041A" w:rsidRPr="004D1D56" w:rsidRDefault="009F041A" w:rsidP="004D1D56">
            <w:pPr>
              <w:autoSpaceDE w:val="0"/>
              <w:autoSpaceDN w:val="0"/>
              <w:adjustRightInd w:val="0"/>
              <w:ind w:firstLine="567"/>
              <w:jc w:val="both"/>
              <w:outlineLvl w:val="1"/>
              <w:rPr>
                <w:rFonts w:ascii="Times New Roman" w:eastAsia="Times New Roman" w:hAnsi="Times New Roman"/>
                <w:sz w:val="20"/>
                <w:szCs w:val="20"/>
                <w:lang w:eastAsia="ru-RU"/>
              </w:rPr>
            </w:pPr>
            <w:r w:rsidRPr="004D1D56">
              <w:rPr>
                <w:rFonts w:ascii="Times New Roman" w:eastAsia="Times New Roman" w:hAnsi="Times New Roman"/>
                <w:sz w:val="20"/>
                <w:szCs w:val="20"/>
                <w:lang w:eastAsia="ru-RU"/>
              </w:rPr>
              <w:t>Декларации, представление которых предусмотрено в составе заявки настоящей документацией, оформляются участником закупки в произвольной форме.</w:t>
            </w:r>
          </w:p>
          <w:p w:rsidR="009F041A" w:rsidRPr="004D1D56" w:rsidRDefault="009F041A" w:rsidP="004D1D56">
            <w:pPr>
              <w:autoSpaceDE w:val="0"/>
              <w:autoSpaceDN w:val="0"/>
              <w:adjustRightInd w:val="0"/>
              <w:ind w:firstLine="567"/>
              <w:jc w:val="both"/>
              <w:outlineLvl w:val="1"/>
              <w:rPr>
                <w:rFonts w:ascii="Times New Roman" w:eastAsia="Times New Roman" w:hAnsi="Times New Roman"/>
                <w:b/>
                <w:sz w:val="20"/>
                <w:szCs w:val="20"/>
                <w:lang w:eastAsia="ru-RU"/>
              </w:rPr>
            </w:pPr>
            <w:r w:rsidRPr="004D1D56">
              <w:rPr>
                <w:rFonts w:ascii="Times New Roman" w:eastAsia="Times New Roman" w:hAnsi="Times New Roman"/>
                <w:sz w:val="20"/>
                <w:szCs w:val="20"/>
                <w:lang w:eastAsia="ru-RU"/>
              </w:rPr>
              <w:t>Случаи использования в документации при описании объекта закупки не установленных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показателей, требований, условных обозначений и терминологии обусловлены невозможностью в полной мере охватить все необходимые заказчику функциональные, технические, качественные, эксплуатационные характеристики объекта закупки.</w:t>
            </w:r>
          </w:p>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 xml:space="preserve">При описании поставляемого (используемого) товара в  Приложении № 1 к документации об аукционе в электронной форме установлены показатели (характеристики), позволяющие определить соответствие поставляемого товара, установленным заказчиком требованиям. </w:t>
            </w:r>
          </w:p>
          <w:p w:rsidR="009F041A" w:rsidRPr="004D1D56" w:rsidRDefault="009F041A" w:rsidP="004D1D56">
            <w:pPr>
              <w:ind w:firstLine="567"/>
              <w:jc w:val="both"/>
              <w:rPr>
                <w:rFonts w:ascii="Times New Roman" w:hAnsi="Times New Roman"/>
                <w:sz w:val="20"/>
                <w:szCs w:val="20"/>
              </w:rPr>
            </w:pPr>
            <w:r w:rsidRPr="004D1D56">
              <w:rPr>
                <w:rFonts w:ascii="Times New Roman" w:hAnsi="Times New Roman"/>
                <w:sz w:val="20"/>
                <w:szCs w:val="20"/>
              </w:rPr>
              <w:t>Характеристики поставляемого товара указываются участником закупки в соответствии с требованиями к описанию данных характеристик,  установленными в Приложении №1 к документации об аукционе в электронной форме.</w:t>
            </w:r>
          </w:p>
        </w:tc>
      </w:tr>
      <w:tr w:rsidR="00B63716" w:rsidRPr="004D1D56" w:rsidTr="00313A4C">
        <w:tc>
          <w:tcPr>
            <w:tcW w:w="502" w:type="pct"/>
            <w:vMerge w:val="restart"/>
          </w:tcPr>
          <w:p w:rsidR="00B63716"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lastRenderedPageBreak/>
              <w:t>22</w:t>
            </w:r>
            <w:r w:rsidR="00B63716" w:rsidRPr="004D1D56">
              <w:rPr>
                <w:rFonts w:ascii="Times New Roman" w:hAnsi="Times New Roman"/>
                <w:sz w:val="20"/>
                <w:szCs w:val="20"/>
              </w:rPr>
              <w:t>.</w:t>
            </w:r>
          </w:p>
        </w:tc>
        <w:tc>
          <w:tcPr>
            <w:tcW w:w="4498" w:type="pct"/>
            <w:gridSpan w:val="4"/>
          </w:tcPr>
          <w:p w:rsidR="00B63716" w:rsidRPr="004D1D56" w:rsidRDefault="00B63716" w:rsidP="004D1D56">
            <w:pPr>
              <w:jc w:val="center"/>
              <w:rPr>
                <w:rFonts w:ascii="Times New Roman" w:hAnsi="Times New Roman"/>
                <w:sz w:val="20"/>
                <w:szCs w:val="20"/>
              </w:rPr>
            </w:pPr>
            <w:r w:rsidRPr="004D1D56">
              <w:rPr>
                <w:rFonts w:ascii="Times New Roman" w:hAnsi="Times New Roman"/>
                <w:sz w:val="20"/>
                <w:szCs w:val="20"/>
              </w:rPr>
              <w:t>Требование о предоставлении обеспечения заявки на участие в аукционе в электронной форме, размер обеспечения заявки на участие в аукционе в электронной форме, срок и порядок внесения денежных средств в качестве обеспечения такой заявки, реквизиты счета для перечисления указанных денежных средств</w:t>
            </w:r>
          </w:p>
        </w:tc>
      </w:tr>
      <w:tr w:rsidR="00B63716" w:rsidRPr="004D1D56" w:rsidTr="00313A4C">
        <w:tc>
          <w:tcPr>
            <w:tcW w:w="502" w:type="pct"/>
            <w:vMerge/>
          </w:tcPr>
          <w:p w:rsidR="00B63716" w:rsidRPr="004D1D56" w:rsidRDefault="00B63716" w:rsidP="004D1D56">
            <w:pPr>
              <w:jc w:val="both"/>
              <w:rPr>
                <w:rFonts w:ascii="Times New Roman" w:hAnsi="Times New Roman"/>
                <w:sz w:val="20"/>
                <w:szCs w:val="20"/>
              </w:rPr>
            </w:pPr>
          </w:p>
        </w:tc>
        <w:tc>
          <w:tcPr>
            <w:tcW w:w="4498" w:type="pct"/>
            <w:gridSpan w:val="4"/>
          </w:tcPr>
          <w:p w:rsidR="00D46C71" w:rsidRPr="004D1D56" w:rsidRDefault="00D46C71" w:rsidP="004D1D56">
            <w:pPr>
              <w:tabs>
                <w:tab w:val="left" w:pos="-360"/>
                <w:tab w:val="left" w:pos="709"/>
              </w:tabs>
              <w:jc w:val="both"/>
              <w:rPr>
                <w:rFonts w:ascii="Times New Roman" w:hAnsi="Times New Roman"/>
                <w:sz w:val="20"/>
                <w:szCs w:val="20"/>
              </w:rPr>
            </w:pPr>
            <w:r w:rsidRPr="004D1D56">
              <w:rPr>
                <w:rFonts w:ascii="Times New Roman" w:hAnsi="Times New Roman"/>
                <w:sz w:val="20"/>
                <w:szCs w:val="20"/>
              </w:rPr>
              <w:t xml:space="preserve">1. </w:t>
            </w:r>
            <w:r w:rsidR="00796DCC" w:rsidRPr="004D1D56">
              <w:rPr>
                <w:rFonts w:ascii="Times New Roman" w:hAnsi="Times New Roman"/>
                <w:sz w:val="20"/>
                <w:szCs w:val="20"/>
              </w:rPr>
              <w:t xml:space="preserve">Размер обеспечения заявок на участие в закупке – </w:t>
            </w:r>
            <w:r w:rsidR="005417F9" w:rsidRPr="004D1D56">
              <w:rPr>
                <w:rFonts w:ascii="Times New Roman" w:hAnsi="Times New Roman"/>
                <w:sz w:val="20"/>
                <w:szCs w:val="20"/>
              </w:rPr>
              <w:t>не предусмотрено</w:t>
            </w:r>
            <w:r w:rsidR="0043644E" w:rsidRPr="004D1D56">
              <w:rPr>
                <w:rFonts w:ascii="Times New Roman" w:hAnsi="Times New Roman"/>
                <w:sz w:val="20"/>
                <w:szCs w:val="20"/>
              </w:rPr>
              <w:t>.</w:t>
            </w:r>
          </w:p>
          <w:p w:rsidR="00D46C71" w:rsidRPr="004D1D56" w:rsidRDefault="00D46C71" w:rsidP="004D1D56">
            <w:pPr>
              <w:tabs>
                <w:tab w:val="left" w:pos="-360"/>
                <w:tab w:val="left" w:pos="709"/>
              </w:tabs>
              <w:jc w:val="both"/>
              <w:rPr>
                <w:rFonts w:ascii="Times New Roman" w:hAnsi="Times New Roman"/>
                <w:sz w:val="20"/>
                <w:szCs w:val="20"/>
              </w:rPr>
            </w:pPr>
            <w:r w:rsidRPr="004D1D56">
              <w:rPr>
                <w:rFonts w:ascii="Times New Roman" w:hAnsi="Times New Roman"/>
                <w:sz w:val="20"/>
                <w:szCs w:val="20"/>
              </w:rPr>
              <w:t xml:space="preserve"> 2. 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w:t>
            </w:r>
          </w:p>
          <w:p w:rsidR="00BB2EBD" w:rsidRPr="004D1D56" w:rsidRDefault="00BB2EBD" w:rsidP="004D1D56">
            <w:pPr>
              <w:tabs>
                <w:tab w:val="left" w:pos="-360"/>
                <w:tab w:val="left" w:pos="709"/>
              </w:tabs>
              <w:jc w:val="both"/>
              <w:rPr>
                <w:rFonts w:ascii="Times New Roman" w:hAnsi="Times New Roman"/>
                <w:sz w:val="20"/>
                <w:szCs w:val="20"/>
              </w:rPr>
            </w:pPr>
          </w:p>
        </w:tc>
      </w:tr>
      <w:tr w:rsidR="00B63716" w:rsidRPr="004D1D56" w:rsidTr="00313A4C">
        <w:tc>
          <w:tcPr>
            <w:tcW w:w="502" w:type="pct"/>
            <w:vMerge w:val="restart"/>
          </w:tcPr>
          <w:p w:rsidR="00B63716" w:rsidRPr="004D1D56" w:rsidRDefault="0084711E" w:rsidP="004D1D56">
            <w:pPr>
              <w:pStyle w:val="ac"/>
              <w:ind w:left="0"/>
              <w:rPr>
                <w:rFonts w:ascii="Times New Roman" w:hAnsi="Times New Roman"/>
                <w:sz w:val="20"/>
                <w:szCs w:val="20"/>
              </w:rPr>
            </w:pPr>
            <w:r w:rsidRPr="004D1D56">
              <w:rPr>
                <w:rFonts w:ascii="Times New Roman" w:hAnsi="Times New Roman"/>
                <w:sz w:val="20"/>
                <w:szCs w:val="20"/>
              </w:rPr>
              <w:t>23</w:t>
            </w:r>
            <w:r w:rsidR="00B63716" w:rsidRPr="004D1D56">
              <w:rPr>
                <w:rFonts w:ascii="Times New Roman" w:hAnsi="Times New Roman"/>
                <w:sz w:val="20"/>
                <w:szCs w:val="20"/>
              </w:rPr>
              <w:t>.</w:t>
            </w:r>
          </w:p>
        </w:tc>
        <w:tc>
          <w:tcPr>
            <w:tcW w:w="4498" w:type="pct"/>
            <w:gridSpan w:val="4"/>
          </w:tcPr>
          <w:p w:rsidR="00B63716" w:rsidRPr="004D1D56" w:rsidRDefault="00B63716" w:rsidP="004D1D56">
            <w:pPr>
              <w:jc w:val="center"/>
              <w:rPr>
                <w:rFonts w:ascii="Times New Roman" w:hAnsi="Times New Roman"/>
                <w:sz w:val="20"/>
                <w:szCs w:val="20"/>
              </w:rPr>
            </w:pPr>
            <w:r w:rsidRPr="004D1D56">
              <w:rPr>
                <w:rFonts w:ascii="Times New Roman" w:hAnsi="Times New Roman"/>
                <w:sz w:val="20"/>
                <w:szCs w:val="20"/>
              </w:rPr>
              <w:t>Требование о предоставлении обеспечения исполнения договора, размер обеспечения исполнения договора, срок и порядок его предоставления</w:t>
            </w:r>
          </w:p>
        </w:tc>
      </w:tr>
      <w:tr w:rsidR="00B63716" w:rsidRPr="004D1D56" w:rsidTr="00313A4C">
        <w:tc>
          <w:tcPr>
            <w:tcW w:w="502" w:type="pct"/>
            <w:vMerge/>
          </w:tcPr>
          <w:p w:rsidR="00B63716" w:rsidRPr="004D1D56" w:rsidRDefault="00B63716" w:rsidP="004D1D56">
            <w:pPr>
              <w:jc w:val="both"/>
              <w:rPr>
                <w:rFonts w:ascii="Times New Roman" w:hAnsi="Times New Roman"/>
                <w:sz w:val="20"/>
                <w:szCs w:val="20"/>
              </w:rPr>
            </w:pPr>
          </w:p>
        </w:tc>
        <w:tc>
          <w:tcPr>
            <w:tcW w:w="4498" w:type="pct"/>
            <w:gridSpan w:val="4"/>
          </w:tcPr>
          <w:p w:rsidR="00796DCC" w:rsidRPr="004D1D56" w:rsidRDefault="00686CEA" w:rsidP="004D1D56">
            <w:pPr>
              <w:widowControl w:val="0"/>
              <w:tabs>
                <w:tab w:val="left" w:pos="1134"/>
              </w:tabs>
              <w:jc w:val="both"/>
              <w:rPr>
                <w:rFonts w:ascii="Times New Roman" w:hAnsi="Times New Roman"/>
                <w:sz w:val="20"/>
                <w:szCs w:val="20"/>
              </w:rPr>
            </w:pPr>
            <w:r w:rsidRPr="004D1D56">
              <w:rPr>
                <w:rFonts w:ascii="Times New Roman" w:hAnsi="Times New Roman"/>
                <w:sz w:val="20"/>
                <w:szCs w:val="20"/>
              </w:rPr>
              <w:t xml:space="preserve">1. </w:t>
            </w:r>
            <w:r w:rsidR="00796DCC" w:rsidRPr="004D1D56">
              <w:rPr>
                <w:rFonts w:ascii="Times New Roman" w:hAnsi="Times New Roman"/>
                <w:sz w:val="20"/>
                <w:szCs w:val="20"/>
              </w:rPr>
              <w:t xml:space="preserve">Размер обеспечения исполнения договора – </w:t>
            </w:r>
            <w:r w:rsidR="001658F5">
              <w:rPr>
                <w:rFonts w:ascii="Times New Roman" w:hAnsi="Times New Roman"/>
                <w:sz w:val="20"/>
                <w:szCs w:val="20"/>
              </w:rPr>
              <w:t>не установлено.</w:t>
            </w:r>
          </w:p>
          <w:p w:rsidR="00686CEA" w:rsidRPr="004D1D56" w:rsidRDefault="00686CEA" w:rsidP="004D1D56">
            <w:pPr>
              <w:rPr>
                <w:rFonts w:ascii="Times New Roman" w:hAnsi="Times New Roman"/>
                <w:sz w:val="20"/>
                <w:szCs w:val="20"/>
              </w:rPr>
            </w:pPr>
            <w:r w:rsidRPr="004D1D56">
              <w:rPr>
                <w:rFonts w:ascii="Times New Roman" w:hAnsi="Times New Roman"/>
                <w:sz w:val="20"/>
                <w:szCs w:val="20"/>
              </w:rPr>
              <w:t>2. Обеспечение исполнения договора может быть предоставлено участником закупки путем перечисления денежных средств или  предоставления банковской гарантии.</w:t>
            </w:r>
          </w:p>
        </w:tc>
      </w:tr>
      <w:tr w:rsidR="00B63716" w:rsidRPr="004D1D56" w:rsidTr="00313A4C">
        <w:tc>
          <w:tcPr>
            <w:tcW w:w="502" w:type="pct"/>
            <w:vMerge w:val="restart"/>
          </w:tcPr>
          <w:p w:rsidR="00B63716" w:rsidRPr="004D1D56" w:rsidRDefault="00237998" w:rsidP="004D1D56">
            <w:pPr>
              <w:pStyle w:val="ac"/>
              <w:ind w:left="0"/>
              <w:rPr>
                <w:rFonts w:ascii="Times New Roman" w:hAnsi="Times New Roman"/>
                <w:sz w:val="20"/>
                <w:szCs w:val="20"/>
              </w:rPr>
            </w:pPr>
            <w:r w:rsidRPr="004D1D56">
              <w:rPr>
                <w:rFonts w:ascii="Times New Roman" w:hAnsi="Times New Roman"/>
                <w:sz w:val="20"/>
                <w:szCs w:val="20"/>
              </w:rPr>
              <w:t>24</w:t>
            </w:r>
            <w:r w:rsidR="00B63716" w:rsidRPr="004D1D56">
              <w:rPr>
                <w:rFonts w:ascii="Times New Roman" w:hAnsi="Times New Roman"/>
                <w:sz w:val="20"/>
                <w:szCs w:val="20"/>
              </w:rPr>
              <w:t>.</w:t>
            </w:r>
          </w:p>
        </w:tc>
        <w:tc>
          <w:tcPr>
            <w:tcW w:w="4498" w:type="pct"/>
            <w:gridSpan w:val="4"/>
          </w:tcPr>
          <w:p w:rsidR="00B63716" w:rsidRPr="004D1D56" w:rsidRDefault="00B63716" w:rsidP="004D1D56">
            <w:pPr>
              <w:jc w:val="center"/>
              <w:rPr>
                <w:rFonts w:ascii="Times New Roman" w:hAnsi="Times New Roman"/>
                <w:b/>
                <w:sz w:val="20"/>
                <w:szCs w:val="20"/>
              </w:rPr>
            </w:pPr>
            <w:r w:rsidRPr="004D1D56">
              <w:rPr>
                <w:rFonts w:ascii="Times New Roman" w:hAnsi="Times New Roman"/>
                <w:b/>
                <w:sz w:val="20"/>
                <w:szCs w:val="20"/>
              </w:rPr>
              <w:t>Срок, в течение которого победитель аукциона в электронной форме обязан подписать проект договора и обеспечить его получение Заказчиком</w:t>
            </w:r>
          </w:p>
        </w:tc>
      </w:tr>
      <w:tr w:rsidR="00B63716" w:rsidRPr="004D1D56" w:rsidTr="00313A4C">
        <w:tc>
          <w:tcPr>
            <w:tcW w:w="502" w:type="pct"/>
            <w:vMerge/>
          </w:tcPr>
          <w:p w:rsidR="00B63716" w:rsidRPr="004D1D56" w:rsidRDefault="00B63716" w:rsidP="004D1D56">
            <w:pPr>
              <w:rPr>
                <w:rFonts w:ascii="Times New Roman" w:hAnsi="Times New Roman"/>
                <w:sz w:val="20"/>
                <w:szCs w:val="20"/>
              </w:rPr>
            </w:pPr>
          </w:p>
        </w:tc>
        <w:tc>
          <w:tcPr>
            <w:tcW w:w="4498" w:type="pct"/>
            <w:gridSpan w:val="4"/>
          </w:tcPr>
          <w:p w:rsidR="00B63716" w:rsidRPr="004D1D56" w:rsidRDefault="00B63716" w:rsidP="004D1D56">
            <w:pPr>
              <w:rPr>
                <w:rFonts w:ascii="Times New Roman" w:hAnsi="Times New Roman"/>
                <w:sz w:val="20"/>
                <w:szCs w:val="20"/>
              </w:rPr>
            </w:pPr>
            <w:r w:rsidRPr="004D1D56">
              <w:rPr>
                <w:rFonts w:ascii="Times New Roman" w:hAnsi="Times New Roman"/>
                <w:sz w:val="20"/>
                <w:szCs w:val="20"/>
              </w:rPr>
              <w:t>Не позднее  3-х календарных дней с момента получения проекта договора от Заказчика</w:t>
            </w:r>
          </w:p>
        </w:tc>
      </w:tr>
      <w:tr w:rsidR="00B63716" w:rsidRPr="004D1D56" w:rsidTr="00313A4C">
        <w:tc>
          <w:tcPr>
            <w:tcW w:w="502" w:type="pct"/>
            <w:vMerge w:val="restart"/>
            <w:shd w:val="clear" w:color="auto" w:fill="auto"/>
          </w:tcPr>
          <w:p w:rsidR="00B63716" w:rsidRPr="004D1D56" w:rsidRDefault="00237998" w:rsidP="004D1D56">
            <w:pPr>
              <w:pStyle w:val="ac"/>
              <w:ind w:left="0"/>
              <w:rPr>
                <w:rFonts w:ascii="Times New Roman" w:hAnsi="Times New Roman"/>
                <w:sz w:val="20"/>
                <w:szCs w:val="20"/>
              </w:rPr>
            </w:pPr>
            <w:r w:rsidRPr="004D1D56">
              <w:rPr>
                <w:rFonts w:ascii="Times New Roman" w:hAnsi="Times New Roman"/>
                <w:sz w:val="20"/>
                <w:szCs w:val="20"/>
              </w:rPr>
              <w:t>25</w:t>
            </w:r>
            <w:r w:rsidR="00B63716" w:rsidRPr="004D1D56">
              <w:rPr>
                <w:rFonts w:ascii="Times New Roman" w:hAnsi="Times New Roman"/>
                <w:sz w:val="20"/>
                <w:szCs w:val="20"/>
              </w:rPr>
              <w:t>.</w:t>
            </w:r>
          </w:p>
        </w:tc>
        <w:tc>
          <w:tcPr>
            <w:tcW w:w="4498" w:type="pct"/>
            <w:gridSpan w:val="4"/>
            <w:shd w:val="clear" w:color="auto" w:fill="auto"/>
          </w:tcPr>
          <w:p w:rsidR="00B63716" w:rsidRPr="004D1D56" w:rsidRDefault="00B63716" w:rsidP="004D1D56">
            <w:pPr>
              <w:jc w:val="center"/>
              <w:rPr>
                <w:rFonts w:ascii="Times New Roman" w:hAnsi="Times New Roman"/>
                <w:b/>
                <w:sz w:val="20"/>
                <w:szCs w:val="20"/>
              </w:rPr>
            </w:pPr>
            <w:r w:rsidRPr="004D1D56">
              <w:rPr>
                <w:rFonts w:ascii="Times New Roman" w:hAnsi="Times New Roman"/>
                <w:b/>
                <w:sz w:val="20"/>
                <w:szCs w:val="20"/>
              </w:rPr>
              <w:t>Срок, в течение которого лица, которые в соответствии с положением Заказчика обязаны заключить договор при уклонении победителя аукциона в электронной форме от заключения договора, обязаны подписать проект договора и обеспечить его получение Заказчиком</w:t>
            </w:r>
          </w:p>
        </w:tc>
      </w:tr>
      <w:tr w:rsidR="00B63716" w:rsidRPr="004D1D56" w:rsidTr="00313A4C">
        <w:tc>
          <w:tcPr>
            <w:tcW w:w="502" w:type="pct"/>
            <w:vMerge/>
          </w:tcPr>
          <w:p w:rsidR="00B63716" w:rsidRPr="004D1D56" w:rsidRDefault="00B63716" w:rsidP="004D1D56">
            <w:pPr>
              <w:rPr>
                <w:rFonts w:ascii="Times New Roman" w:hAnsi="Times New Roman"/>
                <w:sz w:val="20"/>
                <w:szCs w:val="20"/>
              </w:rPr>
            </w:pPr>
          </w:p>
        </w:tc>
        <w:tc>
          <w:tcPr>
            <w:tcW w:w="4498" w:type="pct"/>
            <w:gridSpan w:val="4"/>
          </w:tcPr>
          <w:p w:rsidR="00B63716" w:rsidRPr="004D1D56" w:rsidRDefault="00B63716" w:rsidP="004D1D56">
            <w:pPr>
              <w:rPr>
                <w:rFonts w:ascii="Times New Roman" w:hAnsi="Times New Roman"/>
                <w:sz w:val="20"/>
                <w:szCs w:val="20"/>
              </w:rPr>
            </w:pPr>
            <w:r w:rsidRPr="004D1D56">
              <w:rPr>
                <w:rFonts w:ascii="Times New Roman" w:hAnsi="Times New Roman"/>
                <w:sz w:val="20"/>
                <w:szCs w:val="20"/>
              </w:rPr>
              <w:t>Не позднее  3-х календарных дней с момента получения проекта договора от Заказчика</w:t>
            </w:r>
          </w:p>
        </w:tc>
      </w:tr>
      <w:tr w:rsidR="00B63716" w:rsidRPr="004D1D56" w:rsidTr="00313A4C">
        <w:tc>
          <w:tcPr>
            <w:tcW w:w="502" w:type="pct"/>
            <w:vMerge w:val="restart"/>
          </w:tcPr>
          <w:p w:rsidR="00B63716" w:rsidRPr="004D1D56" w:rsidRDefault="00237998" w:rsidP="004D1D56">
            <w:pPr>
              <w:pStyle w:val="ac"/>
              <w:ind w:left="0"/>
              <w:rPr>
                <w:rFonts w:ascii="Times New Roman" w:hAnsi="Times New Roman"/>
                <w:sz w:val="20"/>
                <w:szCs w:val="20"/>
              </w:rPr>
            </w:pPr>
            <w:r w:rsidRPr="004D1D56">
              <w:rPr>
                <w:rFonts w:ascii="Times New Roman" w:hAnsi="Times New Roman"/>
                <w:sz w:val="20"/>
                <w:szCs w:val="20"/>
              </w:rPr>
              <w:t>26</w:t>
            </w:r>
            <w:r w:rsidR="00B63716" w:rsidRPr="004D1D56">
              <w:rPr>
                <w:rFonts w:ascii="Times New Roman" w:hAnsi="Times New Roman"/>
                <w:sz w:val="20"/>
                <w:szCs w:val="20"/>
              </w:rPr>
              <w:t>.</w:t>
            </w:r>
          </w:p>
        </w:tc>
        <w:tc>
          <w:tcPr>
            <w:tcW w:w="4498" w:type="pct"/>
            <w:gridSpan w:val="4"/>
          </w:tcPr>
          <w:p w:rsidR="00B63716" w:rsidRPr="004D1D56" w:rsidRDefault="00B63716" w:rsidP="004D1D56">
            <w:pPr>
              <w:jc w:val="center"/>
              <w:rPr>
                <w:rFonts w:ascii="Times New Roman" w:hAnsi="Times New Roman"/>
                <w:b/>
                <w:sz w:val="20"/>
                <w:szCs w:val="20"/>
              </w:rPr>
            </w:pPr>
            <w:r w:rsidRPr="004D1D56">
              <w:rPr>
                <w:rFonts w:ascii="Times New Roman" w:hAnsi="Times New Roman"/>
                <w:b/>
                <w:sz w:val="20"/>
                <w:szCs w:val="20"/>
              </w:rPr>
              <w:t>Формы, порядок, дата и время окончания срока предоставления участникам аукциона в электронной форме разъяснений положений документации о закупке</w:t>
            </w:r>
          </w:p>
        </w:tc>
      </w:tr>
      <w:tr w:rsidR="00B63716" w:rsidRPr="004D1D56" w:rsidTr="00313A4C">
        <w:tc>
          <w:tcPr>
            <w:tcW w:w="502" w:type="pct"/>
            <w:vMerge/>
          </w:tcPr>
          <w:p w:rsidR="00B63716" w:rsidRPr="004D1D56" w:rsidRDefault="00B63716" w:rsidP="004D1D56">
            <w:pPr>
              <w:rPr>
                <w:rFonts w:ascii="Times New Roman" w:hAnsi="Times New Roman"/>
                <w:sz w:val="20"/>
                <w:szCs w:val="20"/>
              </w:rPr>
            </w:pPr>
          </w:p>
        </w:tc>
        <w:tc>
          <w:tcPr>
            <w:tcW w:w="4498" w:type="pct"/>
            <w:gridSpan w:val="4"/>
          </w:tcPr>
          <w:p w:rsidR="00B63716" w:rsidRPr="004D1D56" w:rsidRDefault="00B63716" w:rsidP="004D1D56">
            <w:pPr>
              <w:ind w:firstLine="567"/>
              <w:jc w:val="both"/>
              <w:rPr>
                <w:rFonts w:ascii="Times New Roman" w:hAnsi="Times New Roman"/>
                <w:sz w:val="20"/>
                <w:szCs w:val="20"/>
              </w:rPr>
            </w:pPr>
            <w:r w:rsidRPr="004D1D56">
              <w:rPr>
                <w:rFonts w:ascii="Times New Roman" w:hAnsi="Times New Roman"/>
                <w:sz w:val="20"/>
                <w:szCs w:val="20"/>
              </w:rPr>
              <w:t>1.</w:t>
            </w:r>
            <w:r w:rsidRPr="004D1D56">
              <w:rPr>
                <w:rFonts w:ascii="Times New Roman" w:hAnsi="Times New Roman"/>
                <w:sz w:val="20"/>
                <w:szCs w:val="20"/>
              </w:rPr>
              <w:tab/>
              <w:t>Любой участник закупки посредством функционала электронной торговой площадки вправе направить в форме электронного документа Организатору закупки запрос о даче разъяснений положений извещения об осуществлении аукциона в электронной форме и (или) документации об аукционе в электронной форме.</w:t>
            </w:r>
          </w:p>
          <w:p w:rsidR="00B63716" w:rsidRPr="004D1D56" w:rsidRDefault="00B63716" w:rsidP="004D1D56">
            <w:pPr>
              <w:ind w:firstLine="567"/>
              <w:jc w:val="both"/>
              <w:rPr>
                <w:rFonts w:ascii="Times New Roman" w:hAnsi="Times New Roman"/>
                <w:sz w:val="20"/>
                <w:szCs w:val="20"/>
              </w:rPr>
            </w:pPr>
            <w:r w:rsidRPr="004D1D56">
              <w:rPr>
                <w:rFonts w:ascii="Times New Roman" w:hAnsi="Times New Roman"/>
                <w:sz w:val="20"/>
                <w:szCs w:val="20"/>
              </w:rPr>
              <w:t>2.</w:t>
            </w:r>
            <w:r w:rsidRPr="004D1D56">
              <w:rPr>
                <w:rFonts w:ascii="Times New Roman" w:hAnsi="Times New Roman"/>
                <w:sz w:val="20"/>
                <w:szCs w:val="20"/>
              </w:rPr>
              <w:tab/>
              <w:t>В течение трех рабочих дней с даты поступления запроса, указанного в части 1 настоящего пункта, Организатор закупки осуществляет разъяснение положений документации о закупке и размещает их в ЕИС с указанием предмета запроса, но без указания участника такой закупки, от которого поступил указанный запрос. При этом Организатор закупки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rsidR="00B63716" w:rsidRPr="004D1D56" w:rsidRDefault="00B63716" w:rsidP="004D1D56">
            <w:pPr>
              <w:ind w:firstLine="567"/>
              <w:jc w:val="both"/>
              <w:rPr>
                <w:rFonts w:ascii="Times New Roman" w:hAnsi="Times New Roman"/>
                <w:sz w:val="20"/>
                <w:szCs w:val="20"/>
              </w:rPr>
            </w:pPr>
            <w:r w:rsidRPr="004D1D56">
              <w:rPr>
                <w:rFonts w:ascii="Times New Roman" w:hAnsi="Times New Roman"/>
                <w:sz w:val="20"/>
                <w:szCs w:val="20"/>
              </w:rPr>
              <w:t>3.</w:t>
            </w:r>
            <w:r w:rsidRPr="004D1D56">
              <w:rPr>
                <w:rFonts w:ascii="Times New Roman" w:hAnsi="Times New Roman"/>
                <w:sz w:val="20"/>
                <w:szCs w:val="20"/>
              </w:rPr>
              <w:tab/>
              <w:t>Разъяснения положений документации об аукционе в электронной форме не должны изменять предмет закупки и существенные условия проекта договора.</w:t>
            </w:r>
          </w:p>
          <w:p w:rsidR="00B63716" w:rsidRPr="004D1D56" w:rsidRDefault="00B63716" w:rsidP="004D1D56">
            <w:pPr>
              <w:ind w:firstLine="567"/>
              <w:jc w:val="both"/>
              <w:rPr>
                <w:rFonts w:ascii="Times New Roman" w:hAnsi="Times New Roman"/>
                <w:color w:val="FF0000"/>
                <w:sz w:val="20"/>
                <w:szCs w:val="20"/>
              </w:rPr>
            </w:pPr>
          </w:p>
          <w:p w:rsidR="00B63716" w:rsidRPr="004D1D56" w:rsidRDefault="00B63716" w:rsidP="004D1D56">
            <w:pPr>
              <w:ind w:firstLine="567"/>
              <w:jc w:val="both"/>
              <w:rPr>
                <w:rFonts w:ascii="Times New Roman" w:hAnsi="Times New Roman"/>
                <w:color w:val="000000" w:themeColor="text1"/>
                <w:sz w:val="20"/>
                <w:szCs w:val="20"/>
              </w:rPr>
            </w:pPr>
            <w:r w:rsidRPr="004D1D56">
              <w:rPr>
                <w:rFonts w:ascii="Times New Roman" w:hAnsi="Times New Roman"/>
                <w:color w:val="000000" w:themeColor="text1"/>
                <w:sz w:val="20"/>
                <w:szCs w:val="20"/>
              </w:rPr>
              <w:t>Дата начала предоставления участникам закупки разъяснений положений извещения об осуществлении аукциона в электронной форме и (или) документации об аукционе в электронной форме:</w:t>
            </w:r>
            <w:r w:rsidR="0005747E" w:rsidRPr="004D1D56">
              <w:rPr>
                <w:rFonts w:ascii="Times New Roman" w:hAnsi="Times New Roman"/>
                <w:color w:val="000000" w:themeColor="text1"/>
                <w:sz w:val="20"/>
                <w:szCs w:val="20"/>
              </w:rPr>
              <w:t>с даты размещения закупки</w:t>
            </w:r>
            <w:r w:rsidRPr="004D1D56">
              <w:rPr>
                <w:rFonts w:ascii="Times New Roman" w:hAnsi="Times New Roman"/>
                <w:color w:val="000000" w:themeColor="text1"/>
                <w:sz w:val="20"/>
                <w:szCs w:val="20"/>
              </w:rPr>
              <w:t>.</w:t>
            </w:r>
          </w:p>
          <w:p w:rsidR="00B63716" w:rsidRPr="004D1D56" w:rsidRDefault="00B63716" w:rsidP="00E10ECA">
            <w:pPr>
              <w:ind w:firstLine="567"/>
              <w:jc w:val="both"/>
              <w:rPr>
                <w:rFonts w:ascii="Times New Roman" w:hAnsi="Times New Roman"/>
                <w:sz w:val="20"/>
                <w:szCs w:val="20"/>
              </w:rPr>
            </w:pPr>
            <w:r w:rsidRPr="004D1D56">
              <w:rPr>
                <w:rFonts w:ascii="Times New Roman" w:hAnsi="Times New Roman"/>
                <w:color w:val="000000" w:themeColor="text1"/>
                <w:sz w:val="20"/>
                <w:szCs w:val="20"/>
              </w:rPr>
              <w:t xml:space="preserve">Дата и время окончания предоставления участникам закупки разъяснений положений извещения об аукционе в электронной форме и (или) документации об аукционе в электронной форме: </w:t>
            </w:r>
            <w:r w:rsidR="0042616C">
              <w:rPr>
                <w:rFonts w:ascii="Times New Roman" w:hAnsi="Times New Roman"/>
                <w:color w:val="000000" w:themeColor="text1"/>
                <w:sz w:val="20"/>
                <w:szCs w:val="20"/>
              </w:rPr>
              <w:t>08</w:t>
            </w:r>
            <w:r w:rsidRPr="004D1D56">
              <w:rPr>
                <w:rFonts w:ascii="Times New Roman" w:hAnsi="Times New Roman"/>
                <w:color w:val="000000" w:themeColor="text1"/>
                <w:sz w:val="20"/>
                <w:szCs w:val="20"/>
              </w:rPr>
              <w:t xml:space="preserve"> часов </w:t>
            </w:r>
            <w:r w:rsidR="0042616C">
              <w:rPr>
                <w:rFonts w:ascii="Times New Roman" w:hAnsi="Times New Roman"/>
                <w:color w:val="000000" w:themeColor="text1"/>
                <w:sz w:val="20"/>
                <w:szCs w:val="20"/>
              </w:rPr>
              <w:t xml:space="preserve">59 </w:t>
            </w:r>
            <w:r w:rsidRPr="004D1D56">
              <w:rPr>
                <w:rFonts w:ascii="Times New Roman" w:hAnsi="Times New Roman"/>
                <w:color w:val="000000" w:themeColor="text1"/>
                <w:sz w:val="20"/>
                <w:szCs w:val="20"/>
              </w:rPr>
              <w:t>минут (время местное)</w:t>
            </w:r>
            <w:r w:rsidR="00495772">
              <w:rPr>
                <w:rFonts w:ascii="Times New Roman" w:hAnsi="Times New Roman"/>
                <w:color w:val="000000" w:themeColor="text1"/>
                <w:sz w:val="20"/>
                <w:szCs w:val="20"/>
              </w:rPr>
              <w:t xml:space="preserve"> </w:t>
            </w:r>
            <w:r w:rsidR="00E10ECA" w:rsidRPr="00E10ECA">
              <w:rPr>
                <w:rFonts w:ascii="Times New Roman" w:hAnsi="Times New Roman"/>
                <w:color w:val="000000" w:themeColor="text1"/>
                <w:sz w:val="20"/>
                <w:szCs w:val="20"/>
                <w:highlight w:val="yellow"/>
              </w:rPr>
              <w:t>18</w:t>
            </w:r>
            <w:r w:rsidR="00BB5F12" w:rsidRPr="00313A4C">
              <w:rPr>
                <w:rFonts w:ascii="Times New Roman" w:hAnsi="Times New Roman"/>
                <w:color w:val="000000" w:themeColor="text1"/>
                <w:sz w:val="20"/>
                <w:szCs w:val="20"/>
                <w:highlight w:val="yellow"/>
              </w:rPr>
              <w:t>.</w:t>
            </w:r>
            <w:r w:rsidR="00BB5F12">
              <w:rPr>
                <w:rFonts w:ascii="Times New Roman" w:hAnsi="Times New Roman"/>
                <w:color w:val="000000" w:themeColor="text1"/>
                <w:sz w:val="20"/>
                <w:szCs w:val="20"/>
                <w:highlight w:val="yellow"/>
              </w:rPr>
              <w:t>0</w:t>
            </w:r>
            <w:r w:rsidR="005E0F94">
              <w:rPr>
                <w:rFonts w:ascii="Times New Roman" w:hAnsi="Times New Roman"/>
                <w:color w:val="000000" w:themeColor="text1"/>
                <w:sz w:val="20"/>
                <w:szCs w:val="20"/>
                <w:highlight w:val="yellow"/>
              </w:rPr>
              <w:t>2</w:t>
            </w:r>
            <w:r w:rsidR="00BB5F12">
              <w:rPr>
                <w:rFonts w:ascii="Times New Roman" w:hAnsi="Times New Roman"/>
                <w:color w:val="000000" w:themeColor="text1"/>
                <w:sz w:val="20"/>
                <w:szCs w:val="20"/>
                <w:highlight w:val="yellow"/>
              </w:rPr>
              <w:t>.2025</w:t>
            </w:r>
            <w:r w:rsidRPr="004D1D56">
              <w:rPr>
                <w:rFonts w:ascii="Times New Roman" w:hAnsi="Times New Roman"/>
                <w:color w:val="000000" w:themeColor="text1"/>
                <w:sz w:val="20"/>
                <w:szCs w:val="20"/>
                <w:highlight w:val="yellow"/>
              </w:rPr>
              <w:t xml:space="preserve"> года</w:t>
            </w:r>
            <w:r w:rsidRPr="004D1D56">
              <w:rPr>
                <w:rFonts w:ascii="Times New Roman" w:hAnsi="Times New Roman"/>
                <w:color w:val="000000" w:themeColor="text1"/>
                <w:sz w:val="20"/>
                <w:szCs w:val="20"/>
              </w:rPr>
              <w:t>.</w:t>
            </w:r>
          </w:p>
        </w:tc>
      </w:tr>
    </w:tbl>
    <w:p w:rsidR="00042AB3" w:rsidRDefault="00042AB3" w:rsidP="004D1D56">
      <w:pPr>
        <w:spacing w:after="0" w:line="240" w:lineRule="auto"/>
        <w:jc w:val="right"/>
        <w:rPr>
          <w:rFonts w:ascii="Times New Roman" w:hAnsi="Times New Roman"/>
          <w:sz w:val="20"/>
          <w:szCs w:val="20"/>
        </w:rPr>
      </w:pPr>
    </w:p>
    <w:p w:rsidR="003C7ACB" w:rsidRPr="004D1D56" w:rsidRDefault="003C7ACB" w:rsidP="004D1D56">
      <w:pPr>
        <w:spacing w:after="0" w:line="240" w:lineRule="auto"/>
        <w:jc w:val="right"/>
        <w:rPr>
          <w:rFonts w:ascii="Times New Roman" w:hAnsi="Times New Roman"/>
          <w:sz w:val="20"/>
          <w:szCs w:val="20"/>
        </w:rPr>
      </w:pPr>
      <w:r w:rsidRPr="004D1D56">
        <w:rPr>
          <w:rFonts w:ascii="Times New Roman" w:hAnsi="Times New Roman"/>
          <w:sz w:val="20"/>
          <w:szCs w:val="20"/>
        </w:rPr>
        <w:t>Приложение №1</w:t>
      </w:r>
    </w:p>
    <w:p w:rsidR="005F68B2" w:rsidRPr="004D1D56" w:rsidRDefault="005F68B2" w:rsidP="004D1D56">
      <w:pPr>
        <w:spacing w:after="0" w:line="240" w:lineRule="auto"/>
        <w:jc w:val="right"/>
        <w:rPr>
          <w:rFonts w:ascii="Times New Roman" w:hAnsi="Times New Roman"/>
          <w:sz w:val="20"/>
          <w:szCs w:val="20"/>
        </w:rPr>
      </w:pPr>
      <w:r w:rsidRPr="004D1D56">
        <w:rPr>
          <w:rFonts w:ascii="Times New Roman" w:hAnsi="Times New Roman"/>
          <w:sz w:val="20"/>
          <w:szCs w:val="20"/>
        </w:rPr>
        <w:t>к документации аукциона в электронной форме</w:t>
      </w:r>
    </w:p>
    <w:p w:rsidR="005F68B2" w:rsidRPr="004D1D56" w:rsidRDefault="005F68B2" w:rsidP="004D1D56">
      <w:pPr>
        <w:spacing w:after="0" w:line="240" w:lineRule="auto"/>
        <w:rPr>
          <w:rFonts w:ascii="Times New Roman" w:hAnsi="Times New Roman"/>
          <w:sz w:val="20"/>
          <w:szCs w:val="20"/>
        </w:rPr>
      </w:pPr>
    </w:p>
    <w:p w:rsidR="003D0D5C" w:rsidRPr="0080496E" w:rsidRDefault="003D0D5C" w:rsidP="003D0D5C">
      <w:pPr>
        <w:pStyle w:val="ConsPlusNormal"/>
        <w:widowControl/>
        <w:tabs>
          <w:tab w:val="left" w:pos="360"/>
        </w:tabs>
        <w:spacing w:line="276" w:lineRule="auto"/>
        <w:ind w:firstLine="0"/>
        <w:jc w:val="center"/>
        <w:rPr>
          <w:rFonts w:ascii="Times New Roman" w:hAnsi="Times New Roman" w:cs="Times New Roman"/>
          <w:lang w:eastAsia="en-US"/>
        </w:rPr>
      </w:pPr>
      <w:r w:rsidRPr="0080496E">
        <w:rPr>
          <w:rFonts w:ascii="Times New Roman" w:hAnsi="Times New Roman" w:cs="Times New Roman"/>
          <w:lang w:eastAsia="en-US"/>
        </w:rPr>
        <w:t>Техническое задание</w:t>
      </w:r>
    </w:p>
    <w:p w:rsidR="003D0D5C" w:rsidRPr="0080496E" w:rsidRDefault="003D0D5C" w:rsidP="00042AB3">
      <w:pPr>
        <w:pStyle w:val="ConsPlusNormal"/>
        <w:widowControl/>
        <w:tabs>
          <w:tab w:val="left" w:pos="360"/>
        </w:tabs>
        <w:spacing w:line="276" w:lineRule="auto"/>
        <w:ind w:firstLine="0"/>
        <w:rPr>
          <w:rFonts w:ascii="Times New Roman" w:hAnsi="Times New Roman" w:cs="Times New Roman"/>
          <w:lang w:eastAsia="en-US"/>
        </w:rPr>
      </w:pPr>
    </w:p>
    <w:p w:rsidR="00FB2386" w:rsidRPr="00291D24" w:rsidRDefault="00FB2386" w:rsidP="00227DFB">
      <w:pPr>
        <w:pStyle w:val="ConsPlusNormal"/>
        <w:widowControl/>
        <w:ind w:firstLine="0"/>
        <w:jc w:val="both"/>
        <w:rPr>
          <w:rFonts w:ascii="Times New Roman" w:hAnsi="Times New Roman"/>
          <w:bCs/>
          <w:szCs w:val="18"/>
        </w:rPr>
      </w:pPr>
    </w:p>
    <w:p w:rsidR="00E87CB6" w:rsidRDefault="00313A4C" w:rsidP="00313A4C">
      <w:pPr>
        <w:spacing w:after="0" w:line="240" w:lineRule="auto"/>
        <w:jc w:val="center"/>
        <w:rPr>
          <w:rFonts w:ascii="Times New Roman" w:hAnsi="Times New Roman"/>
          <w:sz w:val="20"/>
          <w:szCs w:val="20"/>
        </w:rPr>
      </w:pPr>
      <w:r>
        <w:rPr>
          <w:rFonts w:ascii="Times New Roman" w:hAnsi="Times New Roman"/>
          <w:sz w:val="20"/>
          <w:szCs w:val="20"/>
        </w:rPr>
        <w:t>Приложено отдельным файлом</w:t>
      </w:r>
    </w:p>
    <w:p w:rsidR="00E87CB6" w:rsidRDefault="00E87CB6" w:rsidP="004D1D56">
      <w:pPr>
        <w:spacing w:after="0" w:line="240" w:lineRule="auto"/>
        <w:jc w:val="right"/>
        <w:rPr>
          <w:rFonts w:ascii="Times New Roman" w:hAnsi="Times New Roman"/>
          <w:sz w:val="20"/>
          <w:szCs w:val="20"/>
        </w:rPr>
      </w:pPr>
    </w:p>
    <w:p w:rsidR="0005747E" w:rsidRPr="004D1D56" w:rsidRDefault="0005747E" w:rsidP="004D1D56">
      <w:pPr>
        <w:spacing w:after="0" w:line="240" w:lineRule="auto"/>
        <w:rPr>
          <w:rFonts w:ascii="Times New Roman" w:hAnsi="Times New Roman"/>
          <w:sz w:val="20"/>
          <w:szCs w:val="20"/>
        </w:rPr>
      </w:pPr>
    </w:p>
    <w:sectPr w:rsidR="0005747E" w:rsidRPr="004D1D56" w:rsidSect="00A45D5C">
      <w:footerReference w:type="default" r:id="rId14"/>
      <w:footnotePr>
        <w:pos w:val="beneathText"/>
      </w:footnotePr>
      <w:pgSz w:w="11905" w:h="16837"/>
      <w:pgMar w:top="851" w:right="567"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0C55" w:rsidRDefault="00EB0C55" w:rsidP="005D575D">
      <w:pPr>
        <w:spacing w:after="0" w:line="240" w:lineRule="auto"/>
      </w:pPr>
      <w:r>
        <w:separator/>
      </w:r>
    </w:p>
  </w:endnote>
  <w:endnote w:type="continuationSeparator" w:id="1">
    <w:p w:rsidR="00EB0C55" w:rsidRDefault="00EB0C55" w:rsidP="005D5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41DD" w:rsidRDefault="00CF41DD" w:rsidP="00FE5DA6">
    <w:pPr>
      <w:pStyle w:val="aa"/>
      <w:tabs>
        <w:tab w:val="left" w:pos="915"/>
      </w:tabs>
    </w:pPr>
    <w:r>
      <w:tab/>
    </w:r>
    <w:r>
      <w:tab/>
    </w:r>
  </w:p>
  <w:p w:rsidR="00CF41DD" w:rsidRDefault="00CF41D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0C55" w:rsidRDefault="00EB0C55" w:rsidP="005D575D">
      <w:pPr>
        <w:spacing w:after="0" w:line="240" w:lineRule="auto"/>
      </w:pPr>
      <w:r>
        <w:separator/>
      </w:r>
    </w:p>
  </w:footnote>
  <w:footnote w:type="continuationSeparator" w:id="1">
    <w:p w:rsidR="00EB0C55" w:rsidRDefault="00EB0C55" w:rsidP="005D57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FFB2DB50"/>
    <w:lvl w:ilvl="0">
      <w:start w:val="1"/>
      <w:numFmt w:val="decimal"/>
      <w:pStyle w:val="a"/>
      <w:lvlText w:val="%1."/>
      <w:lvlJc w:val="left"/>
      <w:pPr>
        <w:tabs>
          <w:tab w:val="num" w:pos="360"/>
        </w:tabs>
        <w:ind w:left="360" w:hanging="360"/>
      </w:pPr>
    </w:lvl>
  </w:abstractNum>
  <w:abstractNum w:abstractNumId="1">
    <w:nsid w:val="024305F9"/>
    <w:multiLevelType w:val="hybridMultilevel"/>
    <w:tmpl w:val="B3A43B2E"/>
    <w:lvl w:ilvl="0" w:tplc="04190011">
      <w:start w:val="1"/>
      <w:numFmt w:val="decimal"/>
      <w:lvlText w:val="%1)"/>
      <w:lvlJc w:val="left"/>
      <w:pPr>
        <w:ind w:left="1417" w:hanging="283"/>
      </w:pPr>
      <w:rPr>
        <w:rFonts w:hint="default"/>
      </w:rPr>
    </w:lvl>
    <w:lvl w:ilvl="1" w:tplc="04190019">
      <w:start w:val="1"/>
      <w:numFmt w:val="lowerLetter"/>
      <w:lvlText w:val="%2."/>
      <w:lvlJc w:val="left"/>
      <w:pPr>
        <w:ind w:left="3198" w:hanging="360"/>
      </w:pPr>
    </w:lvl>
    <w:lvl w:ilvl="2" w:tplc="0419001B">
      <w:start w:val="1"/>
      <w:numFmt w:val="lowerRoman"/>
      <w:lvlText w:val="%3."/>
      <w:lvlJc w:val="right"/>
      <w:pPr>
        <w:ind w:left="3918" w:hanging="180"/>
      </w:pPr>
    </w:lvl>
    <w:lvl w:ilvl="3" w:tplc="0419000F">
      <w:start w:val="1"/>
      <w:numFmt w:val="decimal"/>
      <w:lvlText w:val="%4."/>
      <w:lvlJc w:val="left"/>
      <w:pPr>
        <w:ind w:left="4638" w:hanging="360"/>
      </w:pPr>
    </w:lvl>
    <w:lvl w:ilvl="4" w:tplc="04190019">
      <w:start w:val="1"/>
      <w:numFmt w:val="lowerLetter"/>
      <w:lvlText w:val="%5."/>
      <w:lvlJc w:val="left"/>
      <w:pPr>
        <w:ind w:left="5358" w:hanging="360"/>
      </w:pPr>
    </w:lvl>
    <w:lvl w:ilvl="5" w:tplc="0419001B">
      <w:start w:val="1"/>
      <w:numFmt w:val="lowerRoman"/>
      <w:lvlText w:val="%6."/>
      <w:lvlJc w:val="right"/>
      <w:pPr>
        <w:ind w:left="6078" w:hanging="180"/>
      </w:pPr>
    </w:lvl>
    <w:lvl w:ilvl="6" w:tplc="0419000F">
      <w:start w:val="1"/>
      <w:numFmt w:val="decimal"/>
      <w:lvlText w:val="%7."/>
      <w:lvlJc w:val="left"/>
      <w:pPr>
        <w:ind w:left="6798" w:hanging="360"/>
      </w:pPr>
    </w:lvl>
    <w:lvl w:ilvl="7" w:tplc="04190019">
      <w:start w:val="1"/>
      <w:numFmt w:val="lowerLetter"/>
      <w:lvlText w:val="%8."/>
      <w:lvlJc w:val="left"/>
      <w:pPr>
        <w:ind w:left="7518" w:hanging="360"/>
      </w:pPr>
    </w:lvl>
    <w:lvl w:ilvl="8" w:tplc="0419001B">
      <w:start w:val="1"/>
      <w:numFmt w:val="lowerRoman"/>
      <w:lvlText w:val="%9."/>
      <w:lvlJc w:val="right"/>
      <w:pPr>
        <w:ind w:left="8238" w:hanging="180"/>
      </w:pPr>
    </w:lvl>
  </w:abstractNum>
  <w:abstractNum w:abstractNumId="2">
    <w:nsid w:val="04F4313B"/>
    <w:multiLevelType w:val="hybridMultilevel"/>
    <w:tmpl w:val="B9F473F2"/>
    <w:lvl w:ilvl="0" w:tplc="04190011">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
    <w:nsid w:val="064416A8"/>
    <w:multiLevelType w:val="multilevel"/>
    <w:tmpl w:val="DA34C05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nsid w:val="07975DA9"/>
    <w:multiLevelType w:val="multilevel"/>
    <w:tmpl w:val="37089A02"/>
    <w:lvl w:ilvl="0">
      <w:start w:val="1"/>
      <w:numFmt w:val="decimal"/>
      <w:lvlText w:val="%1."/>
      <w:lvlJc w:val="left"/>
      <w:pPr>
        <w:tabs>
          <w:tab w:val="num" w:pos="4980"/>
        </w:tabs>
        <w:ind w:left="4980" w:hanging="1020"/>
      </w:pPr>
    </w:lvl>
    <w:lvl w:ilvl="1">
      <w:start w:val="1"/>
      <w:numFmt w:val="decimal"/>
      <w:lvlText w:val="5.%2."/>
      <w:lvlJc w:val="left"/>
      <w:pPr>
        <w:tabs>
          <w:tab w:val="num" w:pos="1588"/>
        </w:tabs>
        <w:ind w:left="1588" w:hanging="1020"/>
      </w:pPr>
      <w:rPr>
        <w:b w:val="0"/>
        <w:color w:val="000000" w:themeColor="text1"/>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5">
    <w:nsid w:val="081428D3"/>
    <w:multiLevelType w:val="multilevel"/>
    <w:tmpl w:val="BC6ABD4A"/>
    <w:lvl w:ilvl="0">
      <w:start w:val="8"/>
      <w:numFmt w:val="decimal"/>
      <w:lvlText w:val="%1."/>
      <w:lvlJc w:val="left"/>
      <w:pPr>
        <w:ind w:left="360" w:hanging="360"/>
      </w:pPr>
      <w:rPr>
        <w:rFonts w:hint="default"/>
      </w:rPr>
    </w:lvl>
    <w:lvl w:ilvl="1">
      <w:start w:val="8"/>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0B2B307C"/>
    <w:multiLevelType w:val="hybridMultilevel"/>
    <w:tmpl w:val="6F1CDFE4"/>
    <w:lvl w:ilvl="0" w:tplc="2E90CC08">
      <w:start w:val="1"/>
      <w:numFmt w:val="decimal"/>
      <w:lvlText w:val="%1."/>
      <w:lvlJc w:val="left"/>
      <w:pPr>
        <w:ind w:left="360"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0D5B1869"/>
    <w:multiLevelType w:val="multilevel"/>
    <w:tmpl w:val="5394C8B6"/>
    <w:lvl w:ilvl="0">
      <w:start w:val="4"/>
      <w:numFmt w:val="decimal"/>
      <w:lvlText w:val="%1."/>
      <w:lvlJc w:val="left"/>
      <w:pPr>
        <w:tabs>
          <w:tab w:val="num" w:pos="0"/>
        </w:tabs>
        <w:ind w:left="480" w:hanging="480"/>
      </w:pPr>
    </w:lvl>
    <w:lvl w:ilvl="1">
      <w:start w:val="10"/>
      <w:numFmt w:val="decimal"/>
      <w:lvlText w:val="%1.%2."/>
      <w:lvlJc w:val="left"/>
      <w:pPr>
        <w:tabs>
          <w:tab w:val="num" w:pos="0"/>
        </w:tabs>
        <w:ind w:left="1266" w:hanging="480"/>
      </w:pPr>
    </w:lvl>
    <w:lvl w:ilvl="2">
      <w:start w:val="1"/>
      <w:numFmt w:val="decimalZero"/>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8">
    <w:nsid w:val="101105AD"/>
    <w:multiLevelType w:val="hybridMultilevel"/>
    <w:tmpl w:val="D5EC447C"/>
    <w:lvl w:ilvl="0" w:tplc="5F302160">
      <w:start w:val="6"/>
      <w:numFmt w:val="decimal"/>
      <w:lvlText w:val="%1)"/>
      <w:lvlJc w:val="left"/>
      <w:pPr>
        <w:ind w:left="1429" w:hanging="360"/>
      </w:pPr>
      <w:rPr>
        <w:rFonts w:hint="default"/>
        <w:sz w:val="26"/>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93A741E"/>
    <w:multiLevelType w:val="multilevel"/>
    <w:tmpl w:val="DD5A6BB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0">
    <w:nsid w:val="1A031745"/>
    <w:multiLevelType w:val="multilevel"/>
    <w:tmpl w:val="E1D2AF38"/>
    <w:lvl w:ilvl="0">
      <w:start w:val="7"/>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1">
    <w:nsid w:val="1E71145C"/>
    <w:multiLevelType w:val="multilevel"/>
    <w:tmpl w:val="8F0ADA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2">
    <w:nsid w:val="206C0576"/>
    <w:multiLevelType w:val="multilevel"/>
    <w:tmpl w:val="4C666666"/>
    <w:lvl w:ilvl="0">
      <w:start w:val="8"/>
      <w:numFmt w:val="decimal"/>
      <w:lvlText w:val="%1."/>
      <w:lvlJc w:val="left"/>
      <w:pPr>
        <w:tabs>
          <w:tab w:val="num" w:pos="0"/>
        </w:tabs>
        <w:ind w:left="360" w:hanging="360"/>
      </w:pPr>
    </w:lvl>
    <w:lvl w:ilvl="1">
      <w:start w:val="8"/>
      <w:numFmt w:val="decimal"/>
      <w:lvlText w:val="%1.%2."/>
      <w:lvlJc w:val="left"/>
      <w:pPr>
        <w:tabs>
          <w:tab w:val="num" w:pos="0"/>
        </w:tabs>
        <w:ind w:left="786"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13">
    <w:nsid w:val="23C74154"/>
    <w:multiLevelType w:val="multilevel"/>
    <w:tmpl w:val="CF00DAB2"/>
    <w:lvl w:ilvl="0">
      <w:start w:val="1"/>
      <w:numFmt w:val="decimal"/>
      <w:lvlText w:val="%1."/>
      <w:lvlJc w:val="left"/>
      <w:pPr>
        <w:tabs>
          <w:tab w:val="num" w:pos="4980"/>
        </w:tabs>
        <w:ind w:left="4980" w:hanging="1020"/>
      </w:pPr>
    </w:lvl>
    <w:lvl w:ilvl="1">
      <w:start w:val="1"/>
      <w:numFmt w:val="decimal"/>
      <w:lvlText w:val="5.%2."/>
      <w:lvlJc w:val="left"/>
      <w:pPr>
        <w:tabs>
          <w:tab w:val="num" w:pos="1588"/>
        </w:tabs>
        <w:ind w:left="1588" w:hanging="1020"/>
      </w:pPr>
      <w:rPr>
        <w:b w:val="0"/>
        <w:color w:val="000000" w:themeColor="text1"/>
      </w:r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14">
    <w:nsid w:val="29F54E34"/>
    <w:multiLevelType w:val="multilevel"/>
    <w:tmpl w:val="C4A8E21C"/>
    <w:lvl w:ilvl="0">
      <w:start w:val="3"/>
      <w:numFmt w:val="decimal"/>
      <w:lvlText w:val="%1."/>
      <w:lvlJc w:val="left"/>
      <w:pPr>
        <w:tabs>
          <w:tab w:val="num" w:pos="0"/>
        </w:tabs>
        <w:ind w:left="360" w:hanging="360"/>
      </w:pPr>
    </w:lvl>
    <w:lvl w:ilvl="1">
      <w:start w:val="1"/>
      <w:numFmt w:val="decimal"/>
      <w:lvlText w:val="%1.%2."/>
      <w:lvlJc w:val="left"/>
      <w:pPr>
        <w:tabs>
          <w:tab w:val="num" w:pos="0"/>
        </w:tabs>
        <w:ind w:left="1295" w:hanging="360"/>
      </w:pPr>
    </w:lvl>
    <w:lvl w:ilvl="2">
      <w:start w:val="1"/>
      <w:numFmt w:val="decimal"/>
      <w:lvlText w:val="%1.%2.%3."/>
      <w:lvlJc w:val="left"/>
      <w:pPr>
        <w:tabs>
          <w:tab w:val="num" w:pos="0"/>
        </w:tabs>
        <w:ind w:left="1146" w:hanging="720"/>
      </w:pPr>
      <w:rPr>
        <w:i w:val="0"/>
        <w:color w:val="auto"/>
      </w:rPr>
    </w:lvl>
    <w:lvl w:ilvl="3">
      <w:start w:val="1"/>
      <w:numFmt w:val="decimal"/>
      <w:lvlText w:val="%1.%2.%3.%4."/>
      <w:lvlJc w:val="left"/>
      <w:pPr>
        <w:tabs>
          <w:tab w:val="num" w:pos="0"/>
        </w:tabs>
        <w:ind w:left="3525" w:hanging="720"/>
      </w:pPr>
    </w:lvl>
    <w:lvl w:ilvl="4">
      <w:start w:val="1"/>
      <w:numFmt w:val="decimal"/>
      <w:lvlText w:val="%1.%2.%3.%4.%5."/>
      <w:lvlJc w:val="left"/>
      <w:pPr>
        <w:tabs>
          <w:tab w:val="num" w:pos="0"/>
        </w:tabs>
        <w:ind w:left="4820" w:hanging="1080"/>
      </w:pPr>
    </w:lvl>
    <w:lvl w:ilvl="5">
      <w:start w:val="1"/>
      <w:numFmt w:val="decimal"/>
      <w:lvlText w:val="%1.%2.%3.%4.%5.%6."/>
      <w:lvlJc w:val="left"/>
      <w:pPr>
        <w:tabs>
          <w:tab w:val="num" w:pos="0"/>
        </w:tabs>
        <w:ind w:left="5755" w:hanging="1080"/>
      </w:pPr>
    </w:lvl>
    <w:lvl w:ilvl="6">
      <w:start w:val="1"/>
      <w:numFmt w:val="decimal"/>
      <w:lvlText w:val="%1.%2.%3.%4.%5.%6.%7."/>
      <w:lvlJc w:val="left"/>
      <w:pPr>
        <w:tabs>
          <w:tab w:val="num" w:pos="0"/>
        </w:tabs>
        <w:ind w:left="7050" w:hanging="1440"/>
      </w:pPr>
    </w:lvl>
    <w:lvl w:ilvl="7">
      <w:start w:val="1"/>
      <w:numFmt w:val="decimal"/>
      <w:lvlText w:val="%1.%2.%3.%4.%5.%6.%7.%8."/>
      <w:lvlJc w:val="left"/>
      <w:pPr>
        <w:tabs>
          <w:tab w:val="num" w:pos="0"/>
        </w:tabs>
        <w:ind w:left="7985" w:hanging="1440"/>
      </w:pPr>
    </w:lvl>
    <w:lvl w:ilvl="8">
      <w:start w:val="1"/>
      <w:numFmt w:val="decimal"/>
      <w:lvlText w:val="%1.%2.%3.%4.%5.%6.%7.%8.%9."/>
      <w:lvlJc w:val="left"/>
      <w:pPr>
        <w:tabs>
          <w:tab w:val="num" w:pos="0"/>
        </w:tabs>
        <w:ind w:left="9280" w:hanging="1800"/>
      </w:pPr>
    </w:lvl>
  </w:abstractNum>
  <w:abstractNum w:abstractNumId="15">
    <w:nsid w:val="35FC39F1"/>
    <w:multiLevelType w:val="multilevel"/>
    <w:tmpl w:val="49EE8C64"/>
    <w:lvl w:ilvl="0">
      <w:start w:val="1"/>
      <w:numFmt w:val="decimal"/>
      <w:pStyle w:val="a0"/>
      <w:lvlText w:val="%1."/>
      <w:lvlJc w:val="left"/>
      <w:pPr>
        <w:ind w:left="1069" w:hanging="360"/>
      </w:pPr>
      <w:rPr>
        <w:rFonts w:hint="default"/>
      </w:rPr>
    </w:lvl>
    <w:lvl w:ilvl="1">
      <w:start w:val="1"/>
      <w:numFmt w:val="decimal"/>
      <w:lvlText w:val="2.%2"/>
      <w:lvlJc w:val="left"/>
      <w:pPr>
        <w:ind w:left="1429" w:hanging="360"/>
      </w:pPr>
      <w:rPr>
        <w:rFonts w:hint="default"/>
      </w:rPr>
    </w:lvl>
    <w:lvl w:ilvl="2">
      <w:start w:val="1"/>
      <w:numFmt w:val="decimal"/>
      <w:pStyle w:val="3"/>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6">
    <w:nsid w:val="377011AC"/>
    <w:multiLevelType w:val="hybridMultilevel"/>
    <w:tmpl w:val="C756A03C"/>
    <w:lvl w:ilvl="0" w:tplc="C8F05866">
      <w:start w:val="1"/>
      <w:numFmt w:val="decimal"/>
      <w:lvlText w:val="%1)"/>
      <w:lvlJc w:val="left"/>
      <w:pPr>
        <w:ind w:left="870" w:hanging="360"/>
      </w:pPr>
      <w:rPr>
        <w:rFonts w:hint="default"/>
      </w:rPr>
    </w:lvl>
    <w:lvl w:ilvl="1" w:tplc="04190019">
      <w:start w:val="1"/>
      <w:numFmt w:val="lowerLetter"/>
      <w:lvlText w:val="%2."/>
      <w:lvlJc w:val="left"/>
      <w:pPr>
        <w:ind w:left="1590" w:hanging="360"/>
      </w:pPr>
    </w:lvl>
    <w:lvl w:ilvl="2" w:tplc="0419001B">
      <w:start w:val="1"/>
      <w:numFmt w:val="lowerRoman"/>
      <w:lvlText w:val="%3."/>
      <w:lvlJc w:val="right"/>
      <w:pPr>
        <w:ind w:left="2310" w:hanging="180"/>
      </w:pPr>
    </w:lvl>
    <w:lvl w:ilvl="3" w:tplc="0419000F">
      <w:start w:val="1"/>
      <w:numFmt w:val="decimal"/>
      <w:lvlText w:val="%4."/>
      <w:lvlJc w:val="left"/>
      <w:pPr>
        <w:ind w:left="3030" w:hanging="360"/>
      </w:pPr>
    </w:lvl>
    <w:lvl w:ilvl="4" w:tplc="04190019">
      <w:start w:val="1"/>
      <w:numFmt w:val="lowerLetter"/>
      <w:lvlText w:val="%5."/>
      <w:lvlJc w:val="left"/>
      <w:pPr>
        <w:ind w:left="3750" w:hanging="360"/>
      </w:pPr>
    </w:lvl>
    <w:lvl w:ilvl="5" w:tplc="0419001B">
      <w:start w:val="1"/>
      <w:numFmt w:val="lowerRoman"/>
      <w:lvlText w:val="%6."/>
      <w:lvlJc w:val="right"/>
      <w:pPr>
        <w:ind w:left="4470" w:hanging="180"/>
      </w:pPr>
    </w:lvl>
    <w:lvl w:ilvl="6" w:tplc="0419000F">
      <w:start w:val="1"/>
      <w:numFmt w:val="decimal"/>
      <w:lvlText w:val="%7."/>
      <w:lvlJc w:val="left"/>
      <w:pPr>
        <w:ind w:left="5190" w:hanging="360"/>
      </w:pPr>
    </w:lvl>
    <w:lvl w:ilvl="7" w:tplc="04190019">
      <w:start w:val="1"/>
      <w:numFmt w:val="lowerLetter"/>
      <w:lvlText w:val="%8."/>
      <w:lvlJc w:val="left"/>
      <w:pPr>
        <w:ind w:left="5910" w:hanging="360"/>
      </w:pPr>
    </w:lvl>
    <w:lvl w:ilvl="8" w:tplc="0419001B">
      <w:start w:val="1"/>
      <w:numFmt w:val="lowerRoman"/>
      <w:lvlText w:val="%9."/>
      <w:lvlJc w:val="right"/>
      <w:pPr>
        <w:ind w:left="6630" w:hanging="180"/>
      </w:pPr>
    </w:lvl>
  </w:abstractNum>
  <w:abstractNum w:abstractNumId="17">
    <w:nsid w:val="38973C38"/>
    <w:multiLevelType w:val="multilevel"/>
    <w:tmpl w:val="BFE0A0C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AC72039"/>
    <w:multiLevelType w:val="multilevel"/>
    <w:tmpl w:val="EC0052EC"/>
    <w:lvl w:ilvl="0">
      <w:start w:val="3"/>
      <w:numFmt w:val="decimal"/>
      <w:lvlText w:val="%1."/>
      <w:lvlJc w:val="left"/>
      <w:pPr>
        <w:ind w:left="360" w:hanging="360"/>
      </w:pPr>
      <w:rPr>
        <w:rFonts w:hint="default"/>
      </w:rPr>
    </w:lvl>
    <w:lvl w:ilvl="1">
      <w:start w:val="1"/>
      <w:numFmt w:val="decimal"/>
      <w:lvlText w:val="%1.%2."/>
      <w:lvlJc w:val="left"/>
      <w:pPr>
        <w:ind w:left="1295" w:hanging="360"/>
      </w:pPr>
      <w:rPr>
        <w:rFonts w:hint="default"/>
      </w:rPr>
    </w:lvl>
    <w:lvl w:ilvl="2">
      <w:start w:val="1"/>
      <w:numFmt w:val="decimal"/>
      <w:lvlText w:val="%1.%2.%3."/>
      <w:lvlJc w:val="left"/>
      <w:pPr>
        <w:ind w:left="1146" w:hanging="720"/>
      </w:pPr>
      <w:rPr>
        <w:rFonts w:hint="default"/>
        <w:i w:val="0"/>
        <w:color w:val="auto"/>
      </w:rPr>
    </w:lvl>
    <w:lvl w:ilvl="3">
      <w:start w:val="1"/>
      <w:numFmt w:val="decimal"/>
      <w:lvlText w:val="%1.%2.%3.%4."/>
      <w:lvlJc w:val="left"/>
      <w:pPr>
        <w:ind w:left="3525" w:hanging="720"/>
      </w:pPr>
      <w:rPr>
        <w:rFonts w:hint="default"/>
      </w:rPr>
    </w:lvl>
    <w:lvl w:ilvl="4">
      <w:start w:val="1"/>
      <w:numFmt w:val="decimal"/>
      <w:lvlText w:val="%1.%2.%3.%4.%5."/>
      <w:lvlJc w:val="left"/>
      <w:pPr>
        <w:ind w:left="4820" w:hanging="1080"/>
      </w:pPr>
      <w:rPr>
        <w:rFonts w:hint="default"/>
      </w:rPr>
    </w:lvl>
    <w:lvl w:ilvl="5">
      <w:start w:val="1"/>
      <w:numFmt w:val="decimal"/>
      <w:lvlText w:val="%1.%2.%3.%4.%5.%6."/>
      <w:lvlJc w:val="left"/>
      <w:pPr>
        <w:ind w:left="5755" w:hanging="1080"/>
      </w:pPr>
      <w:rPr>
        <w:rFonts w:hint="default"/>
      </w:rPr>
    </w:lvl>
    <w:lvl w:ilvl="6">
      <w:start w:val="1"/>
      <w:numFmt w:val="decimal"/>
      <w:lvlText w:val="%1.%2.%3.%4.%5.%6.%7."/>
      <w:lvlJc w:val="left"/>
      <w:pPr>
        <w:ind w:left="7050" w:hanging="1440"/>
      </w:pPr>
      <w:rPr>
        <w:rFonts w:hint="default"/>
      </w:rPr>
    </w:lvl>
    <w:lvl w:ilvl="7">
      <w:start w:val="1"/>
      <w:numFmt w:val="decimal"/>
      <w:lvlText w:val="%1.%2.%3.%4.%5.%6.%7.%8."/>
      <w:lvlJc w:val="left"/>
      <w:pPr>
        <w:ind w:left="7985" w:hanging="1440"/>
      </w:pPr>
      <w:rPr>
        <w:rFonts w:hint="default"/>
      </w:rPr>
    </w:lvl>
    <w:lvl w:ilvl="8">
      <w:start w:val="1"/>
      <w:numFmt w:val="decimal"/>
      <w:lvlText w:val="%1.%2.%3.%4.%5.%6.%7.%8.%9."/>
      <w:lvlJc w:val="left"/>
      <w:pPr>
        <w:ind w:left="9280" w:hanging="1800"/>
      </w:pPr>
      <w:rPr>
        <w:rFonts w:hint="default"/>
      </w:rPr>
    </w:lvl>
  </w:abstractNum>
  <w:abstractNum w:abstractNumId="19">
    <w:nsid w:val="3F4D1E2D"/>
    <w:multiLevelType w:val="multilevel"/>
    <w:tmpl w:val="AB649D64"/>
    <w:lvl w:ilvl="0">
      <w:start w:val="4"/>
      <w:numFmt w:val="decimal"/>
      <w:lvlText w:val="%1."/>
      <w:lvlJc w:val="left"/>
      <w:pPr>
        <w:tabs>
          <w:tab w:val="num" w:pos="0"/>
        </w:tabs>
        <w:ind w:left="360" w:hanging="360"/>
      </w:pPr>
    </w:lvl>
    <w:lvl w:ilvl="1">
      <w:start w:val="8"/>
      <w:numFmt w:val="decimal"/>
      <w:lvlText w:val="%1.%2."/>
      <w:lvlJc w:val="left"/>
      <w:pPr>
        <w:tabs>
          <w:tab w:val="num" w:pos="0"/>
        </w:tabs>
        <w:ind w:left="786" w:hanging="360"/>
      </w:pPr>
    </w:lvl>
    <w:lvl w:ilvl="2">
      <w:start w:val="1"/>
      <w:numFmt w:val="decimalZero"/>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0">
    <w:nsid w:val="42B154C7"/>
    <w:multiLevelType w:val="multilevel"/>
    <w:tmpl w:val="E692F29C"/>
    <w:lvl w:ilvl="0">
      <w:start w:val="1"/>
      <w:numFmt w:val="decimal"/>
      <w:lvlText w:val="%1."/>
      <w:lvlJc w:val="left"/>
      <w:pPr>
        <w:ind w:left="720" w:hanging="360"/>
      </w:pPr>
      <w:rPr>
        <w:rFonts w:hint="default"/>
      </w:rPr>
    </w:lvl>
    <w:lvl w:ilvl="1">
      <w:start w:val="1"/>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1">
    <w:nsid w:val="49626DB2"/>
    <w:multiLevelType w:val="hybridMultilevel"/>
    <w:tmpl w:val="69AE8E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9A20853"/>
    <w:multiLevelType w:val="multilevel"/>
    <w:tmpl w:val="28BE5DD6"/>
    <w:lvl w:ilvl="0">
      <w:start w:val="2"/>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2706" w:hanging="720"/>
      </w:pPr>
    </w:lvl>
    <w:lvl w:ilvl="3">
      <w:start w:val="1"/>
      <w:numFmt w:val="decimal"/>
      <w:lvlText w:val="%1.%2.%3.%4."/>
      <w:lvlJc w:val="left"/>
      <w:pPr>
        <w:tabs>
          <w:tab w:val="num" w:pos="0"/>
        </w:tabs>
        <w:ind w:left="3699" w:hanging="720"/>
      </w:pPr>
    </w:lvl>
    <w:lvl w:ilvl="4">
      <w:start w:val="1"/>
      <w:numFmt w:val="decimal"/>
      <w:lvlText w:val="%1.%2.%3.%4.%5."/>
      <w:lvlJc w:val="left"/>
      <w:pPr>
        <w:tabs>
          <w:tab w:val="num" w:pos="0"/>
        </w:tabs>
        <w:ind w:left="5052" w:hanging="1080"/>
      </w:pPr>
    </w:lvl>
    <w:lvl w:ilvl="5">
      <w:start w:val="1"/>
      <w:numFmt w:val="decimal"/>
      <w:lvlText w:val="%1.%2.%3.%4.%5.%6."/>
      <w:lvlJc w:val="left"/>
      <w:pPr>
        <w:tabs>
          <w:tab w:val="num" w:pos="0"/>
        </w:tabs>
        <w:ind w:left="6045" w:hanging="1080"/>
      </w:pPr>
    </w:lvl>
    <w:lvl w:ilvl="6">
      <w:start w:val="1"/>
      <w:numFmt w:val="decimal"/>
      <w:lvlText w:val="%1.%2.%3.%4.%5.%6.%7."/>
      <w:lvlJc w:val="left"/>
      <w:pPr>
        <w:tabs>
          <w:tab w:val="num" w:pos="0"/>
        </w:tabs>
        <w:ind w:left="7398" w:hanging="1440"/>
      </w:pPr>
    </w:lvl>
    <w:lvl w:ilvl="7">
      <w:start w:val="1"/>
      <w:numFmt w:val="decimal"/>
      <w:lvlText w:val="%1.%2.%3.%4.%5.%6.%7.%8."/>
      <w:lvlJc w:val="left"/>
      <w:pPr>
        <w:tabs>
          <w:tab w:val="num" w:pos="0"/>
        </w:tabs>
        <w:ind w:left="8391" w:hanging="1440"/>
      </w:pPr>
    </w:lvl>
    <w:lvl w:ilvl="8">
      <w:start w:val="1"/>
      <w:numFmt w:val="decimal"/>
      <w:lvlText w:val="%1.%2.%3.%4.%5.%6.%7.%8.%9."/>
      <w:lvlJc w:val="left"/>
      <w:pPr>
        <w:tabs>
          <w:tab w:val="num" w:pos="0"/>
        </w:tabs>
        <w:ind w:left="9744" w:hanging="1800"/>
      </w:pPr>
    </w:lvl>
  </w:abstractNum>
  <w:abstractNum w:abstractNumId="23">
    <w:nsid w:val="4C6B5BF8"/>
    <w:multiLevelType w:val="multilevel"/>
    <w:tmpl w:val="128E33E0"/>
    <w:lvl w:ilvl="0">
      <w:start w:val="6"/>
      <w:numFmt w:val="decimal"/>
      <w:lvlText w:val="%1."/>
      <w:lvlJc w:val="left"/>
      <w:pPr>
        <w:tabs>
          <w:tab w:val="num" w:pos="0"/>
        </w:tabs>
        <w:ind w:left="360" w:hanging="360"/>
      </w:pPr>
    </w:lvl>
    <w:lvl w:ilvl="1">
      <w:start w:val="1"/>
      <w:numFmt w:val="decimal"/>
      <w:lvlText w:val="%1.%2."/>
      <w:lvlJc w:val="left"/>
      <w:pPr>
        <w:tabs>
          <w:tab w:val="num" w:pos="0"/>
        </w:tabs>
        <w:ind w:left="644" w:hanging="360"/>
      </w:pPr>
      <w:rPr>
        <w:i w:val="0"/>
        <w:color w:val="auto"/>
      </w:rPr>
    </w:lvl>
    <w:lvl w:ilvl="2">
      <w:start w:val="1"/>
      <w:numFmt w:val="decimal"/>
      <w:lvlText w:val="%1.%2.%3."/>
      <w:lvlJc w:val="left"/>
      <w:pPr>
        <w:tabs>
          <w:tab w:val="num" w:pos="0"/>
        </w:tabs>
        <w:ind w:left="2640" w:hanging="720"/>
      </w:pPr>
    </w:lvl>
    <w:lvl w:ilvl="3">
      <w:start w:val="1"/>
      <w:numFmt w:val="decimal"/>
      <w:lvlText w:val="%1.%2.%3.%4."/>
      <w:lvlJc w:val="left"/>
      <w:pPr>
        <w:tabs>
          <w:tab w:val="num" w:pos="0"/>
        </w:tabs>
        <w:ind w:left="3600" w:hanging="720"/>
      </w:pPr>
    </w:lvl>
    <w:lvl w:ilvl="4">
      <w:start w:val="1"/>
      <w:numFmt w:val="decimal"/>
      <w:lvlText w:val="%1.%2.%3.%4.%5."/>
      <w:lvlJc w:val="left"/>
      <w:pPr>
        <w:tabs>
          <w:tab w:val="num" w:pos="0"/>
        </w:tabs>
        <w:ind w:left="4920" w:hanging="1080"/>
      </w:pPr>
    </w:lvl>
    <w:lvl w:ilvl="5">
      <w:start w:val="1"/>
      <w:numFmt w:val="decimal"/>
      <w:lvlText w:val="%1.%2.%3.%4.%5.%6."/>
      <w:lvlJc w:val="left"/>
      <w:pPr>
        <w:tabs>
          <w:tab w:val="num" w:pos="0"/>
        </w:tabs>
        <w:ind w:left="5880" w:hanging="1080"/>
      </w:pPr>
    </w:lvl>
    <w:lvl w:ilvl="6">
      <w:start w:val="1"/>
      <w:numFmt w:val="decimal"/>
      <w:lvlText w:val="%1.%2.%3.%4.%5.%6.%7."/>
      <w:lvlJc w:val="left"/>
      <w:pPr>
        <w:tabs>
          <w:tab w:val="num" w:pos="0"/>
        </w:tabs>
        <w:ind w:left="7200" w:hanging="1440"/>
      </w:pPr>
    </w:lvl>
    <w:lvl w:ilvl="7">
      <w:start w:val="1"/>
      <w:numFmt w:val="decimal"/>
      <w:lvlText w:val="%1.%2.%3.%4.%5.%6.%7.%8."/>
      <w:lvlJc w:val="left"/>
      <w:pPr>
        <w:tabs>
          <w:tab w:val="num" w:pos="0"/>
        </w:tabs>
        <w:ind w:left="8160" w:hanging="1440"/>
      </w:pPr>
    </w:lvl>
    <w:lvl w:ilvl="8">
      <w:start w:val="1"/>
      <w:numFmt w:val="decimal"/>
      <w:lvlText w:val="%1.%2.%3.%4.%5.%6.%7.%8.%9."/>
      <w:lvlJc w:val="left"/>
      <w:pPr>
        <w:tabs>
          <w:tab w:val="num" w:pos="0"/>
        </w:tabs>
        <w:ind w:left="9480" w:hanging="1800"/>
      </w:pPr>
    </w:lvl>
  </w:abstractNum>
  <w:abstractNum w:abstractNumId="24">
    <w:nsid w:val="4CC02161"/>
    <w:multiLevelType w:val="multilevel"/>
    <w:tmpl w:val="6242FB6A"/>
    <w:lvl w:ilvl="0">
      <w:start w:val="8"/>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25">
    <w:nsid w:val="4E1E2B8D"/>
    <w:multiLevelType w:val="multilevel"/>
    <w:tmpl w:val="D1A2CB2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527060CD"/>
    <w:multiLevelType w:val="hybridMultilevel"/>
    <w:tmpl w:val="54666308"/>
    <w:lvl w:ilvl="0" w:tplc="B5CA8F84">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2EF6686"/>
    <w:multiLevelType w:val="hybridMultilevel"/>
    <w:tmpl w:val="0E80B3DC"/>
    <w:lvl w:ilvl="0" w:tplc="0419000F">
      <w:start w:val="1"/>
      <w:numFmt w:val="decimal"/>
      <w:lvlText w:val="%1."/>
      <w:lvlJc w:val="left"/>
      <w:pPr>
        <w:ind w:left="19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FEE69C7"/>
    <w:multiLevelType w:val="hybridMultilevel"/>
    <w:tmpl w:val="010C82CA"/>
    <w:lvl w:ilvl="0" w:tplc="0419000F">
      <w:start w:val="8"/>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10546F3"/>
    <w:multiLevelType w:val="multilevel"/>
    <w:tmpl w:val="E18C6B34"/>
    <w:lvl w:ilvl="0">
      <w:start w:val="6"/>
      <w:numFmt w:val="decimal"/>
      <w:lvlText w:val="%1."/>
      <w:lvlJc w:val="left"/>
      <w:pPr>
        <w:ind w:left="360" w:hanging="360"/>
      </w:pPr>
      <w:rPr>
        <w:rFonts w:hint="default"/>
      </w:rPr>
    </w:lvl>
    <w:lvl w:ilvl="1">
      <w:start w:val="1"/>
      <w:numFmt w:val="decimal"/>
      <w:lvlText w:val="%1.%2."/>
      <w:lvlJc w:val="left"/>
      <w:pPr>
        <w:ind w:left="644" w:hanging="360"/>
      </w:pPr>
      <w:rPr>
        <w:rFonts w:hint="default"/>
        <w:i w:val="0"/>
        <w:color w:val="auto"/>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480" w:hanging="1800"/>
      </w:pPr>
      <w:rPr>
        <w:rFonts w:hint="default"/>
      </w:rPr>
    </w:lvl>
  </w:abstractNum>
  <w:abstractNum w:abstractNumId="30">
    <w:nsid w:val="6C6E7ED3"/>
    <w:multiLevelType w:val="multilevel"/>
    <w:tmpl w:val="67FCB124"/>
    <w:lvl w:ilvl="0">
      <w:start w:val="4"/>
      <w:numFmt w:val="decimal"/>
      <w:lvlText w:val="%1."/>
      <w:lvlJc w:val="left"/>
      <w:pPr>
        <w:tabs>
          <w:tab w:val="num" w:pos="0"/>
        </w:tabs>
        <w:ind w:left="360" w:hanging="360"/>
      </w:pPr>
    </w:lvl>
    <w:lvl w:ilvl="1">
      <w:start w:val="1"/>
      <w:numFmt w:val="decimal"/>
      <w:lvlText w:val="%1.%2."/>
      <w:lvlJc w:val="left"/>
      <w:pPr>
        <w:tabs>
          <w:tab w:val="num" w:pos="0"/>
        </w:tabs>
        <w:ind w:left="644" w:hanging="360"/>
      </w:pPr>
      <w:rPr>
        <w:color w:val="auto"/>
      </w:rPr>
    </w:lvl>
    <w:lvl w:ilvl="2">
      <w:start w:val="1"/>
      <w:numFmt w:val="decimal"/>
      <w:lvlText w:val="%1.%2.%3."/>
      <w:lvlJc w:val="left"/>
      <w:pPr>
        <w:tabs>
          <w:tab w:val="num" w:pos="0"/>
        </w:tabs>
        <w:ind w:left="3240" w:hanging="720"/>
      </w:pPr>
    </w:lvl>
    <w:lvl w:ilvl="3">
      <w:start w:val="1"/>
      <w:numFmt w:val="decimal"/>
      <w:lvlText w:val="%1.%2.%3.%4."/>
      <w:lvlJc w:val="left"/>
      <w:pPr>
        <w:tabs>
          <w:tab w:val="num" w:pos="0"/>
        </w:tabs>
        <w:ind w:left="4500" w:hanging="720"/>
      </w:pPr>
    </w:lvl>
    <w:lvl w:ilvl="4">
      <w:start w:val="1"/>
      <w:numFmt w:val="decimal"/>
      <w:lvlText w:val="%1.%2.%3.%4.%5."/>
      <w:lvlJc w:val="left"/>
      <w:pPr>
        <w:tabs>
          <w:tab w:val="num" w:pos="0"/>
        </w:tabs>
        <w:ind w:left="6120" w:hanging="1080"/>
      </w:pPr>
    </w:lvl>
    <w:lvl w:ilvl="5">
      <w:start w:val="1"/>
      <w:numFmt w:val="decimal"/>
      <w:lvlText w:val="%1.%2.%3.%4.%5.%6."/>
      <w:lvlJc w:val="left"/>
      <w:pPr>
        <w:tabs>
          <w:tab w:val="num" w:pos="0"/>
        </w:tabs>
        <w:ind w:left="7380" w:hanging="1080"/>
      </w:pPr>
    </w:lvl>
    <w:lvl w:ilvl="6">
      <w:start w:val="1"/>
      <w:numFmt w:val="decimal"/>
      <w:lvlText w:val="%1.%2.%3.%4.%5.%6.%7."/>
      <w:lvlJc w:val="left"/>
      <w:pPr>
        <w:tabs>
          <w:tab w:val="num" w:pos="0"/>
        </w:tabs>
        <w:ind w:left="9000" w:hanging="1440"/>
      </w:pPr>
    </w:lvl>
    <w:lvl w:ilvl="7">
      <w:start w:val="1"/>
      <w:numFmt w:val="decimal"/>
      <w:lvlText w:val="%1.%2.%3.%4.%5.%6.%7.%8."/>
      <w:lvlJc w:val="left"/>
      <w:pPr>
        <w:tabs>
          <w:tab w:val="num" w:pos="0"/>
        </w:tabs>
        <w:ind w:left="10260" w:hanging="1440"/>
      </w:pPr>
    </w:lvl>
    <w:lvl w:ilvl="8">
      <w:start w:val="1"/>
      <w:numFmt w:val="decimal"/>
      <w:lvlText w:val="%1.%2.%3.%4.%5.%6.%7.%8.%9."/>
      <w:lvlJc w:val="left"/>
      <w:pPr>
        <w:tabs>
          <w:tab w:val="num" w:pos="0"/>
        </w:tabs>
        <w:ind w:left="11880" w:hanging="1800"/>
      </w:pPr>
    </w:lvl>
  </w:abstractNum>
  <w:abstractNum w:abstractNumId="31">
    <w:nsid w:val="6CBF343E"/>
    <w:multiLevelType w:val="multilevel"/>
    <w:tmpl w:val="926CC966"/>
    <w:lvl w:ilvl="0">
      <w:start w:val="1"/>
      <w:numFmt w:val="decimal"/>
      <w:lvlText w:val="%1."/>
      <w:lvlJc w:val="left"/>
      <w:pPr>
        <w:ind w:left="720" w:hanging="360"/>
      </w:pPr>
      <w:rPr>
        <w:rFonts w:hint="default"/>
        <w:b w:val="0"/>
      </w:rPr>
    </w:lvl>
    <w:lvl w:ilvl="1">
      <w:start w:val="5"/>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32">
    <w:nsid w:val="73653AF8"/>
    <w:multiLevelType w:val="multilevel"/>
    <w:tmpl w:val="D7FA0D9C"/>
    <w:lvl w:ilvl="0">
      <w:start w:val="1"/>
      <w:numFmt w:val="decimal"/>
      <w:lvlText w:val="%1."/>
      <w:lvlJc w:val="left"/>
      <w:pPr>
        <w:tabs>
          <w:tab w:val="num" w:pos="4980"/>
        </w:tabs>
        <w:ind w:left="4980" w:hanging="1020"/>
      </w:pPr>
    </w:lvl>
    <w:lvl w:ilvl="1">
      <w:start w:val="1"/>
      <w:numFmt w:val="decimal"/>
      <w:lvlText w:val="1.%2."/>
      <w:lvlJc w:val="left"/>
      <w:pPr>
        <w:tabs>
          <w:tab w:val="num" w:pos="2013"/>
        </w:tabs>
        <w:ind w:left="2013"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3">
    <w:nsid w:val="73EE3DBA"/>
    <w:multiLevelType w:val="multilevel"/>
    <w:tmpl w:val="AE82587E"/>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5D1727"/>
    <w:multiLevelType w:val="multilevel"/>
    <w:tmpl w:val="BC8A68F2"/>
    <w:lvl w:ilvl="0">
      <w:start w:val="1"/>
      <w:numFmt w:val="decimal"/>
      <w:lvlText w:val="%1."/>
      <w:lvlJc w:val="left"/>
      <w:pPr>
        <w:tabs>
          <w:tab w:val="num" w:pos="4980"/>
        </w:tabs>
        <w:ind w:left="4980" w:hanging="1020"/>
      </w:pPr>
    </w:lvl>
    <w:lvl w:ilvl="1">
      <w:start w:val="1"/>
      <w:numFmt w:val="decimal"/>
      <w:lvlRestart w:val="0"/>
      <w:lvlText w:val="1.%2."/>
      <w:lvlJc w:val="left"/>
      <w:pPr>
        <w:tabs>
          <w:tab w:val="num" w:pos="2013"/>
        </w:tabs>
        <w:ind w:left="2013" w:hanging="1020"/>
      </w:pPr>
    </w:lvl>
    <w:lvl w:ilvl="2">
      <w:start w:val="1"/>
      <w:numFmt w:val="decimal"/>
      <w:lvlText w:val="%1.%2.%3."/>
      <w:lvlJc w:val="left"/>
      <w:pPr>
        <w:tabs>
          <w:tab w:val="num" w:pos="2154"/>
        </w:tabs>
        <w:ind w:left="2154" w:hanging="1020"/>
      </w:pPr>
    </w:lvl>
    <w:lvl w:ilvl="3">
      <w:start w:val="1"/>
      <w:numFmt w:val="decimal"/>
      <w:lvlText w:val="%1.%2.%3.%4."/>
      <w:lvlJc w:val="left"/>
      <w:pPr>
        <w:tabs>
          <w:tab w:val="num" w:pos="2721"/>
        </w:tabs>
        <w:ind w:left="2721" w:hanging="1020"/>
      </w:pPr>
    </w:lvl>
    <w:lvl w:ilvl="4">
      <w:start w:val="1"/>
      <w:numFmt w:val="decimal"/>
      <w:lvlText w:val="%1.%2.%3.%4.%5."/>
      <w:lvlJc w:val="left"/>
      <w:pPr>
        <w:tabs>
          <w:tab w:val="num" w:pos="3348"/>
        </w:tabs>
        <w:ind w:left="3348" w:hanging="1080"/>
      </w:pPr>
    </w:lvl>
    <w:lvl w:ilvl="5">
      <w:start w:val="1"/>
      <w:numFmt w:val="decimal"/>
      <w:lvlText w:val="%1.%2.%3.%4.%5.%6."/>
      <w:lvlJc w:val="left"/>
      <w:pPr>
        <w:tabs>
          <w:tab w:val="num" w:pos="3915"/>
        </w:tabs>
        <w:ind w:left="3915" w:hanging="1080"/>
      </w:pPr>
    </w:lvl>
    <w:lvl w:ilvl="6">
      <w:start w:val="1"/>
      <w:numFmt w:val="decimal"/>
      <w:lvlText w:val="%1.%2.%3.%4.%5.%6.%7."/>
      <w:lvlJc w:val="left"/>
      <w:pPr>
        <w:tabs>
          <w:tab w:val="num" w:pos="4842"/>
        </w:tabs>
        <w:ind w:left="4842" w:hanging="1440"/>
      </w:pPr>
    </w:lvl>
    <w:lvl w:ilvl="7">
      <w:start w:val="1"/>
      <w:numFmt w:val="decimal"/>
      <w:lvlText w:val="%1.%2.%3.%4.%5.%6.%7.%8."/>
      <w:lvlJc w:val="left"/>
      <w:pPr>
        <w:tabs>
          <w:tab w:val="num" w:pos="5409"/>
        </w:tabs>
        <w:ind w:left="5409" w:hanging="1440"/>
      </w:pPr>
    </w:lvl>
    <w:lvl w:ilvl="8">
      <w:start w:val="1"/>
      <w:numFmt w:val="decimal"/>
      <w:lvlText w:val="%1.%2.%3.%4.%5.%6.%7.%8.%9."/>
      <w:lvlJc w:val="left"/>
      <w:pPr>
        <w:tabs>
          <w:tab w:val="num" w:pos="6336"/>
        </w:tabs>
        <w:ind w:left="6336" w:hanging="1800"/>
      </w:pPr>
    </w:lvl>
  </w:abstractNum>
  <w:abstractNum w:abstractNumId="35">
    <w:nsid w:val="76BC5881"/>
    <w:multiLevelType w:val="multilevel"/>
    <w:tmpl w:val="1F6CDD1C"/>
    <w:lvl w:ilvl="0">
      <w:start w:val="7"/>
      <w:numFmt w:val="decimal"/>
      <w:lvlText w:val="%1."/>
      <w:lvlJc w:val="left"/>
      <w:pPr>
        <w:tabs>
          <w:tab w:val="num" w:pos="0"/>
        </w:tabs>
        <w:ind w:left="360" w:hanging="360"/>
      </w:p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2292" w:hanging="720"/>
      </w:pPr>
    </w:lvl>
    <w:lvl w:ilvl="3">
      <w:start w:val="1"/>
      <w:numFmt w:val="decimal"/>
      <w:lvlText w:val="%1.%2.%3.%4."/>
      <w:lvlJc w:val="left"/>
      <w:pPr>
        <w:tabs>
          <w:tab w:val="num" w:pos="0"/>
        </w:tabs>
        <w:ind w:left="3078" w:hanging="720"/>
      </w:pPr>
    </w:lvl>
    <w:lvl w:ilvl="4">
      <w:start w:val="1"/>
      <w:numFmt w:val="decimal"/>
      <w:lvlText w:val="%1.%2.%3.%4.%5."/>
      <w:lvlJc w:val="left"/>
      <w:pPr>
        <w:tabs>
          <w:tab w:val="num" w:pos="0"/>
        </w:tabs>
        <w:ind w:left="4224" w:hanging="1080"/>
      </w:pPr>
    </w:lvl>
    <w:lvl w:ilvl="5">
      <w:start w:val="1"/>
      <w:numFmt w:val="decimal"/>
      <w:lvlText w:val="%1.%2.%3.%4.%5.%6."/>
      <w:lvlJc w:val="left"/>
      <w:pPr>
        <w:tabs>
          <w:tab w:val="num" w:pos="0"/>
        </w:tabs>
        <w:ind w:left="5010" w:hanging="1080"/>
      </w:pPr>
    </w:lvl>
    <w:lvl w:ilvl="6">
      <w:start w:val="1"/>
      <w:numFmt w:val="decimal"/>
      <w:lvlText w:val="%1.%2.%3.%4.%5.%6.%7."/>
      <w:lvlJc w:val="left"/>
      <w:pPr>
        <w:tabs>
          <w:tab w:val="num" w:pos="0"/>
        </w:tabs>
        <w:ind w:left="6156" w:hanging="1440"/>
      </w:pPr>
    </w:lvl>
    <w:lvl w:ilvl="7">
      <w:start w:val="1"/>
      <w:numFmt w:val="decimal"/>
      <w:lvlText w:val="%1.%2.%3.%4.%5.%6.%7.%8."/>
      <w:lvlJc w:val="left"/>
      <w:pPr>
        <w:tabs>
          <w:tab w:val="num" w:pos="0"/>
        </w:tabs>
        <w:ind w:left="6942" w:hanging="1440"/>
      </w:pPr>
    </w:lvl>
    <w:lvl w:ilvl="8">
      <w:start w:val="1"/>
      <w:numFmt w:val="decimal"/>
      <w:lvlText w:val="%1.%2.%3.%4.%5.%6.%7.%8.%9."/>
      <w:lvlJc w:val="left"/>
      <w:pPr>
        <w:tabs>
          <w:tab w:val="num" w:pos="0"/>
        </w:tabs>
        <w:ind w:left="8088" w:hanging="1800"/>
      </w:pPr>
    </w:lvl>
  </w:abstractNum>
  <w:abstractNum w:abstractNumId="36">
    <w:nsid w:val="7B7454A5"/>
    <w:multiLevelType w:val="hybridMultilevel"/>
    <w:tmpl w:val="E11EE04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9A087F"/>
    <w:multiLevelType w:val="multilevel"/>
    <w:tmpl w:val="DA4078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nsid w:val="7D091D2E"/>
    <w:multiLevelType w:val="hybridMultilevel"/>
    <w:tmpl w:val="79FE94D0"/>
    <w:lvl w:ilvl="0" w:tplc="25A2295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7F041F03"/>
    <w:multiLevelType w:val="hybridMultilevel"/>
    <w:tmpl w:val="3B4C597E"/>
    <w:lvl w:ilvl="0" w:tplc="8A94DE52">
      <w:start w:val="1"/>
      <w:numFmt w:val="decimal"/>
      <w:lvlText w:val="%1."/>
      <w:lvlJc w:val="left"/>
      <w:pPr>
        <w:ind w:left="720" w:hanging="360"/>
      </w:pPr>
      <w:rPr>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9"/>
  </w:num>
  <w:num w:numId="2">
    <w:abstractNumId w:val="31"/>
  </w:num>
  <w:num w:numId="3">
    <w:abstractNumId w:val="0"/>
  </w:num>
  <w:num w:numId="4">
    <w:abstractNumId w:val="26"/>
  </w:num>
  <w:num w:numId="5">
    <w:abstractNumId w:val="8"/>
  </w:num>
  <w:num w:numId="6">
    <w:abstractNumId w:val="1"/>
  </w:num>
  <w:num w:numId="7">
    <w:abstractNumId w:val="2"/>
  </w:num>
  <w:num w:numId="8">
    <w:abstractNumId w:val="6"/>
  </w:num>
  <w:num w:numId="9">
    <w:abstractNumId w:val="16"/>
  </w:num>
  <w:num w:numId="10">
    <w:abstractNumId w:val="28"/>
  </w:num>
  <w:num w:numId="11">
    <w:abstractNumId w:val="36"/>
  </w:num>
  <w:num w:numId="12">
    <w:abstractNumId w:val="27"/>
  </w:num>
  <w:num w:numId="13">
    <w:abstractNumId w:val="20"/>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8"/>
  </w:num>
  <w:num w:numId="18">
    <w:abstractNumId w:val="9"/>
  </w:num>
  <w:num w:numId="19">
    <w:abstractNumId w:val="11"/>
  </w:num>
  <w:num w:numId="20">
    <w:abstractNumId w:val="3"/>
  </w:num>
  <w:num w:numId="21">
    <w:abstractNumId w:val="5"/>
  </w:num>
  <w:num w:numId="22">
    <w:abstractNumId w:val="10"/>
  </w:num>
  <w:num w:numId="23">
    <w:abstractNumId w:val="33"/>
  </w:num>
  <w:num w:numId="24">
    <w:abstractNumId w:val="15"/>
  </w:num>
  <w:num w:numId="25">
    <w:abstractNumId w:val="21"/>
  </w:num>
  <w:num w:numId="26">
    <w:abstractNumId w:val="38"/>
  </w:num>
  <w:num w:numId="27">
    <w:abstractNumId w:val="25"/>
  </w:num>
  <w:num w:numId="28">
    <w:abstractNumId w:val="17"/>
  </w:num>
  <w:num w:numId="29">
    <w:abstractNumId w:val="37"/>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3"/>
  </w:num>
  <w:num w:numId="33">
    <w:abstractNumId w:val="23"/>
  </w:num>
  <w:num w:numId="34">
    <w:abstractNumId w:val="14"/>
  </w:num>
  <w:num w:numId="35">
    <w:abstractNumId w:val="30"/>
  </w:num>
  <w:num w:numId="36">
    <w:abstractNumId w:val="22"/>
  </w:num>
  <w:num w:numId="37">
    <w:abstractNumId w:val="24"/>
  </w:num>
  <w:num w:numId="38">
    <w:abstractNumId w:val="12"/>
  </w:num>
  <w:num w:numId="39">
    <w:abstractNumId w:val="19"/>
  </w:num>
  <w:num w:numId="40">
    <w:abstractNumId w:val="7"/>
  </w:num>
  <w:num w:numId="41">
    <w:abstractNumId w:val="35"/>
  </w:num>
  <w:num w:numId="42">
    <w:abstractNumId w:val="32"/>
    <w:lvlOverride w:ilvl="0">
      <w:startOverride w:val="1"/>
    </w:lvlOverride>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pos w:val="beneathText"/>
    <w:footnote w:id="0"/>
    <w:footnote w:id="1"/>
  </w:footnotePr>
  <w:endnotePr>
    <w:endnote w:id="0"/>
    <w:endnote w:id="1"/>
  </w:endnotePr>
  <w:compat/>
  <w:rsids>
    <w:rsidRoot w:val="0049343C"/>
    <w:rsid w:val="00000497"/>
    <w:rsid w:val="000011B2"/>
    <w:rsid w:val="00002246"/>
    <w:rsid w:val="0000299B"/>
    <w:rsid w:val="00003E05"/>
    <w:rsid w:val="00007A18"/>
    <w:rsid w:val="0001033D"/>
    <w:rsid w:val="00010869"/>
    <w:rsid w:val="00012BBF"/>
    <w:rsid w:val="00013E7E"/>
    <w:rsid w:val="0001601B"/>
    <w:rsid w:val="00016D70"/>
    <w:rsid w:val="00021703"/>
    <w:rsid w:val="00023D76"/>
    <w:rsid w:val="00023D7B"/>
    <w:rsid w:val="00023F05"/>
    <w:rsid w:val="000271FE"/>
    <w:rsid w:val="00027BF0"/>
    <w:rsid w:val="00030C71"/>
    <w:rsid w:val="00031783"/>
    <w:rsid w:val="000329B5"/>
    <w:rsid w:val="00034F46"/>
    <w:rsid w:val="0003742E"/>
    <w:rsid w:val="0004114B"/>
    <w:rsid w:val="000414F0"/>
    <w:rsid w:val="00041F32"/>
    <w:rsid w:val="00042AB3"/>
    <w:rsid w:val="00043AEC"/>
    <w:rsid w:val="00044577"/>
    <w:rsid w:val="000445B5"/>
    <w:rsid w:val="00044CAC"/>
    <w:rsid w:val="00045A70"/>
    <w:rsid w:val="000463F1"/>
    <w:rsid w:val="00046678"/>
    <w:rsid w:val="00046A87"/>
    <w:rsid w:val="000504AD"/>
    <w:rsid w:val="00050749"/>
    <w:rsid w:val="000508E0"/>
    <w:rsid w:val="0005106B"/>
    <w:rsid w:val="00051664"/>
    <w:rsid w:val="00051FE0"/>
    <w:rsid w:val="00052537"/>
    <w:rsid w:val="0005290C"/>
    <w:rsid w:val="00053A0F"/>
    <w:rsid w:val="000540A5"/>
    <w:rsid w:val="00056169"/>
    <w:rsid w:val="0005747E"/>
    <w:rsid w:val="00063968"/>
    <w:rsid w:val="00063F09"/>
    <w:rsid w:val="00065291"/>
    <w:rsid w:val="000659A7"/>
    <w:rsid w:val="00065CDA"/>
    <w:rsid w:val="0006685E"/>
    <w:rsid w:val="00067B6E"/>
    <w:rsid w:val="0007077F"/>
    <w:rsid w:val="00070A74"/>
    <w:rsid w:val="00070D61"/>
    <w:rsid w:val="00073410"/>
    <w:rsid w:val="00075F27"/>
    <w:rsid w:val="000761A7"/>
    <w:rsid w:val="00081055"/>
    <w:rsid w:val="00086C41"/>
    <w:rsid w:val="0009373C"/>
    <w:rsid w:val="0009774A"/>
    <w:rsid w:val="00097C02"/>
    <w:rsid w:val="000A060B"/>
    <w:rsid w:val="000A09DF"/>
    <w:rsid w:val="000A2288"/>
    <w:rsid w:val="000A25B1"/>
    <w:rsid w:val="000A3B63"/>
    <w:rsid w:val="000A3C9C"/>
    <w:rsid w:val="000A3EB2"/>
    <w:rsid w:val="000A4113"/>
    <w:rsid w:val="000A478C"/>
    <w:rsid w:val="000A7F8B"/>
    <w:rsid w:val="000B122A"/>
    <w:rsid w:val="000B3A86"/>
    <w:rsid w:val="000B3D07"/>
    <w:rsid w:val="000B513D"/>
    <w:rsid w:val="000B5DB9"/>
    <w:rsid w:val="000B7339"/>
    <w:rsid w:val="000B7F86"/>
    <w:rsid w:val="000B7FD4"/>
    <w:rsid w:val="000C078B"/>
    <w:rsid w:val="000C1A4D"/>
    <w:rsid w:val="000C3DA6"/>
    <w:rsid w:val="000C40B5"/>
    <w:rsid w:val="000C41BD"/>
    <w:rsid w:val="000C763A"/>
    <w:rsid w:val="000D1D04"/>
    <w:rsid w:val="000D204B"/>
    <w:rsid w:val="000D23BA"/>
    <w:rsid w:val="000D2651"/>
    <w:rsid w:val="000D2C02"/>
    <w:rsid w:val="000D3D2A"/>
    <w:rsid w:val="000D4058"/>
    <w:rsid w:val="000D416E"/>
    <w:rsid w:val="000D533E"/>
    <w:rsid w:val="000D6391"/>
    <w:rsid w:val="000D71CC"/>
    <w:rsid w:val="000D7A18"/>
    <w:rsid w:val="000E0F0E"/>
    <w:rsid w:val="000E1F02"/>
    <w:rsid w:val="000E293C"/>
    <w:rsid w:val="000E29CD"/>
    <w:rsid w:val="000E48A1"/>
    <w:rsid w:val="000E648D"/>
    <w:rsid w:val="000F3B67"/>
    <w:rsid w:val="000F5C8D"/>
    <w:rsid w:val="000F6ECC"/>
    <w:rsid w:val="001014C6"/>
    <w:rsid w:val="001039BC"/>
    <w:rsid w:val="00103B33"/>
    <w:rsid w:val="00104743"/>
    <w:rsid w:val="0010619C"/>
    <w:rsid w:val="00107090"/>
    <w:rsid w:val="0011018B"/>
    <w:rsid w:val="0011116A"/>
    <w:rsid w:val="00115B38"/>
    <w:rsid w:val="001204AD"/>
    <w:rsid w:val="001207EF"/>
    <w:rsid w:val="00122F73"/>
    <w:rsid w:val="00123D17"/>
    <w:rsid w:val="00125421"/>
    <w:rsid w:val="001255AF"/>
    <w:rsid w:val="001255C2"/>
    <w:rsid w:val="00126379"/>
    <w:rsid w:val="00126AE8"/>
    <w:rsid w:val="00126FDA"/>
    <w:rsid w:val="00133141"/>
    <w:rsid w:val="0013447A"/>
    <w:rsid w:val="00135C49"/>
    <w:rsid w:val="00136A1F"/>
    <w:rsid w:val="00137C0B"/>
    <w:rsid w:val="00137C53"/>
    <w:rsid w:val="00137EBE"/>
    <w:rsid w:val="001422D2"/>
    <w:rsid w:val="00143249"/>
    <w:rsid w:val="00144A27"/>
    <w:rsid w:val="00144BCF"/>
    <w:rsid w:val="00146BD5"/>
    <w:rsid w:val="00147228"/>
    <w:rsid w:val="00147A76"/>
    <w:rsid w:val="001508B3"/>
    <w:rsid w:val="00150F9D"/>
    <w:rsid w:val="001537BD"/>
    <w:rsid w:val="0015463C"/>
    <w:rsid w:val="00155CE2"/>
    <w:rsid w:val="0015642E"/>
    <w:rsid w:val="00163C0F"/>
    <w:rsid w:val="001658F5"/>
    <w:rsid w:val="001668E0"/>
    <w:rsid w:val="00167122"/>
    <w:rsid w:val="001676A9"/>
    <w:rsid w:val="00167EAB"/>
    <w:rsid w:val="001709B0"/>
    <w:rsid w:val="001711CC"/>
    <w:rsid w:val="00171CEE"/>
    <w:rsid w:val="00174089"/>
    <w:rsid w:val="001758AC"/>
    <w:rsid w:val="001774FF"/>
    <w:rsid w:val="00177E26"/>
    <w:rsid w:val="00180697"/>
    <w:rsid w:val="001830A7"/>
    <w:rsid w:val="00183C7B"/>
    <w:rsid w:val="00184C6A"/>
    <w:rsid w:val="0018504F"/>
    <w:rsid w:val="0018609C"/>
    <w:rsid w:val="00186843"/>
    <w:rsid w:val="001903BD"/>
    <w:rsid w:val="00190C3E"/>
    <w:rsid w:val="00191ED9"/>
    <w:rsid w:val="00194E5A"/>
    <w:rsid w:val="001961EF"/>
    <w:rsid w:val="00197839"/>
    <w:rsid w:val="001A01CB"/>
    <w:rsid w:val="001A0212"/>
    <w:rsid w:val="001A185B"/>
    <w:rsid w:val="001A25BE"/>
    <w:rsid w:val="001A2792"/>
    <w:rsid w:val="001A34F1"/>
    <w:rsid w:val="001A3784"/>
    <w:rsid w:val="001A4011"/>
    <w:rsid w:val="001A5D06"/>
    <w:rsid w:val="001A5E3A"/>
    <w:rsid w:val="001A63B0"/>
    <w:rsid w:val="001A7803"/>
    <w:rsid w:val="001B1639"/>
    <w:rsid w:val="001B4CF2"/>
    <w:rsid w:val="001B5054"/>
    <w:rsid w:val="001B6E50"/>
    <w:rsid w:val="001B757E"/>
    <w:rsid w:val="001C1EC5"/>
    <w:rsid w:val="001C2590"/>
    <w:rsid w:val="001C29B0"/>
    <w:rsid w:val="001C45EA"/>
    <w:rsid w:val="001C564C"/>
    <w:rsid w:val="001C580D"/>
    <w:rsid w:val="001C58E7"/>
    <w:rsid w:val="001C60EE"/>
    <w:rsid w:val="001C6D65"/>
    <w:rsid w:val="001C754A"/>
    <w:rsid w:val="001D07EA"/>
    <w:rsid w:val="001D2DB9"/>
    <w:rsid w:val="001D30B8"/>
    <w:rsid w:val="001D31CF"/>
    <w:rsid w:val="001D3A8D"/>
    <w:rsid w:val="001D5177"/>
    <w:rsid w:val="001D5300"/>
    <w:rsid w:val="001D5FC1"/>
    <w:rsid w:val="001E0FA7"/>
    <w:rsid w:val="001E1080"/>
    <w:rsid w:val="001E4F62"/>
    <w:rsid w:val="001E7FB1"/>
    <w:rsid w:val="001F04E3"/>
    <w:rsid w:val="001F1A0D"/>
    <w:rsid w:val="001F1B4C"/>
    <w:rsid w:val="001F2C8E"/>
    <w:rsid w:val="001F387E"/>
    <w:rsid w:val="001F45F9"/>
    <w:rsid w:val="001F5B54"/>
    <w:rsid w:val="002004A2"/>
    <w:rsid w:val="002004AC"/>
    <w:rsid w:val="00200A26"/>
    <w:rsid w:val="002019C2"/>
    <w:rsid w:val="002039B3"/>
    <w:rsid w:val="00205A23"/>
    <w:rsid w:val="00206543"/>
    <w:rsid w:val="00206BB8"/>
    <w:rsid w:val="00206D70"/>
    <w:rsid w:val="00207D5F"/>
    <w:rsid w:val="00210D10"/>
    <w:rsid w:val="00212277"/>
    <w:rsid w:val="00213A83"/>
    <w:rsid w:val="0021442F"/>
    <w:rsid w:val="00214578"/>
    <w:rsid w:val="00214883"/>
    <w:rsid w:val="0021512C"/>
    <w:rsid w:val="002153AD"/>
    <w:rsid w:val="0021621E"/>
    <w:rsid w:val="00216E3C"/>
    <w:rsid w:val="00217788"/>
    <w:rsid w:val="00221D34"/>
    <w:rsid w:val="002238AE"/>
    <w:rsid w:val="002269BC"/>
    <w:rsid w:val="00227DFB"/>
    <w:rsid w:val="00234EEA"/>
    <w:rsid w:val="00237998"/>
    <w:rsid w:val="00240D87"/>
    <w:rsid w:val="0024151D"/>
    <w:rsid w:val="00243880"/>
    <w:rsid w:val="00243A47"/>
    <w:rsid w:val="00243F40"/>
    <w:rsid w:val="0024578B"/>
    <w:rsid w:val="00246A3F"/>
    <w:rsid w:val="00247768"/>
    <w:rsid w:val="002513AF"/>
    <w:rsid w:val="00251EDC"/>
    <w:rsid w:val="002525B4"/>
    <w:rsid w:val="00253F16"/>
    <w:rsid w:val="002540F6"/>
    <w:rsid w:val="0025574A"/>
    <w:rsid w:val="002558B3"/>
    <w:rsid w:val="002564B4"/>
    <w:rsid w:val="00256ECC"/>
    <w:rsid w:val="00257472"/>
    <w:rsid w:val="00265F3C"/>
    <w:rsid w:val="00266B02"/>
    <w:rsid w:val="00267253"/>
    <w:rsid w:val="00274171"/>
    <w:rsid w:val="0027476C"/>
    <w:rsid w:val="002770EF"/>
    <w:rsid w:val="002774B7"/>
    <w:rsid w:val="00284F26"/>
    <w:rsid w:val="0028611C"/>
    <w:rsid w:val="00286399"/>
    <w:rsid w:val="002875A0"/>
    <w:rsid w:val="00290AE4"/>
    <w:rsid w:val="00290CE3"/>
    <w:rsid w:val="00291962"/>
    <w:rsid w:val="00292A8C"/>
    <w:rsid w:val="00295256"/>
    <w:rsid w:val="00295B39"/>
    <w:rsid w:val="0029639C"/>
    <w:rsid w:val="00297455"/>
    <w:rsid w:val="002A26E9"/>
    <w:rsid w:val="002A2BA6"/>
    <w:rsid w:val="002A3889"/>
    <w:rsid w:val="002A447F"/>
    <w:rsid w:val="002A4624"/>
    <w:rsid w:val="002A7164"/>
    <w:rsid w:val="002B02F7"/>
    <w:rsid w:val="002B09FB"/>
    <w:rsid w:val="002B337D"/>
    <w:rsid w:val="002B4D01"/>
    <w:rsid w:val="002B77DE"/>
    <w:rsid w:val="002B7D7F"/>
    <w:rsid w:val="002B7E80"/>
    <w:rsid w:val="002C274A"/>
    <w:rsid w:val="002C73E9"/>
    <w:rsid w:val="002C79A1"/>
    <w:rsid w:val="002D3462"/>
    <w:rsid w:val="002D70E9"/>
    <w:rsid w:val="002E6FBB"/>
    <w:rsid w:val="002F07BE"/>
    <w:rsid w:val="002F1142"/>
    <w:rsid w:val="002F2281"/>
    <w:rsid w:val="002F2A6D"/>
    <w:rsid w:val="002F5D21"/>
    <w:rsid w:val="00300BC5"/>
    <w:rsid w:val="003026E9"/>
    <w:rsid w:val="003029BC"/>
    <w:rsid w:val="0030447B"/>
    <w:rsid w:val="00305478"/>
    <w:rsid w:val="00305F80"/>
    <w:rsid w:val="00312785"/>
    <w:rsid w:val="00313A4C"/>
    <w:rsid w:val="00316F71"/>
    <w:rsid w:val="00316FA4"/>
    <w:rsid w:val="003176D9"/>
    <w:rsid w:val="0032038A"/>
    <w:rsid w:val="003217DC"/>
    <w:rsid w:val="00321AE8"/>
    <w:rsid w:val="00322300"/>
    <w:rsid w:val="00322694"/>
    <w:rsid w:val="003229E1"/>
    <w:rsid w:val="00322EE7"/>
    <w:rsid w:val="00323687"/>
    <w:rsid w:val="00323C85"/>
    <w:rsid w:val="0032400D"/>
    <w:rsid w:val="0032471D"/>
    <w:rsid w:val="00324D8D"/>
    <w:rsid w:val="00330484"/>
    <w:rsid w:val="0033209E"/>
    <w:rsid w:val="00332DF3"/>
    <w:rsid w:val="00333D9F"/>
    <w:rsid w:val="003347D9"/>
    <w:rsid w:val="00334CB0"/>
    <w:rsid w:val="00335189"/>
    <w:rsid w:val="00335DE7"/>
    <w:rsid w:val="00336449"/>
    <w:rsid w:val="00336653"/>
    <w:rsid w:val="00336F4A"/>
    <w:rsid w:val="00337465"/>
    <w:rsid w:val="00337570"/>
    <w:rsid w:val="003375D3"/>
    <w:rsid w:val="0034098F"/>
    <w:rsid w:val="00342EE6"/>
    <w:rsid w:val="00343D4F"/>
    <w:rsid w:val="003449F6"/>
    <w:rsid w:val="00344E6B"/>
    <w:rsid w:val="0034528D"/>
    <w:rsid w:val="00345CD8"/>
    <w:rsid w:val="00347E5F"/>
    <w:rsid w:val="00350373"/>
    <w:rsid w:val="003509F1"/>
    <w:rsid w:val="003521AB"/>
    <w:rsid w:val="00353982"/>
    <w:rsid w:val="00356BDE"/>
    <w:rsid w:val="00357EB1"/>
    <w:rsid w:val="00360217"/>
    <w:rsid w:val="00361A77"/>
    <w:rsid w:val="003623FB"/>
    <w:rsid w:val="00363A27"/>
    <w:rsid w:val="00363AF4"/>
    <w:rsid w:val="0036480D"/>
    <w:rsid w:val="003648E8"/>
    <w:rsid w:val="00364D44"/>
    <w:rsid w:val="0036685F"/>
    <w:rsid w:val="00370020"/>
    <w:rsid w:val="00370626"/>
    <w:rsid w:val="00370C74"/>
    <w:rsid w:val="00374BE7"/>
    <w:rsid w:val="00376A70"/>
    <w:rsid w:val="003805A0"/>
    <w:rsid w:val="00380636"/>
    <w:rsid w:val="003817DB"/>
    <w:rsid w:val="00384DED"/>
    <w:rsid w:val="00385480"/>
    <w:rsid w:val="00386604"/>
    <w:rsid w:val="003902BA"/>
    <w:rsid w:val="00391281"/>
    <w:rsid w:val="0039225A"/>
    <w:rsid w:val="00392CA3"/>
    <w:rsid w:val="003932B5"/>
    <w:rsid w:val="003933B1"/>
    <w:rsid w:val="003933E8"/>
    <w:rsid w:val="00393504"/>
    <w:rsid w:val="003964D5"/>
    <w:rsid w:val="00396F46"/>
    <w:rsid w:val="003A0350"/>
    <w:rsid w:val="003A0BDC"/>
    <w:rsid w:val="003A13B1"/>
    <w:rsid w:val="003A1C38"/>
    <w:rsid w:val="003A21E9"/>
    <w:rsid w:val="003A3B9B"/>
    <w:rsid w:val="003A3ED4"/>
    <w:rsid w:val="003A572D"/>
    <w:rsid w:val="003A5793"/>
    <w:rsid w:val="003A590B"/>
    <w:rsid w:val="003A7838"/>
    <w:rsid w:val="003B17AB"/>
    <w:rsid w:val="003B27A5"/>
    <w:rsid w:val="003B31A4"/>
    <w:rsid w:val="003B5379"/>
    <w:rsid w:val="003B66E5"/>
    <w:rsid w:val="003C0EF0"/>
    <w:rsid w:val="003C1615"/>
    <w:rsid w:val="003C18F1"/>
    <w:rsid w:val="003C1A8E"/>
    <w:rsid w:val="003C3FEE"/>
    <w:rsid w:val="003C5A94"/>
    <w:rsid w:val="003C6310"/>
    <w:rsid w:val="003C6B28"/>
    <w:rsid w:val="003C7ACB"/>
    <w:rsid w:val="003D0904"/>
    <w:rsid w:val="003D0D5C"/>
    <w:rsid w:val="003D10DB"/>
    <w:rsid w:val="003D19DD"/>
    <w:rsid w:val="003D2C2F"/>
    <w:rsid w:val="003D6250"/>
    <w:rsid w:val="003E01E1"/>
    <w:rsid w:val="003E1029"/>
    <w:rsid w:val="003E13FB"/>
    <w:rsid w:val="003E181F"/>
    <w:rsid w:val="003E1870"/>
    <w:rsid w:val="003E1B51"/>
    <w:rsid w:val="003E2EA1"/>
    <w:rsid w:val="003E48C6"/>
    <w:rsid w:val="003E4F6A"/>
    <w:rsid w:val="003E530E"/>
    <w:rsid w:val="003E56A5"/>
    <w:rsid w:val="003E61B5"/>
    <w:rsid w:val="003E6F00"/>
    <w:rsid w:val="003F121B"/>
    <w:rsid w:val="003F1358"/>
    <w:rsid w:val="003F1DD7"/>
    <w:rsid w:val="003F3821"/>
    <w:rsid w:val="003F39DA"/>
    <w:rsid w:val="003F4DA1"/>
    <w:rsid w:val="00400AF4"/>
    <w:rsid w:val="00400E69"/>
    <w:rsid w:val="00401221"/>
    <w:rsid w:val="00403FE9"/>
    <w:rsid w:val="004040AE"/>
    <w:rsid w:val="00404312"/>
    <w:rsid w:val="00404B64"/>
    <w:rsid w:val="00404E82"/>
    <w:rsid w:val="00405D3D"/>
    <w:rsid w:val="00406CC9"/>
    <w:rsid w:val="00406E50"/>
    <w:rsid w:val="00407BD6"/>
    <w:rsid w:val="004100A1"/>
    <w:rsid w:val="00410CB1"/>
    <w:rsid w:val="0041190C"/>
    <w:rsid w:val="00412192"/>
    <w:rsid w:val="00412685"/>
    <w:rsid w:val="00412FC5"/>
    <w:rsid w:val="0041474C"/>
    <w:rsid w:val="004164E7"/>
    <w:rsid w:val="0041684D"/>
    <w:rsid w:val="004204B2"/>
    <w:rsid w:val="00422AD1"/>
    <w:rsid w:val="00423718"/>
    <w:rsid w:val="00423BB2"/>
    <w:rsid w:val="004242A5"/>
    <w:rsid w:val="00424429"/>
    <w:rsid w:val="00424EE1"/>
    <w:rsid w:val="0042616C"/>
    <w:rsid w:val="00426394"/>
    <w:rsid w:val="004270CE"/>
    <w:rsid w:val="004278D7"/>
    <w:rsid w:val="00430469"/>
    <w:rsid w:val="00430F25"/>
    <w:rsid w:val="00431114"/>
    <w:rsid w:val="0043227D"/>
    <w:rsid w:val="00434C78"/>
    <w:rsid w:val="00434E41"/>
    <w:rsid w:val="004354F5"/>
    <w:rsid w:val="0043644E"/>
    <w:rsid w:val="004370D5"/>
    <w:rsid w:val="00437C98"/>
    <w:rsid w:val="004410AF"/>
    <w:rsid w:val="004417A1"/>
    <w:rsid w:val="0044269A"/>
    <w:rsid w:val="004426F1"/>
    <w:rsid w:val="004435AB"/>
    <w:rsid w:val="00443F5E"/>
    <w:rsid w:val="0044766B"/>
    <w:rsid w:val="00447856"/>
    <w:rsid w:val="00450675"/>
    <w:rsid w:val="00452213"/>
    <w:rsid w:val="00452C8B"/>
    <w:rsid w:val="004541A9"/>
    <w:rsid w:val="00454D01"/>
    <w:rsid w:val="00456144"/>
    <w:rsid w:val="0045736D"/>
    <w:rsid w:val="004605C1"/>
    <w:rsid w:val="00462164"/>
    <w:rsid w:val="00462869"/>
    <w:rsid w:val="00462CCD"/>
    <w:rsid w:val="00464E40"/>
    <w:rsid w:val="0046779C"/>
    <w:rsid w:val="00470310"/>
    <w:rsid w:val="0047248F"/>
    <w:rsid w:val="00472AD3"/>
    <w:rsid w:val="004756F4"/>
    <w:rsid w:val="00476B55"/>
    <w:rsid w:val="00476D80"/>
    <w:rsid w:val="00480DF4"/>
    <w:rsid w:val="00481091"/>
    <w:rsid w:val="00481E39"/>
    <w:rsid w:val="00482095"/>
    <w:rsid w:val="004820F2"/>
    <w:rsid w:val="00484B1F"/>
    <w:rsid w:val="004854AE"/>
    <w:rsid w:val="0048617C"/>
    <w:rsid w:val="00486EFC"/>
    <w:rsid w:val="00492BDC"/>
    <w:rsid w:val="004933B1"/>
    <w:rsid w:val="0049343C"/>
    <w:rsid w:val="00493598"/>
    <w:rsid w:val="00493CE0"/>
    <w:rsid w:val="00495772"/>
    <w:rsid w:val="00495FA8"/>
    <w:rsid w:val="004968DD"/>
    <w:rsid w:val="00496C74"/>
    <w:rsid w:val="00497C4F"/>
    <w:rsid w:val="004A08B5"/>
    <w:rsid w:val="004A31B6"/>
    <w:rsid w:val="004A400A"/>
    <w:rsid w:val="004A713A"/>
    <w:rsid w:val="004A7F46"/>
    <w:rsid w:val="004B0E09"/>
    <w:rsid w:val="004B125B"/>
    <w:rsid w:val="004B311F"/>
    <w:rsid w:val="004B4391"/>
    <w:rsid w:val="004B667B"/>
    <w:rsid w:val="004C064D"/>
    <w:rsid w:val="004C09D1"/>
    <w:rsid w:val="004C1C14"/>
    <w:rsid w:val="004C2350"/>
    <w:rsid w:val="004C2803"/>
    <w:rsid w:val="004C3D65"/>
    <w:rsid w:val="004C488E"/>
    <w:rsid w:val="004C7981"/>
    <w:rsid w:val="004D0308"/>
    <w:rsid w:val="004D0ABD"/>
    <w:rsid w:val="004D12C8"/>
    <w:rsid w:val="004D1D56"/>
    <w:rsid w:val="004D22AD"/>
    <w:rsid w:val="004D2794"/>
    <w:rsid w:val="004D3387"/>
    <w:rsid w:val="004D3AEB"/>
    <w:rsid w:val="004D3BDA"/>
    <w:rsid w:val="004D5854"/>
    <w:rsid w:val="004D5AEB"/>
    <w:rsid w:val="004D61B5"/>
    <w:rsid w:val="004D74DD"/>
    <w:rsid w:val="004E0BFB"/>
    <w:rsid w:val="004E76EF"/>
    <w:rsid w:val="004E775C"/>
    <w:rsid w:val="004E7D25"/>
    <w:rsid w:val="004F25DD"/>
    <w:rsid w:val="004F44FC"/>
    <w:rsid w:val="004F5286"/>
    <w:rsid w:val="004F61E8"/>
    <w:rsid w:val="004F7312"/>
    <w:rsid w:val="004F74B3"/>
    <w:rsid w:val="00500EE9"/>
    <w:rsid w:val="00501A9A"/>
    <w:rsid w:val="005034E5"/>
    <w:rsid w:val="00506187"/>
    <w:rsid w:val="00507689"/>
    <w:rsid w:val="00507D04"/>
    <w:rsid w:val="00511ACC"/>
    <w:rsid w:val="00511ADE"/>
    <w:rsid w:val="00512023"/>
    <w:rsid w:val="00514A66"/>
    <w:rsid w:val="00515286"/>
    <w:rsid w:val="00516E71"/>
    <w:rsid w:val="00516EE7"/>
    <w:rsid w:val="005215D2"/>
    <w:rsid w:val="00522527"/>
    <w:rsid w:val="00523026"/>
    <w:rsid w:val="00524213"/>
    <w:rsid w:val="0052613D"/>
    <w:rsid w:val="00527B46"/>
    <w:rsid w:val="00530831"/>
    <w:rsid w:val="005308C8"/>
    <w:rsid w:val="00530D59"/>
    <w:rsid w:val="00531435"/>
    <w:rsid w:val="0053170C"/>
    <w:rsid w:val="00531A7A"/>
    <w:rsid w:val="00534ABF"/>
    <w:rsid w:val="00535CED"/>
    <w:rsid w:val="00535D7F"/>
    <w:rsid w:val="00535F3C"/>
    <w:rsid w:val="00536864"/>
    <w:rsid w:val="005368B1"/>
    <w:rsid w:val="00536C36"/>
    <w:rsid w:val="00537A79"/>
    <w:rsid w:val="00540238"/>
    <w:rsid w:val="0054130E"/>
    <w:rsid w:val="005417F9"/>
    <w:rsid w:val="00541FC1"/>
    <w:rsid w:val="00543DA6"/>
    <w:rsid w:val="005442FC"/>
    <w:rsid w:val="00544CFE"/>
    <w:rsid w:val="0055171E"/>
    <w:rsid w:val="00554FD8"/>
    <w:rsid w:val="00556BDB"/>
    <w:rsid w:val="005575CF"/>
    <w:rsid w:val="005578A7"/>
    <w:rsid w:val="00557C69"/>
    <w:rsid w:val="0056093F"/>
    <w:rsid w:val="0056147A"/>
    <w:rsid w:val="0056169B"/>
    <w:rsid w:val="0056277A"/>
    <w:rsid w:val="00562CBF"/>
    <w:rsid w:val="005638AC"/>
    <w:rsid w:val="00564114"/>
    <w:rsid w:val="005646F4"/>
    <w:rsid w:val="0056494E"/>
    <w:rsid w:val="00564E16"/>
    <w:rsid w:val="00565DAA"/>
    <w:rsid w:val="00571163"/>
    <w:rsid w:val="00571E1D"/>
    <w:rsid w:val="00573330"/>
    <w:rsid w:val="005737BB"/>
    <w:rsid w:val="005773E5"/>
    <w:rsid w:val="00582E53"/>
    <w:rsid w:val="00584CD6"/>
    <w:rsid w:val="00590153"/>
    <w:rsid w:val="00591B9D"/>
    <w:rsid w:val="00591FED"/>
    <w:rsid w:val="00592947"/>
    <w:rsid w:val="00592C30"/>
    <w:rsid w:val="00593126"/>
    <w:rsid w:val="00593CB6"/>
    <w:rsid w:val="0059731C"/>
    <w:rsid w:val="0059733D"/>
    <w:rsid w:val="005A0045"/>
    <w:rsid w:val="005A038B"/>
    <w:rsid w:val="005A0F82"/>
    <w:rsid w:val="005A12DC"/>
    <w:rsid w:val="005A29DA"/>
    <w:rsid w:val="005A36C7"/>
    <w:rsid w:val="005A37F7"/>
    <w:rsid w:val="005A3877"/>
    <w:rsid w:val="005A4CCE"/>
    <w:rsid w:val="005A572F"/>
    <w:rsid w:val="005A71DF"/>
    <w:rsid w:val="005B11F2"/>
    <w:rsid w:val="005B2416"/>
    <w:rsid w:val="005B36A6"/>
    <w:rsid w:val="005B436A"/>
    <w:rsid w:val="005B490C"/>
    <w:rsid w:val="005B4DA9"/>
    <w:rsid w:val="005B5C39"/>
    <w:rsid w:val="005B6DFD"/>
    <w:rsid w:val="005B7742"/>
    <w:rsid w:val="005C0BF6"/>
    <w:rsid w:val="005C133F"/>
    <w:rsid w:val="005C3608"/>
    <w:rsid w:val="005C3791"/>
    <w:rsid w:val="005C37F3"/>
    <w:rsid w:val="005C3929"/>
    <w:rsid w:val="005C4000"/>
    <w:rsid w:val="005D1DD0"/>
    <w:rsid w:val="005D4DEC"/>
    <w:rsid w:val="005D575D"/>
    <w:rsid w:val="005D5C38"/>
    <w:rsid w:val="005D77F8"/>
    <w:rsid w:val="005E0A26"/>
    <w:rsid w:val="005E0CB0"/>
    <w:rsid w:val="005E0DD7"/>
    <w:rsid w:val="005E0F94"/>
    <w:rsid w:val="005E1453"/>
    <w:rsid w:val="005E1883"/>
    <w:rsid w:val="005E3A48"/>
    <w:rsid w:val="005E478B"/>
    <w:rsid w:val="005E5087"/>
    <w:rsid w:val="005E5BC6"/>
    <w:rsid w:val="005F0402"/>
    <w:rsid w:val="005F0934"/>
    <w:rsid w:val="005F16D6"/>
    <w:rsid w:val="005F267F"/>
    <w:rsid w:val="005F3212"/>
    <w:rsid w:val="005F49FE"/>
    <w:rsid w:val="005F5B84"/>
    <w:rsid w:val="005F6724"/>
    <w:rsid w:val="005F67D8"/>
    <w:rsid w:val="005F68B2"/>
    <w:rsid w:val="005F68EB"/>
    <w:rsid w:val="006019DF"/>
    <w:rsid w:val="00601FA2"/>
    <w:rsid w:val="006060D7"/>
    <w:rsid w:val="00606B4E"/>
    <w:rsid w:val="00606D27"/>
    <w:rsid w:val="006072E9"/>
    <w:rsid w:val="006137F7"/>
    <w:rsid w:val="00614200"/>
    <w:rsid w:val="006202E6"/>
    <w:rsid w:val="00620CF7"/>
    <w:rsid w:val="006216DF"/>
    <w:rsid w:val="00621BC0"/>
    <w:rsid w:val="00622B23"/>
    <w:rsid w:val="006234BA"/>
    <w:rsid w:val="00627E99"/>
    <w:rsid w:val="00630BC4"/>
    <w:rsid w:val="006324F0"/>
    <w:rsid w:val="00634C60"/>
    <w:rsid w:val="00634E3F"/>
    <w:rsid w:val="00635DDC"/>
    <w:rsid w:val="00635EC9"/>
    <w:rsid w:val="0064009F"/>
    <w:rsid w:val="006406E8"/>
    <w:rsid w:val="00640F57"/>
    <w:rsid w:val="006439E9"/>
    <w:rsid w:val="006457BB"/>
    <w:rsid w:val="00647ABC"/>
    <w:rsid w:val="00651AE8"/>
    <w:rsid w:val="006553F9"/>
    <w:rsid w:val="0065577B"/>
    <w:rsid w:val="00656246"/>
    <w:rsid w:val="00656686"/>
    <w:rsid w:val="00660C2E"/>
    <w:rsid w:val="0066121F"/>
    <w:rsid w:val="00662303"/>
    <w:rsid w:val="00663988"/>
    <w:rsid w:val="00665329"/>
    <w:rsid w:val="006667AF"/>
    <w:rsid w:val="006667F0"/>
    <w:rsid w:val="006669E2"/>
    <w:rsid w:val="00666D0A"/>
    <w:rsid w:val="00667B3D"/>
    <w:rsid w:val="00667B6D"/>
    <w:rsid w:val="006714BE"/>
    <w:rsid w:val="0067184C"/>
    <w:rsid w:val="0067222E"/>
    <w:rsid w:val="00672A2A"/>
    <w:rsid w:val="00673B3F"/>
    <w:rsid w:val="00674880"/>
    <w:rsid w:val="00676B76"/>
    <w:rsid w:val="00680A4B"/>
    <w:rsid w:val="00680B7C"/>
    <w:rsid w:val="0068199B"/>
    <w:rsid w:val="00682629"/>
    <w:rsid w:val="006826C7"/>
    <w:rsid w:val="0068373A"/>
    <w:rsid w:val="006851DF"/>
    <w:rsid w:val="00686CEA"/>
    <w:rsid w:val="00686F77"/>
    <w:rsid w:val="00687736"/>
    <w:rsid w:val="00691F9B"/>
    <w:rsid w:val="006927A7"/>
    <w:rsid w:val="00695B95"/>
    <w:rsid w:val="00696039"/>
    <w:rsid w:val="0069611B"/>
    <w:rsid w:val="00697B0D"/>
    <w:rsid w:val="006A19A1"/>
    <w:rsid w:val="006A24E6"/>
    <w:rsid w:val="006A3465"/>
    <w:rsid w:val="006A3D5F"/>
    <w:rsid w:val="006A4CE4"/>
    <w:rsid w:val="006A56CF"/>
    <w:rsid w:val="006B0339"/>
    <w:rsid w:val="006B29AA"/>
    <w:rsid w:val="006B30F2"/>
    <w:rsid w:val="006B3DF1"/>
    <w:rsid w:val="006B3FBB"/>
    <w:rsid w:val="006B5836"/>
    <w:rsid w:val="006B7BA5"/>
    <w:rsid w:val="006C0597"/>
    <w:rsid w:val="006C11B2"/>
    <w:rsid w:val="006C2A0F"/>
    <w:rsid w:val="006C4027"/>
    <w:rsid w:val="006C4122"/>
    <w:rsid w:val="006C6615"/>
    <w:rsid w:val="006D001B"/>
    <w:rsid w:val="006D1C45"/>
    <w:rsid w:val="006D239C"/>
    <w:rsid w:val="006D574D"/>
    <w:rsid w:val="006E0E6B"/>
    <w:rsid w:val="006E0F6F"/>
    <w:rsid w:val="006E1D12"/>
    <w:rsid w:val="006E2149"/>
    <w:rsid w:val="006E3629"/>
    <w:rsid w:val="006E3C18"/>
    <w:rsid w:val="006E405D"/>
    <w:rsid w:val="006E53BE"/>
    <w:rsid w:val="006E5792"/>
    <w:rsid w:val="006E6709"/>
    <w:rsid w:val="006E7135"/>
    <w:rsid w:val="006F019E"/>
    <w:rsid w:val="006F077F"/>
    <w:rsid w:val="006F1A86"/>
    <w:rsid w:val="006F3005"/>
    <w:rsid w:val="006F3A28"/>
    <w:rsid w:val="006F5B81"/>
    <w:rsid w:val="006F5F86"/>
    <w:rsid w:val="006F71AA"/>
    <w:rsid w:val="00701699"/>
    <w:rsid w:val="00703805"/>
    <w:rsid w:val="007045A8"/>
    <w:rsid w:val="00704B78"/>
    <w:rsid w:val="00704C9E"/>
    <w:rsid w:val="0070658C"/>
    <w:rsid w:val="0070660F"/>
    <w:rsid w:val="00706CD2"/>
    <w:rsid w:val="00707035"/>
    <w:rsid w:val="007078E6"/>
    <w:rsid w:val="00711420"/>
    <w:rsid w:val="00713136"/>
    <w:rsid w:val="00713DE4"/>
    <w:rsid w:val="0071553C"/>
    <w:rsid w:val="00716924"/>
    <w:rsid w:val="00716DDA"/>
    <w:rsid w:val="007215D7"/>
    <w:rsid w:val="00723AEB"/>
    <w:rsid w:val="00724397"/>
    <w:rsid w:val="00726EC3"/>
    <w:rsid w:val="00726F04"/>
    <w:rsid w:val="00730588"/>
    <w:rsid w:val="007306E2"/>
    <w:rsid w:val="00731925"/>
    <w:rsid w:val="00733A05"/>
    <w:rsid w:val="00737F77"/>
    <w:rsid w:val="007431E5"/>
    <w:rsid w:val="00743703"/>
    <w:rsid w:val="00747401"/>
    <w:rsid w:val="00747F8D"/>
    <w:rsid w:val="00753D0E"/>
    <w:rsid w:val="00755092"/>
    <w:rsid w:val="00756423"/>
    <w:rsid w:val="007577D2"/>
    <w:rsid w:val="00760582"/>
    <w:rsid w:val="00762B3D"/>
    <w:rsid w:val="007633A5"/>
    <w:rsid w:val="007658DD"/>
    <w:rsid w:val="007720E6"/>
    <w:rsid w:val="00772C00"/>
    <w:rsid w:val="0077387B"/>
    <w:rsid w:val="007749C9"/>
    <w:rsid w:val="00774B20"/>
    <w:rsid w:val="00774FA3"/>
    <w:rsid w:val="007755B7"/>
    <w:rsid w:val="007755F3"/>
    <w:rsid w:val="0077628E"/>
    <w:rsid w:val="00777A89"/>
    <w:rsid w:val="00780F78"/>
    <w:rsid w:val="0078288F"/>
    <w:rsid w:val="00787149"/>
    <w:rsid w:val="00787C11"/>
    <w:rsid w:val="007915B1"/>
    <w:rsid w:val="00792C99"/>
    <w:rsid w:val="007937E3"/>
    <w:rsid w:val="00794F74"/>
    <w:rsid w:val="00796D99"/>
    <w:rsid w:val="00796DCC"/>
    <w:rsid w:val="0079712D"/>
    <w:rsid w:val="00797230"/>
    <w:rsid w:val="0079780C"/>
    <w:rsid w:val="007A0448"/>
    <w:rsid w:val="007A123D"/>
    <w:rsid w:val="007A1688"/>
    <w:rsid w:val="007A293F"/>
    <w:rsid w:val="007A3662"/>
    <w:rsid w:val="007A4385"/>
    <w:rsid w:val="007A4D2E"/>
    <w:rsid w:val="007A5C1D"/>
    <w:rsid w:val="007A5F7A"/>
    <w:rsid w:val="007A716E"/>
    <w:rsid w:val="007B0E3E"/>
    <w:rsid w:val="007B1EDF"/>
    <w:rsid w:val="007B29E4"/>
    <w:rsid w:val="007B50B0"/>
    <w:rsid w:val="007B5D8E"/>
    <w:rsid w:val="007B5F51"/>
    <w:rsid w:val="007C04BC"/>
    <w:rsid w:val="007C35BF"/>
    <w:rsid w:val="007C36ED"/>
    <w:rsid w:val="007C5156"/>
    <w:rsid w:val="007C5ECB"/>
    <w:rsid w:val="007C7131"/>
    <w:rsid w:val="007C78E4"/>
    <w:rsid w:val="007D196C"/>
    <w:rsid w:val="007D2062"/>
    <w:rsid w:val="007D2A22"/>
    <w:rsid w:val="007D2A79"/>
    <w:rsid w:val="007D2B6D"/>
    <w:rsid w:val="007D31A6"/>
    <w:rsid w:val="007D4A95"/>
    <w:rsid w:val="007D5373"/>
    <w:rsid w:val="007D6D13"/>
    <w:rsid w:val="007E072E"/>
    <w:rsid w:val="007E0E03"/>
    <w:rsid w:val="007E2C1F"/>
    <w:rsid w:val="007F03FB"/>
    <w:rsid w:val="007F0A6D"/>
    <w:rsid w:val="007F1040"/>
    <w:rsid w:val="007F10DE"/>
    <w:rsid w:val="007F425C"/>
    <w:rsid w:val="007F7B52"/>
    <w:rsid w:val="00801EEE"/>
    <w:rsid w:val="00803BCD"/>
    <w:rsid w:val="0080496E"/>
    <w:rsid w:val="008063DA"/>
    <w:rsid w:val="00806CCD"/>
    <w:rsid w:val="0081018F"/>
    <w:rsid w:val="00810610"/>
    <w:rsid w:val="00810CE5"/>
    <w:rsid w:val="00813303"/>
    <w:rsid w:val="00813B10"/>
    <w:rsid w:val="00817C9D"/>
    <w:rsid w:val="0082025C"/>
    <w:rsid w:val="0082069C"/>
    <w:rsid w:val="008215A8"/>
    <w:rsid w:val="00821E41"/>
    <w:rsid w:val="0082226F"/>
    <w:rsid w:val="00823044"/>
    <w:rsid w:val="0082614C"/>
    <w:rsid w:val="0082798A"/>
    <w:rsid w:val="00832AD8"/>
    <w:rsid w:val="00832C7E"/>
    <w:rsid w:val="00833393"/>
    <w:rsid w:val="008343B7"/>
    <w:rsid w:val="00834C0C"/>
    <w:rsid w:val="00834DAB"/>
    <w:rsid w:val="0083506D"/>
    <w:rsid w:val="008363CA"/>
    <w:rsid w:val="00836F06"/>
    <w:rsid w:val="008400CE"/>
    <w:rsid w:val="00844372"/>
    <w:rsid w:val="0084455A"/>
    <w:rsid w:val="00844928"/>
    <w:rsid w:val="00845C5C"/>
    <w:rsid w:val="00846059"/>
    <w:rsid w:val="0084711E"/>
    <w:rsid w:val="00850287"/>
    <w:rsid w:val="008521F2"/>
    <w:rsid w:val="0085530A"/>
    <w:rsid w:val="00857B6C"/>
    <w:rsid w:val="00857D76"/>
    <w:rsid w:val="008612EE"/>
    <w:rsid w:val="00861EA7"/>
    <w:rsid w:val="00862E99"/>
    <w:rsid w:val="00863F05"/>
    <w:rsid w:val="00865D65"/>
    <w:rsid w:val="00870B98"/>
    <w:rsid w:val="0087332A"/>
    <w:rsid w:val="00874A0F"/>
    <w:rsid w:val="00877884"/>
    <w:rsid w:val="00882B9E"/>
    <w:rsid w:val="00884353"/>
    <w:rsid w:val="00884C22"/>
    <w:rsid w:val="008859BB"/>
    <w:rsid w:val="00887DF3"/>
    <w:rsid w:val="00887ED0"/>
    <w:rsid w:val="008900ED"/>
    <w:rsid w:val="00891063"/>
    <w:rsid w:val="00892420"/>
    <w:rsid w:val="00892571"/>
    <w:rsid w:val="00892DB7"/>
    <w:rsid w:val="00892F06"/>
    <w:rsid w:val="00895ED1"/>
    <w:rsid w:val="008960AE"/>
    <w:rsid w:val="00897451"/>
    <w:rsid w:val="008A1071"/>
    <w:rsid w:val="008A2066"/>
    <w:rsid w:val="008A33CD"/>
    <w:rsid w:val="008A43DC"/>
    <w:rsid w:val="008A47A7"/>
    <w:rsid w:val="008A4CD5"/>
    <w:rsid w:val="008A5A15"/>
    <w:rsid w:val="008A69F5"/>
    <w:rsid w:val="008A6BEE"/>
    <w:rsid w:val="008A7FBA"/>
    <w:rsid w:val="008B11CE"/>
    <w:rsid w:val="008B288F"/>
    <w:rsid w:val="008B2B35"/>
    <w:rsid w:val="008B3221"/>
    <w:rsid w:val="008B3496"/>
    <w:rsid w:val="008B3B7F"/>
    <w:rsid w:val="008B5F36"/>
    <w:rsid w:val="008B7D9E"/>
    <w:rsid w:val="008C64E4"/>
    <w:rsid w:val="008C6592"/>
    <w:rsid w:val="008C70B2"/>
    <w:rsid w:val="008C739B"/>
    <w:rsid w:val="008C73CC"/>
    <w:rsid w:val="008D04DC"/>
    <w:rsid w:val="008D0A9B"/>
    <w:rsid w:val="008D13C9"/>
    <w:rsid w:val="008D2148"/>
    <w:rsid w:val="008D237D"/>
    <w:rsid w:val="008D2B4A"/>
    <w:rsid w:val="008D3DE8"/>
    <w:rsid w:val="008D5EE5"/>
    <w:rsid w:val="008D72FA"/>
    <w:rsid w:val="008E0EDB"/>
    <w:rsid w:val="008E101E"/>
    <w:rsid w:val="008E4797"/>
    <w:rsid w:val="008E5FF4"/>
    <w:rsid w:val="008F1087"/>
    <w:rsid w:val="008F134D"/>
    <w:rsid w:val="008F3930"/>
    <w:rsid w:val="008F40D5"/>
    <w:rsid w:val="008F421A"/>
    <w:rsid w:val="008F438E"/>
    <w:rsid w:val="008F5D33"/>
    <w:rsid w:val="008F6355"/>
    <w:rsid w:val="008F64D1"/>
    <w:rsid w:val="0090094C"/>
    <w:rsid w:val="00901CAB"/>
    <w:rsid w:val="00904413"/>
    <w:rsid w:val="00910C4C"/>
    <w:rsid w:val="0091238F"/>
    <w:rsid w:val="00914F82"/>
    <w:rsid w:val="00920184"/>
    <w:rsid w:val="009202A2"/>
    <w:rsid w:val="00920873"/>
    <w:rsid w:val="00921679"/>
    <w:rsid w:val="00921846"/>
    <w:rsid w:val="00922F6C"/>
    <w:rsid w:val="009255F3"/>
    <w:rsid w:val="00925B81"/>
    <w:rsid w:val="0093078D"/>
    <w:rsid w:val="00932540"/>
    <w:rsid w:val="00932B29"/>
    <w:rsid w:val="009366C2"/>
    <w:rsid w:val="00937242"/>
    <w:rsid w:val="009405A4"/>
    <w:rsid w:val="00940C41"/>
    <w:rsid w:val="009445A6"/>
    <w:rsid w:val="00946D97"/>
    <w:rsid w:val="0094739F"/>
    <w:rsid w:val="00950202"/>
    <w:rsid w:val="009507DC"/>
    <w:rsid w:val="00950CE7"/>
    <w:rsid w:val="00951DC6"/>
    <w:rsid w:val="009554B0"/>
    <w:rsid w:val="009607AE"/>
    <w:rsid w:val="009618FE"/>
    <w:rsid w:val="00963600"/>
    <w:rsid w:val="00965171"/>
    <w:rsid w:val="00965AF4"/>
    <w:rsid w:val="00965F3A"/>
    <w:rsid w:val="00966A4E"/>
    <w:rsid w:val="00967122"/>
    <w:rsid w:val="0096714A"/>
    <w:rsid w:val="00970201"/>
    <w:rsid w:val="00970806"/>
    <w:rsid w:val="00971386"/>
    <w:rsid w:val="009717E9"/>
    <w:rsid w:val="00973160"/>
    <w:rsid w:val="0097474E"/>
    <w:rsid w:val="00975352"/>
    <w:rsid w:val="00975885"/>
    <w:rsid w:val="00976281"/>
    <w:rsid w:val="00977BF8"/>
    <w:rsid w:val="00981CF8"/>
    <w:rsid w:val="00982499"/>
    <w:rsid w:val="009840FC"/>
    <w:rsid w:val="00984D65"/>
    <w:rsid w:val="00984E33"/>
    <w:rsid w:val="00985523"/>
    <w:rsid w:val="00987242"/>
    <w:rsid w:val="00991B62"/>
    <w:rsid w:val="009928D1"/>
    <w:rsid w:val="00994708"/>
    <w:rsid w:val="00994E84"/>
    <w:rsid w:val="00996849"/>
    <w:rsid w:val="0099684B"/>
    <w:rsid w:val="00997415"/>
    <w:rsid w:val="009A0C4B"/>
    <w:rsid w:val="009A162D"/>
    <w:rsid w:val="009A2AC4"/>
    <w:rsid w:val="009A5DBF"/>
    <w:rsid w:val="009A7E49"/>
    <w:rsid w:val="009B0550"/>
    <w:rsid w:val="009B33AB"/>
    <w:rsid w:val="009B3711"/>
    <w:rsid w:val="009C0DCD"/>
    <w:rsid w:val="009C0FAC"/>
    <w:rsid w:val="009C2B8D"/>
    <w:rsid w:val="009C379D"/>
    <w:rsid w:val="009C4AB0"/>
    <w:rsid w:val="009C52C5"/>
    <w:rsid w:val="009D0A06"/>
    <w:rsid w:val="009D1D22"/>
    <w:rsid w:val="009D5808"/>
    <w:rsid w:val="009D5CB4"/>
    <w:rsid w:val="009D6A39"/>
    <w:rsid w:val="009E2EBA"/>
    <w:rsid w:val="009E41F3"/>
    <w:rsid w:val="009E4F97"/>
    <w:rsid w:val="009E52EC"/>
    <w:rsid w:val="009E5944"/>
    <w:rsid w:val="009E6A76"/>
    <w:rsid w:val="009E6ED9"/>
    <w:rsid w:val="009F035E"/>
    <w:rsid w:val="009F041A"/>
    <w:rsid w:val="009F462A"/>
    <w:rsid w:val="009F66CE"/>
    <w:rsid w:val="009F67AF"/>
    <w:rsid w:val="009F7444"/>
    <w:rsid w:val="00A03A23"/>
    <w:rsid w:val="00A03F15"/>
    <w:rsid w:val="00A03F27"/>
    <w:rsid w:val="00A05289"/>
    <w:rsid w:val="00A06026"/>
    <w:rsid w:val="00A12516"/>
    <w:rsid w:val="00A1334C"/>
    <w:rsid w:val="00A13D1B"/>
    <w:rsid w:val="00A23668"/>
    <w:rsid w:val="00A23C95"/>
    <w:rsid w:val="00A25DD9"/>
    <w:rsid w:val="00A27C47"/>
    <w:rsid w:val="00A301C4"/>
    <w:rsid w:val="00A30A75"/>
    <w:rsid w:val="00A30B5D"/>
    <w:rsid w:val="00A34B8A"/>
    <w:rsid w:val="00A36297"/>
    <w:rsid w:val="00A36BA9"/>
    <w:rsid w:val="00A4186C"/>
    <w:rsid w:val="00A44F6B"/>
    <w:rsid w:val="00A45D52"/>
    <w:rsid w:val="00A45D5C"/>
    <w:rsid w:val="00A47079"/>
    <w:rsid w:val="00A52795"/>
    <w:rsid w:val="00A5318E"/>
    <w:rsid w:val="00A53B48"/>
    <w:rsid w:val="00A53DF6"/>
    <w:rsid w:val="00A54CE7"/>
    <w:rsid w:val="00A55B98"/>
    <w:rsid w:val="00A5620C"/>
    <w:rsid w:val="00A57A8C"/>
    <w:rsid w:val="00A60319"/>
    <w:rsid w:val="00A62949"/>
    <w:rsid w:val="00A63287"/>
    <w:rsid w:val="00A65995"/>
    <w:rsid w:val="00A664C9"/>
    <w:rsid w:val="00A714B5"/>
    <w:rsid w:val="00A71CD7"/>
    <w:rsid w:val="00A724C8"/>
    <w:rsid w:val="00A72D7D"/>
    <w:rsid w:val="00A74258"/>
    <w:rsid w:val="00A74D83"/>
    <w:rsid w:val="00A74F5E"/>
    <w:rsid w:val="00A75429"/>
    <w:rsid w:val="00A7687E"/>
    <w:rsid w:val="00A7763A"/>
    <w:rsid w:val="00A80862"/>
    <w:rsid w:val="00A81271"/>
    <w:rsid w:val="00A84637"/>
    <w:rsid w:val="00A865D7"/>
    <w:rsid w:val="00A867B4"/>
    <w:rsid w:val="00A8722A"/>
    <w:rsid w:val="00A874E7"/>
    <w:rsid w:val="00A87E0A"/>
    <w:rsid w:val="00A87E51"/>
    <w:rsid w:val="00A903A1"/>
    <w:rsid w:val="00A90F5E"/>
    <w:rsid w:val="00A92737"/>
    <w:rsid w:val="00A93203"/>
    <w:rsid w:val="00A93B8A"/>
    <w:rsid w:val="00A93D94"/>
    <w:rsid w:val="00A94078"/>
    <w:rsid w:val="00A95168"/>
    <w:rsid w:val="00A952B5"/>
    <w:rsid w:val="00A96200"/>
    <w:rsid w:val="00A9620C"/>
    <w:rsid w:val="00A96C98"/>
    <w:rsid w:val="00AA35DE"/>
    <w:rsid w:val="00AA42E3"/>
    <w:rsid w:val="00AA7463"/>
    <w:rsid w:val="00AA7543"/>
    <w:rsid w:val="00AB062A"/>
    <w:rsid w:val="00AB0AFC"/>
    <w:rsid w:val="00AB1912"/>
    <w:rsid w:val="00AB1BB6"/>
    <w:rsid w:val="00AB3D3F"/>
    <w:rsid w:val="00AB61C3"/>
    <w:rsid w:val="00AB6D4D"/>
    <w:rsid w:val="00AB78DD"/>
    <w:rsid w:val="00AC00A9"/>
    <w:rsid w:val="00AC298F"/>
    <w:rsid w:val="00AC3CF5"/>
    <w:rsid w:val="00AC59CD"/>
    <w:rsid w:val="00AD141F"/>
    <w:rsid w:val="00AD2864"/>
    <w:rsid w:val="00AD53CA"/>
    <w:rsid w:val="00AD76B2"/>
    <w:rsid w:val="00AD7C4A"/>
    <w:rsid w:val="00AE08D8"/>
    <w:rsid w:val="00AE0AE4"/>
    <w:rsid w:val="00AE0D66"/>
    <w:rsid w:val="00AE11E1"/>
    <w:rsid w:val="00AE271F"/>
    <w:rsid w:val="00AE2B5B"/>
    <w:rsid w:val="00AE3ECF"/>
    <w:rsid w:val="00AE513A"/>
    <w:rsid w:val="00AE5280"/>
    <w:rsid w:val="00AE5643"/>
    <w:rsid w:val="00AE5A9D"/>
    <w:rsid w:val="00AE7E86"/>
    <w:rsid w:val="00AF013D"/>
    <w:rsid w:val="00AF0AED"/>
    <w:rsid w:val="00AF133F"/>
    <w:rsid w:val="00AF2760"/>
    <w:rsid w:val="00AF3DDB"/>
    <w:rsid w:val="00AF3E9B"/>
    <w:rsid w:val="00AF4084"/>
    <w:rsid w:val="00AF44B9"/>
    <w:rsid w:val="00AF5466"/>
    <w:rsid w:val="00AF6E4B"/>
    <w:rsid w:val="00AF7231"/>
    <w:rsid w:val="00AF75C6"/>
    <w:rsid w:val="00B005B6"/>
    <w:rsid w:val="00B0108B"/>
    <w:rsid w:val="00B02B47"/>
    <w:rsid w:val="00B02FE9"/>
    <w:rsid w:val="00B042C5"/>
    <w:rsid w:val="00B04E3C"/>
    <w:rsid w:val="00B05164"/>
    <w:rsid w:val="00B05509"/>
    <w:rsid w:val="00B058D7"/>
    <w:rsid w:val="00B05C02"/>
    <w:rsid w:val="00B066DE"/>
    <w:rsid w:val="00B06996"/>
    <w:rsid w:val="00B06CE4"/>
    <w:rsid w:val="00B17415"/>
    <w:rsid w:val="00B20AA2"/>
    <w:rsid w:val="00B21376"/>
    <w:rsid w:val="00B2383F"/>
    <w:rsid w:val="00B2457D"/>
    <w:rsid w:val="00B24E7E"/>
    <w:rsid w:val="00B24F35"/>
    <w:rsid w:val="00B26DED"/>
    <w:rsid w:val="00B27158"/>
    <w:rsid w:val="00B27F88"/>
    <w:rsid w:val="00B32064"/>
    <w:rsid w:val="00B320B1"/>
    <w:rsid w:val="00B34429"/>
    <w:rsid w:val="00B37717"/>
    <w:rsid w:val="00B417EB"/>
    <w:rsid w:val="00B41A66"/>
    <w:rsid w:val="00B43494"/>
    <w:rsid w:val="00B436B6"/>
    <w:rsid w:val="00B43B95"/>
    <w:rsid w:val="00B44F06"/>
    <w:rsid w:val="00B47C94"/>
    <w:rsid w:val="00B51117"/>
    <w:rsid w:val="00B515E0"/>
    <w:rsid w:val="00B52267"/>
    <w:rsid w:val="00B530C9"/>
    <w:rsid w:val="00B53BDC"/>
    <w:rsid w:val="00B54AD7"/>
    <w:rsid w:val="00B54E1B"/>
    <w:rsid w:val="00B55252"/>
    <w:rsid w:val="00B560F4"/>
    <w:rsid w:val="00B56845"/>
    <w:rsid w:val="00B56AA0"/>
    <w:rsid w:val="00B57531"/>
    <w:rsid w:val="00B5762E"/>
    <w:rsid w:val="00B62FA4"/>
    <w:rsid w:val="00B630A1"/>
    <w:rsid w:val="00B631F4"/>
    <w:rsid w:val="00B63716"/>
    <w:rsid w:val="00B63B01"/>
    <w:rsid w:val="00B63BEA"/>
    <w:rsid w:val="00B67BC7"/>
    <w:rsid w:val="00B72057"/>
    <w:rsid w:val="00B726BF"/>
    <w:rsid w:val="00B748F3"/>
    <w:rsid w:val="00B74C50"/>
    <w:rsid w:val="00B74E53"/>
    <w:rsid w:val="00B76F98"/>
    <w:rsid w:val="00B811AE"/>
    <w:rsid w:val="00B823E9"/>
    <w:rsid w:val="00B8254F"/>
    <w:rsid w:val="00B83BCC"/>
    <w:rsid w:val="00B84323"/>
    <w:rsid w:val="00B84629"/>
    <w:rsid w:val="00B84EB8"/>
    <w:rsid w:val="00B84FCB"/>
    <w:rsid w:val="00B85346"/>
    <w:rsid w:val="00B85FCF"/>
    <w:rsid w:val="00B91B38"/>
    <w:rsid w:val="00B94143"/>
    <w:rsid w:val="00B94993"/>
    <w:rsid w:val="00BA25BD"/>
    <w:rsid w:val="00BA25E9"/>
    <w:rsid w:val="00BA3E5F"/>
    <w:rsid w:val="00BA5000"/>
    <w:rsid w:val="00BA5E06"/>
    <w:rsid w:val="00BA6E81"/>
    <w:rsid w:val="00BA786C"/>
    <w:rsid w:val="00BA7BE2"/>
    <w:rsid w:val="00BB002D"/>
    <w:rsid w:val="00BB24B2"/>
    <w:rsid w:val="00BB2EBD"/>
    <w:rsid w:val="00BB31A0"/>
    <w:rsid w:val="00BB31DF"/>
    <w:rsid w:val="00BB4A9E"/>
    <w:rsid w:val="00BB5F12"/>
    <w:rsid w:val="00BB6B8D"/>
    <w:rsid w:val="00BC0B00"/>
    <w:rsid w:val="00BC18FF"/>
    <w:rsid w:val="00BC2277"/>
    <w:rsid w:val="00BC607A"/>
    <w:rsid w:val="00BC6A43"/>
    <w:rsid w:val="00BD1FFB"/>
    <w:rsid w:val="00BD2EAC"/>
    <w:rsid w:val="00BD33C9"/>
    <w:rsid w:val="00BD4F95"/>
    <w:rsid w:val="00BD50EC"/>
    <w:rsid w:val="00BD591E"/>
    <w:rsid w:val="00BD7046"/>
    <w:rsid w:val="00BE0C02"/>
    <w:rsid w:val="00BE13A3"/>
    <w:rsid w:val="00BE1E26"/>
    <w:rsid w:val="00BE21DE"/>
    <w:rsid w:val="00BE46B5"/>
    <w:rsid w:val="00BE5EC8"/>
    <w:rsid w:val="00BE6B04"/>
    <w:rsid w:val="00BE6B2C"/>
    <w:rsid w:val="00BE6C3B"/>
    <w:rsid w:val="00BE72E3"/>
    <w:rsid w:val="00BE738E"/>
    <w:rsid w:val="00BE78E5"/>
    <w:rsid w:val="00BF0151"/>
    <w:rsid w:val="00BF03B6"/>
    <w:rsid w:val="00BF0AE5"/>
    <w:rsid w:val="00BF0F6D"/>
    <w:rsid w:val="00BF12C6"/>
    <w:rsid w:val="00BF37DC"/>
    <w:rsid w:val="00BF6DF3"/>
    <w:rsid w:val="00BF703C"/>
    <w:rsid w:val="00BF7770"/>
    <w:rsid w:val="00C0051D"/>
    <w:rsid w:val="00C00CE3"/>
    <w:rsid w:val="00C026C1"/>
    <w:rsid w:val="00C03BA2"/>
    <w:rsid w:val="00C03F51"/>
    <w:rsid w:val="00C07E8A"/>
    <w:rsid w:val="00C11E2A"/>
    <w:rsid w:val="00C12B68"/>
    <w:rsid w:val="00C151F4"/>
    <w:rsid w:val="00C16A41"/>
    <w:rsid w:val="00C17985"/>
    <w:rsid w:val="00C2054F"/>
    <w:rsid w:val="00C20600"/>
    <w:rsid w:val="00C24BE8"/>
    <w:rsid w:val="00C24C37"/>
    <w:rsid w:val="00C24DB8"/>
    <w:rsid w:val="00C26978"/>
    <w:rsid w:val="00C270AB"/>
    <w:rsid w:val="00C276CC"/>
    <w:rsid w:val="00C3129D"/>
    <w:rsid w:val="00C350C4"/>
    <w:rsid w:val="00C3563E"/>
    <w:rsid w:val="00C3753C"/>
    <w:rsid w:val="00C40B23"/>
    <w:rsid w:val="00C42B9F"/>
    <w:rsid w:val="00C43E0F"/>
    <w:rsid w:val="00C5109C"/>
    <w:rsid w:val="00C51DBE"/>
    <w:rsid w:val="00C52637"/>
    <w:rsid w:val="00C52FDC"/>
    <w:rsid w:val="00C5319D"/>
    <w:rsid w:val="00C5342F"/>
    <w:rsid w:val="00C53CD4"/>
    <w:rsid w:val="00C54B9B"/>
    <w:rsid w:val="00C56EF0"/>
    <w:rsid w:val="00C60D66"/>
    <w:rsid w:val="00C61A5B"/>
    <w:rsid w:val="00C62897"/>
    <w:rsid w:val="00C62C69"/>
    <w:rsid w:val="00C64161"/>
    <w:rsid w:val="00C64AA7"/>
    <w:rsid w:val="00C66EBC"/>
    <w:rsid w:val="00C671BB"/>
    <w:rsid w:val="00C674CD"/>
    <w:rsid w:val="00C676ED"/>
    <w:rsid w:val="00C713FF"/>
    <w:rsid w:val="00C71420"/>
    <w:rsid w:val="00C719EA"/>
    <w:rsid w:val="00C71AF2"/>
    <w:rsid w:val="00C727C8"/>
    <w:rsid w:val="00C7428C"/>
    <w:rsid w:val="00C745AE"/>
    <w:rsid w:val="00C745D5"/>
    <w:rsid w:val="00C7530F"/>
    <w:rsid w:val="00C760E4"/>
    <w:rsid w:val="00C77A76"/>
    <w:rsid w:val="00C81ADB"/>
    <w:rsid w:val="00C857E0"/>
    <w:rsid w:val="00C8591C"/>
    <w:rsid w:val="00C905B8"/>
    <w:rsid w:val="00C9143C"/>
    <w:rsid w:val="00C929C0"/>
    <w:rsid w:val="00C93E3C"/>
    <w:rsid w:val="00C94D36"/>
    <w:rsid w:val="00C970B7"/>
    <w:rsid w:val="00CA0B32"/>
    <w:rsid w:val="00CA141F"/>
    <w:rsid w:val="00CA6197"/>
    <w:rsid w:val="00CA6B48"/>
    <w:rsid w:val="00CA7CDA"/>
    <w:rsid w:val="00CB3C32"/>
    <w:rsid w:val="00CB5655"/>
    <w:rsid w:val="00CB7579"/>
    <w:rsid w:val="00CB7B2D"/>
    <w:rsid w:val="00CB7E87"/>
    <w:rsid w:val="00CC14E4"/>
    <w:rsid w:val="00CC3190"/>
    <w:rsid w:val="00CC319B"/>
    <w:rsid w:val="00CC3E1F"/>
    <w:rsid w:val="00CC4175"/>
    <w:rsid w:val="00CC4D78"/>
    <w:rsid w:val="00CC7B58"/>
    <w:rsid w:val="00CD0B08"/>
    <w:rsid w:val="00CD43D6"/>
    <w:rsid w:val="00CD4C2F"/>
    <w:rsid w:val="00CD5007"/>
    <w:rsid w:val="00CD57E6"/>
    <w:rsid w:val="00CD6FEB"/>
    <w:rsid w:val="00CE0551"/>
    <w:rsid w:val="00CE180A"/>
    <w:rsid w:val="00CE665E"/>
    <w:rsid w:val="00CE6ABE"/>
    <w:rsid w:val="00CF1B7A"/>
    <w:rsid w:val="00CF39FD"/>
    <w:rsid w:val="00CF41DD"/>
    <w:rsid w:val="00CF77B4"/>
    <w:rsid w:val="00D00E56"/>
    <w:rsid w:val="00D01A46"/>
    <w:rsid w:val="00D01E13"/>
    <w:rsid w:val="00D023CA"/>
    <w:rsid w:val="00D0305D"/>
    <w:rsid w:val="00D049A7"/>
    <w:rsid w:val="00D05A3A"/>
    <w:rsid w:val="00D05BEE"/>
    <w:rsid w:val="00D05E1A"/>
    <w:rsid w:val="00D06F05"/>
    <w:rsid w:val="00D12948"/>
    <w:rsid w:val="00D12A50"/>
    <w:rsid w:val="00D14C5E"/>
    <w:rsid w:val="00D15013"/>
    <w:rsid w:val="00D1587E"/>
    <w:rsid w:val="00D177D7"/>
    <w:rsid w:val="00D17A4A"/>
    <w:rsid w:val="00D17CED"/>
    <w:rsid w:val="00D17FC6"/>
    <w:rsid w:val="00D206A3"/>
    <w:rsid w:val="00D20F95"/>
    <w:rsid w:val="00D22BB3"/>
    <w:rsid w:val="00D23D77"/>
    <w:rsid w:val="00D25287"/>
    <w:rsid w:val="00D2632D"/>
    <w:rsid w:val="00D267D6"/>
    <w:rsid w:val="00D310B1"/>
    <w:rsid w:val="00D31133"/>
    <w:rsid w:val="00D32A27"/>
    <w:rsid w:val="00D34E1D"/>
    <w:rsid w:val="00D3531A"/>
    <w:rsid w:val="00D36B5D"/>
    <w:rsid w:val="00D3739C"/>
    <w:rsid w:val="00D43236"/>
    <w:rsid w:val="00D46030"/>
    <w:rsid w:val="00D46C71"/>
    <w:rsid w:val="00D5061B"/>
    <w:rsid w:val="00D50B4C"/>
    <w:rsid w:val="00D51964"/>
    <w:rsid w:val="00D557BC"/>
    <w:rsid w:val="00D604DD"/>
    <w:rsid w:val="00D60D73"/>
    <w:rsid w:val="00D61517"/>
    <w:rsid w:val="00D61EC7"/>
    <w:rsid w:val="00D62BD3"/>
    <w:rsid w:val="00D70D67"/>
    <w:rsid w:val="00D72505"/>
    <w:rsid w:val="00D73260"/>
    <w:rsid w:val="00D737B8"/>
    <w:rsid w:val="00D73A5D"/>
    <w:rsid w:val="00D751A5"/>
    <w:rsid w:val="00D75237"/>
    <w:rsid w:val="00D76026"/>
    <w:rsid w:val="00D76EA0"/>
    <w:rsid w:val="00D77FBD"/>
    <w:rsid w:val="00D82ACF"/>
    <w:rsid w:val="00D850D2"/>
    <w:rsid w:val="00D856D4"/>
    <w:rsid w:val="00D858AD"/>
    <w:rsid w:val="00D8656F"/>
    <w:rsid w:val="00D86B08"/>
    <w:rsid w:val="00D91E36"/>
    <w:rsid w:val="00D95378"/>
    <w:rsid w:val="00D957C7"/>
    <w:rsid w:val="00D97B41"/>
    <w:rsid w:val="00DA15EF"/>
    <w:rsid w:val="00DA1733"/>
    <w:rsid w:val="00DA183C"/>
    <w:rsid w:val="00DA1B13"/>
    <w:rsid w:val="00DA3B3F"/>
    <w:rsid w:val="00DA56C9"/>
    <w:rsid w:val="00DA5DA0"/>
    <w:rsid w:val="00DA71CB"/>
    <w:rsid w:val="00DA7A7F"/>
    <w:rsid w:val="00DB0BBE"/>
    <w:rsid w:val="00DB26BA"/>
    <w:rsid w:val="00DB2A01"/>
    <w:rsid w:val="00DB2C10"/>
    <w:rsid w:val="00DB598E"/>
    <w:rsid w:val="00DC0D55"/>
    <w:rsid w:val="00DC0DB5"/>
    <w:rsid w:val="00DC3DF5"/>
    <w:rsid w:val="00DC4C55"/>
    <w:rsid w:val="00DC5FBF"/>
    <w:rsid w:val="00DC611B"/>
    <w:rsid w:val="00DC65BA"/>
    <w:rsid w:val="00DC723E"/>
    <w:rsid w:val="00DD0874"/>
    <w:rsid w:val="00DD0904"/>
    <w:rsid w:val="00DD1758"/>
    <w:rsid w:val="00DD35BF"/>
    <w:rsid w:val="00DD4D63"/>
    <w:rsid w:val="00DD56B1"/>
    <w:rsid w:val="00DD62B7"/>
    <w:rsid w:val="00DD6C10"/>
    <w:rsid w:val="00DE1314"/>
    <w:rsid w:val="00DE4D13"/>
    <w:rsid w:val="00DE67F9"/>
    <w:rsid w:val="00DE6B80"/>
    <w:rsid w:val="00DF28C9"/>
    <w:rsid w:val="00DF3203"/>
    <w:rsid w:val="00DF47F7"/>
    <w:rsid w:val="00DF484F"/>
    <w:rsid w:val="00E00857"/>
    <w:rsid w:val="00E03D46"/>
    <w:rsid w:val="00E0453B"/>
    <w:rsid w:val="00E046F1"/>
    <w:rsid w:val="00E0530D"/>
    <w:rsid w:val="00E06DB2"/>
    <w:rsid w:val="00E10ECA"/>
    <w:rsid w:val="00E11726"/>
    <w:rsid w:val="00E11CC0"/>
    <w:rsid w:val="00E15483"/>
    <w:rsid w:val="00E16337"/>
    <w:rsid w:val="00E16828"/>
    <w:rsid w:val="00E16F3E"/>
    <w:rsid w:val="00E17B1E"/>
    <w:rsid w:val="00E2023E"/>
    <w:rsid w:val="00E2406A"/>
    <w:rsid w:val="00E244FC"/>
    <w:rsid w:val="00E249BD"/>
    <w:rsid w:val="00E270FA"/>
    <w:rsid w:val="00E27CFD"/>
    <w:rsid w:val="00E27ECD"/>
    <w:rsid w:val="00E304CB"/>
    <w:rsid w:val="00E3258F"/>
    <w:rsid w:val="00E34C96"/>
    <w:rsid w:val="00E36CFD"/>
    <w:rsid w:val="00E37689"/>
    <w:rsid w:val="00E378D8"/>
    <w:rsid w:val="00E4011B"/>
    <w:rsid w:val="00E41233"/>
    <w:rsid w:val="00E415A0"/>
    <w:rsid w:val="00E41CB8"/>
    <w:rsid w:val="00E42765"/>
    <w:rsid w:val="00E4365F"/>
    <w:rsid w:val="00E437D7"/>
    <w:rsid w:val="00E443C0"/>
    <w:rsid w:val="00E45AEF"/>
    <w:rsid w:val="00E47B93"/>
    <w:rsid w:val="00E52215"/>
    <w:rsid w:val="00E5231B"/>
    <w:rsid w:val="00E53DFA"/>
    <w:rsid w:val="00E54D95"/>
    <w:rsid w:val="00E56CA1"/>
    <w:rsid w:val="00E57F4C"/>
    <w:rsid w:val="00E607A1"/>
    <w:rsid w:val="00E65CEC"/>
    <w:rsid w:val="00E662FC"/>
    <w:rsid w:val="00E665FF"/>
    <w:rsid w:val="00E6686D"/>
    <w:rsid w:val="00E7127D"/>
    <w:rsid w:val="00E724D5"/>
    <w:rsid w:val="00E72A2E"/>
    <w:rsid w:val="00E77997"/>
    <w:rsid w:val="00E805BA"/>
    <w:rsid w:val="00E80CC2"/>
    <w:rsid w:val="00E80D06"/>
    <w:rsid w:val="00E81453"/>
    <w:rsid w:val="00E81779"/>
    <w:rsid w:val="00E818B8"/>
    <w:rsid w:val="00E81EFC"/>
    <w:rsid w:val="00E822FA"/>
    <w:rsid w:val="00E82724"/>
    <w:rsid w:val="00E82BF2"/>
    <w:rsid w:val="00E82DA4"/>
    <w:rsid w:val="00E832EC"/>
    <w:rsid w:val="00E83892"/>
    <w:rsid w:val="00E84932"/>
    <w:rsid w:val="00E851DB"/>
    <w:rsid w:val="00E85884"/>
    <w:rsid w:val="00E85E6B"/>
    <w:rsid w:val="00E87CB6"/>
    <w:rsid w:val="00E90043"/>
    <w:rsid w:val="00E92F2F"/>
    <w:rsid w:val="00E93319"/>
    <w:rsid w:val="00E940F7"/>
    <w:rsid w:val="00E96173"/>
    <w:rsid w:val="00EA281F"/>
    <w:rsid w:val="00EA484E"/>
    <w:rsid w:val="00EA60C3"/>
    <w:rsid w:val="00EB053C"/>
    <w:rsid w:val="00EB0C55"/>
    <w:rsid w:val="00EB56F8"/>
    <w:rsid w:val="00EB5A33"/>
    <w:rsid w:val="00EB671E"/>
    <w:rsid w:val="00EB7BED"/>
    <w:rsid w:val="00EC3E58"/>
    <w:rsid w:val="00EC43BE"/>
    <w:rsid w:val="00EC4567"/>
    <w:rsid w:val="00EC69B9"/>
    <w:rsid w:val="00EC6CF7"/>
    <w:rsid w:val="00ED02BA"/>
    <w:rsid w:val="00ED4F50"/>
    <w:rsid w:val="00ED51A4"/>
    <w:rsid w:val="00ED7B40"/>
    <w:rsid w:val="00ED7BD2"/>
    <w:rsid w:val="00ED7C3C"/>
    <w:rsid w:val="00EE0574"/>
    <w:rsid w:val="00EE2A4A"/>
    <w:rsid w:val="00EE32AC"/>
    <w:rsid w:val="00EE3351"/>
    <w:rsid w:val="00EE5082"/>
    <w:rsid w:val="00EE6C26"/>
    <w:rsid w:val="00EE78CB"/>
    <w:rsid w:val="00EF1542"/>
    <w:rsid w:val="00EF1BF7"/>
    <w:rsid w:val="00EF3145"/>
    <w:rsid w:val="00EF342A"/>
    <w:rsid w:val="00EF5089"/>
    <w:rsid w:val="00EF55D5"/>
    <w:rsid w:val="00EF55F2"/>
    <w:rsid w:val="00EF71C1"/>
    <w:rsid w:val="00EF7A88"/>
    <w:rsid w:val="00F002B0"/>
    <w:rsid w:val="00F01456"/>
    <w:rsid w:val="00F016A3"/>
    <w:rsid w:val="00F043EF"/>
    <w:rsid w:val="00F04463"/>
    <w:rsid w:val="00F04A6A"/>
    <w:rsid w:val="00F0577C"/>
    <w:rsid w:val="00F10B0A"/>
    <w:rsid w:val="00F117D4"/>
    <w:rsid w:val="00F13F46"/>
    <w:rsid w:val="00F149C7"/>
    <w:rsid w:val="00F22636"/>
    <w:rsid w:val="00F229AA"/>
    <w:rsid w:val="00F22A55"/>
    <w:rsid w:val="00F22ABD"/>
    <w:rsid w:val="00F23E92"/>
    <w:rsid w:val="00F23F88"/>
    <w:rsid w:val="00F246A8"/>
    <w:rsid w:val="00F2554D"/>
    <w:rsid w:val="00F2677F"/>
    <w:rsid w:val="00F30E4B"/>
    <w:rsid w:val="00F320C1"/>
    <w:rsid w:val="00F35828"/>
    <w:rsid w:val="00F36DE9"/>
    <w:rsid w:val="00F36E88"/>
    <w:rsid w:val="00F379CA"/>
    <w:rsid w:val="00F37FF6"/>
    <w:rsid w:val="00F4167C"/>
    <w:rsid w:val="00F420F1"/>
    <w:rsid w:val="00F42E55"/>
    <w:rsid w:val="00F44509"/>
    <w:rsid w:val="00F44798"/>
    <w:rsid w:val="00F44D9A"/>
    <w:rsid w:val="00F5068E"/>
    <w:rsid w:val="00F52ED4"/>
    <w:rsid w:val="00F546B3"/>
    <w:rsid w:val="00F552EF"/>
    <w:rsid w:val="00F55494"/>
    <w:rsid w:val="00F556C3"/>
    <w:rsid w:val="00F56819"/>
    <w:rsid w:val="00F57A53"/>
    <w:rsid w:val="00F57DC9"/>
    <w:rsid w:val="00F61165"/>
    <w:rsid w:val="00F616EA"/>
    <w:rsid w:val="00F6325E"/>
    <w:rsid w:val="00F63B3C"/>
    <w:rsid w:val="00F64099"/>
    <w:rsid w:val="00F64405"/>
    <w:rsid w:val="00F64FC3"/>
    <w:rsid w:val="00F655C9"/>
    <w:rsid w:val="00F6724E"/>
    <w:rsid w:val="00F71DC7"/>
    <w:rsid w:val="00F71FD1"/>
    <w:rsid w:val="00F72EE8"/>
    <w:rsid w:val="00F730E1"/>
    <w:rsid w:val="00F768EA"/>
    <w:rsid w:val="00F82CF3"/>
    <w:rsid w:val="00F8346A"/>
    <w:rsid w:val="00F864A9"/>
    <w:rsid w:val="00F913DB"/>
    <w:rsid w:val="00F93029"/>
    <w:rsid w:val="00F93330"/>
    <w:rsid w:val="00F93374"/>
    <w:rsid w:val="00F9400F"/>
    <w:rsid w:val="00F95E85"/>
    <w:rsid w:val="00F97F80"/>
    <w:rsid w:val="00FA0EA0"/>
    <w:rsid w:val="00FA0F15"/>
    <w:rsid w:val="00FA177A"/>
    <w:rsid w:val="00FA1FDF"/>
    <w:rsid w:val="00FA2E1D"/>
    <w:rsid w:val="00FA6A62"/>
    <w:rsid w:val="00FB1282"/>
    <w:rsid w:val="00FB1A2F"/>
    <w:rsid w:val="00FB1F8D"/>
    <w:rsid w:val="00FB2386"/>
    <w:rsid w:val="00FB2D99"/>
    <w:rsid w:val="00FB2FDD"/>
    <w:rsid w:val="00FB3758"/>
    <w:rsid w:val="00FB71A2"/>
    <w:rsid w:val="00FB7DC2"/>
    <w:rsid w:val="00FC24C1"/>
    <w:rsid w:val="00FC28AE"/>
    <w:rsid w:val="00FC4822"/>
    <w:rsid w:val="00FC698A"/>
    <w:rsid w:val="00FC6A3C"/>
    <w:rsid w:val="00FC76CA"/>
    <w:rsid w:val="00FD2831"/>
    <w:rsid w:val="00FD3E0C"/>
    <w:rsid w:val="00FD47C2"/>
    <w:rsid w:val="00FD561B"/>
    <w:rsid w:val="00FD568D"/>
    <w:rsid w:val="00FD6870"/>
    <w:rsid w:val="00FD7BA2"/>
    <w:rsid w:val="00FD7D11"/>
    <w:rsid w:val="00FE03FE"/>
    <w:rsid w:val="00FE0FDD"/>
    <w:rsid w:val="00FE15DC"/>
    <w:rsid w:val="00FE3B59"/>
    <w:rsid w:val="00FE3B6F"/>
    <w:rsid w:val="00FE5DA6"/>
    <w:rsid w:val="00FE67AE"/>
    <w:rsid w:val="00FE6E85"/>
    <w:rsid w:val="00FE7BA8"/>
    <w:rsid w:val="00FF0F4D"/>
    <w:rsid w:val="00FF14B1"/>
    <w:rsid w:val="00FF1859"/>
    <w:rsid w:val="00FF1AA0"/>
    <w:rsid w:val="00FF1C0D"/>
    <w:rsid w:val="00FF3764"/>
    <w:rsid w:val="00FF5ABB"/>
    <w:rsid w:val="00FF64BA"/>
    <w:rsid w:val="00FF6C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7078E6"/>
    <w:rPr>
      <w:rFonts w:ascii="Calibri" w:eastAsia="Calibri" w:hAnsi="Calibri" w:cs="Times New Roman"/>
    </w:rPr>
  </w:style>
  <w:style w:type="paragraph" w:styleId="1">
    <w:name w:val="heading 1"/>
    <w:basedOn w:val="a1"/>
    <w:next w:val="a1"/>
    <w:link w:val="10"/>
    <w:uiPriority w:val="9"/>
    <w:qFormat/>
    <w:rsid w:val="00EE32A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1"/>
    <w:next w:val="a1"/>
    <w:link w:val="20"/>
    <w:uiPriority w:val="9"/>
    <w:unhideWhenUsed/>
    <w:qFormat/>
    <w:rsid w:val="008900E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2540F6"/>
    <w:rPr>
      <w:color w:val="0000FF"/>
      <w:u w:val="single"/>
    </w:rPr>
  </w:style>
  <w:style w:type="paragraph" w:styleId="a6">
    <w:name w:val="Balloon Text"/>
    <w:basedOn w:val="a1"/>
    <w:link w:val="a7"/>
    <w:uiPriority w:val="99"/>
    <w:semiHidden/>
    <w:unhideWhenUsed/>
    <w:rsid w:val="00E046F1"/>
    <w:pPr>
      <w:spacing w:after="0" w:line="240" w:lineRule="auto"/>
    </w:pPr>
    <w:rPr>
      <w:rFonts w:ascii="Tahoma" w:hAnsi="Tahoma" w:cs="Tahoma"/>
      <w:sz w:val="16"/>
      <w:szCs w:val="16"/>
    </w:rPr>
  </w:style>
  <w:style w:type="character" w:customStyle="1" w:styleId="a7">
    <w:name w:val="Текст выноски Знак"/>
    <w:basedOn w:val="a2"/>
    <w:link w:val="a6"/>
    <w:uiPriority w:val="99"/>
    <w:semiHidden/>
    <w:rsid w:val="00E046F1"/>
    <w:rPr>
      <w:rFonts w:ascii="Tahoma" w:eastAsia="Calibri" w:hAnsi="Tahoma" w:cs="Tahoma"/>
      <w:sz w:val="16"/>
      <w:szCs w:val="16"/>
    </w:rPr>
  </w:style>
  <w:style w:type="paragraph" w:styleId="a8">
    <w:name w:val="header"/>
    <w:basedOn w:val="a1"/>
    <w:link w:val="a9"/>
    <w:uiPriority w:val="99"/>
    <w:unhideWhenUsed/>
    <w:rsid w:val="005D575D"/>
    <w:pPr>
      <w:tabs>
        <w:tab w:val="center" w:pos="4677"/>
        <w:tab w:val="right" w:pos="9355"/>
      </w:tabs>
      <w:spacing w:after="0" w:line="240" w:lineRule="auto"/>
    </w:pPr>
  </w:style>
  <w:style w:type="character" w:customStyle="1" w:styleId="a9">
    <w:name w:val="Верхний колонтитул Знак"/>
    <w:basedOn w:val="a2"/>
    <w:link w:val="a8"/>
    <w:uiPriority w:val="99"/>
    <w:rsid w:val="005D575D"/>
    <w:rPr>
      <w:rFonts w:ascii="Calibri" w:eastAsia="Calibri" w:hAnsi="Calibri" w:cs="Times New Roman"/>
    </w:rPr>
  </w:style>
  <w:style w:type="paragraph" w:styleId="aa">
    <w:name w:val="footer"/>
    <w:basedOn w:val="a1"/>
    <w:link w:val="ab"/>
    <w:uiPriority w:val="99"/>
    <w:unhideWhenUsed/>
    <w:rsid w:val="005D575D"/>
    <w:pPr>
      <w:tabs>
        <w:tab w:val="center" w:pos="4677"/>
        <w:tab w:val="right" w:pos="9355"/>
      </w:tabs>
      <w:spacing w:after="0" w:line="240" w:lineRule="auto"/>
    </w:pPr>
  </w:style>
  <w:style w:type="character" w:customStyle="1" w:styleId="ab">
    <w:name w:val="Нижний колонтитул Знак"/>
    <w:basedOn w:val="a2"/>
    <w:link w:val="aa"/>
    <w:uiPriority w:val="99"/>
    <w:rsid w:val="005D575D"/>
    <w:rPr>
      <w:rFonts w:ascii="Calibri" w:eastAsia="Calibri" w:hAnsi="Calibri" w:cs="Times New Roman"/>
    </w:rPr>
  </w:style>
  <w:style w:type="paragraph" w:styleId="ac">
    <w:name w:val="List Paragraph"/>
    <w:basedOn w:val="a1"/>
    <w:link w:val="ad"/>
    <w:uiPriority w:val="34"/>
    <w:qFormat/>
    <w:rsid w:val="00723AEB"/>
    <w:pPr>
      <w:ind w:left="720"/>
      <w:contextualSpacing/>
    </w:pPr>
  </w:style>
  <w:style w:type="table" w:styleId="ae">
    <w:name w:val="Table Grid"/>
    <w:basedOn w:val="a3"/>
    <w:uiPriority w:val="99"/>
    <w:rsid w:val="005A038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1"/>
    <w:rsid w:val="00564114"/>
    <w:pPr>
      <w:spacing w:after="160" w:line="240" w:lineRule="exact"/>
    </w:pPr>
    <w:rPr>
      <w:rFonts w:ascii="Verdana" w:eastAsia="Times New Roman" w:hAnsi="Verdana"/>
      <w:sz w:val="20"/>
      <w:szCs w:val="20"/>
      <w:lang w:val="en-US"/>
    </w:rPr>
  </w:style>
  <w:style w:type="character" w:customStyle="1" w:styleId="20">
    <w:name w:val="Заголовок 2 Знак"/>
    <w:basedOn w:val="a2"/>
    <w:link w:val="2"/>
    <w:uiPriority w:val="9"/>
    <w:rsid w:val="008900ED"/>
    <w:rPr>
      <w:rFonts w:asciiTheme="majorHAnsi" w:eastAsiaTheme="majorEastAsia" w:hAnsiTheme="majorHAnsi" w:cstheme="majorBidi"/>
      <w:b/>
      <w:bCs/>
      <w:color w:val="4F81BD" w:themeColor="accent1"/>
      <w:sz w:val="26"/>
      <w:szCs w:val="26"/>
    </w:rPr>
  </w:style>
  <w:style w:type="paragraph" w:styleId="af">
    <w:name w:val="No Spacing"/>
    <w:link w:val="af0"/>
    <w:uiPriority w:val="1"/>
    <w:qFormat/>
    <w:rsid w:val="00EE32AC"/>
    <w:pPr>
      <w:spacing w:after="0" w:line="240" w:lineRule="auto"/>
    </w:pPr>
    <w:rPr>
      <w:rFonts w:eastAsiaTheme="minorEastAsia"/>
      <w:lang w:eastAsia="ru-RU"/>
    </w:rPr>
  </w:style>
  <w:style w:type="character" w:customStyle="1" w:styleId="af0">
    <w:name w:val="Без интервала Знак"/>
    <w:basedOn w:val="a2"/>
    <w:link w:val="af"/>
    <w:uiPriority w:val="1"/>
    <w:rsid w:val="00EE32AC"/>
    <w:rPr>
      <w:rFonts w:eastAsiaTheme="minorEastAsia"/>
      <w:lang w:eastAsia="ru-RU"/>
    </w:rPr>
  </w:style>
  <w:style w:type="character" w:customStyle="1" w:styleId="10">
    <w:name w:val="Заголовок 1 Знак"/>
    <w:basedOn w:val="a2"/>
    <w:link w:val="1"/>
    <w:uiPriority w:val="9"/>
    <w:rsid w:val="00EE32AC"/>
    <w:rPr>
      <w:rFonts w:asciiTheme="majorHAnsi" w:eastAsiaTheme="majorEastAsia" w:hAnsiTheme="majorHAnsi" w:cstheme="majorBidi"/>
      <w:b/>
      <w:bCs/>
      <w:color w:val="365F91" w:themeColor="accent1" w:themeShade="BF"/>
      <w:sz w:val="28"/>
      <w:szCs w:val="28"/>
    </w:rPr>
  </w:style>
  <w:style w:type="paragraph" w:styleId="af1">
    <w:name w:val="TOC Heading"/>
    <w:basedOn w:val="1"/>
    <w:next w:val="a1"/>
    <w:uiPriority w:val="39"/>
    <w:unhideWhenUsed/>
    <w:qFormat/>
    <w:rsid w:val="00EE32AC"/>
    <w:pPr>
      <w:outlineLvl w:val="9"/>
    </w:pPr>
    <w:rPr>
      <w:lang w:eastAsia="ru-RU"/>
    </w:rPr>
  </w:style>
  <w:style w:type="paragraph" w:styleId="21">
    <w:name w:val="toc 2"/>
    <w:basedOn w:val="a1"/>
    <w:next w:val="a1"/>
    <w:autoRedefine/>
    <w:uiPriority w:val="39"/>
    <w:unhideWhenUsed/>
    <w:qFormat/>
    <w:rsid w:val="007B0E3E"/>
    <w:pPr>
      <w:tabs>
        <w:tab w:val="right" w:leader="dot" w:pos="9356"/>
      </w:tabs>
      <w:spacing w:after="100"/>
      <w:ind w:left="220" w:right="1557"/>
    </w:pPr>
    <w:rPr>
      <w:rFonts w:ascii="Times New Roman" w:hAnsi="Times New Roman"/>
      <w:bCs/>
      <w:noProof/>
      <w:sz w:val="28"/>
      <w:szCs w:val="28"/>
    </w:rPr>
  </w:style>
  <w:style w:type="paragraph" w:styleId="11">
    <w:name w:val="toc 1"/>
    <w:basedOn w:val="a1"/>
    <w:next w:val="a1"/>
    <w:autoRedefine/>
    <w:uiPriority w:val="39"/>
    <w:semiHidden/>
    <w:unhideWhenUsed/>
    <w:qFormat/>
    <w:rsid w:val="00E2406A"/>
    <w:pPr>
      <w:spacing w:after="100"/>
    </w:pPr>
    <w:rPr>
      <w:rFonts w:asciiTheme="minorHAnsi" w:eastAsiaTheme="minorEastAsia" w:hAnsiTheme="minorHAnsi" w:cstheme="minorBidi"/>
      <w:lang w:eastAsia="ru-RU"/>
    </w:rPr>
  </w:style>
  <w:style w:type="paragraph" w:styleId="30">
    <w:name w:val="toc 3"/>
    <w:basedOn w:val="a1"/>
    <w:next w:val="a1"/>
    <w:autoRedefine/>
    <w:uiPriority w:val="39"/>
    <w:semiHidden/>
    <w:unhideWhenUsed/>
    <w:qFormat/>
    <w:rsid w:val="00E2406A"/>
    <w:pPr>
      <w:spacing w:after="100"/>
      <w:ind w:left="440"/>
    </w:pPr>
    <w:rPr>
      <w:rFonts w:asciiTheme="minorHAnsi" w:eastAsiaTheme="minorEastAsia" w:hAnsiTheme="minorHAnsi" w:cstheme="minorBidi"/>
      <w:lang w:eastAsia="ru-RU"/>
    </w:rPr>
  </w:style>
  <w:style w:type="paragraph" w:customStyle="1" w:styleId="xl24">
    <w:name w:val="xl24"/>
    <w:basedOn w:val="a1"/>
    <w:rsid w:val="00B320B1"/>
    <w:pPr>
      <w:spacing w:before="100" w:after="100" w:line="240" w:lineRule="auto"/>
      <w:jc w:val="center"/>
      <w:textAlignment w:val="center"/>
    </w:pPr>
    <w:rPr>
      <w:rFonts w:ascii="Times New Roman" w:eastAsia="Times New Roman" w:hAnsi="Times New Roman"/>
      <w:sz w:val="24"/>
      <w:szCs w:val="20"/>
      <w:lang w:eastAsia="ru-RU"/>
    </w:rPr>
  </w:style>
  <w:style w:type="character" w:styleId="af2">
    <w:name w:val="annotation reference"/>
    <w:basedOn w:val="a2"/>
    <w:uiPriority w:val="99"/>
    <w:semiHidden/>
    <w:unhideWhenUsed/>
    <w:rsid w:val="00BD591E"/>
    <w:rPr>
      <w:sz w:val="16"/>
      <w:szCs w:val="16"/>
    </w:rPr>
  </w:style>
  <w:style w:type="paragraph" w:styleId="af3">
    <w:name w:val="annotation text"/>
    <w:basedOn w:val="a1"/>
    <w:link w:val="af4"/>
    <w:uiPriority w:val="99"/>
    <w:semiHidden/>
    <w:unhideWhenUsed/>
    <w:rsid w:val="00BD591E"/>
    <w:pPr>
      <w:spacing w:line="240" w:lineRule="auto"/>
    </w:pPr>
    <w:rPr>
      <w:sz w:val="20"/>
      <w:szCs w:val="20"/>
    </w:rPr>
  </w:style>
  <w:style w:type="character" w:customStyle="1" w:styleId="af4">
    <w:name w:val="Текст примечания Знак"/>
    <w:basedOn w:val="a2"/>
    <w:link w:val="af3"/>
    <w:uiPriority w:val="99"/>
    <w:semiHidden/>
    <w:rsid w:val="00BD591E"/>
    <w:rPr>
      <w:rFonts w:ascii="Calibri" w:eastAsia="Calibri" w:hAnsi="Calibri" w:cs="Times New Roman"/>
      <w:sz w:val="20"/>
      <w:szCs w:val="20"/>
    </w:rPr>
  </w:style>
  <w:style w:type="paragraph" w:styleId="af5">
    <w:name w:val="annotation subject"/>
    <w:basedOn w:val="af3"/>
    <w:next w:val="af3"/>
    <w:link w:val="af6"/>
    <w:uiPriority w:val="99"/>
    <w:semiHidden/>
    <w:unhideWhenUsed/>
    <w:rsid w:val="00BD591E"/>
    <w:rPr>
      <w:b/>
      <w:bCs/>
    </w:rPr>
  </w:style>
  <w:style w:type="character" w:customStyle="1" w:styleId="af6">
    <w:name w:val="Тема примечания Знак"/>
    <w:basedOn w:val="af4"/>
    <w:link w:val="af5"/>
    <w:uiPriority w:val="99"/>
    <w:semiHidden/>
    <w:rsid w:val="00BD591E"/>
    <w:rPr>
      <w:rFonts w:ascii="Calibri" w:eastAsia="Calibri" w:hAnsi="Calibri" w:cs="Times New Roman"/>
      <w:b/>
      <w:bCs/>
      <w:sz w:val="20"/>
      <w:szCs w:val="20"/>
    </w:rPr>
  </w:style>
  <w:style w:type="paragraph" w:customStyle="1" w:styleId="ConsPlusCell">
    <w:name w:val="ConsPlusCell"/>
    <w:rsid w:val="001F1A0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7">
    <w:name w:val="Normal (Web)"/>
    <w:basedOn w:val="a1"/>
    <w:uiPriority w:val="99"/>
    <w:unhideWhenUsed/>
    <w:rsid w:val="00535D7F"/>
    <w:pPr>
      <w:spacing w:after="150" w:line="240" w:lineRule="auto"/>
    </w:pPr>
    <w:rPr>
      <w:rFonts w:ascii="Times New Roman" w:eastAsia="Times New Roman" w:hAnsi="Times New Roman"/>
      <w:color w:val="000000"/>
      <w:sz w:val="24"/>
      <w:szCs w:val="24"/>
      <w:lang w:eastAsia="ru-RU"/>
    </w:rPr>
  </w:style>
  <w:style w:type="paragraph" w:customStyle="1" w:styleId="af8">
    <w:name w:val="Содержимое таблицы"/>
    <w:basedOn w:val="a1"/>
    <w:rsid w:val="00B55252"/>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table" w:customStyle="1" w:styleId="12">
    <w:name w:val="Сетка таблицы1"/>
    <w:basedOn w:val="a3"/>
    <w:next w:val="ae"/>
    <w:uiPriority w:val="59"/>
    <w:rsid w:val="003E48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footnote reference"/>
    <w:rsid w:val="00614200"/>
    <w:rPr>
      <w:vertAlign w:val="superscript"/>
    </w:rPr>
  </w:style>
  <w:style w:type="paragraph" w:styleId="afa">
    <w:name w:val="footnote text"/>
    <w:basedOn w:val="a1"/>
    <w:link w:val="afb"/>
    <w:semiHidden/>
    <w:rsid w:val="00614200"/>
    <w:pPr>
      <w:spacing w:after="0" w:line="240" w:lineRule="auto"/>
    </w:pPr>
    <w:rPr>
      <w:rFonts w:ascii="Times New Roman" w:eastAsia="Times New Roman" w:hAnsi="Times New Roman"/>
      <w:sz w:val="20"/>
      <w:szCs w:val="20"/>
      <w:lang w:eastAsia="ru-RU"/>
    </w:rPr>
  </w:style>
  <w:style w:type="character" w:customStyle="1" w:styleId="afb">
    <w:name w:val="Текст сноски Знак"/>
    <w:basedOn w:val="a2"/>
    <w:link w:val="afa"/>
    <w:semiHidden/>
    <w:rsid w:val="00614200"/>
    <w:rPr>
      <w:rFonts w:ascii="Times New Roman" w:eastAsia="Times New Roman" w:hAnsi="Times New Roman" w:cs="Times New Roman"/>
      <w:sz w:val="20"/>
      <w:szCs w:val="20"/>
      <w:lang w:eastAsia="ru-RU"/>
    </w:rPr>
  </w:style>
  <w:style w:type="character" w:styleId="afc">
    <w:name w:val="Strong"/>
    <w:uiPriority w:val="22"/>
    <w:qFormat/>
    <w:rsid w:val="00CB7E87"/>
    <w:rPr>
      <w:b/>
      <w:bCs/>
    </w:rPr>
  </w:style>
  <w:style w:type="paragraph" w:customStyle="1" w:styleId="22">
    <w:name w:val="Обычный2"/>
    <w:rsid w:val="008F1087"/>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AD53C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
    <w:name w:val="List Number"/>
    <w:basedOn w:val="a1"/>
    <w:uiPriority w:val="99"/>
    <w:unhideWhenUsed/>
    <w:rsid w:val="00AD53CA"/>
    <w:pPr>
      <w:numPr>
        <w:numId w:val="3"/>
      </w:numPr>
      <w:suppressAutoHyphens/>
      <w:spacing w:after="0" w:line="360" w:lineRule="auto"/>
      <w:contextualSpacing/>
      <w:jc w:val="both"/>
    </w:pPr>
    <w:rPr>
      <w:rFonts w:ascii="Times New Roman" w:eastAsia="Times New Roman" w:hAnsi="Times New Roman"/>
      <w:bCs/>
      <w:lang w:eastAsia="ar-SA"/>
    </w:rPr>
  </w:style>
  <w:style w:type="paragraph" w:styleId="31">
    <w:name w:val="Body Text 3"/>
    <w:basedOn w:val="a1"/>
    <w:link w:val="32"/>
    <w:uiPriority w:val="99"/>
    <w:rsid w:val="000414F0"/>
    <w:pPr>
      <w:spacing w:after="120" w:line="240" w:lineRule="auto"/>
      <w:jc w:val="both"/>
    </w:pPr>
    <w:rPr>
      <w:rFonts w:ascii="Times New Roman" w:eastAsia="Times New Roman" w:hAnsi="Times New Roman"/>
      <w:sz w:val="16"/>
      <w:szCs w:val="16"/>
      <w:lang w:eastAsia="ru-RU"/>
    </w:rPr>
  </w:style>
  <w:style w:type="character" w:customStyle="1" w:styleId="32">
    <w:name w:val="Основной текст 3 Знак"/>
    <w:basedOn w:val="a2"/>
    <w:link w:val="31"/>
    <w:uiPriority w:val="99"/>
    <w:rsid w:val="000414F0"/>
    <w:rPr>
      <w:rFonts w:ascii="Times New Roman" w:eastAsia="Times New Roman" w:hAnsi="Times New Roman" w:cs="Times New Roman"/>
      <w:sz w:val="16"/>
      <w:szCs w:val="16"/>
      <w:lang w:eastAsia="ru-RU"/>
    </w:rPr>
  </w:style>
  <w:style w:type="paragraph" w:styleId="afd">
    <w:name w:val="Body Text"/>
    <w:aliases w:val="Основной текст Знак Знак Знак,Основной текст Знак Знак Знак Знак,Знак1, Знак1,body text Знак Знак,Основной текст Знак1 Знак,Основной текст Знак Знак1 Знак,Знак2 Знак Знак2 Знак,Знак2 Знак Знак1 Знак Знак,Знак2 Знак1 Знак Знак"/>
    <w:basedOn w:val="a1"/>
    <w:link w:val="afe"/>
    <w:rsid w:val="000414F0"/>
    <w:pPr>
      <w:spacing w:after="120" w:line="240" w:lineRule="auto"/>
      <w:jc w:val="both"/>
    </w:pPr>
    <w:rPr>
      <w:rFonts w:ascii="Times New Roman" w:eastAsia="Times New Roman" w:hAnsi="Times New Roman"/>
      <w:sz w:val="24"/>
      <w:szCs w:val="24"/>
      <w:lang w:eastAsia="ru-RU"/>
    </w:rPr>
  </w:style>
  <w:style w:type="character" w:customStyle="1" w:styleId="afe">
    <w:name w:val="Основной текст Знак"/>
    <w:aliases w:val="Основной текст Знак Знак Знак Знак1,Основной текст Знак Знак Знак Знак Знак,Знак1 Знак, Знак1 Знак,body text Знак Знак Знак,Основной текст Знак1 Знак Знак,Основной текст Знак Знак1 Знак Знак,Знак2 Знак Знак2 Знак Знак"/>
    <w:basedOn w:val="a2"/>
    <w:link w:val="afd"/>
    <w:rsid w:val="000414F0"/>
    <w:rPr>
      <w:rFonts w:ascii="Times New Roman" w:eastAsia="Times New Roman" w:hAnsi="Times New Roman" w:cs="Times New Roman"/>
      <w:sz w:val="24"/>
      <w:szCs w:val="24"/>
      <w:lang w:eastAsia="ru-RU"/>
    </w:rPr>
  </w:style>
  <w:style w:type="paragraph" w:styleId="aff">
    <w:name w:val="Title"/>
    <w:basedOn w:val="a1"/>
    <w:link w:val="aff0"/>
    <w:qFormat/>
    <w:rsid w:val="000414F0"/>
    <w:pPr>
      <w:spacing w:after="0" w:line="240" w:lineRule="auto"/>
      <w:ind w:right="50"/>
      <w:jc w:val="center"/>
    </w:pPr>
    <w:rPr>
      <w:rFonts w:ascii="Times New Roman" w:eastAsia="Times New Roman" w:hAnsi="Times New Roman"/>
      <w:b/>
      <w:bCs/>
      <w:sz w:val="24"/>
      <w:szCs w:val="24"/>
      <w:lang w:eastAsia="ru-RU"/>
    </w:rPr>
  </w:style>
  <w:style w:type="character" w:customStyle="1" w:styleId="aff0">
    <w:name w:val="Название Знак"/>
    <w:basedOn w:val="a2"/>
    <w:link w:val="aff"/>
    <w:rsid w:val="000414F0"/>
    <w:rPr>
      <w:rFonts w:ascii="Times New Roman" w:eastAsia="Times New Roman" w:hAnsi="Times New Roman" w:cs="Times New Roman"/>
      <w:b/>
      <w:bCs/>
      <w:sz w:val="24"/>
      <w:szCs w:val="24"/>
      <w:lang w:eastAsia="ru-RU"/>
    </w:rPr>
  </w:style>
  <w:style w:type="character" w:customStyle="1" w:styleId="ad">
    <w:name w:val="Абзац списка Знак"/>
    <w:link w:val="ac"/>
    <w:uiPriority w:val="34"/>
    <w:qFormat/>
    <w:locked/>
    <w:rsid w:val="000414F0"/>
    <w:rPr>
      <w:rFonts w:ascii="Calibri" w:eastAsia="Calibri" w:hAnsi="Calibri" w:cs="Times New Roman"/>
    </w:rPr>
  </w:style>
  <w:style w:type="paragraph" w:customStyle="1" w:styleId="Normalunindented">
    <w:name w:val="Normal unindented"/>
    <w:qFormat/>
    <w:rsid w:val="000414F0"/>
    <w:pPr>
      <w:spacing w:before="120" w:after="120"/>
      <w:jc w:val="both"/>
    </w:pPr>
    <w:rPr>
      <w:rFonts w:ascii="Times New Roman" w:eastAsia="Times New Roman" w:hAnsi="Times New Roman" w:cs="Times New Roman"/>
      <w:lang w:eastAsia="ru-RU"/>
    </w:rPr>
  </w:style>
  <w:style w:type="paragraph" w:customStyle="1" w:styleId="aff1">
    <w:name w:val="САГ_Табличный_по ширине"/>
    <w:basedOn w:val="a1"/>
    <w:uiPriority w:val="99"/>
    <w:rsid w:val="003C7ACB"/>
    <w:pPr>
      <w:spacing w:after="0" w:line="240" w:lineRule="auto"/>
      <w:jc w:val="both"/>
    </w:pPr>
    <w:rPr>
      <w:rFonts w:ascii="Times New Roman" w:eastAsia="Times New Roman" w:hAnsi="Times New Roman"/>
      <w:lang w:eastAsia="ru-RU"/>
    </w:rPr>
  </w:style>
  <w:style w:type="paragraph" w:customStyle="1" w:styleId="aff2">
    <w:name w:val="Стиль"/>
    <w:rsid w:val="005F68B2"/>
    <w:pPr>
      <w:widowControl w:val="0"/>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styleId="aff3">
    <w:name w:val="Plain Text"/>
    <w:basedOn w:val="a1"/>
    <w:link w:val="aff4"/>
    <w:semiHidden/>
    <w:rsid w:val="005F68B2"/>
    <w:pPr>
      <w:spacing w:after="0" w:line="240" w:lineRule="auto"/>
    </w:pPr>
    <w:rPr>
      <w:rFonts w:ascii="Courier New" w:eastAsia="Times New Roman" w:hAnsi="Courier New"/>
      <w:sz w:val="20"/>
      <w:szCs w:val="20"/>
      <w:lang w:eastAsia="ar-SA"/>
    </w:rPr>
  </w:style>
  <w:style w:type="character" w:customStyle="1" w:styleId="aff4">
    <w:name w:val="Текст Знак"/>
    <w:basedOn w:val="a2"/>
    <w:link w:val="aff3"/>
    <w:semiHidden/>
    <w:rsid w:val="005F68B2"/>
    <w:rPr>
      <w:rFonts w:ascii="Courier New" w:eastAsia="Times New Roman" w:hAnsi="Courier New" w:cs="Times New Roman"/>
      <w:sz w:val="20"/>
      <w:szCs w:val="20"/>
      <w:lang w:eastAsia="ar-SA"/>
    </w:rPr>
  </w:style>
  <w:style w:type="paragraph" w:customStyle="1" w:styleId="ConsNormal">
    <w:name w:val="ConsNormal"/>
    <w:rsid w:val="005F5B8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western">
    <w:name w:val="western"/>
    <w:basedOn w:val="a1"/>
    <w:uiPriority w:val="99"/>
    <w:qFormat/>
    <w:rsid w:val="00410C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entered">
    <w:name w:val="centered"/>
    <w:basedOn w:val="a2"/>
    <w:rsid w:val="00A72D7D"/>
  </w:style>
  <w:style w:type="paragraph" w:customStyle="1" w:styleId="a0">
    <w:name w:val="Заголовок раздела"/>
    <w:basedOn w:val="ac"/>
    <w:link w:val="aff5"/>
    <w:qFormat/>
    <w:rsid w:val="00A72D7D"/>
    <w:pPr>
      <w:numPr>
        <w:numId w:val="24"/>
      </w:numPr>
      <w:spacing w:after="0"/>
      <w:jc w:val="both"/>
    </w:pPr>
    <w:rPr>
      <w:rFonts w:ascii="Times New Roman" w:eastAsia="Times New Roman" w:hAnsi="Times New Roman"/>
      <w:b/>
      <w:bCs/>
      <w:lang w:eastAsia="ru-RU"/>
    </w:rPr>
  </w:style>
  <w:style w:type="paragraph" w:customStyle="1" w:styleId="3">
    <w:name w:val="Заголовок раздела уровень 3"/>
    <w:basedOn w:val="a1"/>
    <w:qFormat/>
    <w:rsid w:val="00A72D7D"/>
    <w:pPr>
      <w:numPr>
        <w:ilvl w:val="2"/>
        <w:numId w:val="24"/>
      </w:numPr>
      <w:tabs>
        <w:tab w:val="left" w:pos="1843"/>
      </w:tabs>
      <w:spacing w:after="0" w:line="240" w:lineRule="auto"/>
      <w:jc w:val="both"/>
    </w:pPr>
    <w:rPr>
      <w:rFonts w:ascii="Times New Roman" w:eastAsia="Times New Roman" w:hAnsi="Times New Roman"/>
      <w:bCs/>
      <w:lang w:eastAsia="ru-RU"/>
    </w:rPr>
  </w:style>
  <w:style w:type="character" w:customStyle="1" w:styleId="aff5">
    <w:name w:val="Заголовок раздела Знак"/>
    <w:link w:val="a0"/>
    <w:rsid w:val="00A72D7D"/>
    <w:rPr>
      <w:rFonts w:ascii="Times New Roman" w:eastAsia="Times New Roman" w:hAnsi="Times New Roman" w:cs="Times New Roman"/>
      <w:b/>
      <w:bCs/>
      <w:lang w:eastAsia="ru-RU"/>
    </w:rPr>
  </w:style>
  <w:style w:type="paragraph" w:customStyle="1" w:styleId="WW-ConsPlusNormal">
    <w:name w:val="WW-ConsPlusNormal"/>
    <w:rsid w:val="00452C8B"/>
    <w:pPr>
      <w:widowControl w:val="0"/>
      <w:suppressAutoHyphens/>
      <w:autoSpaceDE w:val="0"/>
      <w:spacing w:after="0" w:line="240" w:lineRule="auto"/>
    </w:pPr>
    <w:rPr>
      <w:rFonts w:ascii="Arial" w:eastAsia="Arial" w:hAnsi="Arial" w:cs="Arial"/>
      <w:sz w:val="16"/>
      <w:szCs w:val="16"/>
      <w:lang w:eastAsia="zh-CN" w:bidi="hi-IN"/>
    </w:rPr>
  </w:style>
  <w:style w:type="character" w:customStyle="1" w:styleId="Default">
    <w:name w:val="Default Знак"/>
    <w:basedOn w:val="a2"/>
    <w:link w:val="Default0"/>
    <w:locked/>
    <w:rsid w:val="003D0D5C"/>
    <w:rPr>
      <w:rFonts w:ascii="Times New Roman" w:eastAsia="Calibri" w:hAnsi="Times New Roman" w:cs="Times New Roman"/>
      <w:color w:val="000000"/>
      <w:sz w:val="24"/>
      <w:szCs w:val="24"/>
    </w:rPr>
  </w:style>
  <w:style w:type="paragraph" w:customStyle="1" w:styleId="Default0">
    <w:name w:val="Default"/>
    <w:link w:val="Default"/>
    <w:rsid w:val="003D0D5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13">
    <w:name w:val="Обычный1"/>
    <w:uiPriority w:val="99"/>
    <w:rsid w:val="001658F5"/>
    <w:pPr>
      <w:widowControl w:val="0"/>
      <w:spacing w:after="0" w:line="240" w:lineRule="auto"/>
      <w:jc w:val="both"/>
    </w:pPr>
    <w:rPr>
      <w:rFonts w:ascii="Arial" w:eastAsia="Times New Roman" w:hAnsi="Arial" w:cs="Times New Roman"/>
      <w:snapToGrid w:val="0"/>
      <w:spacing w:val="-5"/>
      <w:sz w:val="25"/>
      <w:szCs w:val="20"/>
      <w:lang w:eastAsia="ru-RU"/>
    </w:rPr>
  </w:style>
  <w:style w:type="character" w:customStyle="1" w:styleId="UnresolvedMention">
    <w:name w:val="Unresolved Mention"/>
    <w:basedOn w:val="a2"/>
    <w:uiPriority w:val="99"/>
    <w:semiHidden/>
    <w:unhideWhenUsed/>
    <w:rsid w:val="00B43B9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7507818">
      <w:bodyDiv w:val="1"/>
      <w:marLeft w:val="0"/>
      <w:marRight w:val="0"/>
      <w:marTop w:val="0"/>
      <w:marBottom w:val="0"/>
      <w:divBdr>
        <w:top w:val="none" w:sz="0" w:space="0" w:color="auto"/>
        <w:left w:val="none" w:sz="0" w:space="0" w:color="auto"/>
        <w:bottom w:val="none" w:sz="0" w:space="0" w:color="auto"/>
        <w:right w:val="none" w:sz="0" w:space="0" w:color="auto"/>
      </w:divBdr>
    </w:div>
    <w:div w:id="112482240">
      <w:bodyDiv w:val="1"/>
      <w:marLeft w:val="0"/>
      <w:marRight w:val="0"/>
      <w:marTop w:val="0"/>
      <w:marBottom w:val="0"/>
      <w:divBdr>
        <w:top w:val="none" w:sz="0" w:space="0" w:color="auto"/>
        <w:left w:val="none" w:sz="0" w:space="0" w:color="auto"/>
        <w:bottom w:val="none" w:sz="0" w:space="0" w:color="auto"/>
        <w:right w:val="none" w:sz="0" w:space="0" w:color="auto"/>
      </w:divBdr>
    </w:div>
    <w:div w:id="119538063">
      <w:bodyDiv w:val="1"/>
      <w:marLeft w:val="0"/>
      <w:marRight w:val="0"/>
      <w:marTop w:val="0"/>
      <w:marBottom w:val="0"/>
      <w:divBdr>
        <w:top w:val="none" w:sz="0" w:space="0" w:color="auto"/>
        <w:left w:val="none" w:sz="0" w:space="0" w:color="auto"/>
        <w:bottom w:val="none" w:sz="0" w:space="0" w:color="auto"/>
        <w:right w:val="none" w:sz="0" w:space="0" w:color="auto"/>
      </w:divBdr>
    </w:div>
    <w:div w:id="186337355">
      <w:bodyDiv w:val="1"/>
      <w:marLeft w:val="0"/>
      <w:marRight w:val="0"/>
      <w:marTop w:val="0"/>
      <w:marBottom w:val="0"/>
      <w:divBdr>
        <w:top w:val="none" w:sz="0" w:space="0" w:color="auto"/>
        <w:left w:val="none" w:sz="0" w:space="0" w:color="auto"/>
        <w:bottom w:val="none" w:sz="0" w:space="0" w:color="auto"/>
        <w:right w:val="none" w:sz="0" w:space="0" w:color="auto"/>
      </w:divBdr>
    </w:div>
    <w:div w:id="188684472">
      <w:bodyDiv w:val="1"/>
      <w:marLeft w:val="0"/>
      <w:marRight w:val="0"/>
      <w:marTop w:val="0"/>
      <w:marBottom w:val="0"/>
      <w:divBdr>
        <w:top w:val="none" w:sz="0" w:space="0" w:color="auto"/>
        <w:left w:val="none" w:sz="0" w:space="0" w:color="auto"/>
        <w:bottom w:val="none" w:sz="0" w:space="0" w:color="auto"/>
        <w:right w:val="none" w:sz="0" w:space="0" w:color="auto"/>
      </w:divBdr>
    </w:div>
    <w:div w:id="524515199">
      <w:bodyDiv w:val="1"/>
      <w:marLeft w:val="0"/>
      <w:marRight w:val="0"/>
      <w:marTop w:val="0"/>
      <w:marBottom w:val="0"/>
      <w:divBdr>
        <w:top w:val="none" w:sz="0" w:space="0" w:color="auto"/>
        <w:left w:val="none" w:sz="0" w:space="0" w:color="auto"/>
        <w:bottom w:val="none" w:sz="0" w:space="0" w:color="auto"/>
        <w:right w:val="none" w:sz="0" w:space="0" w:color="auto"/>
      </w:divBdr>
    </w:div>
    <w:div w:id="603923747">
      <w:bodyDiv w:val="1"/>
      <w:marLeft w:val="0"/>
      <w:marRight w:val="0"/>
      <w:marTop w:val="0"/>
      <w:marBottom w:val="0"/>
      <w:divBdr>
        <w:top w:val="none" w:sz="0" w:space="0" w:color="auto"/>
        <w:left w:val="none" w:sz="0" w:space="0" w:color="auto"/>
        <w:bottom w:val="none" w:sz="0" w:space="0" w:color="auto"/>
        <w:right w:val="none" w:sz="0" w:space="0" w:color="auto"/>
      </w:divBdr>
    </w:div>
    <w:div w:id="801002193">
      <w:bodyDiv w:val="1"/>
      <w:marLeft w:val="0"/>
      <w:marRight w:val="0"/>
      <w:marTop w:val="0"/>
      <w:marBottom w:val="0"/>
      <w:divBdr>
        <w:top w:val="none" w:sz="0" w:space="0" w:color="auto"/>
        <w:left w:val="none" w:sz="0" w:space="0" w:color="auto"/>
        <w:bottom w:val="none" w:sz="0" w:space="0" w:color="auto"/>
        <w:right w:val="none" w:sz="0" w:space="0" w:color="auto"/>
      </w:divBdr>
    </w:div>
    <w:div w:id="1000622232">
      <w:bodyDiv w:val="1"/>
      <w:marLeft w:val="0"/>
      <w:marRight w:val="0"/>
      <w:marTop w:val="0"/>
      <w:marBottom w:val="0"/>
      <w:divBdr>
        <w:top w:val="none" w:sz="0" w:space="0" w:color="auto"/>
        <w:left w:val="none" w:sz="0" w:space="0" w:color="auto"/>
        <w:bottom w:val="none" w:sz="0" w:space="0" w:color="auto"/>
        <w:right w:val="none" w:sz="0" w:space="0" w:color="auto"/>
      </w:divBdr>
    </w:div>
    <w:div w:id="1106074919">
      <w:bodyDiv w:val="1"/>
      <w:marLeft w:val="0"/>
      <w:marRight w:val="0"/>
      <w:marTop w:val="0"/>
      <w:marBottom w:val="0"/>
      <w:divBdr>
        <w:top w:val="none" w:sz="0" w:space="0" w:color="auto"/>
        <w:left w:val="none" w:sz="0" w:space="0" w:color="auto"/>
        <w:bottom w:val="none" w:sz="0" w:space="0" w:color="auto"/>
        <w:right w:val="none" w:sz="0" w:space="0" w:color="auto"/>
      </w:divBdr>
    </w:div>
    <w:div w:id="1411001439">
      <w:bodyDiv w:val="1"/>
      <w:marLeft w:val="0"/>
      <w:marRight w:val="0"/>
      <w:marTop w:val="0"/>
      <w:marBottom w:val="0"/>
      <w:divBdr>
        <w:top w:val="none" w:sz="0" w:space="0" w:color="auto"/>
        <w:left w:val="none" w:sz="0" w:space="0" w:color="auto"/>
        <w:bottom w:val="none" w:sz="0" w:space="0" w:color="auto"/>
        <w:right w:val="none" w:sz="0" w:space="0" w:color="auto"/>
      </w:divBdr>
    </w:div>
    <w:div w:id="1735228113">
      <w:bodyDiv w:val="1"/>
      <w:marLeft w:val="0"/>
      <w:marRight w:val="0"/>
      <w:marTop w:val="0"/>
      <w:marBottom w:val="0"/>
      <w:divBdr>
        <w:top w:val="none" w:sz="0" w:space="0" w:color="auto"/>
        <w:left w:val="none" w:sz="0" w:space="0" w:color="auto"/>
        <w:bottom w:val="none" w:sz="0" w:space="0" w:color="auto"/>
        <w:right w:val="none" w:sz="0" w:space="0" w:color="auto"/>
      </w:divBdr>
    </w:div>
    <w:div w:id="1751468546">
      <w:bodyDiv w:val="1"/>
      <w:marLeft w:val="0"/>
      <w:marRight w:val="0"/>
      <w:marTop w:val="0"/>
      <w:marBottom w:val="0"/>
      <w:divBdr>
        <w:top w:val="none" w:sz="0" w:space="0" w:color="auto"/>
        <w:left w:val="none" w:sz="0" w:space="0" w:color="auto"/>
        <w:bottom w:val="none" w:sz="0" w:space="0" w:color="auto"/>
        <w:right w:val="none" w:sz="0" w:space="0" w:color="auto"/>
      </w:divBdr>
    </w:div>
    <w:div w:id="1863858746">
      <w:bodyDiv w:val="1"/>
      <w:marLeft w:val="0"/>
      <w:marRight w:val="0"/>
      <w:marTop w:val="0"/>
      <w:marBottom w:val="0"/>
      <w:divBdr>
        <w:top w:val="none" w:sz="0" w:space="0" w:color="auto"/>
        <w:left w:val="none" w:sz="0" w:space="0" w:color="auto"/>
        <w:bottom w:val="none" w:sz="0" w:space="0" w:color="auto"/>
        <w:right w:val="none" w:sz="0" w:space="0" w:color="auto"/>
      </w:divBdr>
    </w:div>
    <w:div w:id="2102530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consultantplus://offline/main?base=LAW;n=116659;fld=134;dst=3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7743C6DA0E68A5D5BB5530CFEFBD0110A85B07F8DA08F78088096105FE20F6A7430FC44540702A2033B5022FBC093ADCC6497E354DABFE6BR4DFF" TargetMode="External"/><Relationship Id="rId4" Type="http://schemas.openxmlformats.org/officeDocument/2006/relationships/settings" Target="settings.xml"/><Relationship Id="rId9" Type="http://schemas.openxmlformats.org/officeDocument/2006/relationships/hyperlink" Target="consultantplus://offline/ref=7743C6DA0E68A5D5BB5530CFEFBD0110A85B07F8D908F78088096105FE20F6A7430FC44540702A2137B5022FBC093ADCC6497E354DABFE6BR4DFF"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2FC5B9B669440FCA3E0E73D4E4F7582"/>
        <w:category>
          <w:name w:val="Общие"/>
          <w:gallery w:val="placeholder"/>
        </w:category>
        <w:types>
          <w:type w:val="bbPlcHdr"/>
        </w:types>
        <w:behaviors>
          <w:behavior w:val="content"/>
        </w:behaviors>
        <w:guid w:val="{D184D275-EC7E-478B-862A-B7E56F079AE6}"/>
      </w:docPartPr>
      <w:docPartBody>
        <w:p w:rsidR="00637123" w:rsidRDefault="00FE3465" w:rsidP="00FE3465">
          <w:pPr>
            <w:pStyle w:val="72FC5B9B669440FCA3E0E73D4E4F7582"/>
          </w:pPr>
          <w:r w:rsidRPr="00B2611C">
            <w:rPr>
              <w:rStyle w:val="a3"/>
            </w:rPr>
            <w:t>Выберите элемент.</w:t>
          </w:r>
        </w:p>
      </w:docPartBody>
    </w:docPart>
    <w:docPart>
      <w:docPartPr>
        <w:name w:val="D2385976C58B4C8799D73C0B67AF5008"/>
        <w:category>
          <w:name w:val="Общие"/>
          <w:gallery w:val="placeholder"/>
        </w:category>
        <w:types>
          <w:type w:val="bbPlcHdr"/>
        </w:types>
        <w:behaviors>
          <w:behavior w:val="content"/>
        </w:behaviors>
        <w:guid w:val="{699BE020-602B-48AF-ADF8-C8329628E955}"/>
      </w:docPartPr>
      <w:docPartBody>
        <w:p w:rsidR="00637123" w:rsidRDefault="00FE3465" w:rsidP="00FE3465">
          <w:pPr>
            <w:pStyle w:val="D2385976C58B4C8799D73C0B67AF5008"/>
          </w:pPr>
          <w:r w:rsidRPr="00B2611C">
            <w:rPr>
              <w:rStyle w:val="a3"/>
            </w:rPr>
            <w:t>Выберите элемент.</w:t>
          </w:r>
        </w:p>
      </w:docPartBody>
    </w:docPart>
    <w:docPart>
      <w:docPartPr>
        <w:name w:val="4CDC64D3E3FD43448401E8D5C4D27B00"/>
        <w:category>
          <w:name w:val="Общие"/>
          <w:gallery w:val="placeholder"/>
        </w:category>
        <w:types>
          <w:type w:val="bbPlcHdr"/>
        </w:types>
        <w:behaviors>
          <w:behavior w:val="content"/>
        </w:behaviors>
        <w:guid w:val="{09A00689-0AF2-4116-A75D-F3593CEC3829}"/>
      </w:docPartPr>
      <w:docPartBody>
        <w:p w:rsidR="00637123" w:rsidRDefault="00FE3465" w:rsidP="00FE3465">
          <w:pPr>
            <w:pStyle w:val="4CDC64D3E3FD43448401E8D5C4D27B00"/>
          </w:pPr>
          <w:r w:rsidRPr="00B2611C">
            <w:rPr>
              <w:rStyle w:val="a3"/>
            </w:rPr>
            <w:t>Выберите элемент.</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characterSpacingControl w:val="doNotCompress"/>
  <w:compat>
    <w:useFELayout/>
  </w:compat>
  <w:rsids>
    <w:rsidRoot w:val="00FE3465"/>
    <w:rsid w:val="000510AA"/>
    <w:rsid w:val="000F629A"/>
    <w:rsid w:val="001E6789"/>
    <w:rsid w:val="002428BA"/>
    <w:rsid w:val="00363FC3"/>
    <w:rsid w:val="0036435D"/>
    <w:rsid w:val="004340D8"/>
    <w:rsid w:val="004B29A3"/>
    <w:rsid w:val="00637123"/>
    <w:rsid w:val="007815D0"/>
    <w:rsid w:val="00786E8F"/>
    <w:rsid w:val="00856449"/>
    <w:rsid w:val="0093202D"/>
    <w:rsid w:val="009732E2"/>
    <w:rsid w:val="00A153E1"/>
    <w:rsid w:val="00A91945"/>
    <w:rsid w:val="00AC3708"/>
    <w:rsid w:val="00B012C2"/>
    <w:rsid w:val="00B332F7"/>
    <w:rsid w:val="00C219BF"/>
    <w:rsid w:val="00F559B2"/>
    <w:rsid w:val="00FE346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3FC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FE3465"/>
    <w:rPr>
      <w:color w:val="808080"/>
    </w:rPr>
  </w:style>
  <w:style w:type="paragraph" w:customStyle="1" w:styleId="72FC5B9B669440FCA3E0E73D4E4F7582">
    <w:name w:val="72FC5B9B669440FCA3E0E73D4E4F7582"/>
    <w:rsid w:val="00FE3465"/>
  </w:style>
  <w:style w:type="paragraph" w:customStyle="1" w:styleId="D2385976C58B4C8799D73C0B67AF5008">
    <w:name w:val="D2385976C58B4C8799D73C0B67AF5008"/>
    <w:rsid w:val="00FE3465"/>
  </w:style>
  <w:style w:type="paragraph" w:customStyle="1" w:styleId="4CDC64D3E3FD43448401E8D5C4D27B00">
    <w:name w:val="4CDC64D3E3FD43448401E8D5C4D27B00"/>
    <w:rsid w:val="00FE346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60C99-BFDD-4747-BD27-ED26D758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Pages>
  <Words>11373</Words>
  <Characters>64827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Абишев</cp:lastModifiedBy>
  <cp:revision>29</cp:revision>
  <cp:lastPrinted>2021-10-11T03:46:00Z</cp:lastPrinted>
  <dcterms:created xsi:type="dcterms:W3CDTF">2025-01-20T11:56:00Z</dcterms:created>
  <dcterms:modified xsi:type="dcterms:W3CDTF">2025-02-02T04:37:00Z</dcterms:modified>
</cp:coreProperties>
</file>