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60701EB9" w:rsidR="00710BA6" w:rsidRPr="002D14DF" w:rsidRDefault="00374785" w:rsidP="00710BA6">
      <w:pPr>
        <w:ind w:left="567" w:right="-802"/>
        <w:jc w:val="center"/>
        <w:outlineLvl w:val="0"/>
        <w:rPr>
          <w:sz w:val="22"/>
          <w:szCs w:val="22"/>
        </w:rPr>
      </w:pPr>
      <w:r>
        <w:rPr>
          <w:sz w:val="22"/>
          <w:szCs w:val="22"/>
        </w:rPr>
        <w:t>Акционерное общество</w:t>
      </w:r>
    </w:p>
    <w:p w14:paraId="343A0F42" w14:textId="77777777"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«Арктическая теплогенерирующая компания»</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638F0FA6" w:rsidR="00710BA6" w:rsidRPr="002D14DF" w:rsidRDefault="00374785" w:rsidP="00710BA6">
      <w:pPr>
        <w:tabs>
          <w:tab w:val="left" w:pos="2160"/>
          <w:tab w:val="left" w:pos="8931"/>
        </w:tabs>
        <w:suppressAutoHyphens/>
        <w:ind w:right="224"/>
        <w:jc w:val="right"/>
        <w:rPr>
          <w:sz w:val="22"/>
          <w:szCs w:val="22"/>
          <w:lang w:eastAsia="ar-SA"/>
        </w:rPr>
      </w:pPr>
      <w:r>
        <w:rPr>
          <w:sz w:val="22"/>
          <w:szCs w:val="22"/>
          <w:lang w:eastAsia="ar-SA"/>
        </w:rPr>
        <w:t>АО</w:t>
      </w:r>
      <w:r w:rsidR="00710BA6" w:rsidRPr="002D14DF">
        <w:rPr>
          <w:sz w:val="22"/>
          <w:szCs w:val="22"/>
          <w:lang w:eastAsia="ar-SA"/>
        </w:rPr>
        <w:t xml:space="preserve"> «АТГК»</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4B1F0E2F"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sidR="00E8454F">
        <w:rPr>
          <w:sz w:val="22"/>
          <w:szCs w:val="22"/>
          <w:lang w:eastAsia="ar-SA"/>
        </w:rPr>
        <w:t>0</w:t>
      </w:r>
      <w:r w:rsidR="00072F10">
        <w:rPr>
          <w:sz w:val="22"/>
          <w:szCs w:val="22"/>
          <w:lang w:eastAsia="ar-SA"/>
        </w:rPr>
        <w:t>4</w:t>
      </w:r>
      <w:r w:rsidRPr="002D14DF">
        <w:rPr>
          <w:sz w:val="22"/>
          <w:szCs w:val="22"/>
          <w:lang w:eastAsia="ar-SA"/>
        </w:rPr>
        <w:t>»</w:t>
      </w:r>
      <w:r>
        <w:rPr>
          <w:sz w:val="22"/>
          <w:szCs w:val="22"/>
          <w:lang w:eastAsia="ar-SA"/>
        </w:rPr>
        <w:t xml:space="preserve"> </w:t>
      </w:r>
      <w:r w:rsidR="00E8454F">
        <w:rPr>
          <w:sz w:val="22"/>
          <w:szCs w:val="22"/>
          <w:lang w:eastAsia="ar-SA"/>
        </w:rPr>
        <w:t>февраля</w:t>
      </w:r>
      <w:r>
        <w:rPr>
          <w:sz w:val="22"/>
          <w:szCs w:val="22"/>
          <w:lang w:eastAsia="ar-SA"/>
        </w:rPr>
        <w:t xml:space="preserve"> </w:t>
      </w:r>
      <w:r w:rsidRPr="002D14DF">
        <w:rPr>
          <w:sz w:val="22"/>
          <w:szCs w:val="22"/>
          <w:lang w:eastAsia="ar-SA"/>
        </w:rPr>
        <w:t>202</w:t>
      </w:r>
      <w:r w:rsidR="004B3C7B">
        <w:rPr>
          <w:sz w:val="22"/>
          <w:szCs w:val="22"/>
          <w:lang w:eastAsia="ar-SA"/>
        </w:rPr>
        <w:t>5</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6632839B" w:rsidR="00710BA6" w:rsidRPr="0069098F" w:rsidRDefault="00374785" w:rsidP="00710BA6">
      <w:pPr>
        <w:pStyle w:val="aff7"/>
        <w:ind w:left="2127" w:right="849" w:hanging="11"/>
        <w:jc w:val="center"/>
        <w:rPr>
          <w:b/>
          <w:sz w:val="22"/>
          <w:szCs w:val="22"/>
        </w:rPr>
      </w:pPr>
      <w:r>
        <w:rPr>
          <w:b/>
          <w:sz w:val="22"/>
          <w:szCs w:val="22"/>
        </w:rPr>
        <w:t>УВЕДОМЛЕНИЕ</w:t>
      </w:r>
    </w:p>
    <w:p w14:paraId="34BB3D9C" w14:textId="7133B68E"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w:t>
      </w:r>
      <w:r w:rsidR="00374785">
        <w:rPr>
          <w:b/>
          <w:sz w:val="22"/>
          <w:szCs w:val="22"/>
        </w:rPr>
        <w:t>ЭЛЕКТРОННОГО МАГАЗИНА</w:t>
      </w:r>
      <w:r w:rsidRPr="0069098F">
        <w:rPr>
          <w:b/>
          <w:sz w:val="22"/>
          <w:szCs w:val="22"/>
        </w:rPr>
        <w:t xml:space="preserve"> </w:t>
      </w:r>
    </w:p>
    <w:p w14:paraId="0E3768C2" w14:textId="6C3A8C5D" w:rsidR="00710BA6" w:rsidRPr="00710BA6" w:rsidRDefault="00710BA6" w:rsidP="00710BA6">
      <w:pPr>
        <w:pStyle w:val="aff7"/>
        <w:ind w:left="2127" w:right="849" w:hanging="11"/>
        <w:jc w:val="center"/>
        <w:rPr>
          <w:b/>
          <w:sz w:val="22"/>
          <w:szCs w:val="22"/>
        </w:rPr>
      </w:pPr>
      <w:r w:rsidRPr="0069098F">
        <w:rPr>
          <w:b/>
          <w:sz w:val="22"/>
          <w:szCs w:val="22"/>
        </w:rPr>
        <w:t>на право заключения договора</w:t>
      </w:r>
      <w:r w:rsidRPr="00710BA6">
        <w:rPr>
          <w:b/>
          <w:sz w:val="22"/>
          <w:szCs w:val="22"/>
        </w:rPr>
        <w:t xml:space="preserve"> </w:t>
      </w:r>
      <w:r w:rsidR="00374785">
        <w:rPr>
          <w:b/>
          <w:sz w:val="22"/>
          <w:szCs w:val="22"/>
          <w:lang w:eastAsia="ar-SA"/>
        </w:rPr>
        <w:t xml:space="preserve">на </w:t>
      </w:r>
      <w:r w:rsidR="00E8454F">
        <w:rPr>
          <w:b/>
          <w:sz w:val="22"/>
          <w:szCs w:val="22"/>
          <w:lang w:eastAsia="ar-SA"/>
        </w:rPr>
        <w:t xml:space="preserve">выполнение </w:t>
      </w:r>
      <w:r w:rsidR="00E8454F" w:rsidRPr="00E8454F">
        <w:rPr>
          <w:b/>
          <w:sz w:val="22"/>
          <w:szCs w:val="22"/>
        </w:rPr>
        <w:t>работ по текущему ремонту котла ЭНТРОРОС ТТ100 мощ.5000кВт ст.№1 (К3280000072) в котельной по адресу: г. Архангельск, ул. Лермонтова, д. 2, стр. 2</w:t>
      </w:r>
    </w:p>
    <w:p w14:paraId="7EBAA135" w14:textId="77777777" w:rsidR="00710BA6" w:rsidRPr="00710BA6" w:rsidRDefault="00710BA6" w:rsidP="00710BA6">
      <w:pPr>
        <w:pStyle w:val="aff7"/>
        <w:ind w:left="2127" w:right="849" w:hanging="11"/>
        <w:jc w:val="center"/>
        <w:rPr>
          <w:b/>
          <w:sz w:val="22"/>
          <w:szCs w:val="22"/>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3BE80509"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6C910BCF" w14:textId="77777777" w:rsidR="00710BA6" w:rsidRPr="002D14DF" w:rsidRDefault="00710BA6" w:rsidP="00710BA6">
      <w:pPr>
        <w:tabs>
          <w:tab w:val="left" w:pos="2160"/>
        </w:tabs>
        <w:ind w:right="355"/>
        <w:jc w:val="both"/>
        <w:rPr>
          <w:sz w:val="22"/>
          <w:szCs w:val="22"/>
        </w:rPr>
      </w:pPr>
    </w:p>
    <w:p w14:paraId="137EFDBC"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43C03820" w14:textId="77777777" w:rsidR="00710BA6" w:rsidRDefault="00710BA6" w:rsidP="00710BA6">
      <w:pPr>
        <w:tabs>
          <w:tab w:val="left" w:pos="2160"/>
        </w:tabs>
        <w:ind w:right="355"/>
        <w:jc w:val="both"/>
        <w:rPr>
          <w:sz w:val="22"/>
          <w:szCs w:val="22"/>
        </w:rPr>
      </w:pPr>
    </w:p>
    <w:p w14:paraId="4035EF61" w14:textId="77777777" w:rsidR="00710BA6" w:rsidRDefault="00710BA6" w:rsidP="00710BA6">
      <w:pPr>
        <w:tabs>
          <w:tab w:val="left" w:pos="2160"/>
        </w:tabs>
        <w:ind w:right="355"/>
        <w:jc w:val="both"/>
        <w:rPr>
          <w:sz w:val="22"/>
          <w:szCs w:val="22"/>
        </w:rPr>
      </w:pPr>
    </w:p>
    <w:p w14:paraId="702D2837"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6"/>
        <w:gridCol w:w="2124"/>
        <w:gridCol w:w="4015"/>
        <w:gridCol w:w="425"/>
        <w:gridCol w:w="2884"/>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353977" w:rsidRDefault="00D55A89">
            <w:pPr>
              <w:widowControl w:val="0"/>
              <w:jc w:val="center"/>
              <w:rPr>
                <w:rFonts w:cs="Times New Roman"/>
                <w:sz w:val="22"/>
                <w:szCs w:val="22"/>
              </w:rPr>
            </w:pPr>
            <w:r w:rsidRPr="00353977">
              <w:rPr>
                <w:rFonts w:cs="Times New Roman"/>
                <w:sz w:val="22"/>
                <w:szCs w:val="22"/>
              </w:rPr>
              <w:br w:type="page"/>
            </w:r>
            <w:r w:rsidRPr="00353977">
              <w:rPr>
                <w:rFonts w:cs="Times New Roman"/>
                <w:sz w:val="22"/>
                <w:szCs w:val="22"/>
              </w:rPr>
              <w:br w:type="page"/>
              <w:t>Информационная карта</w:t>
            </w:r>
          </w:p>
          <w:p w14:paraId="4926A39A" w14:textId="77777777" w:rsidR="007D2B20" w:rsidRPr="00353977" w:rsidRDefault="007D2B20">
            <w:pPr>
              <w:widowControl w:val="0"/>
              <w:jc w:val="center"/>
              <w:rPr>
                <w:rFonts w:cs="Times New Roman"/>
                <w:sz w:val="22"/>
                <w:szCs w:val="22"/>
              </w:rPr>
            </w:pPr>
          </w:p>
          <w:p w14:paraId="5868F7A0" w14:textId="77777777" w:rsidR="00374785" w:rsidRPr="00374785" w:rsidRDefault="00374785" w:rsidP="00374785">
            <w:pPr>
              <w:ind w:firstLine="567"/>
              <w:jc w:val="both"/>
              <w:rPr>
                <w:rFonts w:cs="Times New Roman"/>
                <w:sz w:val="22"/>
                <w:szCs w:val="22"/>
              </w:rPr>
            </w:pPr>
            <w:r w:rsidRPr="00374785">
              <w:rPr>
                <w:rFonts w:cs="Times New Roman"/>
                <w:sz w:val="22"/>
                <w:szCs w:val="22"/>
              </w:rPr>
              <w:t xml:space="preserve">Электронный магазин, является неконкурентной закупкой, порядок проведения которой не регулируется ст. 3.1 и 3.4 Федерального закона №223-ФЗ. </w:t>
            </w:r>
          </w:p>
          <w:p w14:paraId="4DF09C13" w14:textId="77777777" w:rsidR="00374785" w:rsidRPr="00374785" w:rsidRDefault="00374785" w:rsidP="00374785">
            <w:pPr>
              <w:ind w:firstLine="567"/>
              <w:jc w:val="both"/>
              <w:rPr>
                <w:rFonts w:cs="Times New Roman"/>
                <w:sz w:val="22"/>
                <w:szCs w:val="22"/>
              </w:rPr>
            </w:pPr>
            <w:r w:rsidRPr="00374785">
              <w:rPr>
                <w:rFonts w:cs="Times New Roman"/>
                <w:sz w:val="22"/>
                <w:szCs w:val="22"/>
              </w:rPr>
              <w:t>Электронный магазин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14:paraId="5898364A" w14:textId="00AC8AAD" w:rsidR="007D2B20" w:rsidRPr="00353977" w:rsidRDefault="00374785" w:rsidP="00374785">
            <w:pPr>
              <w:pStyle w:val="211112"/>
              <w:widowControl w:val="0"/>
              <w:ind w:firstLine="560"/>
              <w:rPr>
                <w:rFonts w:ascii="Times New Roman" w:hAnsi="Times New Roman" w:cs="Times New Roman"/>
                <w:sz w:val="22"/>
                <w:szCs w:val="22"/>
                <w:lang w:val="ru-RU" w:eastAsia="ru-RU"/>
              </w:rPr>
            </w:pPr>
            <w:r w:rsidRPr="00353977">
              <w:rPr>
                <w:rFonts w:ascii="Times New Roman" w:hAnsi="Times New Roman" w:cs="Times New Roman"/>
                <w:sz w:val="22"/>
                <w:szCs w:val="22"/>
                <w:lang w:val="ru-RU" w:eastAsia="ru-RU"/>
              </w:rPr>
              <w:t>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w:t>
            </w: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1B680F">
        <w:tc>
          <w:tcPr>
            <w:tcW w:w="706"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24"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24" w:type="dxa"/>
            <w:gridSpan w:val="3"/>
            <w:vAlign w:val="center"/>
          </w:tcPr>
          <w:p w14:paraId="6CD3D356" w14:textId="1000B5EA" w:rsidR="00534927" w:rsidRPr="000F51C6" w:rsidRDefault="00374785" w:rsidP="00534927">
            <w:pPr>
              <w:widowControl w:val="0"/>
              <w:jc w:val="both"/>
              <w:rPr>
                <w:sz w:val="22"/>
                <w:szCs w:val="22"/>
                <w:highlight w:val="yellow"/>
              </w:rPr>
            </w:pPr>
            <w:r>
              <w:rPr>
                <w:sz w:val="22"/>
                <w:szCs w:val="22"/>
              </w:rPr>
              <w:t>Акционерное общество</w:t>
            </w:r>
            <w:r w:rsidR="00534927" w:rsidRPr="00250F14">
              <w:rPr>
                <w:sz w:val="22"/>
                <w:szCs w:val="22"/>
              </w:rPr>
              <w:t xml:space="preserve"> «Арктическая теплогенерирующая компания»</w:t>
            </w:r>
          </w:p>
        </w:tc>
      </w:tr>
      <w:tr w:rsidR="00534927" w:rsidRPr="000F51C6" w14:paraId="2FE4E52E" w14:textId="77777777" w:rsidTr="001B680F">
        <w:tc>
          <w:tcPr>
            <w:tcW w:w="706" w:type="dxa"/>
            <w:vMerge/>
            <w:vAlign w:val="center"/>
          </w:tcPr>
          <w:p w14:paraId="16D9D590" w14:textId="77777777" w:rsidR="00534927" w:rsidRPr="000F51C6" w:rsidRDefault="00534927" w:rsidP="00534927">
            <w:pPr>
              <w:widowControl w:val="0"/>
              <w:jc w:val="center"/>
              <w:rPr>
                <w:bCs/>
                <w:sz w:val="22"/>
                <w:szCs w:val="22"/>
              </w:rPr>
            </w:pPr>
          </w:p>
        </w:tc>
        <w:tc>
          <w:tcPr>
            <w:tcW w:w="2124"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24" w:type="dxa"/>
            <w:gridSpan w:val="3"/>
            <w:vAlign w:val="center"/>
          </w:tcPr>
          <w:p w14:paraId="3BAE7C57" w14:textId="21CC0C35" w:rsidR="00534927" w:rsidRPr="000F51C6" w:rsidRDefault="00534927" w:rsidP="00534927">
            <w:pPr>
              <w:widowControl w:val="0"/>
              <w:jc w:val="both"/>
              <w:rPr>
                <w:sz w:val="22"/>
                <w:szCs w:val="22"/>
                <w:highlight w:val="yellow"/>
              </w:rPr>
            </w:pPr>
            <w:r w:rsidRPr="00FF4CBC">
              <w:rPr>
                <w:sz w:val="22"/>
                <w:szCs w:val="22"/>
              </w:rPr>
              <w:t>1630</w:t>
            </w:r>
            <w:r w:rsidR="00536C80">
              <w:rPr>
                <w:sz w:val="22"/>
                <w:szCs w:val="22"/>
              </w:rPr>
              <w:t>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sidR="00374785">
              <w:rPr>
                <w:sz w:val="22"/>
                <w:szCs w:val="22"/>
              </w:rPr>
              <w:t>6</w:t>
            </w:r>
            <w:r w:rsidRPr="00FF4CBC">
              <w:rPr>
                <w:sz w:val="22"/>
                <w:szCs w:val="22"/>
              </w:rPr>
              <w:t>,</w:t>
            </w:r>
            <w:r w:rsidR="00374785">
              <w:rPr>
                <w:sz w:val="22"/>
                <w:szCs w:val="22"/>
              </w:rPr>
              <w:t xml:space="preserve"> этаж 3,</w:t>
            </w:r>
            <w:r w:rsidRPr="00FF4CBC">
              <w:rPr>
                <w:sz w:val="22"/>
                <w:szCs w:val="22"/>
              </w:rPr>
              <w:t xml:space="preserve"> пом.</w:t>
            </w:r>
            <w:r w:rsidR="00374785">
              <w:rPr>
                <w:sz w:val="22"/>
                <w:szCs w:val="22"/>
              </w:rPr>
              <w:t>6</w:t>
            </w:r>
          </w:p>
        </w:tc>
      </w:tr>
      <w:tr w:rsidR="00534927" w:rsidRPr="000F51C6" w14:paraId="3D38754B" w14:textId="77777777" w:rsidTr="001B680F">
        <w:tc>
          <w:tcPr>
            <w:tcW w:w="706" w:type="dxa"/>
            <w:vMerge/>
            <w:vAlign w:val="center"/>
          </w:tcPr>
          <w:p w14:paraId="21BF6738" w14:textId="77777777" w:rsidR="00534927" w:rsidRPr="000F51C6" w:rsidRDefault="00534927" w:rsidP="00534927">
            <w:pPr>
              <w:widowControl w:val="0"/>
              <w:jc w:val="center"/>
              <w:rPr>
                <w:bCs/>
                <w:sz w:val="22"/>
                <w:szCs w:val="22"/>
              </w:rPr>
            </w:pPr>
          </w:p>
        </w:tc>
        <w:tc>
          <w:tcPr>
            <w:tcW w:w="2124"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24" w:type="dxa"/>
            <w:gridSpan w:val="3"/>
            <w:vAlign w:val="center"/>
          </w:tcPr>
          <w:p w14:paraId="3BDA3538" w14:textId="4B592555" w:rsidR="00534927" w:rsidRPr="000F51C6" w:rsidRDefault="00534927" w:rsidP="00534927">
            <w:pPr>
              <w:widowControl w:val="0"/>
              <w:jc w:val="both"/>
              <w:rPr>
                <w:sz w:val="22"/>
                <w:szCs w:val="22"/>
                <w:highlight w:val="yellow"/>
              </w:rPr>
            </w:pPr>
            <w:r w:rsidRPr="00FF4CBC">
              <w:rPr>
                <w:sz w:val="22"/>
                <w:szCs w:val="22"/>
              </w:rPr>
              <w:t>1630</w:t>
            </w:r>
            <w:r w:rsidR="00536C80">
              <w:rPr>
                <w:sz w:val="22"/>
                <w:szCs w:val="22"/>
              </w:rPr>
              <w:t>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sidR="00374785">
              <w:rPr>
                <w:sz w:val="22"/>
                <w:szCs w:val="22"/>
              </w:rPr>
              <w:t>6</w:t>
            </w:r>
            <w:r w:rsidRPr="00FF4CBC">
              <w:rPr>
                <w:sz w:val="22"/>
                <w:szCs w:val="22"/>
              </w:rPr>
              <w:t>,</w:t>
            </w:r>
            <w:r w:rsidR="00374785">
              <w:rPr>
                <w:sz w:val="22"/>
                <w:szCs w:val="22"/>
              </w:rPr>
              <w:t xml:space="preserve"> этаж 3,</w:t>
            </w:r>
            <w:r w:rsidRPr="00FF4CBC">
              <w:rPr>
                <w:sz w:val="22"/>
                <w:szCs w:val="22"/>
              </w:rPr>
              <w:t xml:space="preserve"> пом.</w:t>
            </w:r>
            <w:r w:rsidR="00374785">
              <w:rPr>
                <w:sz w:val="22"/>
                <w:szCs w:val="22"/>
              </w:rPr>
              <w:t>6</w:t>
            </w:r>
          </w:p>
        </w:tc>
      </w:tr>
      <w:tr w:rsidR="00534927" w:rsidRPr="000F51C6" w14:paraId="3B481BE0" w14:textId="77777777" w:rsidTr="001B680F">
        <w:tc>
          <w:tcPr>
            <w:tcW w:w="706" w:type="dxa"/>
            <w:vMerge/>
            <w:vAlign w:val="center"/>
          </w:tcPr>
          <w:p w14:paraId="5111005C" w14:textId="77777777" w:rsidR="00534927" w:rsidRPr="000F51C6" w:rsidRDefault="00534927" w:rsidP="00534927">
            <w:pPr>
              <w:widowControl w:val="0"/>
              <w:jc w:val="center"/>
              <w:rPr>
                <w:bCs/>
                <w:sz w:val="22"/>
                <w:szCs w:val="22"/>
              </w:rPr>
            </w:pPr>
          </w:p>
        </w:tc>
        <w:tc>
          <w:tcPr>
            <w:tcW w:w="2124"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24" w:type="dxa"/>
            <w:gridSpan w:val="3"/>
            <w:vAlign w:val="center"/>
          </w:tcPr>
          <w:p w14:paraId="1E659D16" w14:textId="077C2D2B" w:rsidR="00534927" w:rsidRPr="000F51C6" w:rsidRDefault="00072F10" w:rsidP="00534927">
            <w:pPr>
              <w:widowControl w:val="0"/>
              <w:jc w:val="both"/>
              <w:rPr>
                <w:sz w:val="22"/>
                <w:szCs w:val="22"/>
                <w:highlight w:val="yellow"/>
              </w:rPr>
            </w:pPr>
            <w:hyperlink r:id="rId6" w:history="1">
              <w:r w:rsidR="00534927" w:rsidRPr="00FF4CBC">
                <w:rPr>
                  <w:rStyle w:val="ab"/>
                  <w:sz w:val="22"/>
                  <w:szCs w:val="22"/>
                </w:rPr>
                <w:t>Info@ahgc.ru</w:t>
              </w:r>
            </w:hyperlink>
          </w:p>
        </w:tc>
      </w:tr>
      <w:tr w:rsidR="00534927" w:rsidRPr="000F51C6" w14:paraId="5651DA55" w14:textId="77777777" w:rsidTr="001B680F">
        <w:tc>
          <w:tcPr>
            <w:tcW w:w="706" w:type="dxa"/>
            <w:vMerge/>
            <w:vAlign w:val="center"/>
          </w:tcPr>
          <w:p w14:paraId="4145653D" w14:textId="77777777" w:rsidR="00534927" w:rsidRPr="000F51C6" w:rsidRDefault="00534927" w:rsidP="00534927">
            <w:pPr>
              <w:widowControl w:val="0"/>
              <w:jc w:val="center"/>
              <w:rPr>
                <w:bCs/>
                <w:sz w:val="22"/>
                <w:szCs w:val="22"/>
              </w:rPr>
            </w:pPr>
          </w:p>
        </w:tc>
        <w:tc>
          <w:tcPr>
            <w:tcW w:w="2124"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24" w:type="dxa"/>
            <w:gridSpan w:val="3"/>
            <w:vAlign w:val="center"/>
          </w:tcPr>
          <w:p w14:paraId="0913C3F9" w14:textId="41DD86B7" w:rsidR="00534927" w:rsidRPr="000F51C6" w:rsidRDefault="00534927" w:rsidP="00534927">
            <w:pPr>
              <w:widowControl w:val="0"/>
              <w:jc w:val="both"/>
              <w:rPr>
                <w:sz w:val="22"/>
                <w:szCs w:val="22"/>
                <w:highlight w:val="yellow"/>
              </w:rPr>
            </w:pPr>
            <w:r w:rsidRPr="00FF4CBC">
              <w:rPr>
                <w:sz w:val="22"/>
                <w:szCs w:val="22"/>
              </w:rPr>
              <w:t>8 (8182) 40-88-80 </w:t>
            </w:r>
          </w:p>
        </w:tc>
      </w:tr>
      <w:tr w:rsidR="00E51999" w:rsidRPr="000F51C6" w14:paraId="17397CA1" w14:textId="77777777" w:rsidTr="001B680F">
        <w:tc>
          <w:tcPr>
            <w:tcW w:w="706" w:type="dxa"/>
            <w:vMerge/>
            <w:vAlign w:val="center"/>
          </w:tcPr>
          <w:p w14:paraId="109779DF" w14:textId="77777777" w:rsidR="00E51999" w:rsidRPr="000F51C6" w:rsidRDefault="00E51999" w:rsidP="00E51999">
            <w:pPr>
              <w:widowControl w:val="0"/>
              <w:jc w:val="center"/>
              <w:rPr>
                <w:bCs/>
                <w:sz w:val="22"/>
                <w:szCs w:val="22"/>
              </w:rPr>
            </w:pPr>
          </w:p>
        </w:tc>
        <w:tc>
          <w:tcPr>
            <w:tcW w:w="2124" w:type="dxa"/>
          </w:tcPr>
          <w:p w14:paraId="1E2B1104" w14:textId="1DD2431E" w:rsidR="00E51999" w:rsidRPr="00534927" w:rsidRDefault="008D2204" w:rsidP="00E51999">
            <w:pPr>
              <w:widowControl w:val="0"/>
              <w:rPr>
                <w:b/>
                <w:bCs/>
                <w:sz w:val="22"/>
                <w:szCs w:val="22"/>
              </w:rPr>
            </w:pPr>
            <w:r>
              <w:rPr>
                <w:rFonts w:cs="Times New Roman"/>
                <w:b/>
                <w:sz w:val="22"/>
                <w:szCs w:val="22"/>
              </w:rPr>
              <w:t xml:space="preserve">Контактное лицо заказчика </w:t>
            </w:r>
          </w:p>
        </w:tc>
        <w:tc>
          <w:tcPr>
            <w:tcW w:w="7324" w:type="dxa"/>
            <w:gridSpan w:val="3"/>
          </w:tcPr>
          <w:p w14:paraId="75389859" w14:textId="09153579" w:rsidR="00E51999" w:rsidRPr="000F51C6" w:rsidRDefault="003959B5" w:rsidP="00E51999">
            <w:pPr>
              <w:widowControl w:val="0"/>
              <w:jc w:val="both"/>
              <w:rPr>
                <w:sz w:val="22"/>
                <w:szCs w:val="22"/>
                <w:highlight w:val="yellow"/>
              </w:rPr>
            </w:pPr>
            <w:proofErr w:type="spellStart"/>
            <w:r>
              <w:rPr>
                <w:sz w:val="22"/>
                <w:szCs w:val="22"/>
              </w:rPr>
              <w:t>Шулева</w:t>
            </w:r>
            <w:proofErr w:type="spellEnd"/>
            <w:r>
              <w:rPr>
                <w:sz w:val="22"/>
                <w:szCs w:val="22"/>
              </w:rPr>
              <w:t xml:space="preserve"> Екатерина</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1B680F">
        <w:tc>
          <w:tcPr>
            <w:tcW w:w="706" w:type="dxa"/>
            <w:vAlign w:val="center"/>
          </w:tcPr>
          <w:p w14:paraId="34E28D99" w14:textId="77777777" w:rsidR="00E51999" w:rsidRDefault="00E51999" w:rsidP="00E51999">
            <w:pPr>
              <w:widowControl w:val="0"/>
              <w:jc w:val="center"/>
              <w:rPr>
                <w:sz w:val="22"/>
                <w:szCs w:val="22"/>
              </w:rPr>
            </w:pPr>
            <w:r>
              <w:rPr>
                <w:sz w:val="22"/>
                <w:szCs w:val="22"/>
              </w:rPr>
              <w:t>2.1.</w:t>
            </w:r>
          </w:p>
        </w:tc>
        <w:tc>
          <w:tcPr>
            <w:tcW w:w="2124"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24" w:type="dxa"/>
            <w:gridSpan w:val="3"/>
          </w:tcPr>
          <w:p w14:paraId="3F94D872" w14:textId="14D618F1" w:rsidR="00E51999" w:rsidRPr="00C42643" w:rsidRDefault="00374785" w:rsidP="00E51999">
            <w:pPr>
              <w:widowControl w:val="0"/>
              <w:jc w:val="both"/>
              <w:rPr>
                <w:sz w:val="22"/>
                <w:szCs w:val="22"/>
              </w:rPr>
            </w:pPr>
            <w:r>
              <w:rPr>
                <w:sz w:val="22"/>
                <w:szCs w:val="22"/>
              </w:rPr>
              <w:t>Электронный магазин</w:t>
            </w:r>
          </w:p>
        </w:tc>
      </w:tr>
      <w:tr w:rsidR="00E51999" w14:paraId="31B79A43" w14:textId="77777777" w:rsidTr="001B680F">
        <w:tc>
          <w:tcPr>
            <w:tcW w:w="706" w:type="dxa"/>
            <w:vAlign w:val="center"/>
          </w:tcPr>
          <w:p w14:paraId="5B1F98CE" w14:textId="77777777" w:rsidR="00E51999" w:rsidRDefault="00E51999" w:rsidP="00E51999">
            <w:pPr>
              <w:widowControl w:val="0"/>
              <w:jc w:val="center"/>
              <w:rPr>
                <w:sz w:val="22"/>
                <w:szCs w:val="22"/>
              </w:rPr>
            </w:pPr>
            <w:r>
              <w:rPr>
                <w:sz w:val="22"/>
                <w:szCs w:val="22"/>
              </w:rPr>
              <w:t>2.2.</w:t>
            </w:r>
          </w:p>
        </w:tc>
        <w:tc>
          <w:tcPr>
            <w:tcW w:w="2124"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24" w:type="dxa"/>
            <w:gridSpan w:val="3"/>
          </w:tcPr>
          <w:p w14:paraId="40531804" w14:textId="234B04C3"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DF560D">
              <w:rPr>
                <w:sz w:val="22"/>
                <w:szCs w:val="22"/>
              </w:rPr>
              <w:t>Регион</w:t>
            </w:r>
          </w:p>
          <w:p w14:paraId="4ECD36AE" w14:textId="7BC483BB" w:rsidR="00E51999" w:rsidRPr="00C42643" w:rsidRDefault="00E51999" w:rsidP="00E51999">
            <w:pPr>
              <w:widowControl w:val="0"/>
              <w:jc w:val="both"/>
              <w:rPr>
                <w:sz w:val="22"/>
                <w:szCs w:val="22"/>
              </w:rPr>
            </w:pPr>
            <w:r w:rsidRPr="00C42643">
              <w:rPr>
                <w:sz w:val="22"/>
                <w:szCs w:val="22"/>
              </w:rPr>
              <w:t xml:space="preserve">Адрес электронной площадки в сети Интернет: </w:t>
            </w:r>
            <w:hyperlink r:id="rId7" w:history="1">
              <w:r w:rsidR="00DF560D" w:rsidRPr="00DF560D">
                <w:rPr>
                  <w:rStyle w:val="ab"/>
                  <w:sz w:val="22"/>
                  <w:szCs w:val="22"/>
                </w:rPr>
                <w:t>https://etp-region.ru/</w:t>
              </w:r>
            </w:hyperlink>
            <w:r w:rsidR="00DF560D">
              <w:t xml:space="preserve"> </w:t>
            </w:r>
          </w:p>
        </w:tc>
      </w:tr>
      <w:tr w:rsidR="00534927" w14:paraId="71C9D737" w14:textId="77777777" w:rsidTr="001B680F">
        <w:tc>
          <w:tcPr>
            <w:tcW w:w="706"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24"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24" w:type="dxa"/>
            <w:gridSpan w:val="3"/>
          </w:tcPr>
          <w:p w14:paraId="089FB405" w14:textId="09EF097E" w:rsidR="00534927" w:rsidRPr="00C42643" w:rsidRDefault="004A6474" w:rsidP="00534927">
            <w:pPr>
              <w:tabs>
                <w:tab w:val="left" w:pos="5442"/>
              </w:tabs>
              <w:jc w:val="both"/>
              <w:rPr>
                <w:color w:val="000000"/>
                <w:sz w:val="22"/>
                <w:szCs w:val="22"/>
              </w:rPr>
            </w:pPr>
            <w:r>
              <w:rPr>
                <w:sz w:val="22"/>
                <w:szCs w:val="22"/>
              </w:rPr>
              <w:t>Отбор Подрядчика на в</w:t>
            </w:r>
            <w:r w:rsidR="00781EAB" w:rsidRPr="00781EAB">
              <w:rPr>
                <w:sz w:val="22"/>
                <w:szCs w:val="22"/>
              </w:rPr>
              <w:t xml:space="preserve">ыполнение </w:t>
            </w:r>
            <w:r w:rsidR="00EF2BDE" w:rsidRPr="00EF2BDE">
              <w:rPr>
                <w:sz w:val="22"/>
                <w:szCs w:val="22"/>
              </w:rPr>
              <w:t>работ по текущему ремонту котла ЭНТРОРОС ТТ100 мощ.5000кВт ст.№1 (К3280000072) в котельной по адресу: г. Архангельск, ул. Лермонтова, д. 2, стр. 2</w:t>
            </w:r>
          </w:p>
        </w:tc>
      </w:tr>
      <w:tr w:rsidR="00534927" w14:paraId="70F915C8" w14:textId="77777777" w:rsidTr="001B680F">
        <w:trPr>
          <w:trHeight w:val="2304"/>
        </w:trPr>
        <w:tc>
          <w:tcPr>
            <w:tcW w:w="706" w:type="dxa"/>
            <w:vAlign w:val="center"/>
          </w:tcPr>
          <w:p w14:paraId="67524A0C" w14:textId="77777777" w:rsidR="00534927" w:rsidRDefault="00534927" w:rsidP="00534927">
            <w:pPr>
              <w:widowControl w:val="0"/>
              <w:jc w:val="center"/>
              <w:rPr>
                <w:sz w:val="22"/>
                <w:szCs w:val="22"/>
              </w:rPr>
            </w:pPr>
            <w:r>
              <w:rPr>
                <w:sz w:val="22"/>
                <w:szCs w:val="22"/>
              </w:rPr>
              <w:t>2.4.</w:t>
            </w:r>
          </w:p>
        </w:tc>
        <w:tc>
          <w:tcPr>
            <w:tcW w:w="2124"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24" w:type="dxa"/>
            <w:gridSpan w:val="3"/>
            <w:vAlign w:val="center"/>
          </w:tcPr>
          <w:p w14:paraId="5E0C503D" w14:textId="10015646" w:rsidR="00534927" w:rsidRPr="00C42643" w:rsidRDefault="00EF2BDE" w:rsidP="00534927">
            <w:pPr>
              <w:widowControl w:val="0"/>
              <w:jc w:val="both"/>
              <w:rPr>
                <w:color w:val="000000"/>
                <w:sz w:val="22"/>
                <w:szCs w:val="22"/>
              </w:rPr>
            </w:pPr>
            <w:r>
              <w:rPr>
                <w:color w:val="000000"/>
                <w:sz w:val="22"/>
                <w:szCs w:val="22"/>
              </w:rPr>
              <w:t>1 550 386,66</w:t>
            </w:r>
            <w:r w:rsidR="00534927" w:rsidRPr="003A4A7D">
              <w:rPr>
                <w:color w:val="000000"/>
                <w:sz w:val="22"/>
                <w:szCs w:val="22"/>
              </w:rPr>
              <w:t xml:space="preserve"> (</w:t>
            </w:r>
            <w:r>
              <w:rPr>
                <w:color w:val="000000"/>
                <w:sz w:val="22"/>
                <w:szCs w:val="22"/>
              </w:rPr>
              <w:t>Один миллион пятьсот пятьдесят тысяч триста восемьдесят шесть тысяч</w:t>
            </w:r>
            <w:r w:rsidR="00534927" w:rsidRPr="003A4A7D">
              <w:rPr>
                <w:color w:val="000000"/>
                <w:sz w:val="22"/>
                <w:szCs w:val="22"/>
              </w:rPr>
              <w:t>) рубл</w:t>
            </w:r>
            <w:r w:rsidR="00DA0696">
              <w:rPr>
                <w:color w:val="000000"/>
                <w:sz w:val="22"/>
                <w:szCs w:val="22"/>
              </w:rPr>
              <w:t>ей</w:t>
            </w:r>
            <w:r w:rsidR="00534927" w:rsidRPr="003A4A7D">
              <w:rPr>
                <w:color w:val="000000"/>
                <w:sz w:val="22"/>
                <w:szCs w:val="22"/>
              </w:rPr>
              <w:t xml:space="preserve"> </w:t>
            </w:r>
            <w:r>
              <w:rPr>
                <w:color w:val="000000"/>
                <w:sz w:val="22"/>
                <w:szCs w:val="22"/>
              </w:rPr>
              <w:t>66</w:t>
            </w:r>
            <w:r w:rsidR="00534927" w:rsidRPr="003A4A7D">
              <w:rPr>
                <w:color w:val="000000"/>
                <w:sz w:val="22"/>
                <w:szCs w:val="22"/>
              </w:rPr>
              <w:t xml:space="preserve"> копе</w:t>
            </w:r>
            <w:r w:rsidR="00DA0696">
              <w:rPr>
                <w:color w:val="000000"/>
                <w:sz w:val="22"/>
                <w:szCs w:val="22"/>
              </w:rPr>
              <w:t>ек</w:t>
            </w:r>
            <w:r w:rsidR="00534927" w:rsidRPr="003A4A7D">
              <w:rPr>
                <w:color w:val="000000"/>
                <w:sz w:val="22"/>
                <w:szCs w:val="22"/>
              </w:rPr>
              <w:t>. Начальная</w:t>
            </w:r>
            <w:r w:rsidR="00534927" w:rsidRPr="00C42643">
              <w:rPr>
                <w:color w:val="000000"/>
                <w:sz w:val="22"/>
                <w:szCs w:val="22"/>
              </w:rPr>
              <w:t xml:space="preserve"> (максимальная) цена договора определена </w:t>
            </w:r>
            <w:r>
              <w:rPr>
                <w:b/>
                <w:color w:val="000000"/>
                <w:sz w:val="22"/>
                <w:szCs w:val="22"/>
              </w:rPr>
              <w:t>проектно-сметным методом</w:t>
            </w:r>
            <w:r w:rsidR="00534927" w:rsidRPr="00374785">
              <w:rPr>
                <w:b/>
                <w:color w:val="000000"/>
                <w:sz w:val="22"/>
                <w:szCs w:val="22"/>
              </w:rPr>
              <w:t>.</w:t>
            </w:r>
          </w:p>
          <w:p w14:paraId="0A3366BD" w14:textId="3399D23E" w:rsidR="00534927" w:rsidRPr="00C42643" w:rsidRDefault="00534927" w:rsidP="00534927">
            <w:pPr>
              <w:widowControl w:val="0"/>
              <w:jc w:val="both"/>
              <w:rPr>
                <w:color w:val="000000"/>
                <w:sz w:val="22"/>
                <w:szCs w:val="22"/>
              </w:rPr>
            </w:pPr>
            <w:r w:rsidRPr="00C42643">
              <w:rPr>
                <w:color w:val="000000"/>
                <w:sz w:val="22"/>
                <w:szCs w:val="22"/>
              </w:rPr>
              <w:t xml:space="preserve">Обоснование начальной максимальной цены договора в соответствии с </w:t>
            </w:r>
            <w:r w:rsidR="001B680F">
              <w:rPr>
                <w:color w:val="000000"/>
                <w:sz w:val="22"/>
                <w:szCs w:val="22"/>
              </w:rPr>
              <w:t>документацией к данной закупке</w:t>
            </w:r>
            <w:r w:rsidRPr="00C42643">
              <w:rPr>
                <w:color w:val="000000"/>
                <w:sz w:val="22"/>
                <w:szCs w:val="22"/>
              </w:rPr>
              <w:t xml:space="preserve"> «Обоснование </w:t>
            </w:r>
            <w:r w:rsidR="001B680F">
              <w:rPr>
                <w:color w:val="000000"/>
                <w:sz w:val="22"/>
                <w:szCs w:val="22"/>
              </w:rPr>
              <w:t>НМЦД</w:t>
            </w:r>
            <w:r w:rsidRPr="00C42643">
              <w:rPr>
                <w:color w:val="000000"/>
                <w:sz w:val="22"/>
                <w:szCs w:val="22"/>
              </w:rPr>
              <w:t>».</w:t>
            </w:r>
          </w:p>
        </w:tc>
      </w:tr>
      <w:tr w:rsidR="00534927" w:rsidRPr="000F51C6" w14:paraId="027A5665" w14:textId="77777777" w:rsidTr="001B680F">
        <w:tc>
          <w:tcPr>
            <w:tcW w:w="706"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24"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24" w:type="dxa"/>
            <w:gridSpan w:val="3"/>
          </w:tcPr>
          <w:p w14:paraId="282DDCBF" w14:textId="3B8C6210" w:rsidR="00534927" w:rsidRPr="004A6474" w:rsidRDefault="004A6474" w:rsidP="00534927">
            <w:pPr>
              <w:tabs>
                <w:tab w:val="left" w:pos="5442"/>
              </w:tabs>
              <w:jc w:val="both"/>
              <w:rPr>
                <w:rFonts w:cs="Times New Roman"/>
                <w:i/>
                <w:iCs/>
                <w:szCs w:val="22"/>
                <w:highlight w:val="yellow"/>
              </w:rPr>
            </w:pPr>
            <w:r w:rsidRPr="004A6474">
              <w:rPr>
                <w:i/>
                <w:iCs/>
                <w:sz w:val="22"/>
                <w:szCs w:val="22"/>
              </w:rPr>
              <w:t xml:space="preserve">Выполнение </w:t>
            </w:r>
            <w:r w:rsidR="002D065F" w:rsidRPr="002D065F">
              <w:rPr>
                <w:i/>
                <w:iCs/>
                <w:sz w:val="22"/>
                <w:szCs w:val="22"/>
              </w:rPr>
              <w:t>работ по текущему ремонту котла ЭНТРОРОС ТТ100 мощ.5000кВт ст.№1 (К3280000072) в котельной по адресу: г. Архангельск, ул. Лермонтова, д. 2, стр. 2</w:t>
            </w:r>
          </w:p>
        </w:tc>
      </w:tr>
      <w:tr w:rsidR="00E51999" w14:paraId="7C472E49" w14:textId="77777777" w:rsidTr="001B680F">
        <w:tc>
          <w:tcPr>
            <w:tcW w:w="706" w:type="dxa"/>
            <w:vAlign w:val="center"/>
          </w:tcPr>
          <w:p w14:paraId="2A510D5A" w14:textId="77777777" w:rsidR="00E51999" w:rsidRPr="00534927" w:rsidRDefault="00E51999" w:rsidP="00E51999">
            <w:pPr>
              <w:widowControl w:val="0"/>
              <w:jc w:val="center"/>
              <w:rPr>
                <w:sz w:val="22"/>
                <w:szCs w:val="22"/>
              </w:rPr>
            </w:pPr>
            <w:r w:rsidRPr="00534927">
              <w:rPr>
                <w:sz w:val="22"/>
                <w:szCs w:val="22"/>
              </w:rPr>
              <w:t>2.6.</w:t>
            </w:r>
          </w:p>
        </w:tc>
        <w:tc>
          <w:tcPr>
            <w:tcW w:w="2124"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24" w:type="dxa"/>
            <w:gridSpan w:val="3"/>
            <w:vAlign w:val="center"/>
          </w:tcPr>
          <w:p w14:paraId="1B6E9497" w14:textId="224ED083" w:rsidR="00E51999" w:rsidRDefault="00E51999" w:rsidP="00E51999">
            <w:pPr>
              <w:widowControl w:val="0"/>
              <w:jc w:val="both"/>
              <w:rPr>
                <w:sz w:val="22"/>
                <w:szCs w:val="22"/>
              </w:rPr>
            </w:pPr>
            <w:r w:rsidRPr="006C6F2C">
              <w:rPr>
                <w:sz w:val="22"/>
                <w:szCs w:val="22"/>
              </w:rPr>
              <w:t>Согласно техничес</w:t>
            </w:r>
            <w:r w:rsidR="006C6F2C">
              <w:rPr>
                <w:sz w:val="22"/>
                <w:szCs w:val="22"/>
              </w:rPr>
              <w:t>кому</w:t>
            </w:r>
            <w:r w:rsidRPr="006C6F2C">
              <w:rPr>
                <w:sz w:val="22"/>
                <w:szCs w:val="22"/>
              </w:rPr>
              <w:t xml:space="preserve"> </w:t>
            </w:r>
            <w:r w:rsidR="006C6F2C">
              <w:rPr>
                <w:sz w:val="22"/>
                <w:szCs w:val="22"/>
              </w:rPr>
              <w:t>заданию</w:t>
            </w:r>
            <w:r w:rsidRPr="006C6F2C">
              <w:rPr>
                <w:sz w:val="22"/>
                <w:szCs w:val="22"/>
              </w:rPr>
              <w:t xml:space="preserve"> </w:t>
            </w:r>
            <w:r w:rsidRPr="006C6F2C">
              <w:rPr>
                <w:bCs/>
                <w:sz w:val="22"/>
                <w:szCs w:val="22"/>
                <w:lang w:val="ba-RU" w:eastAsia="en-US"/>
              </w:rPr>
              <w:t>(приложение №1</w:t>
            </w:r>
            <w:r w:rsidR="00374785" w:rsidRPr="006C6F2C">
              <w:rPr>
                <w:bCs/>
                <w:sz w:val="22"/>
                <w:szCs w:val="22"/>
                <w:lang w:val="ba-RU" w:eastAsia="en-US"/>
              </w:rPr>
              <w:t xml:space="preserve"> к уведомлению</w:t>
            </w:r>
            <w:r w:rsidRPr="006C6F2C">
              <w:rPr>
                <w:bCs/>
                <w:sz w:val="22"/>
                <w:szCs w:val="22"/>
                <w:lang w:val="ba-RU" w:eastAsia="en-US"/>
              </w:rPr>
              <w:t>)</w:t>
            </w:r>
          </w:p>
        </w:tc>
      </w:tr>
      <w:tr w:rsidR="00E51999" w14:paraId="4570E063" w14:textId="77777777" w:rsidTr="001B680F">
        <w:tc>
          <w:tcPr>
            <w:tcW w:w="706"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24" w:type="dxa"/>
            <w:vAlign w:val="center"/>
          </w:tcPr>
          <w:p w14:paraId="71121305" w14:textId="6D196F8D" w:rsidR="00E51999" w:rsidRPr="00534927" w:rsidRDefault="00E51999" w:rsidP="00E51999">
            <w:pPr>
              <w:widowControl w:val="0"/>
              <w:rPr>
                <w:b/>
                <w:bCs/>
                <w:sz w:val="22"/>
                <w:szCs w:val="22"/>
              </w:rPr>
            </w:pPr>
            <w:r w:rsidRPr="00534927">
              <w:rPr>
                <w:b/>
                <w:bCs/>
                <w:sz w:val="22"/>
                <w:szCs w:val="22"/>
              </w:rPr>
              <w:t>Требования к качеству товара,</w:t>
            </w:r>
            <w:r w:rsidR="00F83A8B">
              <w:rPr>
                <w:b/>
                <w:bCs/>
                <w:sz w:val="22"/>
                <w:szCs w:val="22"/>
              </w:rPr>
              <w:t xml:space="preserve"> работе, услуге</w:t>
            </w:r>
            <w:r w:rsidRPr="00534927">
              <w:rPr>
                <w:b/>
                <w:bCs/>
                <w:sz w:val="22"/>
                <w:szCs w:val="22"/>
              </w:rPr>
              <w:t xml:space="preserve"> технические, функциональные, эксплуатационные характеристики</w:t>
            </w:r>
          </w:p>
        </w:tc>
        <w:tc>
          <w:tcPr>
            <w:tcW w:w="7324" w:type="dxa"/>
            <w:gridSpan w:val="3"/>
            <w:vAlign w:val="center"/>
          </w:tcPr>
          <w:p w14:paraId="5D70A4D8" w14:textId="0C7CE97E" w:rsidR="00E51999" w:rsidRDefault="00E51999" w:rsidP="00E51999">
            <w:r>
              <w:rPr>
                <w:sz w:val="22"/>
                <w:szCs w:val="22"/>
              </w:rPr>
              <w:t xml:space="preserve">Согласно техническому заданию </w:t>
            </w:r>
            <w:r>
              <w:rPr>
                <w:bCs/>
                <w:sz w:val="22"/>
                <w:szCs w:val="22"/>
                <w:lang w:val="ba-RU" w:eastAsia="en-US"/>
              </w:rPr>
              <w:t>(приложение №1</w:t>
            </w:r>
            <w:r w:rsidR="00374785">
              <w:rPr>
                <w:bCs/>
                <w:sz w:val="22"/>
                <w:szCs w:val="22"/>
                <w:lang w:val="ba-RU" w:eastAsia="en-US"/>
              </w:rPr>
              <w:t xml:space="preserve"> к уведомлению</w:t>
            </w:r>
            <w:r>
              <w:rPr>
                <w:bCs/>
                <w:sz w:val="22"/>
                <w:szCs w:val="22"/>
                <w:lang w:val="ba-RU" w:eastAsia="en-US"/>
              </w:rPr>
              <w:t>)</w:t>
            </w:r>
          </w:p>
        </w:tc>
      </w:tr>
      <w:tr w:rsidR="00E51999" w14:paraId="3D605B16" w14:textId="77777777" w:rsidTr="001B680F">
        <w:tc>
          <w:tcPr>
            <w:tcW w:w="706"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24"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24"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1B680F">
        <w:tc>
          <w:tcPr>
            <w:tcW w:w="706" w:type="dxa"/>
            <w:vAlign w:val="center"/>
          </w:tcPr>
          <w:p w14:paraId="34932912" w14:textId="77777777" w:rsidR="00E51999" w:rsidRPr="00534927" w:rsidRDefault="00E51999" w:rsidP="00E51999">
            <w:pPr>
              <w:widowControl w:val="0"/>
              <w:jc w:val="center"/>
              <w:rPr>
                <w:sz w:val="22"/>
                <w:szCs w:val="22"/>
              </w:rPr>
            </w:pPr>
            <w:r w:rsidRPr="00534927">
              <w:rPr>
                <w:sz w:val="22"/>
                <w:szCs w:val="22"/>
              </w:rPr>
              <w:lastRenderedPageBreak/>
              <w:t xml:space="preserve">2.9. </w:t>
            </w:r>
          </w:p>
        </w:tc>
        <w:tc>
          <w:tcPr>
            <w:tcW w:w="2124" w:type="dxa"/>
            <w:vAlign w:val="center"/>
          </w:tcPr>
          <w:p w14:paraId="0C9B555C" w14:textId="77777777" w:rsidR="00E51999" w:rsidRPr="00534927" w:rsidRDefault="00E51999" w:rsidP="00E51999">
            <w:pPr>
              <w:widowControl w:val="0"/>
              <w:rPr>
                <w:b/>
                <w:bCs/>
                <w:sz w:val="22"/>
                <w:szCs w:val="22"/>
              </w:rPr>
            </w:pPr>
            <w:r w:rsidRPr="00534927">
              <w:rPr>
                <w:b/>
                <w:bCs/>
                <w:sz w:val="22"/>
                <w:szCs w:val="22"/>
              </w:rPr>
              <w:t>Срок поставки, выполнения работ, оказания услуг</w:t>
            </w:r>
          </w:p>
        </w:tc>
        <w:tc>
          <w:tcPr>
            <w:tcW w:w="7324" w:type="dxa"/>
            <w:gridSpan w:val="3"/>
            <w:vAlign w:val="center"/>
          </w:tcPr>
          <w:p w14:paraId="60157BED" w14:textId="62A232C0" w:rsidR="00E51999" w:rsidRPr="003A4A7D" w:rsidRDefault="00F83A8B" w:rsidP="004A6474">
            <w:pPr>
              <w:widowControl w:val="0"/>
              <w:shd w:val="clear" w:color="auto" w:fill="FFFFFF"/>
              <w:tabs>
                <w:tab w:val="left" w:leader="underscore" w:pos="8774"/>
              </w:tabs>
              <w:jc w:val="both"/>
              <w:rPr>
                <w:i/>
                <w:iCs/>
                <w:sz w:val="22"/>
                <w:szCs w:val="22"/>
                <w:lang w:eastAsia="en-US"/>
              </w:rPr>
            </w:pPr>
            <w:r>
              <w:rPr>
                <w:i/>
                <w:iCs/>
                <w:sz w:val="22"/>
                <w:szCs w:val="22"/>
              </w:rPr>
              <w:t>В течение 3 календарных дней с момента заключения договора</w:t>
            </w:r>
          </w:p>
        </w:tc>
      </w:tr>
      <w:tr w:rsidR="00E51999" w14:paraId="624C769A" w14:textId="77777777" w:rsidTr="001B680F">
        <w:tc>
          <w:tcPr>
            <w:tcW w:w="706"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24"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24" w:type="dxa"/>
            <w:gridSpan w:val="3"/>
            <w:vAlign w:val="center"/>
          </w:tcPr>
          <w:p w14:paraId="789AB631" w14:textId="5B96DBDF" w:rsidR="00E51999" w:rsidRPr="00AB55A4" w:rsidRDefault="002D065F" w:rsidP="00534927">
            <w:pPr>
              <w:widowControl w:val="0"/>
              <w:jc w:val="both"/>
              <w:rPr>
                <w:i/>
                <w:iCs/>
                <w:sz w:val="22"/>
                <w:szCs w:val="22"/>
                <w:highlight w:val="yellow"/>
              </w:rPr>
            </w:pPr>
            <w:r w:rsidRPr="002D065F">
              <w:rPr>
                <w:i/>
                <w:iCs/>
                <w:sz w:val="22"/>
                <w:szCs w:val="22"/>
              </w:rPr>
              <w:t>г. Архангельск, ул. Лермонтова, д. 2, стр. 2</w:t>
            </w:r>
          </w:p>
        </w:tc>
      </w:tr>
      <w:tr w:rsidR="00E51999" w14:paraId="352E17BF" w14:textId="77777777" w:rsidTr="001B680F">
        <w:tc>
          <w:tcPr>
            <w:tcW w:w="706" w:type="dxa"/>
            <w:vAlign w:val="center"/>
          </w:tcPr>
          <w:p w14:paraId="2A6ED514" w14:textId="77777777" w:rsidR="00E51999" w:rsidRDefault="00E51999" w:rsidP="00E51999">
            <w:pPr>
              <w:widowControl w:val="0"/>
              <w:jc w:val="center"/>
              <w:rPr>
                <w:sz w:val="22"/>
                <w:szCs w:val="22"/>
              </w:rPr>
            </w:pPr>
            <w:r>
              <w:rPr>
                <w:sz w:val="22"/>
                <w:szCs w:val="22"/>
              </w:rPr>
              <w:t>2.11.</w:t>
            </w:r>
          </w:p>
        </w:tc>
        <w:tc>
          <w:tcPr>
            <w:tcW w:w="2124"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24" w:type="dxa"/>
            <w:gridSpan w:val="3"/>
            <w:vAlign w:val="center"/>
          </w:tcPr>
          <w:p w14:paraId="55583D22" w14:textId="1FCC330A" w:rsidR="00E51999" w:rsidRDefault="001B680F" w:rsidP="00E51999">
            <w:pPr>
              <w:widowControl w:val="0"/>
              <w:rPr>
                <w:sz w:val="22"/>
                <w:szCs w:val="22"/>
              </w:rPr>
            </w:pPr>
            <w:r>
              <w:rPr>
                <w:i/>
                <w:iCs/>
                <w:sz w:val="22"/>
                <w:szCs w:val="22"/>
              </w:rPr>
              <w:t>Согласно Проекту договора</w:t>
            </w:r>
          </w:p>
        </w:tc>
      </w:tr>
      <w:tr w:rsidR="00E51999" w14:paraId="7DA285B9" w14:textId="77777777" w:rsidTr="001B680F">
        <w:tc>
          <w:tcPr>
            <w:tcW w:w="706" w:type="dxa"/>
            <w:vAlign w:val="center"/>
          </w:tcPr>
          <w:p w14:paraId="4451BE6C" w14:textId="77777777" w:rsidR="00E51999" w:rsidRDefault="00E51999" w:rsidP="00E51999">
            <w:pPr>
              <w:widowControl w:val="0"/>
              <w:jc w:val="center"/>
              <w:rPr>
                <w:sz w:val="22"/>
                <w:szCs w:val="22"/>
              </w:rPr>
            </w:pPr>
            <w:r>
              <w:rPr>
                <w:sz w:val="22"/>
                <w:szCs w:val="22"/>
              </w:rPr>
              <w:t>2.12.</w:t>
            </w:r>
          </w:p>
        </w:tc>
        <w:tc>
          <w:tcPr>
            <w:tcW w:w="2124"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24" w:type="dxa"/>
            <w:gridSpan w:val="3"/>
            <w:vAlign w:val="center"/>
          </w:tcPr>
          <w:p w14:paraId="02FEA23C" w14:textId="60727EDF" w:rsidR="00E51999" w:rsidRDefault="001B680F" w:rsidP="00E51999">
            <w:pPr>
              <w:widowControl w:val="0"/>
              <w:jc w:val="both"/>
              <w:rPr>
                <w:color w:val="000000"/>
                <w:sz w:val="22"/>
                <w:szCs w:val="22"/>
              </w:rPr>
            </w:pPr>
            <w:r>
              <w:rPr>
                <w:i/>
                <w:iCs/>
                <w:sz w:val="22"/>
                <w:szCs w:val="22"/>
              </w:rPr>
              <w:t>Согласно</w:t>
            </w:r>
            <w:r w:rsidR="001B1616">
              <w:rPr>
                <w:i/>
                <w:iCs/>
                <w:sz w:val="22"/>
                <w:szCs w:val="22"/>
              </w:rPr>
              <w:t xml:space="preserve"> разделу 5</w:t>
            </w:r>
            <w:r>
              <w:rPr>
                <w:i/>
                <w:iCs/>
                <w:sz w:val="22"/>
                <w:szCs w:val="22"/>
              </w:rPr>
              <w:t xml:space="preserve"> Проект</w:t>
            </w:r>
            <w:r w:rsidR="001B1616">
              <w:rPr>
                <w:i/>
                <w:iCs/>
                <w:sz w:val="22"/>
                <w:szCs w:val="22"/>
              </w:rPr>
              <w:t>а</w:t>
            </w:r>
            <w:r>
              <w:rPr>
                <w:i/>
                <w:iCs/>
                <w:sz w:val="22"/>
                <w:szCs w:val="22"/>
              </w:rPr>
              <w:t xml:space="preserve"> договора </w:t>
            </w:r>
          </w:p>
        </w:tc>
      </w:tr>
      <w:tr w:rsidR="00E51999" w14:paraId="760A51DD" w14:textId="77777777" w:rsidTr="001B680F">
        <w:tc>
          <w:tcPr>
            <w:tcW w:w="706" w:type="dxa"/>
            <w:vAlign w:val="center"/>
          </w:tcPr>
          <w:p w14:paraId="5EF117AC" w14:textId="77777777" w:rsidR="00E51999" w:rsidRDefault="00E51999" w:rsidP="00E51999">
            <w:pPr>
              <w:widowControl w:val="0"/>
              <w:jc w:val="center"/>
              <w:rPr>
                <w:sz w:val="22"/>
                <w:szCs w:val="22"/>
              </w:rPr>
            </w:pPr>
            <w:r>
              <w:rPr>
                <w:sz w:val="22"/>
                <w:szCs w:val="22"/>
              </w:rPr>
              <w:t>2.13</w:t>
            </w:r>
          </w:p>
        </w:tc>
        <w:tc>
          <w:tcPr>
            <w:tcW w:w="2124"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24" w:type="dxa"/>
            <w:gridSpan w:val="3"/>
            <w:vAlign w:val="center"/>
          </w:tcPr>
          <w:p w14:paraId="6940CD21" w14:textId="6BA969F7" w:rsidR="00E51999" w:rsidRDefault="00E51999" w:rsidP="00E51999">
            <w:pPr>
              <w:widowControl w:val="0"/>
              <w:jc w:val="both"/>
              <w:rPr>
                <w:sz w:val="22"/>
                <w:szCs w:val="22"/>
              </w:rPr>
            </w:pPr>
            <w:r w:rsidRPr="00476BF9">
              <w:rPr>
                <w:rFonts w:cs="Times New Roman"/>
                <w:sz w:val="22"/>
                <w:szCs w:val="22"/>
              </w:rPr>
              <w:t xml:space="preserve">Цена </w:t>
            </w:r>
            <w:r w:rsidR="001B1616" w:rsidRPr="001B1616">
              <w:rPr>
                <w:rFonts w:cs="Times New Roman"/>
                <w:sz w:val="22"/>
                <w:szCs w:val="22"/>
              </w:rPr>
              <w:t>включает стоимость материалов, работ, гарантийного обслуживания, а также налоги, сборы, таможенные и другие обязательные платежи, прочие расходы Подрядчика в связи с выполнением Работ по Договору</w:t>
            </w:r>
          </w:p>
        </w:tc>
      </w:tr>
      <w:tr w:rsidR="00E51999" w14:paraId="063A2DFC" w14:textId="77777777" w:rsidTr="001B680F">
        <w:tc>
          <w:tcPr>
            <w:tcW w:w="706" w:type="dxa"/>
            <w:vAlign w:val="center"/>
          </w:tcPr>
          <w:p w14:paraId="04F37430" w14:textId="77777777" w:rsidR="00E51999" w:rsidRDefault="00E51999" w:rsidP="00E51999">
            <w:pPr>
              <w:widowControl w:val="0"/>
              <w:jc w:val="center"/>
              <w:rPr>
                <w:sz w:val="22"/>
                <w:szCs w:val="22"/>
              </w:rPr>
            </w:pPr>
            <w:r>
              <w:rPr>
                <w:sz w:val="22"/>
                <w:szCs w:val="22"/>
              </w:rPr>
              <w:t>2.14.</w:t>
            </w:r>
          </w:p>
        </w:tc>
        <w:tc>
          <w:tcPr>
            <w:tcW w:w="2124"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24"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1B680F">
        <w:tc>
          <w:tcPr>
            <w:tcW w:w="706" w:type="dxa"/>
            <w:vAlign w:val="center"/>
          </w:tcPr>
          <w:p w14:paraId="0102D6FF" w14:textId="77777777" w:rsidR="00E51999" w:rsidRDefault="00E51999" w:rsidP="00E51999">
            <w:pPr>
              <w:widowControl w:val="0"/>
              <w:jc w:val="center"/>
              <w:rPr>
                <w:sz w:val="22"/>
                <w:szCs w:val="22"/>
              </w:rPr>
            </w:pPr>
            <w:r>
              <w:rPr>
                <w:sz w:val="22"/>
                <w:szCs w:val="22"/>
              </w:rPr>
              <w:t>2.15</w:t>
            </w:r>
          </w:p>
        </w:tc>
        <w:tc>
          <w:tcPr>
            <w:tcW w:w="2124"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24"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1B680F">
        <w:tc>
          <w:tcPr>
            <w:tcW w:w="706" w:type="dxa"/>
            <w:vAlign w:val="center"/>
          </w:tcPr>
          <w:p w14:paraId="13389721" w14:textId="77777777" w:rsidR="00E51999" w:rsidRDefault="00E51999" w:rsidP="00E51999">
            <w:pPr>
              <w:widowControl w:val="0"/>
              <w:jc w:val="center"/>
              <w:rPr>
                <w:sz w:val="22"/>
                <w:szCs w:val="22"/>
              </w:rPr>
            </w:pPr>
            <w:r>
              <w:rPr>
                <w:sz w:val="22"/>
                <w:szCs w:val="22"/>
              </w:rPr>
              <w:t>2.16.</w:t>
            </w:r>
          </w:p>
        </w:tc>
        <w:tc>
          <w:tcPr>
            <w:tcW w:w="2124"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24" w:type="dxa"/>
            <w:gridSpan w:val="3"/>
            <w:vAlign w:val="center"/>
          </w:tcPr>
          <w:p w14:paraId="1864D618" w14:textId="142F015B" w:rsidR="00E51999" w:rsidRDefault="001B680F" w:rsidP="00E51999">
            <w:pPr>
              <w:widowControl w:val="0"/>
              <w:jc w:val="both"/>
              <w:rPr>
                <w:sz w:val="22"/>
                <w:szCs w:val="22"/>
                <w:highlight w:val="yellow"/>
              </w:rPr>
            </w:pPr>
            <w:r>
              <w:rPr>
                <w:i/>
                <w:iCs/>
                <w:sz w:val="22"/>
                <w:szCs w:val="22"/>
              </w:rPr>
              <w:t xml:space="preserve">Согласно Проекту договора поставки п. </w:t>
            </w:r>
            <w:r w:rsidR="00C46BC1">
              <w:rPr>
                <w:i/>
                <w:iCs/>
                <w:sz w:val="22"/>
                <w:szCs w:val="22"/>
              </w:rPr>
              <w:t>7</w:t>
            </w:r>
          </w:p>
        </w:tc>
      </w:tr>
      <w:tr w:rsidR="00D91CB2" w14:paraId="0F59AD2D" w14:textId="77777777" w:rsidTr="001B680F">
        <w:tc>
          <w:tcPr>
            <w:tcW w:w="706" w:type="dxa"/>
            <w:vAlign w:val="center"/>
          </w:tcPr>
          <w:p w14:paraId="54F0D7CD" w14:textId="756F1513" w:rsidR="00D91CB2" w:rsidRDefault="00D91CB2" w:rsidP="00D91CB2">
            <w:pPr>
              <w:widowControl w:val="0"/>
              <w:jc w:val="center"/>
              <w:rPr>
                <w:sz w:val="22"/>
                <w:szCs w:val="22"/>
              </w:rPr>
            </w:pPr>
            <w:r>
              <w:rPr>
                <w:sz w:val="22"/>
                <w:szCs w:val="22"/>
              </w:rPr>
              <w:t>2.17</w:t>
            </w:r>
          </w:p>
        </w:tc>
        <w:tc>
          <w:tcPr>
            <w:tcW w:w="2124"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24" w:type="dxa"/>
            <w:gridSpan w:val="3"/>
            <w:vAlign w:val="center"/>
          </w:tcPr>
          <w:p w14:paraId="7FD825F9" w14:textId="1FB81C63" w:rsidR="00D91CB2" w:rsidRPr="003A4A7D" w:rsidRDefault="00534927" w:rsidP="00D91CB2">
            <w:pPr>
              <w:pStyle w:val="afb"/>
              <w:ind w:left="34" w:right="175"/>
              <w:jc w:val="left"/>
              <w:rPr>
                <w:bCs/>
                <w:sz w:val="22"/>
              </w:rPr>
            </w:pPr>
            <w:r w:rsidRPr="003A4A7D">
              <w:rPr>
                <w:bCs/>
                <w:sz w:val="22"/>
              </w:rPr>
              <w:t>Не у</w:t>
            </w:r>
            <w:r w:rsidR="00D91CB2" w:rsidRPr="003A4A7D">
              <w:rPr>
                <w:bCs/>
                <w:sz w:val="22"/>
              </w:rPr>
              <w:t>становлено</w:t>
            </w:r>
          </w:p>
          <w:p w14:paraId="5B66BC7B" w14:textId="4E8A283C" w:rsidR="00D91CB2" w:rsidRDefault="00D91CB2" w:rsidP="00D91CB2">
            <w:pPr>
              <w:widowControl w:val="0"/>
              <w:jc w:val="both"/>
              <w:rPr>
                <w:sz w:val="22"/>
                <w:szCs w:val="22"/>
              </w:rPr>
            </w:pPr>
          </w:p>
        </w:tc>
      </w:tr>
      <w:tr w:rsidR="00F83A8B" w14:paraId="5EF8F628" w14:textId="77777777" w:rsidTr="001B680F">
        <w:tc>
          <w:tcPr>
            <w:tcW w:w="706" w:type="dxa"/>
            <w:vAlign w:val="center"/>
          </w:tcPr>
          <w:p w14:paraId="31C207C1" w14:textId="2B96E0C5" w:rsidR="00F83A8B" w:rsidRDefault="00F83A8B" w:rsidP="00D91CB2">
            <w:pPr>
              <w:widowControl w:val="0"/>
              <w:jc w:val="center"/>
              <w:rPr>
                <w:sz w:val="22"/>
                <w:szCs w:val="22"/>
              </w:rPr>
            </w:pPr>
            <w:r>
              <w:rPr>
                <w:sz w:val="22"/>
                <w:szCs w:val="22"/>
              </w:rPr>
              <w:t>2.18.</w:t>
            </w:r>
          </w:p>
        </w:tc>
        <w:tc>
          <w:tcPr>
            <w:tcW w:w="2124" w:type="dxa"/>
            <w:vAlign w:val="center"/>
          </w:tcPr>
          <w:p w14:paraId="6FCAAF41" w14:textId="158B0B45" w:rsidR="00F83A8B" w:rsidRPr="00F83A8B" w:rsidRDefault="00072F10" w:rsidP="00F83A8B">
            <w:pPr>
              <w:pStyle w:val="afb"/>
              <w:ind w:right="34"/>
              <w:jc w:val="left"/>
              <w:rPr>
                <w:b/>
                <w:sz w:val="22"/>
              </w:rPr>
            </w:pPr>
            <w:hyperlink r:id="rId8" w:history="1">
              <w:r w:rsidR="00F83A8B">
                <w:rPr>
                  <w:b/>
                  <w:sz w:val="22"/>
                </w:rPr>
                <w:t>П</w:t>
              </w:r>
              <w:r w:rsidR="00F83A8B" w:rsidRPr="00F83A8B">
                <w:rPr>
                  <w:b/>
                  <w:sz w:val="22"/>
                </w:rPr>
                <w:t>реимущество</w:t>
              </w:r>
            </w:hyperlink>
            <w:r w:rsidR="00F83A8B" w:rsidRPr="00F83A8B">
              <w:rPr>
                <w:b/>
                <w:sz w:val="22"/>
              </w:rPr>
              <w:t xml:space="preserve"> в отношении товаров российского происхождения (в том числе поставляемых при выполнении закупаемых работ, оказании </w:t>
            </w:r>
            <w:r w:rsidR="00F83A8B" w:rsidRPr="00F83A8B">
              <w:rPr>
                <w:b/>
                <w:sz w:val="22"/>
              </w:rPr>
              <w:lastRenderedPageBreak/>
              <w:t>закупаемых услуг), работ, услуг, соответственно выполняемых, оказываемых российскими лицами;</w:t>
            </w:r>
          </w:p>
          <w:p w14:paraId="7BB047A8" w14:textId="77777777" w:rsidR="00F83A8B" w:rsidRPr="00940BE8" w:rsidRDefault="00F83A8B" w:rsidP="00F83A8B">
            <w:pPr>
              <w:pStyle w:val="afb"/>
              <w:ind w:right="34"/>
              <w:jc w:val="left"/>
              <w:rPr>
                <w:b/>
                <w:sz w:val="22"/>
              </w:rPr>
            </w:pPr>
          </w:p>
        </w:tc>
        <w:tc>
          <w:tcPr>
            <w:tcW w:w="7324" w:type="dxa"/>
            <w:gridSpan w:val="3"/>
            <w:vAlign w:val="center"/>
          </w:tcPr>
          <w:p w14:paraId="34BA025A" w14:textId="67144638" w:rsidR="00F83A8B" w:rsidRPr="003A4A7D" w:rsidRDefault="002D065F" w:rsidP="00D91CB2">
            <w:pPr>
              <w:pStyle w:val="afb"/>
              <w:ind w:left="34" w:right="175"/>
              <w:jc w:val="left"/>
              <w:rPr>
                <w:bCs/>
                <w:sz w:val="22"/>
              </w:rPr>
            </w:pPr>
            <w:r>
              <w:rPr>
                <w:bCs/>
                <w:sz w:val="22"/>
              </w:rPr>
              <w:lastRenderedPageBreak/>
              <w:t>Не установлено</w:t>
            </w:r>
          </w:p>
        </w:tc>
      </w:tr>
      <w:tr w:rsidR="00D91CB2" w14:paraId="4C942112" w14:textId="77777777" w:rsidTr="00C04594">
        <w:tc>
          <w:tcPr>
            <w:tcW w:w="10154" w:type="dxa"/>
            <w:gridSpan w:val="5"/>
            <w:shd w:val="clear" w:color="auto" w:fill="FFF2CC" w:themeFill="accent4" w:themeFillTint="33"/>
            <w:vAlign w:val="center"/>
          </w:tcPr>
          <w:p w14:paraId="43CB91D1" w14:textId="323FC153" w:rsidR="00D91CB2" w:rsidRPr="00034A84" w:rsidRDefault="001B680F" w:rsidP="00D91CB2">
            <w:pPr>
              <w:widowControl w:val="0"/>
              <w:jc w:val="both"/>
              <w:rPr>
                <w:b/>
                <w:sz w:val="22"/>
                <w:szCs w:val="22"/>
              </w:rPr>
            </w:pPr>
            <w:r>
              <w:rPr>
                <w:b/>
                <w:sz w:val="22"/>
                <w:szCs w:val="22"/>
              </w:rPr>
              <w:t>3</w:t>
            </w:r>
            <w:r w:rsidR="00D91CB2" w:rsidRPr="00034A84">
              <w:rPr>
                <w:b/>
                <w:sz w:val="22"/>
                <w:szCs w:val="22"/>
              </w:rPr>
              <w:t>. Порядок подачи заявок</w:t>
            </w:r>
          </w:p>
          <w:p w14:paraId="73A5C4FB" w14:textId="2DC5A833" w:rsidR="00D91CB2" w:rsidRPr="00034A84" w:rsidRDefault="00D91CB2" w:rsidP="00D91CB2">
            <w:pPr>
              <w:widowControl w:val="0"/>
              <w:ind w:firstLine="613"/>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874358">
              <w:rPr>
                <w:sz w:val="22"/>
                <w:szCs w:val="22"/>
              </w:rPr>
              <w:t>Регион</w:t>
            </w:r>
            <w:r w:rsidR="00874358" w:rsidRPr="00C42643">
              <w:rPr>
                <w:sz w:val="22"/>
                <w:szCs w:val="22"/>
              </w:rPr>
              <w:t xml:space="preserve"> Адрес электронной площадки в сети Интернет: </w:t>
            </w:r>
            <w:hyperlink r:id="rId9" w:history="1">
              <w:r w:rsidR="00874358" w:rsidRPr="00DF560D">
                <w:rPr>
                  <w:rStyle w:val="ab"/>
                  <w:sz w:val="22"/>
                  <w:szCs w:val="22"/>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35D89192" w:rsidR="00D91CB2" w:rsidRPr="00034A84" w:rsidRDefault="001B680F" w:rsidP="00D91CB2">
            <w:pPr>
              <w:widowControl w:val="0"/>
              <w:jc w:val="both"/>
              <w:rPr>
                <w:b/>
                <w:sz w:val="22"/>
                <w:szCs w:val="22"/>
              </w:rPr>
            </w:pPr>
            <w:r>
              <w:rPr>
                <w:b/>
                <w:sz w:val="22"/>
                <w:szCs w:val="22"/>
              </w:rPr>
              <w:t>4</w:t>
            </w:r>
            <w:r w:rsidR="00D91CB2" w:rsidRPr="00034A84">
              <w:rPr>
                <w:b/>
                <w:sz w:val="22"/>
                <w:szCs w:val="22"/>
              </w:rPr>
              <w:t>.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1B680F">
        <w:tc>
          <w:tcPr>
            <w:tcW w:w="706" w:type="dxa"/>
            <w:vAlign w:val="center"/>
          </w:tcPr>
          <w:p w14:paraId="7E786188" w14:textId="770639D7" w:rsidR="00D91CB2" w:rsidRPr="00034A84" w:rsidRDefault="001B680F" w:rsidP="00D91CB2">
            <w:pPr>
              <w:widowControl w:val="0"/>
              <w:jc w:val="center"/>
              <w:rPr>
                <w:sz w:val="22"/>
                <w:szCs w:val="22"/>
              </w:rPr>
            </w:pPr>
            <w:r>
              <w:rPr>
                <w:sz w:val="22"/>
                <w:szCs w:val="22"/>
              </w:rPr>
              <w:t>4</w:t>
            </w:r>
            <w:r w:rsidR="00D91CB2" w:rsidRPr="00034A84">
              <w:rPr>
                <w:sz w:val="22"/>
                <w:szCs w:val="22"/>
              </w:rPr>
              <w:t>.1.</w:t>
            </w:r>
          </w:p>
        </w:tc>
        <w:tc>
          <w:tcPr>
            <w:tcW w:w="2124"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24"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2A87615C" w14:textId="5881FF99" w:rsidR="00D91CB2" w:rsidRPr="00034A84" w:rsidRDefault="00D91CB2" w:rsidP="00D91CB2">
            <w:pPr>
              <w:widowControl w:val="0"/>
              <w:ind w:firstLine="317"/>
              <w:jc w:val="both"/>
              <w:rPr>
                <w:sz w:val="22"/>
                <w:szCs w:val="22"/>
              </w:rPr>
            </w:pPr>
            <w:r w:rsidRPr="00034A84">
              <w:rPr>
                <w:sz w:val="22"/>
                <w:szCs w:val="22"/>
              </w:rPr>
              <w:t xml:space="preserve">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1B680F">
        <w:tc>
          <w:tcPr>
            <w:tcW w:w="706" w:type="dxa"/>
            <w:vAlign w:val="center"/>
          </w:tcPr>
          <w:p w14:paraId="1D73E0CD" w14:textId="40EDE28E" w:rsidR="00D91CB2" w:rsidRPr="00034A84" w:rsidRDefault="001B680F" w:rsidP="00D91CB2">
            <w:pPr>
              <w:widowControl w:val="0"/>
              <w:jc w:val="center"/>
              <w:rPr>
                <w:sz w:val="22"/>
                <w:szCs w:val="22"/>
              </w:rPr>
            </w:pPr>
            <w:r>
              <w:rPr>
                <w:sz w:val="22"/>
                <w:szCs w:val="22"/>
              </w:rPr>
              <w:t>4</w:t>
            </w:r>
            <w:r w:rsidR="00D91CB2" w:rsidRPr="00034A84">
              <w:rPr>
                <w:sz w:val="22"/>
                <w:szCs w:val="22"/>
              </w:rPr>
              <w:t>.2.</w:t>
            </w:r>
          </w:p>
        </w:tc>
        <w:tc>
          <w:tcPr>
            <w:tcW w:w="2124" w:type="dxa"/>
            <w:vAlign w:val="center"/>
          </w:tcPr>
          <w:p w14:paraId="0183CA87" w14:textId="77777777" w:rsidR="00D91CB2" w:rsidRPr="00034A84" w:rsidRDefault="00D91CB2" w:rsidP="00D91CB2">
            <w:pPr>
              <w:widowControl w:val="0"/>
              <w:rPr>
                <w:b/>
                <w:bCs/>
                <w:sz w:val="22"/>
                <w:szCs w:val="22"/>
              </w:rPr>
            </w:pPr>
            <w:r w:rsidRPr="00034A84">
              <w:rPr>
                <w:b/>
                <w:bCs/>
                <w:sz w:val="22"/>
                <w:szCs w:val="22"/>
              </w:rPr>
              <w:t>Форма разъяснений</w:t>
            </w:r>
          </w:p>
        </w:tc>
        <w:tc>
          <w:tcPr>
            <w:tcW w:w="7324" w:type="dxa"/>
            <w:gridSpan w:val="3"/>
            <w:vAlign w:val="center"/>
          </w:tcPr>
          <w:p w14:paraId="37FD5D68" w14:textId="0F17360D" w:rsidR="00D91CB2" w:rsidRPr="00034A84" w:rsidRDefault="00D91CB2" w:rsidP="00D91CB2">
            <w:pPr>
              <w:widowControl w:val="0"/>
              <w:ind w:firstLine="317"/>
              <w:jc w:val="both"/>
              <w:rPr>
                <w:sz w:val="22"/>
                <w:szCs w:val="22"/>
              </w:rPr>
            </w:pPr>
            <w:r w:rsidRPr="00034A84">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Pr>
                <w:sz w:val="22"/>
                <w:szCs w:val="22"/>
              </w:rPr>
              <w:t xml:space="preserve"> </w:t>
            </w:r>
            <w:r w:rsidR="00DC068C">
              <w:rPr>
                <w:sz w:val="22"/>
                <w:szCs w:val="22"/>
              </w:rPr>
              <w:t xml:space="preserve">Регион </w:t>
            </w:r>
            <w:r w:rsidR="00DC068C" w:rsidRPr="00C42643">
              <w:rPr>
                <w:sz w:val="22"/>
                <w:szCs w:val="22"/>
              </w:rPr>
              <w:t xml:space="preserve">Адрес электронной площадки в сети Интернет: </w:t>
            </w:r>
            <w:hyperlink r:id="rId10" w:history="1">
              <w:r w:rsidR="00DC068C" w:rsidRPr="00DF560D">
                <w:rPr>
                  <w:rStyle w:val="ab"/>
                  <w:sz w:val="22"/>
                  <w:szCs w:val="22"/>
                </w:rPr>
                <w:t>https://etp-region.ru/</w:t>
              </w:r>
            </w:hyperlink>
          </w:p>
        </w:tc>
      </w:tr>
      <w:tr w:rsidR="00D91CB2" w14:paraId="6E26C741" w14:textId="77777777" w:rsidTr="001B680F">
        <w:tc>
          <w:tcPr>
            <w:tcW w:w="706" w:type="dxa"/>
            <w:vAlign w:val="center"/>
          </w:tcPr>
          <w:p w14:paraId="13B526F6" w14:textId="3E23CC20" w:rsidR="00D91CB2" w:rsidRDefault="001B680F" w:rsidP="00D91CB2">
            <w:pPr>
              <w:widowControl w:val="0"/>
              <w:jc w:val="center"/>
              <w:rPr>
                <w:sz w:val="22"/>
                <w:szCs w:val="22"/>
              </w:rPr>
            </w:pPr>
            <w:r>
              <w:rPr>
                <w:sz w:val="22"/>
                <w:szCs w:val="22"/>
              </w:rPr>
              <w:t>4</w:t>
            </w:r>
            <w:r w:rsidR="00D91CB2">
              <w:rPr>
                <w:sz w:val="22"/>
                <w:szCs w:val="22"/>
              </w:rPr>
              <w:t>.3.</w:t>
            </w:r>
          </w:p>
        </w:tc>
        <w:tc>
          <w:tcPr>
            <w:tcW w:w="2124"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24" w:type="dxa"/>
            <w:gridSpan w:val="3"/>
            <w:vAlign w:val="center"/>
          </w:tcPr>
          <w:p w14:paraId="68CE8B04" w14:textId="5199190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окончания срока подачи заявок (включительно) через функционал ЭТП.</w:t>
            </w:r>
          </w:p>
          <w:p w14:paraId="56B80F10" w14:textId="017383D3"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B8EA5EC" w:rsidR="00D91CB2" w:rsidRDefault="001B680F" w:rsidP="00D91CB2">
            <w:pPr>
              <w:widowControl w:val="0"/>
              <w:jc w:val="both"/>
              <w:rPr>
                <w:b/>
                <w:sz w:val="22"/>
                <w:szCs w:val="22"/>
              </w:rPr>
            </w:pPr>
            <w:r>
              <w:rPr>
                <w:b/>
                <w:sz w:val="22"/>
                <w:szCs w:val="22"/>
              </w:rPr>
              <w:t>5</w:t>
            </w:r>
            <w:r w:rsidR="00D91CB2">
              <w:rPr>
                <w:b/>
                <w:sz w:val="22"/>
                <w:szCs w:val="22"/>
              </w:rPr>
              <w:t>. Обеспечение исполнения обязательств в связи с подачей заявок на участие</w:t>
            </w:r>
          </w:p>
        </w:tc>
      </w:tr>
      <w:tr w:rsidR="00D91CB2" w14:paraId="01706C8E" w14:textId="77777777" w:rsidTr="001B680F">
        <w:tc>
          <w:tcPr>
            <w:tcW w:w="706" w:type="dxa"/>
            <w:vAlign w:val="center"/>
          </w:tcPr>
          <w:p w14:paraId="5723387E" w14:textId="17052313" w:rsidR="00D91CB2" w:rsidRDefault="001B680F" w:rsidP="00D91CB2">
            <w:pPr>
              <w:widowControl w:val="0"/>
              <w:jc w:val="center"/>
              <w:rPr>
                <w:sz w:val="22"/>
                <w:szCs w:val="22"/>
              </w:rPr>
            </w:pPr>
            <w:r>
              <w:rPr>
                <w:sz w:val="22"/>
                <w:szCs w:val="22"/>
              </w:rPr>
              <w:t>5</w:t>
            </w:r>
            <w:r w:rsidR="00D91CB2">
              <w:rPr>
                <w:sz w:val="22"/>
                <w:szCs w:val="22"/>
              </w:rPr>
              <w:t>.1.</w:t>
            </w:r>
          </w:p>
        </w:tc>
        <w:tc>
          <w:tcPr>
            <w:tcW w:w="2124"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24"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1B680F">
        <w:tc>
          <w:tcPr>
            <w:tcW w:w="706" w:type="dxa"/>
            <w:vAlign w:val="center"/>
          </w:tcPr>
          <w:p w14:paraId="5101229B" w14:textId="3CE6A9B1" w:rsidR="00D91CB2" w:rsidRDefault="001B680F" w:rsidP="00D91CB2">
            <w:pPr>
              <w:widowControl w:val="0"/>
              <w:jc w:val="center"/>
              <w:rPr>
                <w:sz w:val="22"/>
                <w:szCs w:val="22"/>
              </w:rPr>
            </w:pPr>
            <w:r>
              <w:rPr>
                <w:sz w:val="22"/>
                <w:szCs w:val="22"/>
              </w:rPr>
              <w:t>5</w:t>
            </w:r>
            <w:r w:rsidR="00D91CB2">
              <w:rPr>
                <w:sz w:val="22"/>
                <w:szCs w:val="22"/>
              </w:rPr>
              <w:t>.2.</w:t>
            </w:r>
          </w:p>
        </w:tc>
        <w:tc>
          <w:tcPr>
            <w:tcW w:w="2124"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24" w:type="dxa"/>
            <w:gridSpan w:val="3"/>
            <w:vAlign w:val="center"/>
          </w:tcPr>
          <w:p w14:paraId="2148B7C0" w14:textId="17B0EC4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1EB4ADF2" w14:textId="77777777" w:rsidTr="001B680F">
        <w:trPr>
          <w:trHeight w:val="913"/>
        </w:trPr>
        <w:tc>
          <w:tcPr>
            <w:tcW w:w="706" w:type="dxa"/>
            <w:tcBorders>
              <w:bottom w:val="single" w:sz="4" w:space="0" w:color="auto"/>
            </w:tcBorders>
            <w:vAlign w:val="center"/>
          </w:tcPr>
          <w:p w14:paraId="0009504D" w14:textId="0115C38F" w:rsidR="00D91CB2" w:rsidRDefault="001B680F" w:rsidP="00D91CB2">
            <w:pPr>
              <w:widowControl w:val="0"/>
              <w:jc w:val="center"/>
              <w:rPr>
                <w:sz w:val="22"/>
                <w:szCs w:val="22"/>
              </w:rPr>
            </w:pPr>
            <w:r>
              <w:rPr>
                <w:sz w:val="22"/>
                <w:szCs w:val="22"/>
              </w:rPr>
              <w:t>5</w:t>
            </w:r>
            <w:r w:rsidR="00D91CB2">
              <w:rPr>
                <w:sz w:val="22"/>
                <w:szCs w:val="22"/>
              </w:rPr>
              <w:t>.3.</w:t>
            </w:r>
          </w:p>
        </w:tc>
        <w:tc>
          <w:tcPr>
            <w:tcW w:w="2124"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24"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1B680F">
        <w:trPr>
          <w:trHeight w:val="285"/>
        </w:trPr>
        <w:tc>
          <w:tcPr>
            <w:tcW w:w="706" w:type="dxa"/>
            <w:tcBorders>
              <w:top w:val="single" w:sz="4" w:space="0" w:color="auto"/>
              <w:bottom w:val="single" w:sz="4" w:space="0" w:color="auto"/>
            </w:tcBorders>
            <w:vAlign w:val="center"/>
          </w:tcPr>
          <w:p w14:paraId="3D4BEC27" w14:textId="6FF4B994" w:rsidR="00D91CB2" w:rsidRPr="00034A84" w:rsidRDefault="001B680F" w:rsidP="00D91CB2">
            <w:pPr>
              <w:widowControl w:val="0"/>
              <w:jc w:val="center"/>
              <w:rPr>
                <w:sz w:val="22"/>
                <w:szCs w:val="22"/>
              </w:rPr>
            </w:pPr>
            <w:r>
              <w:rPr>
                <w:sz w:val="22"/>
                <w:szCs w:val="22"/>
              </w:rPr>
              <w:t>5</w:t>
            </w:r>
            <w:r w:rsidR="00D91CB2" w:rsidRPr="00034A84">
              <w:rPr>
                <w:sz w:val="22"/>
                <w:szCs w:val="22"/>
              </w:rPr>
              <w:t>.4.</w:t>
            </w:r>
          </w:p>
        </w:tc>
        <w:tc>
          <w:tcPr>
            <w:tcW w:w="2124"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 xml:space="preserve">Порядок и срок </w:t>
            </w:r>
            <w:r w:rsidRPr="00034A84">
              <w:rPr>
                <w:rFonts w:cs="Times New Roman"/>
                <w:b/>
                <w:bCs/>
                <w:sz w:val="22"/>
                <w:szCs w:val="22"/>
              </w:rPr>
              <w:lastRenderedPageBreak/>
              <w:t>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24"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lastRenderedPageBreak/>
              <w:t xml:space="preserve">Не применяется </w:t>
            </w:r>
          </w:p>
        </w:tc>
      </w:tr>
      <w:tr w:rsidR="00D91CB2" w14:paraId="3872E857" w14:textId="77777777" w:rsidTr="001B680F">
        <w:trPr>
          <w:trHeight w:val="285"/>
        </w:trPr>
        <w:tc>
          <w:tcPr>
            <w:tcW w:w="706" w:type="dxa"/>
            <w:tcBorders>
              <w:top w:val="single" w:sz="4" w:space="0" w:color="auto"/>
              <w:bottom w:val="single" w:sz="4" w:space="0" w:color="auto"/>
            </w:tcBorders>
            <w:vAlign w:val="center"/>
          </w:tcPr>
          <w:p w14:paraId="423BC8DD" w14:textId="47DAD303" w:rsidR="00D91CB2" w:rsidRDefault="001B680F" w:rsidP="00D91CB2">
            <w:pPr>
              <w:widowControl w:val="0"/>
              <w:jc w:val="center"/>
              <w:rPr>
                <w:sz w:val="22"/>
                <w:szCs w:val="22"/>
              </w:rPr>
            </w:pPr>
            <w:r>
              <w:rPr>
                <w:sz w:val="22"/>
                <w:szCs w:val="22"/>
              </w:rPr>
              <w:t>5</w:t>
            </w:r>
            <w:r w:rsidR="00D91CB2">
              <w:rPr>
                <w:sz w:val="22"/>
                <w:szCs w:val="22"/>
              </w:rPr>
              <w:t>.5.</w:t>
            </w:r>
          </w:p>
        </w:tc>
        <w:tc>
          <w:tcPr>
            <w:tcW w:w="2124"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7324" w:type="dxa"/>
            <w:gridSpan w:val="3"/>
            <w:tcBorders>
              <w:top w:val="single" w:sz="4" w:space="0" w:color="auto"/>
              <w:bottom w:val="single" w:sz="4" w:space="0" w:color="auto"/>
            </w:tcBorders>
            <w:vAlign w:val="center"/>
          </w:tcPr>
          <w:p w14:paraId="288604CD" w14:textId="2A5F7A59" w:rsidR="00D91CB2" w:rsidRPr="00034A84" w:rsidRDefault="00D91CB2" w:rsidP="00D91CB2">
            <w:pPr>
              <w:jc w:val="both"/>
              <w:rPr>
                <w:rFonts w:eastAsia="Calibri" w:cs="Times New Roman"/>
                <w:i/>
                <w:iCs/>
                <w:sz w:val="22"/>
                <w:szCs w:val="22"/>
                <w:lang w:eastAsia="en-US"/>
              </w:rPr>
            </w:pPr>
            <w:r w:rsidRPr="00034A84">
              <w:rPr>
                <w:rFonts w:eastAsia="Calibri" w:cs="Times New Roman"/>
                <w:i/>
                <w:iCs/>
                <w:sz w:val="22"/>
                <w:szCs w:val="22"/>
                <w:lang w:eastAsia="en-US"/>
              </w:rPr>
              <w:t xml:space="preserve">Не применяется </w:t>
            </w:r>
          </w:p>
        </w:tc>
      </w:tr>
      <w:tr w:rsidR="00D91CB2" w14:paraId="7A5DD244" w14:textId="77777777" w:rsidTr="001B680F">
        <w:trPr>
          <w:trHeight w:val="270"/>
        </w:trPr>
        <w:tc>
          <w:tcPr>
            <w:tcW w:w="706" w:type="dxa"/>
            <w:tcBorders>
              <w:top w:val="single" w:sz="4" w:space="0" w:color="auto"/>
            </w:tcBorders>
            <w:vAlign w:val="center"/>
          </w:tcPr>
          <w:p w14:paraId="477619C1" w14:textId="50E3409A" w:rsidR="00D91CB2" w:rsidRDefault="001B680F" w:rsidP="00D91CB2">
            <w:pPr>
              <w:widowControl w:val="0"/>
              <w:jc w:val="center"/>
              <w:rPr>
                <w:sz w:val="22"/>
                <w:szCs w:val="22"/>
              </w:rPr>
            </w:pPr>
            <w:r>
              <w:rPr>
                <w:sz w:val="22"/>
                <w:szCs w:val="22"/>
              </w:rPr>
              <w:t>5</w:t>
            </w:r>
            <w:r w:rsidR="00D91CB2">
              <w:rPr>
                <w:sz w:val="22"/>
                <w:szCs w:val="22"/>
              </w:rPr>
              <w:t>.6.</w:t>
            </w:r>
          </w:p>
        </w:tc>
        <w:tc>
          <w:tcPr>
            <w:tcW w:w="2124"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24"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1F4D64" w14:paraId="776506B7" w14:textId="77777777" w:rsidTr="001F4D64">
        <w:trPr>
          <w:trHeight w:val="270"/>
        </w:trPr>
        <w:tc>
          <w:tcPr>
            <w:tcW w:w="10154" w:type="dxa"/>
            <w:gridSpan w:val="5"/>
            <w:tcBorders>
              <w:top w:val="single" w:sz="4" w:space="0" w:color="auto"/>
            </w:tcBorders>
            <w:shd w:val="clear" w:color="auto" w:fill="FFF2CC" w:themeFill="accent4" w:themeFillTint="33"/>
            <w:vAlign w:val="center"/>
          </w:tcPr>
          <w:p w14:paraId="12458C23" w14:textId="2F1B137C" w:rsidR="001F4D64" w:rsidRPr="00186638" w:rsidRDefault="004D7EC8" w:rsidP="001F4D64">
            <w:pPr>
              <w:widowControl w:val="0"/>
              <w:ind w:firstLine="330"/>
              <w:jc w:val="both"/>
              <w:rPr>
                <w:b/>
                <w:sz w:val="22"/>
                <w:szCs w:val="22"/>
              </w:rPr>
            </w:pPr>
            <w:r>
              <w:rPr>
                <w:b/>
                <w:sz w:val="22"/>
                <w:szCs w:val="22"/>
              </w:rPr>
              <w:t>6</w:t>
            </w:r>
            <w:r w:rsidR="001F4D64" w:rsidRPr="00886804">
              <w:rPr>
                <w:b/>
                <w:sz w:val="22"/>
                <w:szCs w:val="22"/>
              </w:rPr>
              <w:t>.</w:t>
            </w:r>
            <w:r w:rsidR="001F4D64" w:rsidRPr="00186638">
              <w:rPr>
                <w:b/>
                <w:sz w:val="22"/>
                <w:szCs w:val="22"/>
              </w:rPr>
              <w:t xml:space="preserve">Требования к содержанию и составу заявки на участие в комплексной закупке </w:t>
            </w:r>
          </w:p>
          <w:p w14:paraId="111DD4F0" w14:textId="70982CE7" w:rsidR="001F4D64" w:rsidRPr="00186638" w:rsidRDefault="001F4D64" w:rsidP="001F4D64">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w:t>
            </w:r>
            <w:r w:rsidR="00BF54AC">
              <w:rPr>
                <w:sz w:val="22"/>
                <w:szCs w:val="22"/>
              </w:rPr>
              <w:t>его</w:t>
            </w:r>
            <w:r w:rsidRPr="00186638">
              <w:rPr>
                <w:sz w:val="22"/>
                <w:szCs w:val="22"/>
              </w:rPr>
              <w:t xml:space="preserve"> </w:t>
            </w:r>
            <w:r w:rsidR="00BF54AC">
              <w:rPr>
                <w:sz w:val="22"/>
                <w:szCs w:val="22"/>
              </w:rPr>
              <w:t>уведомления</w:t>
            </w:r>
            <w:r w:rsidRPr="00186638">
              <w:rPr>
                <w:sz w:val="22"/>
                <w:szCs w:val="22"/>
              </w:rPr>
              <w:t>.</w:t>
            </w:r>
            <w:r w:rsidRPr="00186638">
              <w:t xml:space="preserve"> </w:t>
            </w:r>
          </w:p>
          <w:p w14:paraId="407EB3D5" w14:textId="77777777" w:rsidR="001F4D64" w:rsidRPr="00C42643" w:rsidRDefault="001F4D64" w:rsidP="001F4D64">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57C5D881" w14:textId="77777777" w:rsidR="001F4D64" w:rsidRPr="00C42643" w:rsidRDefault="001F4D64" w:rsidP="001F4D64">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5C0FBCCE" w14:textId="77777777" w:rsidR="001F4D64" w:rsidRPr="00C42643" w:rsidRDefault="001F4D64" w:rsidP="001F4D64">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62CB12E9" w14:textId="77777777" w:rsidR="001F4D64" w:rsidRPr="00C42643" w:rsidRDefault="001F4D64" w:rsidP="001F4D64">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23A159F3" w14:textId="77777777" w:rsidR="001F4D64" w:rsidRPr="00C42643" w:rsidRDefault="001F4D64" w:rsidP="001F4D64">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00488F0" w14:textId="77777777" w:rsidR="001F4D64" w:rsidRPr="00C42643" w:rsidRDefault="001F4D64" w:rsidP="001F4D64">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49060181" w14:textId="77777777" w:rsidR="001F4D64" w:rsidRPr="00C42643" w:rsidRDefault="001F4D64" w:rsidP="001F4D64">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w:t>
            </w:r>
            <w:r w:rsidRPr="00C42643">
              <w:rPr>
                <w:sz w:val="22"/>
                <w:szCs w:val="22"/>
              </w:rPr>
              <w:lastRenderedPageBreak/>
              <w:t xml:space="preserve">имеющего право действовать от имени участника </w:t>
            </w:r>
            <w:r>
              <w:rPr>
                <w:sz w:val="22"/>
                <w:szCs w:val="22"/>
              </w:rPr>
              <w:t>закупки</w:t>
            </w:r>
            <w:r w:rsidRPr="00C42643">
              <w:rPr>
                <w:sz w:val="22"/>
                <w:szCs w:val="22"/>
              </w:rPr>
              <w:t>.</w:t>
            </w:r>
          </w:p>
          <w:p w14:paraId="7A35A76D" w14:textId="6C15A9AB" w:rsidR="001F4D64" w:rsidRPr="001F4D64" w:rsidRDefault="001F4D64" w:rsidP="001F4D64">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tc>
      </w:tr>
      <w:tr w:rsidR="004D7EC8" w14:paraId="629308DF" w14:textId="77777777" w:rsidTr="00FC2DF2">
        <w:trPr>
          <w:trHeight w:val="270"/>
        </w:trPr>
        <w:tc>
          <w:tcPr>
            <w:tcW w:w="706" w:type="dxa"/>
            <w:vMerge w:val="restart"/>
            <w:tcBorders>
              <w:top w:val="single" w:sz="4" w:space="0" w:color="auto"/>
            </w:tcBorders>
            <w:vAlign w:val="center"/>
          </w:tcPr>
          <w:p w14:paraId="46E6F413" w14:textId="4675F44B" w:rsidR="004D7EC8" w:rsidRPr="001F4D64" w:rsidRDefault="004D7EC8" w:rsidP="00D91CB2">
            <w:pPr>
              <w:widowControl w:val="0"/>
              <w:jc w:val="center"/>
              <w:rPr>
                <w:sz w:val="22"/>
                <w:szCs w:val="22"/>
              </w:rPr>
            </w:pPr>
            <w:r>
              <w:rPr>
                <w:sz w:val="22"/>
                <w:szCs w:val="22"/>
              </w:rPr>
              <w:lastRenderedPageBreak/>
              <w:t>6,1</w:t>
            </w:r>
          </w:p>
        </w:tc>
        <w:tc>
          <w:tcPr>
            <w:tcW w:w="9448" w:type="dxa"/>
            <w:gridSpan w:val="4"/>
            <w:tcBorders>
              <w:top w:val="single" w:sz="4" w:space="0" w:color="auto"/>
            </w:tcBorders>
            <w:vAlign w:val="center"/>
          </w:tcPr>
          <w:p w14:paraId="7B36060D" w14:textId="4ABF1E03" w:rsidR="004D7EC8" w:rsidRPr="001F4D64" w:rsidRDefault="004D7EC8" w:rsidP="00D91CB2">
            <w:pPr>
              <w:jc w:val="both"/>
              <w:rPr>
                <w:sz w:val="22"/>
                <w:szCs w:val="22"/>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w:t>
            </w:r>
          </w:p>
        </w:tc>
      </w:tr>
      <w:tr w:rsidR="004D7EC8" w14:paraId="54718ECE" w14:textId="77777777" w:rsidTr="000C27CC">
        <w:trPr>
          <w:trHeight w:val="270"/>
        </w:trPr>
        <w:tc>
          <w:tcPr>
            <w:tcW w:w="706" w:type="dxa"/>
            <w:vMerge/>
            <w:vAlign w:val="center"/>
          </w:tcPr>
          <w:p w14:paraId="6FDFC703" w14:textId="77777777" w:rsidR="004D7EC8" w:rsidRDefault="004D7EC8" w:rsidP="00D91CB2">
            <w:pPr>
              <w:widowControl w:val="0"/>
              <w:jc w:val="center"/>
              <w:rPr>
                <w:sz w:val="22"/>
                <w:szCs w:val="22"/>
              </w:rPr>
            </w:pPr>
          </w:p>
        </w:tc>
        <w:tc>
          <w:tcPr>
            <w:tcW w:w="6564" w:type="dxa"/>
            <w:gridSpan w:val="3"/>
            <w:tcBorders>
              <w:top w:val="single" w:sz="4" w:space="0" w:color="auto"/>
            </w:tcBorders>
            <w:vAlign w:val="center"/>
          </w:tcPr>
          <w:p w14:paraId="22287078" w14:textId="29D48DBF" w:rsidR="004D7EC8" w:rsidRPr="001F4D64" w:rsidRDefault="004D7EC8" w:rsidP="00D91CB2">
            <w:pPr>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p>
        </w:tc>
        <w:tc>
          <w:tcPr>
            <w:tcW w:w="2884" w:type="dxa"/>
            <w:tcBorders>
              <w:top w:val="single" w:sz="4" w:space="0" w:color="auto"/>
            </w:tcBorders>
            <w:vAlign w:val="center"/>
          </w:tcPr>
          <w:p w14:paraId="71974CFE" w14:textId="4CC8A0C1" w:rsidR="004D7EC8" w:rsidRPr="001F4D64" w:rsidRDefault="004D7EC8" w:rsidP="00D91CB2">
            <w:pPr>
              <w:jc w:val="both"/>
              <w:rPr>
                <w:sz w:val="22"/>
                <w:szCs w:val="22"/>
              </w:rPr>
            </w:pPr>
            <w:r w:rsidRPr="00DE3A8A">
              <w:rPr>
                <w:sz w:val="22"/>
                <w:szCs w:val="22"/>
              </w:rPr>
              <w:t>ПРИМЕНЯЕТСЯ</w:t>
            </w:r>
          </w:p>
        </w:tc>
      </w:tr>
      <w:tr w:rsidR="004D7EC8" w14:paraId="01523C06" w14:textId="77777777" w:rsidTr="000C27CC">
        <w:trPr>
          <w:trHeight w:val="270"/>
        </w:trPr>
        <w:tc>
          <w:tcPr>
            <w:tcW w:w="706" w:type="dxa"/>
            <w:vMerge/>
            <w:vAlign w:val="center"/>
          </w:tcPr>
          <w:p w14:paraId="4C465E61" w14:textId="77777777" w:rsidR="004D7EC8" w:rsidRDefault="004D7EC8" w:rsidP="001F4D64">
            <w:pPr>
              <w:widowControl w:val="0"/>
              <w:jc w:val="center"/>
              <w:rPr>
                <w:sz w:val="22"/>
                <w:szCs w:val="22"/>
              </w:rPr>
            </w:pPr>
          </w:p>
        </w:tc>
        <w:tc>
          <w:tcPr>
            <w:tcW w:w="9448" w:type="dxa"/>
            <w:gridSpan w:val="4"/>
            <w:tcBorders>
              <w:top w:val="single" w:sz="4" w:space="0" w:color="auto"/>
            </w:tcBorders>
          </w:tcPr>
          <w:p w14:paraId="7EBF05E6" w14:textId="711CD35A" w:rsidR="004D7EC8" w:rsidRPr="001F4D64" w:rsidRDefault="004D7EC8" w:rsidP="001F4D64">
            <w:pPr>
              <w:jc w:val="both"/>
              <w:rPr>
                <w:sz w:val="22"/>
                <w:szCs w:val="22"/>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4D7EC8" w14:paraId="54370FE5" w14:textId="77777777" w:rsidTr="000C27CC">
        <w:trPr>
          <w:trHeight w:val="270"/>
        </w:trPr>
        <w:tc>
          <w:tcPr>
            <w:tcW w:w="706" w:type="dxa"/>
            <w:vMerge/>
            <w:vAlign w:val="center"/>
          </w:tcPr>
          <w:p w14:paraId="173CDAC5" w14:textId="77777777" w:rsidR="004D7EC8" w:rsidRDefault="004D7EC8" w:rsidP="00D91CB2">
            <w:pPr>
              <w:widowControl w:val="0"/>
              <w:jc w:val="center"/>
              <w:rPr>
                <w:sz w:val="22"/>
                <w:szCs w:val="22"/>
              </w:rPr>
            </w:pPr>
          </w:p>
        </w:tc>
        <w:tc>
          <w:tcPr>
            <w:tcW w:w="6139" w:type="dxa"/>
            <w:gridSpan w:val="2"/>
            <w:tcBorders>
              <w:top w:val="single" w:sz="4" w:space="0" w:color="auto"/>
            </w:tcBorders>
            <w:vAlign w:val="center"/>
          </w:tcPr>
          <w:p w14:paraId="31675068" w14:textId="5FB215B1" w:rsidR="004D7EC8" w:rsidRPr="001F4D64" w:rsidRDefault="004D7EC8" w:rsidP="00D91CB2">
            <w:pPr>
              <w:jc w:val="both"/>
              <w:rPr>
                <w:sz w:val="22"/>
                <w:szCs w:val="22"/>
              </w:rPr>
            </w:pPr>
            <w:r w:rsidRPr="008451B0">
              <w:rPr>
                <w:sz w:val="22"/>
                <w:szCs w:val="22"/>
              </w:rPr>
              <w:t>а) наименование страны происхождения товара</w:t>
            </w:r>
          </w:p>
        </w:tc>
        <w:tc>
          <w:tcPr>
            <w:tcW w:w="3309" w:type="dxa"/>
            <w:gridSpan w:val="2"/>
            <w:tcBorders>
              <w:top w:val="single" w:sz="4" w:space="0" w:color="auto"/>
            </w:tcBorders>
            <w:vAlign w:val="center"/>
          </w:tcPr>
          <w:p w14:paraId="12013ABD" w14:textId="7703A58F" w:rsidR="004D7EC8" w:rsidRPr="0082799D" w:rsidRDefault="004D7EC8" w:rsidP="00D91CB2">
            <w:pPr>
              <w:jc w:val="both"/>
              <w:rPr>
                <w:sz w:val="22"/>
                <w:szCs w:val="22"/>
              </w:rPr>
            </w:pPr>
            <w:r w:rsidRPr="0082799D">
              <w:rPr>
                <w:sz w:val="22"/>
                <w:szCs w:val="22"/>
              </w:rPr>
              <w:t>ПРИМЕНЯЕТСЯ</w:t>
            </w:r>
          </w:p>
        </w:tc>
      </w:tr>
      <w:tr w:rsidR="004D7EC8" w14:paraId="35444838" w14:textId="77777777" w:rsidTr="000C27CC">
        <w:trPr>
          <w:trHeight w:val="270"/>
        </w:trPr>
        <w:tc>
          <w:tcPr>
            <w:tcW w:w="706" w:type="dxa"/>
            <w:vMerge/>
            <w:vAlign w:val="center"/>
          </w:tcPr>
          <w:p w14:paraId="10C88DD6" w14:textId="77777777" w:rsidR="004D7EC8" w:rsidRDefault="004D7EC8" w:rsidP="001F4D64">
            <w:pPr>
              <w:widowControl w:val="0"/>
              <w:jc w:val="center"/>
              <w:rPr>
                <w:sz w:val="22"/>
                <w:szCs w:val="22"/>
              </w:rPr>
            </w:pPr>
          </w:p>
        </w:tc>
        <w:tc>
          <w:tcPr>
            <w:tcW w:w="6139" w:type="dxa"/>
            <w:gridSpan w:val="2"/>
            <w:vAlign w:val="center"/>
          </w:tcPr>
          <w:p w14:paraId="2EFDD812" w14:textId="2D925A52" w:rsidR="004D7EC8" w:rsidRPr="001F4D64" w:rsidRDefault="004D7EC8" w:rsidP="001F4D64">
            <w:pPr>
              <w:jc w:val="both"/>
              <w:rPr>
                <w:sz w:val="22"/>
                <w:szCs w:val="22"/>
              </w:rPr>
            </w:pPr>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309" w:type="dxa"/>
            <w:gridSpan w:val="2"/>
          </w:tcPr>
          <w:p w14:paraId="10A21675" w14:textId="1B4E63DE" w:rsidR="004D7EC8" w:rsidRPr="0082799D" w:rsidRDefault="004D7EC8" w:rsidP="001F4D64">
            <w:pPr>
              <w:jc w:val="both"/>
              <w:rPr>
                <w:sz w:val="22"/>
                <w:szCs w:val="22"/>
              </w:rPr>
            </w:pPr>
            <w:r w:rsidRPr="0082799D">
              <w:rPr>
                <w:sz w:val="22"/>
                <w:szCs w:val="22"/>
              </w:rPr>
              <w:t xml:space="preserve">ПРИМЕНЯЕТСЯ </w:t>
            </w:r>
          </w:p>
        </w:tc>
      </w:tr>
      <w:tr w:rsidR="004D7EC8" w14:paraId="2C8FBB63" w14:textId="77777777" w:rsidTr="000C27CC">
        <w:trPr>
          <w:trHeight w:val="270"/>
        </w:trPr>
        <w:tc>
          <w:tcPr>
            <w:tcW w:w="706" w:type="dxa"/>
            <w:vMerge/>
            <w:vAlign w:val="center"/>
          </w:tcPr>
          <w:p w14:paraId="409B79BA" w14:textId="77777777" w:rsidR="004D7EC8" w:rsidRDefault="004D7EC8" w:rsidP="001F4D64">
            <w:pPr>
              <w:widowControl w:val="0"/>
              <w:jc w:val="center"/>
              <w:rPr>
                <w:sz w:val="22"/>
                <w:szCs w:val="22"/>
              </w:rPr>
            </w:pPr>
          </w:p>
        </w:tc>
        <w:tc>
          <w:tcPr>
            <w:tcW w:w="9448" w:type="dxa"/>
            <w:gridSpan w:val="4"/>
            <w:tcBorders>
              <w:top w:val="single" w:sz="4" w:space="0" w:color="auto"/>
            </w:tcBorders>
            <w:vAlign w:val="center"/>
          </w:tcPr>
          <w:p w14:paraId="060A86A2" w14:textId="77777777" w:rsidR="004D7EC8" w:rsidRPr="00186638" w:rsidRDefault="004D7EC8" w:rsidP="001F4D64">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B663F1B" w14:textId="5CDBA6C1" w:rsidR="004D7EC8" w:rsidRPr="001F4D64" w:rsidRDefault="004D7EC8" w:rsidP="001F4D64">
            <w:pPr>
              <w:jc w:val="both"/>
              <w:rPr>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4D7EC8" w14:paraId="54413B32" w14:textId="77777777" w:rsidTr="000C27CC">
        <w:trPr>
          <w:trHeight w:val="270"/>
        </w:trPr>
        <w:tc>
          <w:tcPr>
            <w:tcW w:w="706" w:type="dxa"/>
            <w:vMerge/>
            <w:vAlign w:val="center"/>
          </w:tcPr>
          <w:p w14:paraId="42B08716" w14:textId="77777777" w:rsidR="004D7EC8" w:rsidRDefault="004D7EC8" w:rsidP="001F4D64">
            <w:pPr>
              <w:widowControl w:val="0"/>
              <w:jc w:val="center"/>
              <w:rPr>
                <w:sz w:val="22"/>
                <w:szCs w:val="22"/>
              </w:rPr>
            </w:pPr>
          </w:p>
        </w:tc>
        <w:tc>
          <w:tcPr>
            <w:tcW w:w="6139" w:type="dxa"/>
            <w:gridSpan w:val="2"/>
            <w:tcBorders>
              <w:top w:val="single" w:sz="4" w:space="0" w:color="auto"/>
            </w:tcBorders>
            <w:vAlign w:val="center"/>
          </w:tcPr>
          <w:p w14:paraId="44B084D0" w14:textId="4563D40D" w:rsidR="004D7EC8" w:rsidRPr="001F4D64" w:rsidRDefault="004D7EC8" w:rsidP="001F4D64">
            <w:pPr>
              <w:jc w:val="both"/>
              <w:rPr>
                <w:sz w:val="22"/>
                <w:szCs w:val="22"/>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3309" w:type="dxa"/>
            <w:gridSpan w:val="2"/>
            <w:tcBorders>
              <w:top w:val="single" w:sz="4" w:space="0" w:color="auto"/>
            </w:tcBorders>
          </w:tcPr>
          <w:p w14:paraId="40067EF4" w14:textId="00485ADD" w:rsidR="004D7EC8" w:rsidRPr="001F4D64" w:rsidRDefault="004D7EC8" w:rsidP="004D7EC8">
            <w:pPr>
              <w:rPr>
                <w:sz w:val="22"/>
                <w:szCs w:val="22"/>
              </w:rPr>
            </w:pPr>
            <w:r>
              <w:rPr>
                <w:sz w:val="22"/>
                <w:szCs w:val="22"/>
              </w:rPr>
              <w:t>ПРИМЕНЯЕТСЯ</w:t>
            </w:r>
          </w:p>
        </w:tc>
      </w:tr>
      <w:tr w:rsidR="004D7EC8" w14:paraId="743790B2" w14:textId="77777777" w:rsidTr="000C27CC">
        <w:trPr>
          <w:trHeight w:val="270"/>
        </w:trPr>
        <w:tc>
          <w:tcPr>
            <w:tcW w:w="706" w:type="dxa"/>
            <w:vMerge/>
            <w:vAlign w:val="center"/>
          </w:tcPr>
          <w:p w14:paraId="78E82BF9" w14:textId="77777777" w:rsidR="004D7EC8" w:rsidRDefault="004D7EC8" w:rsidP="001F4D64">
            <w:pPr>
              <w:widowControl w:val="0"/>
              <w:jc w:val="center"/>
              <w:rPr>
                <w:sz w:val="22"/>
                <w:szCs w:val="22"/>
              </w:rPr>
            </w:pPr>
          </w:p>
        </w:tc>
        <w:tc>
          <w:tcPr>
            <w:tcW w:w="6139" w:type="dxa"/>
            <w:gridSpan w:val="2"/>
            <w:vAlign w:val="center"/>
          </w:tcPr>
          <w:p w14:paraId="42DAFD00" w14:textId="5C8A0601" w:rsidR="004D7EC8" w:rsidRPr="001F4D64" w:rsidRDefault="004D7EC8" w:rsidP="001F4D64">
            <w:pPr>
              <w:jc w:val="both"/>
              <w:rPr>
                <w:sz w:val="22"/>
                <w:szCs w:val="22"/>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309" w:type="dxa"/>
            <w:gridSpan w:val="2"/>
          </w:tcPr>
          <w:p w14:paraId="5FD47273" w14:textId="232D9B1F" w:rsidR="004D7EC8" w:rsidRPr="001F4D64" w:rsidRDefault="004D7EC8" w:rsidP="004D7EC8">
            <w:pPr>
              <w:rPr>
                <w:sz w:val="22"/>
                <w:szCs w:val="22"/>
              </w:rPr>
            </w:pPr>
            <w:r>
              <w:rPr>
                <w:sz w:val="22"/>
                <w:szCs w:val="22"/>
              </w:rPr>
              <w:t>ПРИМЕНЯЕТСЯ</w:t>
            </w:r>
          </w:p>
        </w:tc>
      </w:tr>
      <w:tr w:rsidR="004D7EC8" w14:paraId="78E85989" w14:textId="77777777" w:rsidTr="000C27CC">
        <w:trPr>
          <w:trHeight w:val="270"/>
        </w:trPr>
        <w:tc>
          <w:tcPr>
            <w:tcW w:w="706" w:type="dxa"/>
            <w:vMerge/>
            <w:vAlign w:val="center"/>
          </w:tcPr>
          <w:p w14:paraId="2C88B49B" w14:textId="77777777" w:rsidR="004D7EC8" w:rsidRDefault="004D7EC8" w:rsidP="001F4D64">
            <w:pPr>
              <w:widowControl w:val="0"/>
              <w:jc w:val="center"/>
              <w:rPr>
                <w:sz w:val="22"/>
                <w:szCs w:val="22"/>
              </w:rPr>
            </w:pPr>
          </w:p>
        </w:tc>
        <w:tc>
          <w:tcPr>
            <w:tcW w:w="6139" w:type="dxa"/>
            <w:gridSpan w:val="2"/>
          </w:tcPr>
          <w:p w14:paraId="3BD2BA05" w14:textId="46AD2550" w:rsidR="004D7EC8" w:rsidRPr="001F4D64" w:rsidRDefault="004D7EC8" w:rsidP="001F4D64">
            <w:pPr>
              <w:jc w:val="both"/>
              <w:rPr>
                <w:sz w:val="22"/>
                <w:szCs w:val="22"/>
              </w:rPr>
            </w:pPr>
            <w:r w:rsidRPr="008451B0">
              <w:rPr>
                <w:sz w:val="22"/>
                <w:szCs w:val="22"/>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309" w:type="dxa"/>
            <w:gridSpan w:val="2"/>
          </w:tcPr>
          <w:p w14:paraId="7DC4907F" w14:textId="48987A5F" w:rsidR="004D7EC8" w:rsidRPr="001F4D64" w:rsidRDefault="004D7EC8" w:rsidP="004D7EC8">
            <w:pPr>
              <w:rPr>
                <w:sz w:val="22"/>
                <w:szCs w:val="22"/>
              </w:rPr>
            </w:pPr>
            <w:r>
              <w:rPr>
                <w:sz w:val="22"/>
                <w:szCs w:val="22"/>
              </w:rPr>
              <w:t>ПРИМЕНЯЕТСЯ</w:t>
            </w:r>
          </w:p>
        </w:tc>
      </w:tr>
      <w:tr w:rsidR="004D7EC8" w14:paraId="07381760" w14:textId="77777777" w:rsidTr="000C27CC">
        <w:trPr>
          <w:trHeight w:val="270"/>
        </w:trPr>
        <w:tc>
          <w:tcPr>
            <w:tcW w:w="706" w:type="dxa"/>
            <w:vMerge/>
            <w:vAlign w:val="center"/>
          </w:tcPr>
          <w:p w14:paraId="0B8F9EBA" w14:textId="77777777" w:rsidR="004D7EC8" w:rsidRDefault="004D7EC8" w:rsidP="001F4D64">
            <w:pPr>
              <w:widowControl w:val="0"/>
              <w:jc w:val="center"/>
              <w:rPr>
                <w:sz w:val="22"/>
                <w:szCs w:val="22"/>
              </w:rPr>
            </w:pPr>
          </w:p>
        </w:tc>
        <w:tc>
          <w:tcPr>
            <w:tcW w:w="6139" w:type="dxa"/>
            <w:gridSpan w:val="2"/>
            <w:vAlign w:val="center"/>
          </w:tcPr>
          <w:p w14:paraId="15AE5F4F" w14:textId="104A99F2" w:rsidR="004D7EC8" w:rsidRPr="001F4D64" w:rsidRDefault="004D7EC8" w:rsidP="001F4D64">
            <w:pPr>
              <w:jc w:val="both"/>
              <w:rPr>
                <w:sz w:val="22"/>
                <w:szCs w:val="22"/>
              </w:rPr>
            </w:pPr>
            <w:r w:rsidRPr="008451B0">
              <w:rPr>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309" w:type="dxa"/>
            <w:gridSpan w:val="2"/>
          </w:tcPr>
          <w:p w14:paraId="7BD0757C" w14:textId="59DD9AB8" w:rsidR="004D7EC8" w:rsidRPr="001F4D64" w:rsidRDefault="004D7EC8" w:rsidP="004D7EC8">
            <w:pPr>
              <w:rPr>
                <w:sz w:val="22"/>
                <w:szCs w:val="22"/>
              </w:rPr>
            </w:pPr>
            <w:r>
              <w:rPr>
                <w:sz w:val="22"/>
                <w:szCs w:val="22"/>
              </w:rPr>
              <w:t>ПРИМЕНЯЕТСЯ</w:t>
            </w:r>
          </w:p>
        </w:tc>
      </w:tr>
      <w:tr w:rsidR="004D7EC8" w14:paraId="7C7C62CF" w14:textId="77777777" w:rsidTr="000C27CC">
        <w:trPr>
          <w:trHeight w:val="270"/>
        </w:trPr>
        <w:tc>
          <w:tcPr>
            <w:tcW w:w="706" w:type="dxa"/>
            <w:vMerge/>
            <w:vAlign w:val="center"/>
          </w:tcPr>
          <w:p w14:paraId="681777E3" w14:textId="77777777" w:rsidR="004D7EC8" w:rsidRDefault="004D7EC8" w:rsidP="001F4D64">
            <w:pPr>
              <w:widowControl w:val="0"/>
              <w:jc w:val="center"/>
              <w:rPr>
                <w:sz w:val="22"/>
                <w:szCs w:val="22"/>
              </w:rPr>
            </w:pPr>
          </w:p>
        </w:tc>
        <w:tc>
          <w:tcPr>
            <w:tcW w:w="6139" w:type="dxa"/>
            <w:gridSpan w:val="2"/>
            <w:vAlign w:val="center"/>
          </w:tcPr>
          <w:p w14:paraId="3E233A25" w14:textId="77777777" w:rsidR="004D7EC8" w:rsidRPr="008451B0" w:rsidRDefault="004D7EC8" w:rsidP="001F4D64">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87A76FB" w14:textId="77777777" w:rsidR="004D7EC8" w:rsidRPr="008451B0" w:rsidRDefault="004D7EC8" w:rsidP="001F4D64">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2E809E28" w14:textId="3D335759" w:rsidR="004D7EC8" w:rsidRPr="001F4D64" w:rsidRDefault="004D7EC8" w:rsidP="001F4D64">
            <w:pPr>
              <w:jc w:val="both"/>
              <w:rPr>
                <w:sz w:val="22"/>
                <w:szCs w:val="22"/>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3309" w:type="dxa"/>
            <w:gridSpan w:val="2"/>
          </w:tcPr>
          <w:p w14:paraId="48A4FCA0" w14:textId="7CD2658D" w:rsidR="004D7EC8" w:rsidRPr="001F4D64" w:rsidRDefault="004D7EC8" w:rsidP="004D7EC8">
            <w:pPr>
              <w:rPr>
                <w:sz w:val="22"/>
                <w:szCs w:val="22"/>
              </w:rPr>
            </w:pPr>
            <w:r>
              <w:rPr>
                <w:sz w:val="22"/>
                <w:szCs w:val="22"/>
              </w:rPr>
              <w:t>ПРИМЕНЯЕТСЯ</w:t>
            </w:r>
          </w:p>
        </w:tc>
      </w:tr>
      <w:tr w:rsidR="004D7EC8" w14:paraId="2094F0BF" w14:textId="77777777" w:rsidTr="000C27CC">
        <w:trPr>
          <w:trHeight w:val="270"/>
        </w:trPr>
        <w:tc>
          <w:tcPr>
            <w:tcW w:w="706" w:type="dxa"/>
            <w:vMerge/>
            <w:vAlign w:val="center"/>
          </w:tcPr>
          <w:p w14:paraId="6ABB005F" w14:textId="77777777" w:rsidR="004D7EC8" w:rsidRDefault="004D7EC8" w:rsidP="001F4D64">
            <w:pPr>
              <w:widowControl w:val="0"/>
              <w:jc w:val="center"/>
              <w:rPr>
                <w:sz w:val="22"/>
                <w:szCs w:val="22"/>
              </w:rPr>
            </w:pPr>
          </w:p>
        </w:tc>
        <w:tc>
          <w:tcPr>
            <w:tcW w:w="6139" w:type="dxa"/>
            <w:gridSpan w:val="2"/>
            <w:vAlign w:val="center"/>
          </w:tcPr>
          <w:p w14:paraId="5567ABE6" w14:textId="11F51387" w:rsidR="004D7EC8" w:rsidRPr="001F4D64" w:rsidRDefault="004D7EC8" w:rsidP="001F4D64">
            <w:pPr>
              <w:jc w:val="both"/>
              <w:rPr>
                <w:sz w:val="22"/>
                <w:szCs w:val="22"/>
              </w:rPr>
            </w:pPr>
            <w:r>
              <w:rPr>
                <w:sz w:val="22"/>
              </w:rPr>
              <w:t>8</w:t>
            </w:r>
            <w:r w:rsidRPr="008451B0">
              <w:rPr>
                <w:sz w:val="22"/>
              </w:rPr>
              <w:t xml:space="preserve">) </w:t>
            </w:r>
            <w:r w:rsidRPr="00186638">
              <w:rPr>
                <w:sz w:val="22"/>
              </w:rPr>
              <w:t>копии документов, подтверждающих соответствие участника закупки требованиям, установленным</w:t>
            </w:r>
            <w:r w:rsidRPr="008451B0">
              <w:rPr>
                <w:sz w:val="22"/>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w:t>
            </w:r>
            <w:r w:rsidRPr="008451B0">
              <w:rPr>
                <w:sz w:val="22"/>
              </w:rPr>
              <w:lastRenderedPageBreak/>
              <w:t>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309" w:type="dxa"/>
            <w:gridSpan w:val="2"/>
          </w:tcPr>
          <w:p w14:paraId="56589D3C" w14:textId="2FD7A520" w:rsidR="004D7EC8" w:rsidRPr="001F4D64" w:rsidRDefault="004D7EC8" w:rsidP="004D7EC8">
            <w:pPr>
              <w:rPr>
                <w:sz w:val="22"/>
                <w:szCs w:val="22"/>
              </w:rPr>
            </w:pPr>
            <w:r>
              <w:rPr>
                <w:sz w:val="22"/>
                <w:szCs w:val="22"/>
              </w:rPr>
              <w:lastRenderedPageBreak/>
              <w:t>ПРИМЕНЯЕТСЯ</w:t>
            </w:r>
          </w:p>
        </w:tc>
      </w:tr>
      <w:tr w:rsidR="004D7EC8" w14:paraId="712365E1" w14:textId="77777777" w:rsidTr="000C27CC">
        <w:trPr>
          <w:trHeight w:val="270"/>
        </w:trPr>
        <w:tc>
          <w:tcPr>
            <w:tcW w:w="706" w:type="dxa"/>
            <w:vMerge/>
            <w:vAlign w:val="center"/>
          </w:tcPr>
          <w:p w14:paraId="3EA59136" w14:textId="77777777" w:rsidR="004D7EC8" w:rsidRDefault="004D7EC8" w:rsidP="001F4D64">
            <w:pPr>
              <w:widowControl w:val="0"/>
              <w:jc w:val="center"/>
              <w:rPr>
                <w:sz w:val="22"/>
                <w:szCs w:val="22"/>
              </w:rPr>
            </w:pPr>
          </w:p>
        </w:tc>
        <w:tc>
          <w:tcPr>
            <w:tcW w:w="6139" w:type="dxa"/>
            <w:gridSpan w:val="2"/>
            <w:vAlign w:val="center"/>
          </w:tcPr>
          <w:p w14:paraId="14B05E99" w14:textId="25125F17" w:rsidR="004D7EC8" w:rsidRPr="001F4D64" w:rsidRDefault="004D7EC8" w:rsidP="001F4D64">
            <w:pPr>
              <w:jc w:val="both"/>
              <w:rPr>
                <w:sz w:val="22"/>
                <w:szCs w:val="22"/>
              </w:rPr>
            </w:pPr>
            <w:r>
              <w:rPr>
                <w:sz w:val="22"/>
              </w:rPr>
              <w:t>9</w:t>
            </w:r>
            <w:r w:rsidRPr="008451B0">
              <w:rPr>
                <w:sz w:val="22"/>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3309" w:type="dxa"/>
            <w:gridSpan w:val="2"/>
          </w:tcPr>
          <w:p w14:paraId="271BD0BB" w14:textId="56BD07AA" w:rsidR="004D7EC8" w:rsidRPr="001F4D64" w:rsidRDefault="004D7EC8" w:rsidP="004D7EC8">
            <w:pPr>
              <w:rPr>
                <w:sz w:val="22"/>
                <w:szCs w:val="22"/>
              </w:rPr>
            </w:pPr>
            <w:r>
              <w:rPr>
                <w:sz w:val="22"/>
                <w:szCs w:val="22"/>
              </w:rPr>
              <w:t>ПРИМЕНЯЕТСЯ</w:t>
            </w:r>
          </w:p>
        </w:tc>
      </w:tr>
      <w:tr w:rsidR="004D7EC8" w14:paraId="6A3B79E9" w14:textId="77777777" w:rsidTr="000C27CC">
        <w:trPr>
          <w:trHeight w:val="270"/>
        </w:trPr>
        <w:tc>
          <w:tcPr>
            <w:tcW w:w="706" w:type="dxa"/>
            <w:vMerge/>
            <w:vAlign w:val="center"/>
          </w:tcPr>
          <w:p w14:paraId="1D9BE04B" w14:textId="77777777" w:rsidR="004D7EC8" w:rsidRDefault="004D7EC8" w:rsidP="001F4D64">
            <w:pPr>
              <w:widowControl w:val="0"/>
              <w:jc w:val="center"/>
              <w:rPr>
                <w:sz w:val="22"/>
                <w:szCs w:val="22"/>
              </w:rPr>
            </w:pPr>
          </w:p>
        </w:tc>
        <w:tc>
          <w:tcPr>
            <w:tcW w:w="6139" w:type="dxa"/>
            <w:gridSpan w:val="2"/>
            <w:vAlign w:val="center"/>
          </w:tcPr>
          <w:p w14:paraId="2F435E71" w14:textId="5C763FF1" w:rsidR="004D7EC8" w:rsidRPr="008451B0" w:rsidRDefault="004D7EC8" w:rsidP="004D7EC8">
            <w:pPr>
              <w:pStyle w:val="afb"/>
              <w:widowControl w:val="0"/>
              <w:ind w:firstLine="317"/>
              <w:jc w:val="both"/>
              <w:rPr>
                <w:sz w:val="22"/>
                <w:lang w:eastAsia="ru-RU"/>
              </w:rPr>
            </w:pPr>
            <w:r>
              <w:rPr>
                <w:sz w:val="22"/>
                <w:lang w:eastAsia="ru-RU"/>
              </w:rPr>
              <w:t>10</w:t>
            </w:r>
            <w:r w:rsidRPr="008451B0">
              <w:rPr>
                <w:sz w:val="22"/>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468ADC3C" w14:textId="77777777" w:rsidR="004D7EC8" w:rsidRPr="008451B0" w:rsidRDefault="004D7EC8" w:rsidP="004D7EC8">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4C0FC35" w14:textId="65FFD0DA" w:rsidR="004D7EC8" w:rsidRPr="001F4D64" w:rsidRDefault="004D7EC8" w:rsidP="004D7EC8">
            <w:pPr>
              <w:jc w:val="both"/>
              <w:rPr>
                <w:sz w:val="22"/>
                <w:szCs w:val="22"/>
              </w:rPr>
            </w:pPr>
            <w:r>
              <w:rPr>
                <w:sz w:val="22"/>
              </w:rPr>
              <w:t xml:space="preserve">      </w:t>
            </w:r>
            <w:r w:rsidRPr="008451B0">
              <w:rPr>
                <w:sz w:val="22"/>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3309" w:type="dxa"/>
            <w:gridSpan w:val="2"/>
          </w:tcPr>
          <w:p w14:paraId="76D87CDF" w14:textId="30329062" w:rsidR="004D7EC8" w:rsidRPr="001F4D64" w:rsidRDefault="004D7EC8" w:rsidP="004D7EC8">
            <w:pPr>
              <w:rPr>
                <w:sz w:val="22"/>
                <w:szCs w:val="22"/>
              </w:rPr>
            </w:pPr>
            <w:r>
              <w:rPr>
                <w:sz w:val="22"/>
                <w:szCs w:val="22"/>
              </w:rPr>
              <w:t>НЕ ПРИМЕНЯЕТСЯ</w:t>
            </w:r>
          </w:p>
        </w:tc>
      </w:tr>
      <w:tr w:rsidR="004D7EC8" w14:paraId="5E63FF4D" w14:textId="77777777" w:rsidTr="000C27CC">
        <w:trPr>
          <w:trHeight w:val="270"/>
        </w:trPr>
        <w:tc>
          <w:tcPr>
            <w:tcW w:w="706" w:type="dxa"/>
            <w:vMerge/>
            <w:vAlign w:val="center"/>
          </w:tcPr>
          <w:p w14:paraId="64225D16" w14:textId="77777777" w:rsidR="004D7EC8" w:rsidRDefault="004D7EC8" w:rsidP="004D7EC8">
            <w:pPr>
              <w:widowControl w:val="0"/>
              <w:jc w:val="center"/>
              <w:rPr>
                <w:sz w:val="22"/>
                <w:szCs w:val="22"/>
              </w:rPr>
            </w:pPr>
          </w:p>
        </w:tc>
        <w:tc>
          <w:tcPr>
            <w:tcW w:w="6139" w:type="dxa"/>
            <w:gridSpan w:val="2"/>
          </w:tcPr>
          <w:p w14:paraId="43869588" w14:textId="74B98E82" w:rsidR="004D7EC8" w:rsidRPr="00034A84" w:rsidRDefault="004D7EC8" w:rsidP="004D7EC8">
            <w:pPr>
              <w:pStyle w:val="afb"/>
              <w:widowControl w:val="0"/>
              <w:ind w:firstLine="317"/>
              <w:jc w:val="both"/>
              <w:rPr>
                <w:sz w:val="22"/>
                <w:lang w:eastAsia="ru-RU"/>
              </w:rPr>
            </w:pPr>
            <w:r>
              <w:rPr>
                <w:sz w:val="22"/>
                <w:lang w:eastAsia="ru-RU"/>
              </w:rPr>
              <w:t>11</w:t>
            </w:r>
            <w:r w:rsidRPr="00034A84">
              <w:rPr>
                <w:sz w:val="22"/>
                <w:lang w:eastAsia="ru-RU"/>
              </w:rPr>
              <w:t>) декларация, подтверждающая на дату подачи заявки на участие в закупке:</w:t>
            </w:r>
          </w:p>
          <w:p w14:paraId="1D235534" w14:textId="77777777" w:rsidR="004D7EC8" w:rsidRPr="00534927" w:rsidRDefault="004D7EC8" w:rsidP="004D7EC8">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6F887AB6" w14:textId="77777777" w:rsidR="004D7EC8" w:rsidRPr="00534927" w:rsidRDefault="004D7EC8" w:rsidP="004D7EC8">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61D89B9D" w14:textId="77777777" w:rsidR="004D7EC8" w:rsidRPr="00534927" w:rsidRDefault="004D7EC8" w:rsidP="004D7EC8">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11"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4DD6CDD8" w14:textId="77777777" w:rsidR="004D7EC8" w:rsidRPr="00534927" w:rsidRDefault="004D7EC8" w:rsidP="004D7EC8">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534927">
              <w:rPr>
                <w:sz w:val="22"/>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44A3C251" w14:textId="77777777" w:rsidR="004D7EC8" w:rsidRPr="00534927" w:rsidRDefault="004D7EC8" w:rsidP="004D7EC8">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59627803" w14:textId="77777777" w:rsidR="004D7EC8" w:rsidRPr="00534927" w:rsidRDefault="004D7EC8" w:rsidP="004D7EC8">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1A2FC15" w14:textId="77777777" w:rsidR="004D7EC8" w:rsidRPr="00534927" w:rsidRDefault="004D7EC8" w:rsidP="004D7EC8">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AD882C" w14:textId="77777777" w:rsidR="004D7EC8" w:rsidRPr="00534927" w:rsidRDefault="004D7EC8" w:rsidP="004D7EC8">
            <w:pPr>
              <w:widowControl w:val="0"/>
              <w:tabs>
                <w:tab w:val="left" w:pos="851"/>
              </w:tabs>
              <w:ind w:firstLine="317"/>
              <w:jc w:val="both"/>
              <w:rPr>
                <w:sz w:val="22"/>
              </w:rPr>
            </w:pPr>
            <w:r w:rsidRPr="00534927">
              <w:rPr>
                <w:sz w:val="22"/>
              </w:rPr>
              <w:t xml:space="preserve">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534927">
              <w:rPr>
                <w:sz w:val="22"/>
              </w:rPr>
              <w:lastRenderedPageBreak/>
              <w:t>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91DADD" w14:textId="647C72E7" w:rsidR="004D7EC8" w:rsidRPr="001F4D64" w:rsidRDefault="004D7EC8" w:rsidP="004D7EC8">
            <w:pPr>
              <w:jc w:val="both"/>
              <w:rPr>
                <w:sz w:val="22"/>
                <w:szCs w:val="22"/>
              </w:rPr>
            </w:pPr>
            <w:r>
              <w:rPr>
                <w:sz w:val="22"/>
              </w:rPr>
              <w:t xml:space="preserve">к) </w:t>
            </w:r>
            <w:r w:rsidRPr="00196444">
              <w:rPr>
                <w:sz w:val="22"/>
              </w:rPr>
              <w:t>участник не должен являться иностранным агентом</w:t>
            </w:r>
          </w:p>
        </w:tc>
        <w:tc>
          <w:tcPr>
            <w:tcW w:w="3309" w:type="dxa"/>
            <w:gridSpan w:val="2"/>
          </w:tcPr>
          <w:p w14:paraId="3762A516" w14:textId="68970107" w:rsidR="004D7EC8" w:rsidRPr="001F4D64" w:rsidRDefault="004D7EC8" w:rsidP="00334C04">
            <w:pPr>
              <w:widowControl w:val="0"/>
              <w:jc w:val="both"/>
              <w:rPr>
                <w:sz w:val="22"/>
                <w:szCs w:val="22"/>
              </w:rPr>
            </w:pPr>
            <w:r>
              <w:rPr>
                <w:sz w:val="22"/>
                <w:szCs w:val="22"/>
              </w:rPr>
              <w:lastRenderedPageBreak/>
              <w:t>ПРИМЕНЯЕТСЯ</w:t>
            </w:r>
          </w:p>
        </w:tc>
      </w:tr>
      <w:tr w:rsidR="004D7EC8" w14:paraId="7177AE05" w14:textId="77777777" w:rsidTr="000C27CC">
        <w:trPr>
          <w:trHeight w:val="270"/>
        </w:trPr>
        <w:tc>
          <w:tcPr>
            <w:tcW w:w="706" w:type="dxa"/>
            <w:vMerge/>
            <w:vAlign w:val="center"/>
          </w:tcPr>
          <w:p w14:paraId="11127BBB" w14:textId="77777777" w:rsidR="004D7EC8" w:rsidRDefault="004D7EC8" w:rsidP="004D7EC8">
            <w:pPr>
              <w:widowControl w:val="0"/>
              <w:jc w:val="center"/>
              <w:rPr>
                <w:sz w:val="22"/>
                <w:szCs w:val="22"/>
              </w:rPr>
            </w:pPr>
          </w:p>
        </w:tc>
        <w:tc>
          <w:tcPr>
            <w:tcW w:w="6139" w:type="dxa"/>
            <w:gridSpan w:val="2"/>
            <w:vAlign w:val="center"/>
          </w:tcPr>
          <w:p w14:paraId="192E7AA3" w14:textId="716FA75A" w:rsidR="004D7EC8" w:rsidRPr="001F4D64" w:rsidRDefault="004D7EC8" w:rsidP="004D7EC8">
            <w:pPr>
              <w:jc w:val="both"/>
              <w:rPr>
                <w:sz w:val="22"/>
                <w:szCs w:val="22"/>
              </w:rPr>
            </w:pPr>
            <w:r>
              <w:rPr>
                <w:sz w:val="22"/>
              </w:rPr>
              <w:t>12</w:t>
            </w:r>
            <w:r w:rsidRPr="00034A84">
              <w:rPr>
                <w:sz w:val="22"/>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309" w:type="dxa"/>
            <w:gridSpan w:val="2"/>
          </w:tcPr>
          <w:p w14:paraId="575BA28C" w14:textId="791C1AE9" w:rsidR="004D7EC8" w:rsidRPr="001F4D64" w:rsidRDefault="004D7EC8" w:rsidP="004D7EC8">
            <w:pPr>
              <w:jc w:val="both"/>
              <w:rPr>
                <w:sz w:val="22"/>
                <w:szCs w:val="22"/>
              </w:rPr>
            </w:pPr>
            <w:r>
              <w:rPr>
                <w:sz w:val="22"/>
                <w:szCs w:val="22"/>
              </w:rPr>
              <w:t>ПРИМЕНЯЕТСЯ</w:t>
            </w:r>
          </w:p>
        </w:tc>
      </w:tr>
      <w:tr w:rsidR="004D7EC8" w14:paraId="3C7099C0" w14:textId="77777777" w:rsidTr="000C27CC">
        <w:trPr>
          <w:trHeight w:val="550"/>
        </w:trPr>
        <w:tc>
          <w:tcPr>
            <w:tcW w:w="706" w:type="dxa"/>
            <w:vMerge/>
            <w:vAlign w:val="center"/>
          </w:tcPr>
          <w:p w14:paraId="59D046B7" w14:textId="77777777" w:rsidR="004D7EC8" w:rsidRDefault="004D7EC8" w:rsidP="004D7EC8">
            <w:pPr>
              <w:widowControl w:val="0"/>
              <w:jc w:val="center"/>
              <w:rPr>
                <w:sz w:val="22"/>
                <w:szCs w:val="22"/>
              </w:rPr>
            </w:pPr>
          </w:p>
        </w:tc>
        <w:tc>
          <w:tcPr>
            <w:tcW w:w="6139" w:type="dxa"/>
            <w:gridSpan w:val="2"/>
          </w:tcPr>
          <w:p w14:paraId="343578D3" w14:textId="3741FE18" w:rsidR="004D7EC8" w:rsidRDefault="004D7EC8" w:rsidP="004D7EC8">
            <w:pPr>
              <w:autoSpaceDE w:val="0"/>
              <w:autoSpaceDN w:val="0"/>
              <w:adjustRightInd w:val="0"/>
              <w:ind w:firstLine="64"/>
              <w:jc w:val="both"/>
              <w:rPr>
                <w:rFonts w:eastAsia="Calibri"/>
                <w:sz w:val="22"/>
                <w:szCs w:val="22"/>
              </w:rPr>
            </w:pPr>
            <w:r>
              <w:rPr>
                <w:rFonts w:eastAsia="Calibri"/>
                <w:sz w:val="22"/>
                <w:szCs w:val="22"/>
              </w:rPr>
              <w:t>1</w:t>
            </w:r>
            <w:r w:rsidR="00492684">
              <w:rPr>
                <w:rFonts w:eastAsia="Calibri"/>
                <w:sz w:val="22"/>
                <w:szCs w:val="22"/>
              </w:rPr>
              <w:t>3</w:t>
            </w:r>
            <w:r>
              <w:rPr>
                <w:rFonts w:eastAsia="Calibri"/>
                <w:sz w:val="22"/>
                <w:szCs w:val="22"/>
              </w:rPr>
              <w:t xml:space="preserve">) Копии иных документов: </w:t>
            </w:r>
          </w:p>
          <w:p w14:paraId="026905A1" w14:textId="77777777" w:rsidR="004D7EC8" w:rsidRDefault="004D7EC8" w:rsidP="004D7EC8">
            <w:pPr>
              <w:autoSpaceDE w:val="0"/>
              <w:autoSpaceDN w:val="0"/>
              <w:adjustRightInd w:val="0"/>
              <w:ind w:firstLine="64"/>
              <w:jc w:val="both"/>
              <w:rPr>
                <w:rFonts w:eastAsia="Calibri"/>
                <w:sz w:val="22"/>
                <w:szCs w:val="22"/>
              </w:rPr>
            </w:pPr>
          </w:p>
          <w:p w14:paraId="1209B633"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1. Копия бухгалтерского баланса (форма № 1) и отчета о прибылях и убытках (форма № 2) с отметкой налогового органа</w:t>
            </w:r>
          </w:p>
          <w:p w14:paraId="199F8BAA"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 xml:space="preserve">2.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18BDA7AA"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2.1.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3ED5F35C" w14:textId="77777777" w:rsidR="004D7EC8" w:rsidRPr="00B46E1A" w:rsidRDefault="004D7EC8" w:rsidP="004D7EC8">
            <w:pPr>
              <w:autoSpaceDE w:val="0"/>
              <w:autoSpaceDN w:val="0"/>
              <w:adjustRightInd w:val="0"/>
              <w:ind w:firstLine="64"/>
              <w:jc w:val="both"/>
              <w:rPr>
                <w:i/>
                <w:sz w:val="22"/>
                <w:szCs w:val="22"/>
              </w:rPr>
            </w:pPr>
            <w:r w:rsidRPr="00B46E1A">
              <w:rPr>
                <w:rFonts w:eastAsia="Calibri"/>
                <w:i/>
                <w:sz w:val="22"/>
                <w:szCs w:val="22"/>
              </w:rPr>
              <w:t>3.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2BFC9F35" w14:textId="299690A2" w:rsidR="00334C04" w:rsidRPr="00334C04" w:rsidRDefault="00AA7C1D" w:rsidP="00334C04">
            <w:pPr>
              <w:pStyle w:val="Default"/>
              <w:rPr>
                <w:rFonts w:eastAsia="Times New Roman" w:cs="Calibri"/>
                <w:i/>
                <w:color w:val="auto"/>
                <w:sz w:val="22"/>
                <w:szCs w:val="22"/>
              </w:rPr>
            </w:pPr>
            <w:r>
              <w:rPr>
                <w:rFonts w:eastAsia="Times New Roman" w:cs="Calibri"/>
                <w:i/>
                <w:color w:val="auto"/>
                <w:sz w:val="22"/>
                <w:szCs w:val="22"/>
              </w:rPr>
              <w:t>4</w:t>
            </w:r>
            <w:r w:rsidR="00334C04" w:rsidRPr="00334C04">
              <w:rPr>
                <w:rFonts w:eastAsia="Times New Roman" w:cs="Calibri"/>
                <w:i/>
                <w:color w:val="auto"/>
                <w:sz w:val="22"/>
                <w:szCs w:val="22"/>
              </w:rPr>
              <w:t xml:space="preserve">. для участников </w:t>
            </w:r>
            <w:r>
              <w:rPr>
                <w:rFonts w:eastAsia="Times New Roman" w:cs="Calibri"/>
                <w:i/>
                <w:color w:val="auto"/>
                <w:sz w:val="22"/>
                <w:szCs w:val="22"/>
              </w:rPr>
              <w:t>электронного магазина</w:t>
            </w:r>
            <w:r w:rsidR="00334C04" w:rsidRPr="00334C04">
              <w:rPr>
                <w:rFonts w:eastAsia="Times New Roman" w:cs="Calibri"/>
                <w:i/>
                <w:color w:val="auto"/>
                <w:sz w:val="22"/>
                <w:szCs w:val="22"/>
              </w:rPr>
              <w:t xml:space="preserve"> - российских юридических лиц: копию полученной не ранее чем за два месяца до дня приглашения к участию в запросе предложений выписки из единого государственного реестра юридических лиц; </w:t>
            </w:r>
          </w:p>
          <w:p w14:paraId="1D3670B7" w14:textId="73346444" w:rsidR="00334C04" w:rsidRDefault="00AA7C1D" w:rsidP="00334C04">
            <w:pPr>
              <w:autoSpaceDE w:val="0"/>
              <w:autoSpaceDN w:val="0"/>
              <w:adjustRightInd w:val="0"/>
              <w:ind w:firstLine="64"/>
              <w:jc w:val="both"/>
              <w:rPr>
                <w:i/>
                <w:sz w:val="22"/>
                <w:szCs w:val="22"/>
              </w:rPr>
            </w:pPr>
            <w:r>
              <w:rPr>
                <w:i/>
                <w:sz w:val="22"/>
                <w:szCs w:val="22"/>
              </w:rPr>
              <w:t>4</w:t>
            </w:r>
            <w:r w:rsidR="00334C04">
              <w:rPr>
                <w:i/>
                <w:sz w:val="22"/>
                <w:szCs w:val="22"/>
              </w:rPr>
              <w:t>.1</w:t>
            </w:r>
            <w:r w:rsidR="00334C04" w:rsidRPr="00334C04">
              <w:rPr>
                <w:i/>
                <w:sz w:val="22"/>
                <w:szCs w:val="22"/>
              </w:rPr>
              <w:t xml:space="preserve"> для участников </w:t>
            </w:r>
            <w:r>
              <w:rPr>
                <w:i/>
                <w:sz w:val="22"/>
                <w:szCs w:val="22"/>
              </w:rPr>
              <w:t>электронного магазина</w:t>
            </w:r>
            <w:r w:rsidR="00334C04" w:rsidRPr="00334C04">
              <w:rPr>
                <w:i/>
                <w:sz w:val="22"/>
                <w:szCs w:val="22"/>
              </w:rPr>
              <w:t xml:space="preserve"> - российских индивидуальных предпринимателей: копию полученной не ранее чем за два месяца до дня приглашения к участию в запросе предложений выписки из единого государственного реестра индивидуальных предпринимателей;</w:t>
            </w:r>
          </w:p>
          <w:p w14:paraId="1E39ECCB" w14:textId="05A9543C" w:rsidR="00B97D7C" w:rsidRDefault="00B97D7C" w:rsidP="00334C04">
            <w:pPr>
              <w:autoSpaceDE w:val="0"/>
              <w:autoSpaceDN w:val="0"/>
              <w:adjustRightInd w:val="0"/>
              <w:ind w:firstLine="64"/>
              <w:jc w:val="both"/>
              <w:rPr>
                <w:i/>
                <w:sz w:val="22"/>
                <w:szCs w:val="22"/>
              </w:rPr>
            </w:pPr>
            <w:r>
              <w:rPr>
                <w:i/>
                <w:sz w:val="22"/>
                <w:szCs w:val="22"/>
              </w:rPr>
              <w:t>5. Учредительные документы участника закупки.</w:t>
            </w:r>
          </w:p>
          <w:p w14:paraId="07B88F3A" w14:textId="5FBAD994" w:rsidR="00334C04" w:rsidRPr="00B46E1A" w:rsidRDefault="00334C04" w:rsidP="00334C04">
            <w:pPr>
              <w:autoSpaceDE w:val="0"/>
              <w:autoSpaceDN w:val="0"/>
              <w:adjustRightInd w:val="0"/>
              <w:ind w:firstLine="64"/>
              <w:jc w:val="both"/>
              <w:rPr>
                <w:i/>
                <w:sz w:val="22"/>
                <w:szCs w:val="22"/>
              </w:rPr>
            </w:pPr>
            <w:r>
              <w:rPr>
                <w:i/>
                <w:sz w:val="22"/>
                <w:szCs w:val="22"/>
              </w:rPr>
              <w:t xml:space="preserve">6. Заполненный </w:t>
            </w:r>
            <w:r w:rsidR="00AA7C1D">
              <w:rPr>
                <w:i/>
                <w:sz w:val="22"/>
                <w:szCs w:val="22"/>
              </w:rPr>
              <w:t>локально-сметный расчет на предложенную цену участника электронного магазина.</w:t>
            </w:r>
          </w:p>
          <w:p w14:paraId="3F129ECC" w14:textId="77777777" w:rsidR="004D7EC8" w:rsidRPr="00B46E1A" w:rsidRDefault="004D7EC8" w:rsidP="004D7EC8">
            <w:pPr>
              <w:autoSpaceDE w:val="0"/>
              <w:autoSpaceDN w:val="0"/>
              <w:adjustRightInd w:val="0"/>
              <w:ind w:firstLine="64"/>
              <w:jc w:val="both"/>
              <w:rPr>
                <w:i/>
                <w:sz w:val="22"/>
                <w:szCs w:val="22"/>
              </w:rPr>
            </w:pPr>
          </w:p>
          <w:p w14:paraId="4862BDF1" w14:textId="77777777" w:rsidR="004D7EC8" w:rsidRPr="00B46E1A" w:rsidRDefault="004D7EC8" w:rsidP="004D7EC8">
            <w:pPr>
              <w:autoSpaceDE w:val="0"/>
              <w:autoSpaceDN w:val="0"/>
              <w:adjustRightInd w:val="0"/>
              <w:ind w:firstLine="64"/>
              <w:jc w:val="both"/>
              <w:rPr>
                <w:i/>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w:t>
            </w:r>
            <w:r w:rsidRPr="00B46E1A">
              <w:rPr>
                <w:i/>
                <w:sz w:val="22"/>
                <w:szCs w:val="22"/>
              </w:rPr>
              <w:lastRenderedPageBreak/>
              <w:t xml:space="preserve">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p w14:paraId="14C4DF59" w14:textId="77777777" w:rsidR="004D7EC8" w:rsidRPr="001F4D64" w:rsidRDefault="004D7EC8" w:rsidP="004D7EC8">
            <w:pPr>
              <w:jc w:val="both"/>
              <w:rPr>
                <w:sz w:val="22"/>
                <w:szCs w:val="22"/>
              </w:rPr>
            </w:pPr>
          </w:p>
        </w:tc>
        <w:tc>
          <w:tcPr>
            <w:tcW w:w="3309" w:type="dxa"/>
            <w:gridSpan w:val="2"/>
          </w:tcPr>
          <w:p w14:paraId="77BD83A7" w14:textId="6AB6B105" w:rsidR="004D7EC8" w:rsidRPr="001F4D64" w:rsidRDefault="004D7EC8" w:rsidP="004D7EC8">
            <w:pPr>
              <w:jc w:val="both"/>
              <w:rPr>
                <w:sz w:val="22"/>
                <w:szCs w:val="22"/>
              </w:rPr>
            </w:pPr>
            <w:r>
              <w:rPr>
                <w:sz w:val="22"/>
                <w:szCs w:val="22"/>
              </w:rPr>
              <w:lastRenderedPageBreak/>
              <w:t>ПРИМЕНЯЕТСЯ</w:t>
            </w:r>
          </w:p>
        </w:tc>
      </w:tr>
      <w:tr w:rsidR="004D7EC8" w14:paraId="54E4C9D3" w14:textId="77777777" w:rsidTr="00C04594">
        <w:tc>
          <w:tcPr>
            <w:tcW w:w="10154" w:type="dxa"/>
            <w:gridSpan w:val="5"/>
            <w:shd w:val="clear" w:color="auto" w:fill="FFF2CC" w:themeFill="accent4" w:themeFillTint="33"/>
            <w:noWrap/>
            <w:vAlign w:val="bottom"/>
          </w:tcPr>
          <w:p w14:paraId="1481DC15" w14:textId="3A58C9D5" w:rsidR="004D7EC8" w:rsidRDefault="004D7EC8" w:rsidP="004D7EC8">
            <w:pPr>
              <w:widowControl w:val="0"/>
              <w:rPr>
                <w:b/>
                <w:sz w:val="22"/>
                <w:szCs w:val="22"/>
              </w:rPr>
            </w:pPr>
            <w:r>
              <w:rPr>
                <w:b/>
                <w:sz w:val="22"/>
                <w:szCs w:val="22"/>
              </w:rPr>
              <w:t>7. Место, дата начала и дата окончания срока подачи заявок на участие и их рассмотрения</w:t>
            </w:r>
          </w:p>
        </w:tc>
      </w:tr>
      <w:tr w:rsidR="004D7EC8" w14:paraId="0B72819E" w14:textId="77777777" w:rsidTr="001B680F">
        <w:tc>
          <w:tcPr>
            <w:tcW w:w="706" w:type="dxa"/>
            <w:vAlign w:val="center"/>
          </w:tcPr>
          <w:p w14:paraId="681F8655" w14:textId="7224BE5A" w:rsidR="004D7EC8" w:rsidRDefault="004D7EC8" w:rsidP="004D7EC8">
            <w:pPr>
              <w:widowControl w:val="0"/>
              <w:jc w:val="center"/>
              <w:rPr>
                <w:sz w:val="22"/>
                <w:szCs w:val="22"/>
              </w:rPr>
            </w:pPr>
            <w:r>
              <w:rPr>
                <w:sz w:val="22"/>
                <w:szCs w:val="22"/>
              </w:rPr>
              <w:t>7.1.</w:t>
            </w:r>
          </w:p>
        </w:tc>
        <w:tc>
          <w:tcPr>
            <w:tcW w:w="2124" w:type="dxa"/>
            <w:vAlign w:val="center"/>
          </w:tcPr>
          <w:p w14:paraId="1C714D30" w14:textId="77777777" w:rsidR="004D7EC8" w:rsidRDefault="004D7EC8" w:rsidP="004D7EC8">
            <w:pPr>
              <w:widowControl w:val="0"/>
              <w:rPr>
                <w:b/>
                <w:bCs/>
                <w:sz w:val="22"/>
                <w:szCs w:val="22"/>
              </w:rPr>
            </w:pPr>
            <w:r>
              <w:rPr>
                <w:b/>
                <w:bCs/>
                <w:sz w:val="22"/>
                <w:szCs w:val="22"/>
              </w:rPr>
              <w:t xml:space="preserve">Место, дата начала приема заявок </w:t>
            </w:r>
          </w:p>
        </w:tc>
        <w:tc>
          <w:tcPr>
            <w:tcW w:w="7324" w:type="dxa"/>
            <w:gridSpan w:val="3"/>
            <w:vAlign w:val="center"/>
          </w:tcPr>
          <w:p w14:paraId="58BA5F50" w14:textId="77777777" w:rsidR="00DF560D" w:rsidRPr="00C42643" w:rsidRDefault="00DF560D" w:rsidP="00DF560D">
            <w:pPr>
              <w:widowControl w:val="0"/>
              <w:jc w:val="both"/>
              <w:rPr>
                <w:sz w:val="22"/>
                <w:szCs w:val="22"/>
              </w:rPr>
            </w:pPr>
            <w:r w:rsidRPr="00C42643">
              <w:rPr>
                <w:sz w:val="22"/>
                <w:szCs w:val="22"/>
              </w:rPr>
              <w:t xml:space="preserve">Электронная торговая площадка </w:t>
            </w:r>
            <w:r>
              <w:rPr>
                <w:sz w:val="22"/>
                <w:szCs w:val="22"/>
              </w:rPr>
              <w:t>Регион</w:t>
            </w:r>
          </w:p>
          <w:p w14:paraId="466C5A8E" w14:textId="77777777" w:rsidR="00DF560D" w:rsidRDefault="00DF560D" w:rsidP="00DF560D">
            <w:pPr>
              <w:widowControl w:val="0"/>
            </w:pPr>
            <w:r w:rsidRPr="00C42643">
              <w:rPr>
                <w:sz w:val="22"/>
                <w:szCs w:val="22"/>
              </w:rPr>
              <w:t xml:space="preserve">Адрес электронной площадки в сети Интернет: </w:t>
            </w:r>
            <w:hyperlink r:id="rId12" w:history="1">
              <w:r w:rsidRPr="00DF560D">
                <w:rPr>
                  <w:rStyle w:val="ab"/>
                  <w:sz w:val="22"/>
                  <w:szCs w:val="22"/>
                </w:rPr>
                <w:t>https://etp-region.ru/</w:t>
              </w:r>
            </w:hyperlink>
            <w:r>
              <w:t xml:space="preserve"> </w:t>
            </w:r>
          </w:p>
          <w:p w14:paraId="1A6ABA1C" w14:textId="3D6E2ACA" w:rsidR="004D7EC8" w:rsidRDefault="004D7EC8" w:rsidP="00DF560D">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072F10">
              <w:rPr>
                <w:sz w:val="22"/>
                <w:szCs w:val="22"/>
              </w:rPr>
            </w:r>
            <w:r w:rsidR="00072F10">
              <w:rPr>
                <w:sz w:val="22"/>
                <w:szCs w:val="22"/>
              </w:rPr>
              <w:fldChar w:fldCharType="separate"/>
            </w:r>
            <w:r>
              <w:rPr>
                <w:sz w:val="22"/>
                <w:szCs w:val="22"/>
              </w:rPr>
              <w:fldChar w:fldCharType="end"/>
            </w:r>
          </w:p>
        </w:tc>
      </w:tr>
      <w:tr w:rsidR="004D7EC8" w14:paraId="2E3D6C00" w14:textId="77777777" w:rsidTr="001B680F">
        <w:tc>
          <w:tcPr>
            <w:tcW w:w="706" w:type="dxa"/>
            <w:vAlign w:val="center"/>
          </w:tcPr>
          <w:p w14:paraId="42E33BC7" w14:textId="5F0B74B4" w:rsidR="004D7EC8" w:rsidRDefault="004D7EC8" w:rsidP="004D7EC8">
            <w:pPr>
              <w:widowControl w:val="0"/>
              <w:jc w:val="center"/>
              <w:rPr>
                <w:sz w:val="22"/>
                <w:szCs w:val="22"/>
              </w:rPr>
            </w:pPr>
            <w:r>
              <w:rPr>
                <w:sz w:val="22"/>
                <w:szCs w:val="22"/>
              </w:rPr>
              <w:t>7.2.</w:t>
            </w:r>
          </w:p>
        </w:tc>
        <w:tc>
          <w:tcPr>
            <w:tcW w:w="2124" w:type="dxa"/>
            <w:vAlign w:val="center"/>
          </w:tcPr>
          <w:p w14:paraId="22790FAC" w14:textId="77777777" w:rsidR="004D7EC8" w:rsidRDefault="004D7EC8" w:rsidP="004D7EC8">
            <w:pPr>
              <w:widowControl w:val="0"/>
              <w:rPr>
                <w:b/>
                <w:bCs/>
                <w:sz w:val="22"/>
                <w:szCs w:val="22"/>
              </w:rPr>
            </w:pPr>
            <w:r>
              <w:rPr>
                <w:b/>
                <w:bCs/>
                <w:sz w:val="22"/>
                <w:szCs w:val="22"/>
              </w:rPr>
              <w:t xml:space="preserve">Место, дата и время окончания срока подачи заявок </w:t>
            </w:r>
          </w:p>
        </w:tc>
        <w:tc>
          <w:tcPr>
            <w:tcW w:w="7324" w:type="dxa"/>
            <w:gridSpan w:val="3"/>
            <w:vAlign w:val="center"/>
          </w:tcPr>
          <w:p w14:paraId="094B6FFA" w14:textId="77777777" w:rsidR="00DF560D" w:rsidRPr="00C42643" w:rsidRDefault="00DF560D" w:rsidP="00DF560D">
            <w:pPr>
              <w:widowControl w:val="0"/>
              <w:jc w:val="both"/>
              <w:rPr>
                <w:sz w:val="22"/>
                <w:szCs w:val="22"/>
              </w:rPr>
            </w:pPr>
            <w:r w:rsidRPr="00C42643">
              <w:rPr>
                <w:sz w:val="22"/>
                <w:szCs w:val="22"/>
              </w:rPr>
              <w:t xml:space="preserve">Электронная торговая площадка </w:t>
            </w:r>
            <w:r>
              <w:rPr>
                <w:sz w:val="22"/>
                <w:szCs w:val="22"/>
              </w:rPr>
              <w:t>Регион</w:t>
            </w:r>
          </w:p>
          <w:p w14:paraId="26AD316D" w14:textId="2E1372F5" w:rsidR="004D7EC8" w:rsidRDefault="00DF560D" w:rsidP="00DF560D">
            <w:pPr>
              <w:widowControl w:val="0"/>
              <w:rPr>
                <w:sz w:val="22"/>
                <w:szCs w:val="22"/>
              </w:rPr>
            </w:pPr>
            <w:r w:rsidRPr="00C42643">
              <w:rPr>
                <w:sz w:val="22"/>
                <w:szCs w:val="22"/>
              </w:rPr>
              <w:t xml:space="preserve">Адрес электронной площадки в сети Интернет: </w:t>
            </w:r>
            <w:hyperlink r:id="rId13" w:history="1">
              <w:r w:rsidRPr="00DF560D">
                <w:rPr>
                  <w:rStyle w:val="ab"/>
                  <w:sz w:val="22"/>
                  <w:szCs w:val="22"/>
                </w:rPr>
                <w:t>https://etp-region.ru/</w:t>
              </w:r>
            </w:hyperlink>
          </w:p>
          <w:p w14:paraId="1C27643E" w14:textId="42555985" w:rsidR="004D7EC8" w:rsidRDefault="004D7EC8" w:rsidP="004D7EC8">
            <w:pPr>
              <w:widowControl w:val="0"/>
              <w:rPr>
                <w:sz w:val="22"/>
                <w:szCs w:val="22"/>
              </w:rPr>
            </w:pPr>
            <w:r>
              <w:rPr>
                <w:sz w:val="22"/>
                <w:szCs w:val="22"/>
              </w:rPr>
              <w:t xml:space="preserve"> </w:t>
            </w:r>
            <w:r w:rsidR="00B053A1">
              <w:rPr>
                <w:sz w:val="22"/>
                <w:szCs w:val="22"/>
              </w:rPr>
              <w:t xml:space="preserve">Дата окончания подачи заявок </w:t>
            </w:r>
            <w:r w:rsidRPr="00B84695">
              <w:rPr>
                <w:sz w:val="22"/>
                <w:szCs w:val="22"/>
              </w:rPr>
              <w:t>«</w:t>
            </w:r>
            <w:r w:rsidR="008238F3">
              <w:t>0</w:t>
            </w:r>
            <w:r w:rsidR="00072F10">
              <w:t>5</w:t>
            </w:r>
            <w:r w:rsidRPr="00B84695">
              <w:rPr>
                <w:sz w:val="22"/>
                <w:szCs w:val="22"/>
              </w:rPr>
              <w:t>»</w:t>
            </w:r>
            <w:r w:rsidR="00E12B42">
              <w:rPr>
                <w:sz w:val="22"/>
                <w:szCs w:val="22"/>
              </w:rPr>
              <w:t xml:space="preserve"> </w:t>
            </w:r>
            <w:r w:rsidR="008238F3">
              <w:rPr>
                <w:sz w:val="22"/>
                <w:szCs w:val="22"/>
              </w:rPr>
              <w:t>февраля</w:t>
            </w:r>
            <w:r w:rsidR="00C8666B" w:rsidRPr="00B84695">
              <w:rPr>
                <w:sz w:val="22"/>
                <w:szCs w:val="22"/>
              </w:rPr>
              <w:t xml:space="preserve"> </w:t>
            </w:r>
            <w:r w:rsidRPr="00B84695">
              <w:rPr>
                <w:sz w:val="22"/>
                <w:szCs w:val="22"/>
              </w:rPr>
              <w:t>202</w:t>
            </w:r>
            <w:r w:rsidR="00B97D7C">
              <w:rPr>
                <w:sz w:val="22"/>
                <w:szCs w:val="22"/>
              </w:rPr>
              <w:t>5</w:t>
            </w:r>
            <w:r w:rsidRPr="00B84695">
              <w:rPr>
                <w:sz w:val="22"/>
                <w:szCs w:val="22"/>
              </w:rPr>
              <w:t xml:space="preserve"> года</w:t>
            </w:r>
            <w:r w:rsidRPr="00072F10">
              <w:rPr>
                <w:sz w:val="22"/>
                <w:szCs w:val="22"/>
              </w:rPr>
              <w:t>,</w:t>
            </w:r>
            <w:r w:rsidR="00B053A1" w:rsidRPr="00072F10">
              <w:rPr>
                <w:sz w:val="22"/>
                <w:szCs w:val="22"/>
              </w:rPr>
              <w:t xml:space="preserve"> 1</w:t>
            </w:r>
            <w:r w:rsidR="00AA7C1D" w:rsidRPr="00072F10">
              <w:rPr>
                <w:sz w:val="22"/>
                <w:szCs w:val="22"/>
              </w:rPr>
              <w:t>8</w:t>
            </w:r>
            <w:r w:rsidR="00B053A1" w:rsidRPr="00072F10">
              <w:rPr>
                <w:sz w:val="22"/>
                <w:szCs w:val="22"/>
              </w:rPr>
              <w:t>:00</w:t>
            </w:r>
          </w:p>
        </w:tc>
      </w:tr>
      <w:tr w:rsidR="004D7EC8" w14:paraId="71907FD7" w14:textId="77777777" w:rsidTr="001B680F">
        <w:trPr>
          <w:trHeight w:val="1576"/>
        </w:trPr>
        <w:tc>
          <w:tcPr>
            <w:tcW w:w="706" w:type="dxa"/>
            <w:vAlign w:val="center"/>
          </w:tcPr>
          <w:p w14:paraId="05650ECD" w14:textId="03AF3688" w:rsidR="004D7EC8" w:rsidRDefault="004D7EC8" w:rsidP="004D7EC8">
            <w:pPr>
              <w:widowControl w:val="0"/>
              <w:jc w:val="center"/>
              <w:rPr>
                <w:sz w:val="22"/>
                <w:szCs w:val="22"/>
              </w:rPr>
            </w:pPr>
            <w:r>
              <w:rPr>
                <w:sz w:val="22"/>
                <w:szCs w:val="22"/>
              </w:rPr>
              <w:t>7.3.</w:t>
            </w:r>
          </w:p>
        </w:tc>
        <w:tc>
          <w:tcPr>
            <w:tcW w:w="2124" w:type="dxa"/>
            <w:vAlign w:val="center"/>
          </w:tcPr>
          <w:p w14:paraId="10F576F0" w14:textId="7C60CE76" w:rsidR="004D7EC8" w:rsidRDefault="004D7EC8" w:rsidP="004D7EC8">
            <w:pPr>
              <w:widowControl w:val="0"/>
              <w:rPr>
                <w:b/>
                <w:bCs/>
                <w:sz w:val="22"/>
                <w:szCs w:val="22"/>
              </w:rPr>
            </w:pPr>
            <w:r>
              <w:rPr>
                <w:b/>
                <w:color w:val="000000"/>
                <w:sz w:val="22"/>
                <w:szCs w:val="22"/>
              </w:rPr>
              <w:t>Место, дата рассмотрения заявок и подведения итогов</w:t>
            </w:r>
          </w:p>
        </w:tc>
        <w:tc>
          <w:tcPr>
            <w:tcW w:w="7324" w:type="dxa"/>
            <w:gridSpan w:val="3"/>
            <w:vAlign w:val="center"/>
          </w:tcPr>
          <w:p w14:paraId="6CDFACF1" w14:textId="3FB2F2ED" w:rsidR="004D7EC8" w:rsidRPr="00BF760D" w:rsidRDefault="004D7EC8" w:rsidP="004D7EC8">
            <w:pPr>
              <w:widowControl w:val="0"/>
              <w:rPr>
                <w:b/>
                <w:bCs/>
                <w:sz w:val="22"/>
                <w:szCs w:val="22"/>
              </w:rPr>
            </w:pPr>
            <w:r w:rsidRPr="00BF760D">
              <w:rPr>
                <w:b/>
                <w:bCs/>
                <w:sz w:val="22"/>
                <w:szCs w:val="22"/>
              </w:rPr>
              <w:t xml:space="preserve">По месту нахождения Заказчика: </w:t>
            </w:r>
            <w:r w:rsidRPr="00FF4CBC">
              <w:rPr>
                <w:sz w:val="22"/>
                <w:szCs w:val="22"/>
              </w:rPr>
              <w:t>163</w:t>
            </w:r>
            <w:r w:rsidR="00906350">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Pr>
                <w:sz w:val="22"/>
                <w:szCs w:val="22"/>
              </w:rPr>
              <w:t>6</w:t>
            </w:r>
            <w:r w:rsidRPr="00FF4CBC">
              <w:rPr>
                <w:sz w:val="22"/>
                <w:szCs w:val="22"/>
              </w:rPr>
              <w:t>,</w:t>
            </w:r>
            <w:r>
              <w:rPr>
                <w:sz w:val="22"/>
                <w:szCs w:val="22"/>
              </w:rPr>
              <w:t xml:space="preserve"> этаж 3, пом.6</w:t>
            </w:r>
          </w:p>
          <w:p w14:paraId="12F58F8B" w14:textId="439182A5" w:rsidR="004D7EC8" w:rsidRDefault="004D7EC8" w:rsidP="004D7EC8">
            <w:pPr>
              <w:widowControl w:val="0"/>
              <w:rPr>
                <w:sz w:val="22"/>
                <w:szCs w:val="22"/>
              </w:rPr>
            </w:pPr>
            <w:r w:rsidRPr="00072F10">
              <w:rPr>
                <w:sz w:val="22"/>
                <w:szCs w:val="22"/>
              </w:rPr>
              <w:t>«</w:t>
            </w:r>
            <w:r w:rsidR="008238F3" w:rsidRPr="00072F10">
              <w:t>06</w:t>
            </w:r>
            <w:r w:rsidRPr="00072F10">
              <w:rPr>
                <w:sz w:val="22"/>
                <w:szCs w:val="22"/>
              </w:rPr>
              <w:t>»</w:t>
            </w:r>
            <w:r w:rsidR="00B053A1" w:rsidRPr="00072F10">
              <w:rPr>
                <w:sz w:val="22"/>
                <w:szCs w:val="22"/>
              </w:rPr>
              <w:t xml:space="preserve"> </w:t>
            </w:r>
            <w:r w:rsidR="008238F3" w:rsidRPr="00072F10">
              <w:rPr>
                <w:sz w:val="22"/>
                <w:szCs w:val="22"/>
              </w:rPr>
              <w:t>февраля</w:t>
            </w:r>
            <w:r w:rsidRPr="00072F10">
              <w:rPr>
                <w:sz w:val="22"/>
                <w:szCs w:val="22"/>
              </w:rPr>
              <w:t xml:space="preserve"> 202</w:t>
            </w:r>
            <w:r w:rsidR="00B97D7C" w:rsidRPr="00072F10">
              <w:rPr>
                <w:sz w:val="22"/>
                <w:szCs w:val="22"/>
              </w:rPr>
              <w:t>5</w:t>
            </w:r>
            <w:r w:rsidRPr="00072F10">
              <w:rPr>
                <w:sz w:val="22"/>
                <w:szCs w:val="22"/>
              </w:rPr>
              <w:t xml:space="preserve"> года</w:t>
            </w:r>
          </w:p>
        </w:tc>
      </w:tr>
      <w:tr w:rsidR="004D7EC8" w:rsidRPr="00C460B8" w14:paraId="0560166B" w14:textId="77777777" w:rsidTr="00C460B8">
        <w:trPr>
          <w:trHeight w:val="226"/>
        </w:trPr>
        <w:tc>
          <w:tcPr>
            <w:tcW w:w="10154" w:type="dxa"/>
            <w:gridSpan w:val="5"/>
            <w:shd w:val="clear" w:color="auto" w:fill="FFF2CC" w:themeFill="accent4" w:themeFillTint="33"/>
            <w:vAlign w:val="center"/>
          </w:tcPr>
          <w:p w14:paraId="673A3C48" w14:textId="77777777" w:rsidR="004D7EC8" w:rsidRDefault="004D7EC8" w:rsidP="004D7EC8">
            <w:pPr>
              <w:widowControl w:val="0"/>
              <w:rPr>
                <w:b/>
                <w:sz w:val="22"/>
                <w:szCs w:val="22"/>
              </w:rPr>
            </w:pPr>
            <w:r>
              <w:rPr>
                <w:b/>
                <w:sz w:val="22"/>
                <w:szCs w:val="22"/>
              </w:rPr>
              <w:t>Приложение №1 Техническое задание</w:t>
            </w:r>
          </w:p>
          <w:p w14:paraId="36283ED6" w14:textId="77777777" w:rsidR="004D7EC8" w:rsidRDefault="004D7EC8" w:rsidP="004D7EC8">
            <w:pPr>
              <w:widowControl w:val="0"/>
              <w:rPr>
                <w:b/>
                <w:sz w:val="22"/>
                <w:szCs w:val="22"/>
              </w:rPr>
            </w:pPr>
            <w:r>
              <w:rPr>
                <w:b/>
                <w:sz w:val="22"/>
                <w:szCs w:val="22"/>
              </w:rPr>
              <w:t>Приложение №2 Договор</w:t>
            </w:r>
          </w:p>
          <w:p w14:paraId="63448E48" w14:textId="77777777" w:rsidR="004D7EC8" w:rsidRDefault="004D7EC8" w:rsidP="004D7EC8">
            <w:pPr>
              <w:widowControl w:val="0"/>
              <w:rPr>
                <w:b/>
                <w:sz w:val="22"/>
                <w:szCs w:val="22"/>
              </w:rPr>
            </w:pPr>
            <w:r>
              <w:rPr>
                <w:b/>
                <w:sz w:val="22"/>
                <w:szCs w:val="22"/>
              </w:rPr>
              <w:t>Приложение №3 Обоснование начальной (максимальной) цены договора</w:t>
            </w:r>
          </w:p>
          <w:p w14:paraId="427FC9D7" w14:textId="4677E4E2" w:rsidR="006B6FE7" w:rsidRDefault="006B6FE7" w:rsidP="004D7EC8">
            <w:pPr>
              <w:widowControl w:val="0"/>
              <w:rPr>
                <w:b/>
                <w:sz w:val="22"/>
                <w:szCs w:val="22"/>
              </w:rPr>
            </w:pPr>
            <w:r>
              <w:rPr>
                <w:b/>
                <w:sz w:val="22"/>
                <w:szCs w:val="22"/>
              </w:rPr>
              <w:t>Приложение №4 Анкета участника</w:t>
            </w:r>
          </w:p>
          <w:p w14:paraId="66CB9408" w14:textId="2F788407" w:rsidR="006B6FE7" w:rsidRDefault="006B6FE7" w:rsidP="004D7EC8">
            <w:pPr>
              <w:widowControl w:val="0"/>
              <w:rPr>
                <w:b/>
                <w:sz w:val="22"/>
                <w:szCs w:val="22"/>
              </w:rPr>
            </w:pPr>
            <w:r>
              <w:rPr>
                <w:b/>
                <w:sz w:val="22"/>
                <w:szCs w:val="22"/>
              </w:rPr>
              <w:t>Приложение №5 Фор</w:t>
            </w:r>
            <w:r w:rsidR="00BA2B6D">
              <w:rPr>
                <w:b/>
                <w:sz w:val="22"/>
                <w:szCs w:val="22"/>
              </w:rPr>
              <w:t>ма</w:t>
            </w:r>
            <w:r>
              <w:rPr>
                <w:b/>
                <w:sz w:val="22"/>
                <w:szCs w:val="22"/>
              </w:rPr>
              <w:t xml:space="preserve"> согласия на участие в закупке</w:t>
            </w:r>
          </w:p>
          <w:p w14:paraId="1807FC20" w14:textId="0A77E428" w:rsidR="006B6FE7" w:rsidRPr="00C460B8" w:rsidRDefault="006B6FE7" w:rsidP="004D7EC8">
            <w:pPr>
              <w:widowControl w:val="0"/>
              <w:rPr>
                <w:b/>
                <w:sz w:val="22"/>
                <w:szCs w:val="22"/>
              </w:rPr>
            </w:pPr>
            <w:r>
              <w:rPr>
                <w:b/>
                <w:sz w:val="22"/>
                <w:szCs w:val="22"/>
              </w:rPr>
              <w:t>Приложение №6 Форма декларации о соответствии</w:t>
            </w:r>
          </w:p>
        </w:tc>
      </w:tr>
    </w:tbl>
    <w:p w14:paraId="3458E529" w14:textId="77777777" w:rsidR="007D2B20" w:rsidRDefault="007D2B20">
      <w:bookmarkStart w:id="0" w:name="_Toc536454773"/>
      <w:bookmarkStart w:id="1" w:name="_Ref314161369"/>
      <w:bookmarkStart w:id="2" w:name="_Ref414291069"/>
      <w:bookmarkStart w:id="3" w:name="_Ref414276712"/>
      <w:bookmarkStart w:id="4" w:name="_Toc415874697"/>
    </w:p>
    <w:p w14:paraId="1DDD3ADA" w14:textId="4B279157" w:rsidR="0087309D" w:rsidRDefault="0087309D">
      <w:pPr>
        <w:jc w:val="right"/>
        <w:rPr>
          <w:rFonts w:cs="Times New Roman"/>
          <w:sz w:val="22"/>
          <w:szCs w:val="22"/>
        </w:rPr>
      </w:pPr>
    </w:p>
    <w:p w14:paraId="47FF8FC5" w14:textId="323B5840" w:rsidR="0087309D" w:rsidRDefault="0087309D">
      <w:pPr>
        <w:jc w:val="right"/>
        <w:rPr>
          <w:rFonts w:cs="Times New Roman"/>
          <w:sz w:val="22"/>
          <w:szCs w:val="22"/>
        </w:rPr>
      </w:pPr>
    </w:p>
    <w:p w14:paraId="29B5675E" w14:textId="2F4B4C01" w:rsidR="0087309D" w:rsidRDefault="0087309D">
      <w:pPr>
        <w:jc w:val="right"/>
        <w:rPr>
          <w:rFonts w:cs="Times New Roman"/>
          <w:sz w:val="22"/>
          <w:szCs w:val="22"/>
        </w:rPr>
      </w:pPr>
    </w:p>
    <w:p w14:paraId="5971E787" w14:textId="58119E9A" w:rsidR="007D2B20" w:rsidRPr="00AC57B2" w:rsidRDefault="00D55A89">
      <w:pPr>
        <w:jc w:val="right"/>
      </w:pPr>
      <w:r w:rsidRPr="00AC57B2">
        <w:t>Приложение №1</w:t>
      </w:r>
    </w:p>
    <w:p w14:paraId="01CC0581" w14:textId="6EBF33BE" w:rsidR="007D2B20" w:rsidRPr="00AC57B2" w:rsidRDefault="00D55A89">
      <w:pPr>
        <w:jc w:val="right"/>
      </w:pPr>
      <w:r w:rsidRPr="00AC57B2">
        <w:t xml:space="preserve"> к </w:t>
      </w:r>
      <w:r w:rsidR="00C460B8">
        <w:t>уведомлению</w:t>
      </w:r>
      <w:r w:rsidRPr="00AC57B2">
        <w:t xml:space="preserve"> о проведении </w:t>
      </w:r>
    </w:p>
    <w:p w14:paraId="0AFBE914" w14:textId="361F6403" w:rsidR="007D2B20" w:rsidRPr="00AC57B2" w:rsidRDefault="00C460B8">
      <w:pPr>
        <w:jc w:val="right"/>
      </w:pPr>
      <w:r>
        <w:t>электронного магазина</w:t>
      </w:r>
      <w:r w:rsidR="00AC57B2" w:rsidRPr="00AC57B2">
        <w:t xml:space="preserve"> </w:t>
      </w:r>
    </w:p>
    <w:p w14:paraId="6D7BA30C" w14:textId="77777777" w:rsidR="00886796" w:rsidRPr="00AC57B2" w:rsidRDefault="00886796">
      <w:pPr>
        <w:jc w:val="right"/>
        <w:rPr>
          <w:rFonts w:cs="Times New Roman"/>
        </w:rPr>
      </w:pPr>
    </w:p>
    <w:p w14:paraId="46A3ACBE" w14:textId="3192A38A" w:rsidR="00D02BCB" w:rsidRPr="0092727F" w:rsidRDefault="00C460B8" w:rsidP="0092727F">
      <w:pPr>
        <w:pStyle w:val="af4"/>
        <w:tabs>
          <w:tab w:val="left" w:pos="1050"/>
        </w:tabs>
        <w:spacing w:after="0"/>
        <w:jc w:val="center"/>
        <w:rPr>
          <w:rFonts w:ascii="Times New Roman" w:hAnsi="Times New Roman" w:cs="Times New Roman"/>
          <w:b/>
          <w:sz w:val="24"/>
          <w:szCs w:val="24"/>
          <w:lang w:val="ru-RU"/>
        </w:rPr>
      </w:pPr>
      <w:r w:rsidRPr="0092727F">
        <w:rPr>
          <w:rFonts w:ascii="Times New Roman" w:hAnsi="Times New Roman" w:cs="Times New Roman"/>
          <w:b/>
          <w:sz w:val="24"/>
          <w:szCs w:val="24"/>
          <w:lang w:val="ru-RU"/>
        </w:rPr>
        <w:t>Техническое задание</w:t>
      </w:r>
      <w:r w:rsidR="00D02BCB" w:rsidRPr="0092727F">
        <w:rPr>
          <w:rFonts w:ascii="Times New Roman" w:hAnsi="Times New Roman" w:cs="Times New Roman"/>
          <w:b/>
          <w:sz w:val="24"/>
          <w:szCs w:val="24"/>
          <w:lang w:val="ru-RU"/>
        </w:rPr>
        <w:t xml:space="preserve"> </w:t>
      </w:r>
    </w:p>
    <w:p w14:paraId="29FF8333" w14:textId="77777777" w:rsidR="00D02BCB" w:rsidRDefault="00D02BCB" w:rsidP="00D02BCB">
      <w:pPr>
        <w:jc w:val="center"/>
        <w:rPr>
          <w:b/>
          <w:sz w:val="22"/>
          <w:szCs w:val="22"/>
        </w:rPr>
      </w:pPr>
    </w:p>
    <w:p w14:paraId="056E29D6" w14:textId="3D6DBEE2" w:rsidR="00C460B8" w:rsidRPr="00B27FE2" w:rsidRDefault="00C460B8" w:rsidP="00D02BCB">
      <w:pPr>
        <w:jc w:val="center"/>
        <w:rPr>
          <w:b/>
          <w:sz w:val="22"/>
          <w:szCs w:val="22"/>
        </w:rPr>
      </w:pPr>
      <w:r w:rsidRPr="00D86FD3">
        <w:rPr>
          <w:rFonts w:cs="Times New Roman"/>
          <w:b/>
          <w:bCs/>
          <w:i/>
          <w:iCs/>
          <w:color w:val="FF0000"/>
          <w:sz w:val="22"/>
          <w:szCs w:val="22"/>
        </w:rPr>
        <w:t>Прилагается отдельным файлом</w:t>
      </w:r>
      <w:r w:rsidR="00155D71">
        <w:rPr>
          <w:rFonts w:cs="Times New Roman"/>
          <w:b/>
          <w:bCs/>
          <w:i/>
          <w:iCs/>
          <w:color w:val="FF0000"/>
          <w:sz w:val="22"/>
          <w:szCs w:val="22"/>
        </w:rPr>
        <w:t xml:space="preserve"> </w:t>
      </w:r>
    </w:p>
    <w:p w14:paraId="4A58FE10" w14:textId="77777777" w:rsidR="00D02BCB" w:rsidRPr="00B27FE2" w:rsidRDefault="00D02BCB" w:rsidP="00D02BCB">
      <w:pPr>
        <w:pStyle w:val="aff7"/>
        <w:ind w:left="142"/>
        <w:jc w:val="both"/>
      </w:pPr>
    </w:p>
    <w:p w14:paraId="27DB9CE7" w14:textId="77777777" w:rsidR="00D02BCB" w:rsidRDefault="00D02BCB" w:rsidP="00D02BCB"/>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28AFC32C" w14:textId="77777777" w:rsidR="004D268B" w:rsidRPr="00AC57B2" w:rsidRDefault="00D55A89" w:rsidP="004D268B">
      <w:pPr>
        <w:jc w:val="right"/>
      </w:pPr>
      <w:r w:rsidRPr="00D86FD3">
        <w:t xml:space="preserve"> </w:t>
      </w:r>
      <w:r w:rsidR="004D268B" w:rsidRPr="00AC57B2">
        <w:t xml:space="preserve">к </w:t>
      </w:r>
      <w:r w:rsidR="004D268B">
        <w:t>уведомлению</w:t>
      </w:r>
      <w:r w:rsidR="004D268B" w:rsidRPr="00AC57B2">
        <w:t xml:space="preserve"> о проведении </w:t>
      </w:r>
    </w:p>
    <w:p w14:paraId="79DF31D1" w14:textId="77777777" w:rsidR="004D268B" w:rsidRPr="00AC57B2" w:rsidRDefault="004D268B" w:rsidP="004D268B">
      <w:pPr>
        <w:jc w:val="right"/>
      </w:pPr>
      <w:r>
        <w:t>электронного магазина</w:t>
      </w:r>
      <w:r w:rsidRPr="00AC57B2">
        <w:t xml:space="preserve"> </w:t>
      </w:r>
    </w:p>
    <w:p w14:paraId="56A19A76" w14:textId="1CD4066F" w:rsidR="007D2B20" w:rsidRPr="00AC57B2" w:rsidRDefault="007D2B20">
      <w:pPr>
        <w:jc w:val="right"/>
      </w:pPr>
    </w:p>
    <w:p w14:paraId="6813481C" w14:textId="2969C6B8"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24B316AE"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sidR="00155D71">
        <w:rPr>
          <w:rFonts w:cs="Times New Roman"/>
          <w:b/>
          <w:bCs/>
          <w:i/>
          <w:iCs/>
          <w:color w:val="FF0000"/>
          <w:sz w:val="22"/>
          <w:szCs w:val="22"/>
        </w:rPr>
        <w:t xml:space="preserve"> «Проект договора»</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76BC6598" w14:textId="77777777" w:rsidR="004D268B" w:rsidRPr="00AC57B2" w:rsidRDefault="00D55A89" w:rsidP="004D268B">
      <w:pPr>
        <w:jc w:val="right"/>
      </w:pPr>
      <w:r>
        <w:t xml:space="preserve"> </w:t>
      </w:r>
      <w:r w:rsidR="004D268B" w:rsidRPr="00AC57B2">
        <w:t xml:space="preserve">к </w:t>
      </w:r>
      <w:r w:rsidR="004D268B">
        <w:t>уведомлению</w:t>
      </w:r>
      <w:r w:rsidR="004D268B" w:rsidRPr="00AC57B2">
        <w:t xml:space="preserve"> о проведении </w:t>
      </w:r>
    </w:p>
    <w:p w14:paraId="34927C8B" w14:textId="77777777" w:rsidR="004D268B" w:rsidRPr="00AC57B2" w:rsidRDefault="004D268B" w:rsidP="004D268B">
      <w:pPr>
        <w:jc w:val="right"/>
      </w:pPr>
      <w:r>
        <w:t>электронного магазина</w:t>
      </w:r>
      <w:r w:rsidRPr="00AC57B2">
        <w:t xml:space="preserve"> </w:t>
      </w:r>
    </w:p>
    <w:p w14:paraId="757CB0C9" w14:textId="77777777" w:rsidR="007D2B20" w:rsidRDefault="007D2B20">
      <w:pPr>
        <w:jc w:val="right"/>
      </w:pPr>
      <w:bookmarkStart w:id="5" w:name="_Hlk154068232"/>
    </w:p>
    <w:p w14:paraId="79BBE72E" w14:textId="508C655D" w:rsidR="007D2B20" w:rsidRDefault="00C460B8">
      <w:pPr>
        <w:jc w:val="center"/>
        <w:rPr>
          <w:b/>
          <w:bCs/>
        </w:rPr>
      </w:pPr>
      <w:r w:rsidRPr="00C460B8">
        <w:rPr>
          <w:b/>
          <w:bCs/>
        </w:rPr>
        <w:t>Обоснование начальной (максимальной) цены договора</w:t>
      </w:r>
    </w:p>
    <w:p w14:paraId="2C31CCEE" w14:textId="77777777" w:rsidR="00C460B8" w:rsidRDefault="00C460B8">
      <w:pPr>
        <w:jc w:val="center"/>
        <w:rPr>
          <w:b/>
          <w:bCs/>
        </w:rPr>
      </w:pPr>
    </w:p>
    <w:bookmarkEnd w:id="5"/>
    <w:p w14:paraId="1541EB33" w14:textId="5231A56D" w:rsidR="00C460B8" w:rsidRPr="00D86FD3" w:rsidRDefault="00C460B8" w:rsidP="00C460B8">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sidR="00155D71">
        <w:rPr>
          <w:rFonts w:cs="Times New Roman"/>
          <w:b/>
          <w:bCs/>
          <w:i/>
          <w:iCs/>
          <w:color w:val="FF0000"/>
          <w:sz w:val="22"/>
          <w:szCs w:val="22"/>
        </w:rPr>
        <w:t xml:space="preserve"> «Обоснование НМЦД»</w:t>
      </w:r>
    </w:p>
    <w:bookmarkEnd w:id="0"/>
    <w:bookmarkEnd w:id="1"/>
    <w:bookmarkEnd w:id="2"/>
    <w:bookmarkEnd w:id="3"/>
    <w:bookmarkEnd w:id="4"/>
    <w:p w14:paraId="1DBDC66A" w14:textId="77777777" w:rsidR="0092727F" w:rsidRDefault="0092727F" w:rsidP="0092727F">
      <w:pPr>
        <w:jc w:val="right"/>
      </w:pPr>
      <w:r>
        <w:lastRenderedPageBreak/>
        <w:t>Приложение №4</w:t>
      </w:r>
    </w:p>
    <w:p w14:paraId="14719D3D" w14:textId="77777777" w:rsidR="0092727F" w:rsidRDefault="0092727F" w:rsidP="0092727F">
      <w:pPr>
        <w:jc w:val="right"/>
      </w:pPr>
      <w:r>
        <w:t xml:space="preserve"> к документации о проведении </w:t>
      </w:r>
    </w:p>
    <w:p w14:paraId="65A9E0A2" w14:textId="77777777" w:rsidR="0092727F" w:rsidRPr="00AC57B2" w:rsidRDefault="0092727F" w:rsidP="0092727F">
      <w:pPr>
        <w:jc w:val="right"/>
      </w:pPr>
      <w:r>
        <w:t>электронного магазина</w:t>
      </w:r>
    </w:p>
    <w:p w14:paraId="411B9EE3" w14:textId="77777777" w:rsidR="0092727F" w:rsidRDefault="0092727F" w:rsidP="0092727F">
      <w:pPr>
        <w:jc w:val="right"/>
      </w:pPr>
    </w:p>
    <w:p w14:paraId="5BAB43DA" w14:textId="77777777" w:rsidR="0092727F" w:rsidRDefault="0092727F" w:rsidP="0092727F">
      <w:pPr>
        <w:ind w:firstLine="709"/>
        <w:jc w:val="center"/>
        <w:rPr>
          <w:b/>
          <w:bCs/>
        </w:rPr>
      </w:pPr>
      <w:r>
        <w:rPr>
          <w:b/>
          <w:bCs/>
        </w:rPr>
        <w:t>Анкета участника</w:t>
      </w:r>
    </w:p>
    <w:p w14:paraId="5456F6C8" w14:textId="77777777" w:rsidR="0092727F" w:rsidRPr="00D86FD3" w:rsidRDefault="0092727F" w:rsidP="0092727F">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274648C6" w14:textId="77777777" w:rsidR="0092727F" w:rsidRDefault="0092727F" w:rsidP="0092727F">
      <w:pPr>
        <w:jc w:val="right"/>
      </w:pPr>
      <w:r>
        <w:t>Приложение №5</w:t>
      </w:r>
    </w:p>
    <w:p w14:paraId="4E629FE8" w14:textId="77777777" w:rsidR="0092727F" w:rsidRDefault="0092727F" w:rsidP="0092727F">
      <w:pPr>
        <w:jc w:val="right"/>
      </w:pPr>
      <w:r>
        <w:t xml:space="preserve"> к документации о проведении </w:t>
      </w:r>
    </w:p>
    <w:p w14:paraId="389D682A" w14:textId="77777777" w:rsidR="0092727F" w:rsidRPr="00AC57B2" w:rsidRDefault="0092727F" w:rsidP="0092727F">
      <w:pPr>
        <w:jc w:val="right"/>
      </w:pPr>
      <w:r>
        <w:t>электронного магазина</w:t>
      </w:r>
    </w:p>
    <w:p w14:paraId="09B1E7C8" w14:textId="77777777" w:rsidR="0092727F" w:rsidRDefault="0092727F" w:rsidP="0092727F">
      <w:pPr>
        <w:jc w:val="right"/>
      </w:pPr>
    </w:p>
    <w:p w14:paraId="091592F1" w14:textId="77777777" w:rsidR="0092727F" w:rsidRDefault="0092727F" w:rsidP="0092727F">
      <w:pPr>
        <w:ind w:firstLine="709"/>
        <w:jc w:val="center"/>
        <w:rPr>
          <w:b/>
          <w:bCs/>
        </w:rPr>
      </w:pPr>
      <w:r>
        <w:rPr>
          <w:b/>
          <w:bCs/>
        </w:rPr>
        <w:t>Рекомендованная форма согласия участника</w:t>
      </w:r>
    </w:p>
    <w:p w14:paraId="1BB2CC45" w14:textId="77777777" w:rsidR="0092727F" w:rsidRPr="00D86FD3" w:rsidRDefault="0092727F" w:rsidP="0092727F">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355326B1" w14:textId="77777777" w:rsidR="0092727F" w:rsidRDefault="0092727F" w:rsidP="0092727F">
      <w:pPr>
        <w:jc w:val="right"/>
      </w:pPr>
      <w:r>
        <w:t>Приложение №6</w:t>
      </w:r>
    </w:p>
    <w:p w14:paraId="520033E9" w14:textId="77777777" w:rsidR="0092727F" w:rsidRDefault="0092727F" w:rsidP="0092727F">
      <w:pPr>
        <w:jc w:val="right"/>
      </w:pPr>
      <w:r>
        <w:t xml:space="preserve"> к документации о проведении </w:t>
      </w:r>
    </w:p>
    <w:p w14:paraId="6CD442CA" w14:textId="77777777" w:rsidR="0092727F" w:rsidRPr="00AC57B2" w:rsidRDefault="0092727F" w:rsidP="0092727F">
      <w:pPr>
        <w:jc w:val="right"/>
      </w:pPr>
      <w:r>
        <w:t>электронного магазина</w:t>
      </w:r>
    </w:p>
    <w:p w14:paraId="261334B9" w14:textId="77777777" w:rsidR="0092727F" w:rsidRDefault="0092727F" w:rsidP="0092727F">
      <w:pPr>
        <w:jc w:val="right"/>
      </w:pPr>
    </w:p>
    <w:p w14:paraId="49DA6211" w14:textId="77777777" w:rsidR="0092727F" w:rsidRDefault="0092727F" w:rsidP="0092727F">
      <w:pPr>
        <w:ind w:firstLine="709"/>
        <w:jc w:val="center"/>
        <w:rPr>
          <w:b/>
          <w:bCs/>
        </w:rPr>
      </w:pPr>
      <w:r>
        <w:rPr>
          <w:b/>
          <w:bCs/>
        </w:rPr>
        <w:t>Рекомендованная форма декларации участника</w:t>
      </w:r>
    </w:p>
    <w:p w14:paraId="59F0FD3E" w14:textId="77777777" w:rsidR="0092727F" w:rsidRPr="00D86FD3" w:rsidRDefault="0092727F" w:rsidP="0092727F">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6581B9C9" w14:textId="367A84B5" w:rsidR="00D86FD3" w:rsidRPr="00C460B8" w:rsidRDefault="00D86FD3" w:rsidP="00C460B8">
      <w:pPr>
        <w:ind w:firstLine="709"/>
        <w:jc w:val="center"/>
        <w:rPr>
          <w:color w:val="FF0000"/>
          <w:sz w:val="21"/>
          <w:szCs w:val="21"/>
        </w:rPr>
      </w:pPr>
    </w:p>
    <w:sectPr w:rsidR="00D86FD3" w:rsidRPr="00C460B8">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8"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1"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2"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3"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15"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8"/>
  </w:num>
  <w:num w:numId="7">
    <w:abstractNumId w:val="10"/>
  </w:num>
  <w:num w:numId="8">
    <w:abstractNumId w:val="13"/>
  </w:num>
  <w:num w:numId="9">
    <w:abstractNumId w:val="16"/>
  </w:num>
  <w:num w:numId="10">
    <w:abstractNumId w:val="5"/>
  </w:num>
  <w:num w:numId="11">
    <w:abstractNumId w:val="12"/>
  </w:num>
  <w:num w:numId="12">
    <w:abstractNumId w:val="15"/>
  </w:num>
  <w:num w:numId="13">
    <w:abstractNumId w:val="20"/>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636BF"/>
    <w:rsid w:val="00072F10"/>
    <w:rsid w:val="0008408C"/>
    <w:rsid w:val="00095C72"/>
    <w:rsid w:val="000B1FCD"/>
    <w:rsid w:val="000D63C3"/>
    <w:rsid w:val="000F220E"/>
    <w:rsid w:val="000F2D33"/>
    <w:rsid w:val="000F3299"/>
    <w:rsid w:val="000F51C6"/>
    <w:rsid w:val="00114E9B"/>
    <w:rsid w:val="0015099B"/>
    <w:rsid w:val="0015387E"/>
    <w:rsid w:val="00153B01"/>
    <w:rsid w:val="00155D71"/>
    <w:rsid w:val="00174409"/>
    <w:rsid w:val="00186638"/>
    <w:rsid w:val="001A0505"/>
    <w:rsid w:val="001A2A97"/>
    <w:rsid w:val="001B1616"/>
    <w:rsid w:val="001B3A95"/>
    <w:rsid w:val="001B680F"/>
    <w:rsid w:val="001F2089"/>
    <w:rsid w:val="001F4D64"/>
    <w:rsid w:val="002046E2"/>
    <w:rsid w:val="0021548B"/>
    <w:rsid w:val="00223D26"/>
    <w:rsid w:val="00243E4D"/>
    <w:rsid w:val="0025778D"/>
    <w:rsid w:val="00263D0A"/>
    <w:rsid w:val="00284944"/>
    <w:rsid w:val="00287AA0"/>
    <w:rsid w:val="002C21DD"/>
    <w:rsid w:val="002D065F"/>
    <w:rsid w:val="002F0B2A"/>
    <w:rsid w:val="003063B6"/>
    <w:rsid w:val="00313A07"/>
    <w:rsid w:val="003153D9"/>
    <w:rsid w:val="00332FA5"/>
    <w:rsid w:val="00334C04"/>
    <w:rsid w:val="00353977"/>
    <w:rsid w:val="0036039C"/>
    <w:rsid w:val="00364E8C"/>
    <w:rsid w:val="00365B7A"/>
    <w:rsid w:val="00371847"/>
    <w:rsid w:val="00374785"/>
    <w:rsid w:val="003815CC"/>
    <w:rsid w:val="00390179"/>
    <w:rsid w:val="003959B5"/>
    <w:rsid w:val="003977F6"/>
    <w:rsid w:val="003A373A"/>
    <w:rsid w:val="003A46FD"/>
    <w:rsid w:val="003A4A7D"/>
    <w:rsid w:val="003C4522"/>
    <w:rsid w:val="003D2B2D"/>
    <w:rsid w:val="003D2D32"/>
    <w:rsid w:val="003E5CB5"/>
    <w:rsid w:val="003E6527"/>
    <w:rsid w:val="003F1387"/>
    <w:rsid w:val="003F2408"/>
    <w:rsid w:val="003F2E6D"/>
    <w:rsid w:val="003F5B0E"/>
    <w:rsid w:val="00404865"/>
    <w:rsid w:val="0041305D"/>
    <w:rsid w:val="004167C5"/>
    <w:rsid w:val="00420453"/>
    <w:rsid w:val="00421202"/>
    <w:rsid w:val="00423370"/>
    <w:rsid w:val="00427BAF"/>
    <w:rsid w:val="0043284E"/>
    <w:rsid w:val="00434449"/>
    <w:rsid w:val="004456CE"/>
    <w:rsid w:val="00446484"/>
    <w:rsid w:val="00465EB8"/>
    <w:rsid w:val="00474451"/>
    <w:rsid w:val="004854F4"/>
    <w:rsid w:val="00492684"/>
    <w:rsid w:val="004A6474"/>
    <w:rsid w:val="004B3C7B"/>
    <w:rsid w:val="004B5F0C"/>
    <w:rsid w:val="004C2F90"/>
    <w:rsid w:val="004D268B"/>
    <w:rsid w:val="004D7EC8"/>
    <w:rsid w:val="004E7069"/>
    <w:rsid w:val="004E7C17"/>
    <w:rsid w:val="00500E19"/>
    <w:rsid w:val="005128CF"/>
    <w:rsid w:val="00513827"/>
    <w:rsid w:val="00516286"/>
    <w:rsid w:val="00527225"/>
    <w:rsid w:val="005312FD"/>
    <w:rsid w:val="00534927"/>
    <w:rsid w:val="00536C80"/>
    <w:rsid w:val="005549DF"/>
    <w:rsid w:val="0056070D"/>
    <w:rsid w:val="00566236"/>
    <w:rsid w:val="00567890"/>
    <w:rsid w:val="00581AA4"/>
    <w:rsid w:val="00583E15"/>
    <w:rsid w:val="005B2EF8"/>
    <w:rsid w:val="005B3E7E"/>
    <w:rsid w:val="005B46C2"/>
    <w:rsid w:val="005D6590"/>
    <w:rsid w:val="005E0DF3"/>
    <w:rsid w:val="005E468D"/>
    <w:rsid w:val="005E5C1D"/>
    <w:rsid w:val="005F1E36"/>
    <w:rsid w:val="005F20DE"/>
    <w:rsid w:val="005F4654"/>
    <w:rsid w:val="00625678"/>
    <w:rsid w:val="00630D03"/>
    <w:rsid w:val="00642F58"/>
    <w:rsid w:val="0065503A"/>
    <w:rsid w:val="00655D82"/>
    <w:rsid w:val="00680952"/>
    <w:rsid w:val="00686BF0"/>
    <w:rsid w:val="00692C5D"/>
    <w:rsid w:val="00692F5C"/>
    <w:rsid w:val="006B6FE7"/>
    <w:rsid w:val="006C44C3"/>
    <w:rsid w:val="006C6F2C"/>
    <w:rsid w:val="006D0AB2"/>
    <w:rsid w:val="006D12CD"/>
    <w:rsid w:val="006D4F84"/>
    <w:rsid w:val="006E3457"/>
    <w:rsid w:val="006E3C0A"/>
    <w:rsid w:val="00710310"/>
    <w:rsid w:val="00710BA6"/>
    <w:rsid w:val="00710F13"/>
    <w:rsid w:val="00735A16"/>
    <w:rsid w:val="00737941"/>
    <w:rsid w:val="00740B14"/>
    <w:rsid w:val="00746512"/>
    <w:rsid w:val="00760A9D"/>
    <w:rsid w:val="00760C02"/>
    <w:rsid w:val="00767455"/>
    <w:rsid w:val="00776EDA"/>
    <w:rsid w:val="00781EAB"/>
    <w:rsid w:val="00786BA5"/>
    <w:rsid w:val="00791E31"/>
    <w:rsid w:val="007A07E0"/>
    <w:rsid w:val="007A5AAB"/>
    <w:rsid w:val="007B5687"/>
    <w:rsid w:val="007C0719"/>
    <w:rsid w:val="007D2B20"/>
    <w:rsid w:val="007F5E0C"/>
    <w:rsid w:val="00805905"/>
    <w:rsid w:val="008062BE"/>
    <w:rsid w:val="00817ED2"/>
    <w:rsid w:val="008217B4"/>
    <w:rsid w:val="008238F3"/>
    <w:rsid w:val="0082799D"/>
    <w:rsid w:val="0083399C"/>
    <w:rsid w:val="008451B0"/>
    <w:rsid w:val="008507AF"/>
    <w:rsid w:val="00855966"/>
    <w:rsid w:val="00872C34"/>
    <w:rsid w:val="0087309D"/>
    <w:rsid w:val="00874358"/>
    <w:rsid w:val="0087790A"/>
    <w:rsid w:val="00881678"/>
    <w:rsid w:val="008844BD"/>
    <w:rsid w:val="00886796"/>
    <w:rsid w:val="00886804"/>
    <w:rsid w:val="008903CB"/>
    <w:rsid w:val="00895BFE"/>
    <w:rsid w:val="008A2F14"/>
    <w:rsid w:val="008A4E5D"/>
    <w:rsid w:val="008B34D4"/>
    <w:rsid w:val="008B360E"/>
    <w:rsid w:val="008C3C3E"/>
    <w:rsid w:val="008D1DEA"/>
    <w:rsid w:val="008D2204"/>
    <w:rsid w:val="008E794E"/>
    <w:rsid w:val="00906350"/>
    <w:rsid w:val="00914B03"/>
    <w:rsid w:val="0092727F"/>
    <w:rsid w:val="00934E7C"/>
    <w:rsid w:val="00944B97"/>
    <w:rsid w:val="009471C2"/>
    <w:rsid w:val="00991928"/>
    <w:rsid w:val="009B0D96"/>
    <w:rsid w:val="009D52B1"/>
    <w:rsid w:val="009E109E"/>
    <w:rsid w:val="009E4CE2"/>
    <w:rsid w:val="009F1B67"/>
    <w:rsid w:val="00A14A20"/>
    <w:rsid w:val="00A22991"/>
    <w:rsid w:val="00A32CC3"/>
    <w:rsid w:val="00A40F60"/>
    <w:rsid w:val="00A70E39"/>
    <w:rsid w:val="00A841AF"/>
    <w:rsid w:val="00A9433E"/>
    <w:rsid w:val="00A95372"/>
    <w:rsid w:val="00AA19C1"/>
    <w:rsid w:val="00AA5D38"/>
    <w:rsid w:val="00AA7C1D"/>
    <w:rsid w:val="00AB55A4"/>
    <w:rsid w:val="00AC38FD"/>
    <w:rsid w:val="00AC57B2"/>
    <w:rsid w:val="00AD4537"/>
    <w:rsid w:val="00AD48B8"/>
    <w:rsid w:val="00AE5081"/>
    <w:rsid w:val="00AF3B1B"/>
    <w:rsid w:val="00B053A1"/>
    <w:rsid w:val="00B148CA"/>
    <w:rsid w:val="00B40BAE"/>
    <w:rsid w:val="00B6064E"/>
    <w:rsid w:val="00B63553"/>
    <w:rsid w:val="00B84695"/>
    <w:rsid w:val="00B84C58"/>
    <w:rsid w:val="00B90FE0"/>
    <w:rsid w:val="00B91454"/>
    <w:rsid w:val="00B95029"/>
    <w:rsid w:val="00B97D7C"/>
    <w:rsid w:val="00BA2B6D"/>
    <w:rsid w:val="00BA2B9E"/>
    <w:rsid w:val="00BB1DC5"/>
    <w:rsid w:val="00BD3227"/>
    <w:rsid w:val="00BD7D07"/>
    <w:rsid w:val="00BF315D"/>
    <w:rsid w:val="00BF54AC"/>
    <w:rsid w:val="00BF760D"/>
    <w:rsid w:val="00C00A0C"/>
    <w:rsid w:val="00C04594"/>
    <w:rsid w:val="00C1181A"/>
    <w:rsid w:val="00C42643"/>
    <w:rsid w:val="00C45D65"/>
    <w:rsid w:val="00C460B8"/>
    <w:rsid w:val="00C46BC1"/>
    <w:rsid w:val="00C51094"/>
    <w:rsid w:val="00C56E4D"/>
    <w:rsid w:val="00C8666B"/>
    <w:rsid w:val="00C968F9"/>
    <w:rsid w:val="00CD7EC3"/>
    <w:rsid w:val="00D02BCB"/>
    <w:rsid w:val="00D03113"/>
    <w:rsid w:val="00D14FCE"/>
    <w:rsid w:val="00D438DB"/>
    <w:rsid w:val="00D50F88"/>
    <w:rsid w:val="00D537DA"/>
    <w:rsid w:val="00D55A89"/>
    <w:rsid w:val="00D563FD"/>
    <w:rsid w:val="00D710CF"/>
    <w:rsid w:val="00D86FD3"/>
    <w:rsid w:val="00D91CB2"/>
    <w:rsid w:val="00D9688D"/>
    <w:rsid w:val="00DA0696"/>
    <w:rsid w:val="00DB616A"/>
    <w:rsid w:val="00DC068C"/>
    <w:rsid w:val="00DC3939"/>
    <w:rsid w:val="00DD6069"/>
    <w:rsid w:val="00DE3A8A"/>
    <w:rsid w:val="00DF560D"/>
    <w:rsid w:val="00DF7925"/>
    <w:rsid w:val="00E03889"/>
    <w:rsid w:val="00E12B42"/>
    <w:rsid w:val="00E47814"/>
    <w:rsid w:val="00E510D2"/>
    <w:rsid w:val="00E51999"/>
    <w:rsid w:val="00E53DB8"/>
    <w:rsid w:val="00E74855"/>
    <w:rsid w:val="00E8454F"/>
    <w:rsid w:val="00E918A7"/>
    <w:rsid w:val="00EA1714"/>
    <w:rsid w:val="00EB0506"/>
    <w:rsid w:val="00EC2AB3"/>
    <w:rsid w:val="00ED6275"/>
    <w:rsid w:val="00EF2BDE"/>
    <w:rsid w:val="00F03EA8"/>
    <w:rsid w:val="00F0538C"/>
    <w:rsid w:val="00F11F3D"/>
    <w:rsid w:val="00F22837"/>
    <w:rsid w:val="00F26B00"/>
    <w:rsid w:val="00F30A9B"/>
    <w:rsid w:val="00F540BB"/>
    <w:rsid w:val="00F560C2"/>
    <w:rsid w:val="00F613CF"/>
    <w:rsid w:val="00F652FF"/>
    <w:rsid w:val="00F83A8B"/>
    <w:rsid w:val="00F85E81"/>
    <w:rsid w:val="00F91C78"/>
    <w:rsid w:val="00F93C9F"/>
    <w:rsid w:val="00F96CA6"/>
    <w:rsid w:val="00FA74F8"/>
    <w:rsid w:val="00FC5D99"/>
    <w:rsid w:val="00FC6FF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F560D"/>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character" w:styleId="afff">
    <w:name w:val="Unresolved Mention"/>
    <w:basedOn w:val="a6"/>
    <w:uiPriority w:val="99"/>
    <w:semiHidden/>
    <w:unhideWhenUsed/>
    <w:rsid w:val="00DF560D"/>
    <w:rPr>
      <w:color w:val="605E5C"/>
      <w:shd w:val="clear" w:color="auto" w:fill="E1DFDD"/>
    </w:rPr>
  </w:style>
  <w:style w:type="paragraph" w:customStyle="1" w:styleId="Default">
    <w:name w:val="Default"/>
    <w:rsid w:val="00334C0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543636752">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115324241">
      <w:bodyDiv w:val="1"/>
      <w:marLeft w:val="0"/>
      <w:marRight w:val="0"/>
      <w:marTop w:val="0"/>
      <w:marBottom w:val="0"/>
      <w:divBdr>
        <w:top w:val="none" w:sz="0" w:space="0" w:color="auto"/>
        <w:left w:val="none" w:sz="0" w:space="0" w:color="auto"/>
        <w:bottom w:val="none" w:sz="0" w:space="0" w:color="auto"/>
        <w:right w:val="none" w:sz="0" w:space="0" w:color="auto"/>
      </w:divBdr>
    </w:div>
    <w:div w:id="1166942845">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01032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318&amp;dst=100008&amp;field=134&amp;date=13.01.2025"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hgc.ru" TargetMode="External"/><Relationship Id="rId11" Type="http://schemas.openxmlformats.org/officeDocument/2006/relationships/hyperlink" Target="consultantplus://offline/main?base=LAW;n=110597;fld=134;dst=5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3714</Words>
  <Characters>21175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46</cp:revision>
  <cp:lastPrinted>2022-11-17T11:18:00Z</cp:lastPrinted>
  <dcterms:created xsi:type="dcterms:W3CDTF">2024-02-26T09:19:00Z</dcterms:created>
  <dcterms:modified xsi:type="dcterms:W3CDTF">2025-02-04T13:52:00Z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